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11344" w:displacedByCustomXml="next"/>
    <w:bookmarkStart w:id="1" w:name="_Toc384211093" w:displacedByCustomXml="next"/>
    <w:bookmarkStart w:id="2" w:name="_Toc384208868" w:displacedByCustomXml="next"/>
    <w:bookmarkStart w:id="3" w:name="_Toc384208737"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840"/>
          </w:tblGrid>
          <w:tr w:rsidR="004E7BC8" w:rsidTr="00612000">
            <w:trPr>
              <w:trHeight w:val="2880"/>
              <w:jc w:val="center"/>
            </w:trPr>
            <w:sdt>
              <w:sdtPr>
                <w:rPr>
                  <w:caps/>
                </w:rPr>
                <w:alias w:val="Título"/>
                <w:id w:val="15524250"/>
                <w:placeholder>
                  <w:docPart w:val="F0416B6424A24510BC31EC6C7A022315"/>
                </w:placeholder>
                <w:dataBinding w:prefixMappings="xmlns:ns0='http://schemas.openxmlformats.org/package/2006/metadata/core-properties' xmlns:ns1='http://purl.org/dc/elements/1.1/'" w:xpath="/ns0:coreProperties[1]/ns1:title[1]" w:storeItemID="{6C3C8BC8-F283-45AE-878A-BAB7291924A1}"/>
                <w:text/>
              </w:sdtPr>
              <w:sdtEndPr>
                <w:rPr>
                  <w:b/>
                  <w:caps w:val="0"/>
                </w:rPr>
              </w:sdtEndPr>
              <w:sdtContent>
                <w:tc>
                  <w:tcPr>
                    <w:tcW w:w="5000" w:type="pct"/>
                    <w:shd w:val="clear" w:color="auto" w:fill="auto"/>
                    <w:vAlign w:val="center"/>
                  </w:tcPr>
                  <w:p w:rsidR="004E7BC8" w:rsidRDefault="009F18A5" w:rsidP="009F18A5">
                    <w:pPr>
                      <w:jc w:val="center"/>
                      <w:rPr>
                        <w:caps/>
                      </w:rPr>
                    </w:pPr>
                    <w:r w:rsidRPr="009F18A5">
                      <w:rPr>
                        <w:b/>
                      </w:rPr>
                      <w:t>ESTUDIO DE IMPACTO AMBIENTAL PARA LA CONSTRUCCIÓN DE LA VARIANTE PUERTO BERRIO EN LOS DEPARTAMENTOS DE ANTIOQUIA Y SANTANDER</w:t>
                    </w:r>
                  </w:p>
                </w:tc>
              </w:sdtContent>
            </w:sdt>
          </w:tr>
          <w:tr w:rsidR="004E7BC8" w:rsidRPr="00612000" w:rsidTr="00612000">
            <w:trPr>
              <w:trHeight w:val="1440"/>
              <w:jc w:val="center"/>
            </w:trPr>
            <w:tc>
              <w:tcPr>
                <w:tcW w:w="5000" w:type="pct"/>
                <w:tcBorders>
                  <w:bottom w:val="single" w:sz="4" w:space="0" w:color="4F81BD" w:themeColor="accent1"/>
                </w:tcBorders>
                <w:shd w:val="clear" w:color="auto" w:fill="auto"/>
                <w:vAlign w:val="center"/>
              </w:tcPr>
              <w:p w:rsidR="004E7BC8" w:rsidRPr="00612000" w:rsidRDefault="00007053" w:rsidP="009F18A5">
                <w:pPr>
                  <w:jc w:val="center"/>
                  <w:rPr>
                    <w:caps/>
                  </w:rPr>
                </w:pPr>
                <w:sdt>
                  <w:sdtPr>
                    <w:rPr>
                      <w:rFonts w:eastAsia="Cambria" w:cs="Cambria"/>
                      <w:b/>
                      <w:sz w:val="21"/>
                    </w:rPr>
                    <w:alias w:val="Compañía"/>
                    <w:id w:val="15524243"/>
                    <w:placeholder>
                      <w:docPart w:val="460C84911DB145CEA4D136FFB816FC27"/>
                    </w:placeholder>
                    <w:dataBinding w:prefixMappings="xmlns:ns0='http://schemas.openxmlformats.org/officeDocument/2006/extended-properties'" w:xpath="/ns0:Properties[1]/ns0:Company[1]" w:storeItemID="{6668398D-A668-4E3E-A5EB-62B293D839F1}"/>
                    <w:text/>
                  </w:sdtPr>
                  <w:sdtEndPr/>
                  <w:sdtContent>
                    <w:r w:rsidR="009F18A5" w:rsidRPr="00613E40">
                      <w:rPr>
                        <w:rFonts w:eastAsia="Cambria" w:cs="Cambria"/>
                        <w:b/>
                        <w:sz w:val="21"/>
                      </w:rPr>
                      <w:t>CAPÍTULO 11.2.2 PLAN DE COMPENSACIÓN POR PÉRDIDA DE   BIODIVERSIDAD</w:t>
                    </w:r>
                  </w:sdtContent>
                </w:sdt>
              </w:p>
            </w:tc>
          </w:tr>
          <w:tr w:rsidR="004E7BC8" w:rsidTr="00612000">
            <w:trPr>
              <w:trHeight w:val="2835"/>
              <w:jc w:val="center"/>
            </w:trPr>
            <w:tc>
              <w:tcPr>
                <w:tcW w:w="5000" w:type="pct"/>
                <w:tcBorders>
                  <w:top w:val="single" w:sz="4" w:space="0" w:color="4F81BD" w:themeColor="accent1"/>
                </w:tcBorders>
                <w:shd w:val="clear" w:color="auto" w:fill="auto"/>
                <w:vAlign w:val="center"/>
              </w:tcPr>
              <w:sdt>
                <w:sdtPr>
                  <w:rPr>
                    <w:b/>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p w:rsidR="004E7BC8" w:rsidRPr="009F18A5" w:rsidRDefault="00613E40" w:rsidP="00612000">
                    <w:pPr>
                      <w:jc w:val="center"/>
                      <w:rPr>
                        <w:b/>
                      </w:rPr>
                    </w:pPr>
                    <w:r>
                      <w:rPr>
                        <w:b/>
                      </w:rPr>
                      <w:t>CONCESIÓN AUTOPISTA RÍO MAGDALENA</w:t>
                    </w:r>
                  </w:p>
                </w:sdtContent>
              </w:sdt>
              <w:p w:rsidR="002C7EF6" w:rsidRDefault="002C7EF6" w:rsidP="00612000">
                <w:pPr>
                  <w:jc w:val="center"/>
                </w:pPr>
              </w:p>
              <w:p w:rsidR="009F18A5" w:rsidRPr="004E7BC8" w:rsidRDefault="009F18A5" w:rsidP="00612000">
                <w:pPr>
                  <w:jc w:val="center"/>
                </w:pPr>
                <w:r>
                  <w:rPr>
                    <w:noProof/>
                    <w:lang w:eastAsia="es-CO"/>
                  </w:rPr>
                  <w:drawing>
                    <wp:anchor distT="0" distB="0" distL="0" distR="0" simplePos="0" relativeHeight="251658240" behindDoc="0" locked="0" layoutInCell="1" allowOverlap="1" wp14:anchorId="5FFF6327" wp14:editId="638BB3B8">
                      <wp:simplePos x="0" y="0"/>
                      <wp:positionH relativeFrom="page">
                        <wp:posOffset>1736725</wp:posOffset>
                      </wp:positionH>
                      <wp:positionV relativeFrom="paragraph">
                        <wp:posOffset>83185</wp:posOffset>
                      </wp:positionV>
                      <wp:extent cx="2040890" cy="732790"/>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040890" cy="732790"/>
                              </a:xfrm>
                              <a:prstGeom prst="rect">
                                <a:avLst/>
                              </a:prstGeom>
                            </pic:spPr>
                          </pic:pic>
                        </a:graphicData>
                      </a:graphic>
                      <wp14:sizeRelH relativeFrom="margin">
                        <wp14:pctWidth>0</wp14:pctWidth>
                      </wp14:sizeRelH>
                      <wp14:sizeRelV relativeFrom="margin">
                        <wp14:pctHeight>0</wp14:pctHeight>
                      </wp14:sizeRelV>
                    </wp:anchor>
                  </w:drawing>
                </w:r>
              </w:p>
            </w:tc>
          </w:tr>
          <w:tr w:rsidR="004E7BC8" w:rsidTr="00612000">
            <w:trPr>
              <w:trHeight w:val="360"/>
              <w:jc w:val="center"/>
            </w:trPr>
            <w:sdt>
              <w:sdtPr>
                <w:alias w:val="Subtítulo"/>
                <w:id w:val="-106595208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rsidR="004E7BC8" w:rsidRPr="004E7BC8" w:rsidRDefault="009F18A5" w:rsidP="00553B8A">
                    <w:pPr>
                      <w:jc w:val="center"/>
                    </w:pPr>
                    <w:r>
                      <w:t>Versión 0</w:t>
                    </w:r>
                    <w:r w:rsidR="00553B8A">
                      <w:t>.0</w:t>
                    </w:r>
                  </w:p>
                </w:tc>
              </w:sdtContent>
            </w:sdt>
          </w:tr>
          <w:tr w:rsidR="004E7BC8" w:rsidTr="00612000">
            <w:trPr>
              <w:trHeight w:val="360"/>
              <w:jc w:val="center"/>
            </w:trPr>
            <w:tc>
              <w:tcPr>
                <w:tcW w:w="5000" w:type="pct"/>
                <w:shd w:val="clear" w:color="auto" w:fill="auto"/>
                <w:vAlign w:val="center"/>
              </w:tcPr>
              <w:p w:rsidR="004E7BC8" w:rsidRDefault="004E7BC8" w:rsidP="00B06998">
                <w:pPr>
                  <w:rPr>
                    <w:b/>
                    <w:bCs/>
                  </w:rPr>
                </w:pPr>
              </w:p>
            </w:tc>
          </w:tr>
        </w:tbl>
        <w:p w:rsidR="00DF4284" w:rsidRDefault="004E7BC8" w:rsidP="00DF4284">
          <w:pPr>
            <w:spacing w:line="240" w:lineRule="auto"/>
            <w:contextualSpacing w:val="0"/>
            <w:jc w:val="left"/>
          </w:pPr>
          <w:r>
            <w:br w:type="page"/>
          </w:r>
        </w:p>
      </w:sdtContent>
    </w:sdt>
    <w:p w:rsidR="009418E0" w:rsidRDefault="00B82E5D" w:rsidP="00DF4284">
      <w:pPr>
        <w:pStyle w:val="PortadaDocumento"/>
      </w:pPr>
      <w:r>
        <w:lastRenderedPageBreak/>
        <w:t>TABLA DE CONTENIDO</w:t>
      </w:r>
    </w:p>
    <w:p w:rsidR="009418E0" w:rsidRPr="00FB054D" w:rsidRDefault="009418E0" w:rsidP="009418E0"/>
    <w:p w:rsidR="00365A01" w:rsidRDefault="00365A01">
      <w:pPr>
        <w:pStyle w:val="TDC1"/>
        <w:tabs>
          <w:tab w:val="left" w:pos="880"/>
          <w:tab w:val="right" w:leader="dot" w:pos="8830"/>
        </w:tabs>
        <w:rPr>
          <w:rFonts w:asciiTheme="minorHAnsi" w:eastAsiaTheme="minorEastAsia" w:hAnsiTheme="minorHAnsi" w:cstheme="minorBidi"/>
          <w:bCs w:val="0"/>
          <w:iCs w:val="0"/>
          <w:caps w:val="0"/>
          <w:noProof/>
          <w:szCs w:val="22"/>
          <w:lang w:eastAsia="es-CO"/>
        </w:rPr>
      </w:pPr>
      <w:r>
        <w:rPr>
          <w:bCs w:val="0"/>
          <w:iCs w:val="0"/>
          <w:caps w:val="0"/>
        </w:rPr>
        <w:fldChar w:fldCharType="begin"/>
      </w:r>
      <w:r>
        <w:rPr>
          <w:bCs w:val="0"/>
          <w:iCs w:val="0"/>
          <w:caps w:val="0"/>
        </w:rPr>
        <w:instrText xml:space="preserve"> TOC \o "1-4" \h \z \u </w:instrText>
      </w:r>
      <w:r>
        <w:rPr>
          <w:bCs w:val="0"/>
          <w:iCs w:val="0"/>
          <w:caps w:val="0"/>
        </w:rPr>
        <w:fldChar w:fldCharType="separate"/>
      </w:r>
      <w:hyperlink w:anchor="_Toc445292070" w:history="1">
        <w:r w:rsidRPr="0057466F">
          <w:rPr>
            <w:rStyle w:val="Hipervnculo"/>
            <w:noProof/>
          </w:rPr>
          <w:t>11.2.2.</w:t>
        </w:r>
        <w:r>
          <w:rPr>
            <w:rFonts w:asciiTheme="minorHAnsi" w:eastAsiaTheme="minorEastAsia" w:hAnsiTheme="minorHAnsi" w:cstheme="minorBidi"/>
            <w:bCs w:val="0"/>
            <w:iCs w:val="0"/>
            <w:caps w:val="0"/>
            <w:noProof/>
            <w:szCs w:val="22"/>
            <w:lang w:eastAsia="es-CO"/>
          </w:rPr>
          <w:tab/>
        </w:r>
        <w:r w:rsidRPr="0057466F">
          <w:rPr>
            <w:rStyle w:val="Hipervnculo"/>
            <w:noProof/>
          </w:rPr>
          <w:t>PLAN DE COMPENSACIÓN POR PÉRDIDA DE BIODIVERSIDAD</w:t>
        </w:r>
        <w:r>
          <w:rPr>
            <w:noProof/>
            <w:webHidden/>
          </w:rPr>
          <w:tab/>
        </w:r>
        <w:r>
          <w:rPr>
            <w:noProof/>
            <w:webHidden/>
          </w:rPr>
          <w:fldChar w:fldCharType="begin"/>
        </w:r>
        <w:r>
          <w:rPr>
            <w:noProof/>
            <w:webHidden/>
          </w:rPr>
          <w:instrText xml:space="preserve"> PAGEREF _Toc445292070 \h </w:instrText>
        </w:r>
        <w:r>
          <w:rPr>
            <w:noProof/>
            <w:webHidden/>
          </w:rPr>
        </w:r>
        <w:r>
          <w:rPr>
            <w:noProof/>
            <w:webHidden/>
          </w:rPr>
          <w:fldChar w:fldCharType="separate"/>
        </w:r>
        <w:r>
          <w:rPr>
            <w:noProof/>
            <w:webHidden/>
          </w:rPr>
          <w:t>3</w:t>
        </w:r>
        <w:r>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1" w:history="1">
        <w:r w:rsidR="00365A01" w:rsidRPr="0057466F">
          <w:rPr>
            <w:rStyle w:val="Hipervnculo"/>
            <w:noProof/>
          </w:rPr>
          <w:t>11.2.2.1.</w:t>
        </w:r>
        <w:r w:rsidR="00365A01">
          <w:rPr>
            <w:rFonts w:asciiTheme="minorHAnsi" w:eastAsiaTheme="minorEastAsia" w:hAnsiTheme="minorHAnsi" w:cstheme="minorBidi"/>
            <w:noProof/>
            <w:sz w:val="22"/>
            <w:szCs w:val="22"/>
            <w:lang w:eastAsia="es-CO"/>
          </w:rPr>
          <w:tab/>
        </w:r>
        <w:r w:rsidR="00365A01" w:rsidRPr="0057466F">
          <w:rPr>
            <w:rStyle w:val="Hipervnculo"/>
            <w:noProof/>
          </w:rPr>
          <w:t>Planificación de actividades y análisis de biodiversidad</w:t>
        </w:r>
        <w:r w:rsidR="00365A01">
          <w:rPr>
            <w:noProof/>
            <w:webHidden/>
          </w:rPr>
          <w:tab/>
        </w:r>
        <w:r w:rsidR="00365A01">
          <w:rPr>
            <w:noProof/>
            <w:webHidden/>
          </w:rPr>
          <w:fldChar w:fldCharType="begin"/>
        </w:r>
        <w:r w:rsidR="00365A01">
          <w:rPr>
            <w:noProof/>
            <w:webHidden/>
          </w:rPr>
          <w:instrText xml:space="preserve"> PAGEREF _Toc445292071 \h </w:instrText>
        </w:r>
        <w:r w:rsidR="00365A01">
          <w:rPr>
            <w:noProof/>
            <w:webHidden/>
          </w:rPr>
        </w:r>
        <w:r w:rsidR="00365A01">
          <w:rPr>
            <w:noProof/>
            <w:webHidden/>
          </w:rPr>
          <w:fldChar w:fldCharType="separate"/>
        </w:r>
        <w:r w:rsidR="00365A01">
          <w:rPr>
            <w:noProof/>
            <w:webHidden/>
          </w:rPr>
          <w:t>3</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2" w:history="1">
        <w:r w:rsidR="00365A01" w:rsidRPr="0057466F">
          <w:rPr>
            <w:rStyle w:val="Hipervnculo"/>
            <w:noProof/>
          </w:rPr>
          <w:t>11.2.2.2.</w:t>
        </w:r>
        <w:r w:rsidR="00365A01">
          <w:rPr>
            <w:rFonts w:asciiTheme="minorHAnsi" w:eastAsiaTheme="minorEastAsia" w:hAnsiTheme="minorHAnsi" w:cstheme="minorBidi"/>
            <w:noProof/>
            <w:sz w:val="22"/>
            <w:szCs w:val="22"/>
            <w:lang w:eastAsia="es-CO"/>
          </w:rPr>
          <w:tab/>
        </w:r>
        <w:r w:rsidR="00365A01" w:rsidRPr="0057466F">
          <w:rPr>
            <w:rStyle w:val="Hipervnculo"/>
            <w:noProof/>
          </w:rPr>
          <w:t>Antecedentes</w:t>
        </w:r>
        <w:r w:rsidR="00365A01">
          <w:rPr>
            <w:noProof/>
            <w:webHidden/>
          </w:rPr>
          <w:tab/>
        </w:r>
        <w:r w:rsidR="00365A01">
          <w:rPr>
            <w:noProof/>
            <w:webHidden/>
          </w:rPr>
          <w:fldChar w:fldCharType="begin"/>
        </w:r>
        <w:r w:rsidR="00365A01">
          <w:rPr>
            <w:noProof/>
            <w:webHidden/>
          </w:rPr>
          <w:instrText xml:space="preserve"> PAGEREF _Toc445292072 \h </w:instrText>
        </w:r>
        <w:r w:rsidR="00365A01">
          <w:rPr>
            <w:noProof/>
            <w:webHidden/>
          </w:rPr>
        </w:r>
        <w:r w:rsidR="00365A01">
          <w:rPr>
            <w:noProof/>
            <w:webHidden/>
          </w:rPr>
          <w:fldChar w:fldCharType="separate"/>
        </w:r>
        <w:r w:rsidR="00365A01">
          <w:rPr>
            <w:noProof/>
            <w:webHidden/>
          </w:rPr>
          <w:t>4</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3" w:history="1">
        <w:r w:rsidR="00365A01" w:rsidRPr="0057466F">
          <w:rPr>
            <w:rStyle w:val="Hipervnculo"/>
            <w:noProof/>
          </w:rPr>
          <w:t>11.2.2.3.</w:t>
        </w:r>
        <w:r w:rsidR="00365A01">
          <w:rPr>
            <w:rFonts w:asciiTheme="minorHAnsi" w:eastAsiaTheme="minorEastAsia" w:hAnsiTheme="minorHAnsi" w:cstheme="minorBidi"/>
            <w:noProof/>
            <w:sz w:val="22"/>
            <w:szCs w:val="22"/>
            <w:lang w:eastAsia="es-CO"/>
          </w:rPr>
          <w:tab/>
        </w:r>
        <w:r w:rsidR="00365A01" w:rsidRPr="0057466F">
          <w:rPr>
            <w:rStyle w:val="Hipervnculo"/>
            <w:noProof/>
          </w:rPr>
          <w:t>Reporte del Sistema Tremarctos Colombia</w:t>
        </w:r>
        <w:r w:rsidR="00365A01">
          <w:rPr>
            <w:noProof/>
            <w:webHidden/>
          </w:rPr>
          <w:tab/>
        </w:r>
        <w:r w:rsidR="00365A01">
          <w:rPr>
            <w:noProof/>
            <w:webHidden/>
          </w:rPr>
          <w:fldChar w:fldCharType="begin"/>
        </w:r>
        <w:r w:rsidR="00365A01">
          <w:rPr>
            <w:noProof/>
            <w:webHidden/>
          </w:rPr>
          <w:instrText xml:space="preserve"> PAGEREF _Toc445292073 \h </w:instrText>
        </w:r>
        <w:r w:rsidR="00365A01">
          <w:rPr>
            <w:noProof/>
            <w:webHidden/>
          </w:rPr>
        </w:r>
        <w:r w:rsidR="00365A01">
          <w:rPr>
            <w:noProof/>
            <w:webHidden/>
          </w:rPr>
          <w:fldChar w:fldCharType="separate"/>
        </w:r>
        <w:r w:rsidR="00365A01">
          <w:rPr>
            <w:noProof/>
            <w:webHidden/>
          </w:rPr>
          <w:t>4</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4" w:history="1">
        <w:r w:rsidR="00365A01" w:rsidRPr="0057466F">
          <w:rPr>
            <w:rStyle w:val="Hipervnculo"/>
            <w:i/>
            <w:noProof/>
          </w:rPr>
          <w:t>11.2.2.4.</w:t>
        </w:r>
        <w:r w:rsidR="00365A01">
          <w:rPr>
            <w:rFonts w:asciiTheme="minorHAnsi" w:eastAsiaTheme="minorEastAsia" w:hAnsiTheme="minorHAnsi" w:cstheme="minorBidi"/>
            <w:noProof/>
            <w:sz w:val="22"/>
            <w:szCs w:val="22"/>
            <w:lang w:eastAsia="es-CO"/>
          </w:rPr>
          <w:tab/>
        </w:r>
        <w:r w:rsidR="00365A01" w:rsidRPr="0057466F">
          <w:rPr>
            <w:rStyle w:val="Hipervnculo"/>
            <w:noProof/>
          </w:rPr>
          <w:t>Ecosistemas Estratégicos, Áreas Sensibles y Prioritarias para Conservación</w:t>
        </w:r>
        <w:r w:rsidR="00365A01">
          <w:rPr>
            <w:noProof/>
            <w:webHidden/>
          </w:rPr>
          <w:tab/>
        </w:r>
        <w:r w:rsidR="00365A01">
          <w:rPr>
            <w:noProof/>
            <w:webHidden/>
          </w:rPr>
          <w:fldChar w:fldCharType="begin"/>
        </w:r>
        <w:r w:rsidR="00365A01">
          <w:rPr>
            <w:noProof/>
            <w:webHidden/>
          </w:rPr>
          <w:instrText xml:space="preserve"> PAGEREF _Toc445292074 \h </w:instrText>
        </w:r>
        <w:r w:rsidR="00365A01">
          <w:rPr>
            <w:noProof/>
            <w:webHidden/>
          </w:rPr>
        </w:r>
        <w:r w:rsidR="00365A01">
          <w:rPr>
            <w:noProof/>
            <w:webHidden/>
          </w:rPr>
          <w:fldChar w:fldCharType="separate"/>
        </w:r>
        <w:r w:rsidR="00365A01">
          <w:rPr>
            <w:noProof/>
            <w:webHidden/>
          </w:rPr>
          <w:t>8</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5" w:history="1">
        <w:r w:rsidR="00365A01" w:rsidRPr="0057466F">
          <w:rPr>
            <w:rStyle w:val="Hipervnculo"/>
            <w:noProof/>
          </w:rPr>
          <w:t>11.2.2.5.</w:t>
        </w:r>
        <w:r w:rsidR="00365A01">
          <w:rPr>
            <w:rFonts w:asciiTheme="minorHAnsi" w:eastAsiaTheme="minorEastAsia" w:hAnsiTheme="minorHAnsi" w:cstheme="minorBidi"/>
            <w:noProof/>
            <w:sz w:val="22"/>
            <w:szCs w:val="22"/>
            <w:lang w:eastAsia="es-CO"/>
          </w:rPr>
          <w:tab/>
        </w:r>
        <w:r w:rsidR="00365A01" w:rsidRPr="0057466F">
          <w:rPr>
            <w:rStyle w:val="Hipervnculo"/>
            <w:noProof/>
          </w:rPr>
          <w:t>Jerarquía de la mitigación para la construcción de la variante Puerto Berrío</w:t>
        </w:r>
        <w:r w:rsidR="00365A01">
          <w:rPr>
            <w:noProof/>
            <w:webHidden/>
          </w:rPr>
          <w:tab/>
        </w:r>
        <w:r w:rsidR="00365A01">
          <w:rPr>
            <w:noProof/>
            <w:webHidden/>
          </w:rPr>
          <w:fldChar w:fldCharType="begin"/>
        </w:r>
        <w:r w:rsidR="00365A01">
          <w:rPr>
            <w:noProof/>
            <w:webHidden/>
          </w:rPr>
          <w:instrText xml:space="preserve"> PAGEREF _Toc445292075 \h </w:instrText>
        </w:r>
        <w:r w:rsidR="00365A01">
          <w:rPr>
            <w:noProof/>
            <w:webHidden/>
          </w:rPr>
        </w:r>
        <w:r w:rsidR="00365A01">
          <w:rPr>
            <w:noProof/>
            <w:webHidden/>
          </w:rPr>
          <w:fldChar w:fldCharType="separate"/>
        </w:r>
        <w:r w:rsidR="00365A01">
          <w:rPr>
            <w:noProof/>
            <w:webHidden/>
          </w:rPr>
          <w:t>9</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6" w:history="1">
        <w:r w:rsidR="00365A01" w:rsidRPr="0057466F">
          <w:rPr>
            <w:rStyle w:val="Hipervnculo"/>
            <w:noProof/>
          </w:rPr>
          <w:t>11.2.2.6.</w:t>
        </w:r>
        <w:r w:rsidR="00365A01">
          <w:rPr>
            <w:rFonts w:asciiTheme="minorHAnsi" w:eastAsiaTheme="minorEastAsia" w:hAnsiTheme="minorHAnsi" w:cstheme="minorBidi"/>
            <w:noProof/>
            <w:sz w:val="22"/>
            <w:szCs w:val="22"/>
            <w:lang w:eastAsia="es-CO"/>
          </w:rPr>
          <w:tab/>
        </w:r>
        <w:r w:rsidR="00365A01" w:rsidRPr="0057466F">
          <w:rPr>
            <w:rStyle w:val="Hipervnculo"/>
            <w:noProof/>
          </w:rPr>
          <w:t>Cálculo estimado de las compensaciones</w:t>
        </w:r>
        <w:r w:rsidR="00365A01">
          <w:rPr>
            <w:noProof/>
            <w:webHidden/>
          </w:rPr>
          <w:tab/>
        </w:r>
        <w:r w:rsidR="00365A01">
          <w:rPr>
            <w:noProof/>
            <w:webHidden/>
          </w:rPr>
          <w:fldChar w:fldCharType="begin"/>
        </w:r>
        <w:r w:rsidR="00365A01">
          <w:rPr>
            <w:noProof/>
            <w:webHidden/>
          </w:rPr>
          <w:instrText xml:space="preserve"> PAGEREF _Toc445292076 \h </w:instrText>
        </w:r>
        <w:r w:rsidR="00365A01">
          <w:rPr>
            <w:noProof/>
            <w:webHidden/>
          </w:rPr>
        </w:r>
        <w:r w:rsidR="00365A01">
          <w:rPr>
            <w:noProof/>
            <w:webHidden/>
          </w:rPr>
          <w:fldChar w:fldCharType="separate"/>
        </w:r>
        <w:r w:rsidR="00365A01">
          <w:rPr>
            <w:noProof/>
            <w:webHidden/>
          </w:rPr>
          <w:t>12</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7" w:history="1">
        <w:r w:rsidR="00365A01" w:rsidRPr="0057466F">
          <w:rPr>
            <w:rStyle w:val="Hipervnculo"/>
            <w:noProof/>
          </w:rPr>
          <w:t>11.2.2.7.</w:t>
        </w:r>
        <w:r w:rsidR="00365A01">
          <w:rPr>
            <w:rFonts w:asciiTheme="minorHAnsi" w:eastAsiaTheme="minorEastAsia" w:hAnsiTheme="minorHAnsi" w:cstheme="minorBidi"/>
            <w:noProof/>
            <w:sz w:val="22"/>
            <w:szCs w:val="22"/>
            <w:lang w:eastAsia="es-CO"/>
          </w:rPr>
          <w:tab/>
        </w:r>
        <w:r w:rsidR="00365A01" w:rsidRPr="0057466F">
          <w:rPr>
            <w:rStyle w:val="Hipervnculo"/>
            <w:noProof/>
          </w:rPr>
          <w:t>Descripción de las áreas ecológicamente equivalentes para compensación</w:t>
        </w:r>
        <w:r w:rsidR="00365A01">
          <w:rPr>
            <w:noProof/>
            <w:webHidden/>
          </w:rPr>
          <w:tab/>
        </w:r>
        <w:r w:rsidR="00365A01">
          <w:rPr>
            <w:noProof/>
            <w:webHidden/>
          </w:rPr>
          <w:fldChar w:fldCharType="begin"/>
        </w:r>
        <w:r w:rsidR="00365A01">
          <w:rPr>
            <w:noProof/>
            <w:webHidden/>
          </w:rPr>
          <w:instrText xml:space="preserve"> PAGEREF _Toc445292077 \h </w:instrText>
        </w:r>
        <w:r w:rsidR="00365A01">
          <w:rPr>
            <w:noProof/>
            <w:webHidden/>
          </w:rPr>
        </w:r>
        <w:r w:rsidR="00365A01">
          <w:rPr>
            <w:noProof/>
            <w:webHidden/>
          </w:rPr>
          <w:fldChar w:fldCharType="separate"/>
        </w:r>
        <w:r w:rsidR="00365A01">
          <w:rPr>
            <w:noProof/>
            <w:webHidden/>
          </w:rPr>
          <w:t>14</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8" w:history="1">
        <w:r w:rsidR="00365A01" w:rsidRPr="0057466F">
          <w:rPr>
            <w:rStyle w:val="Hipervnculo"/>
            <w:noProof/>
          </w:rPr>
          <w:t>11.2.2.8.</w:t>
        </w:r>
        <w:r w:rsidR="00365A01">
          <w:rPr>
            <w:rFonts w:asciiTheme="minorHAnsi" w:eastAsiaTheme="minorEastAsia" w:hAnsiTheme="minorHAnsi" w:cstheme="minorBidi"/>
            <w:noProof/>
            <w:sz w:val="22"/>
            <w:szCs w:val="22"/>
            <w:lang w:eastAsia="es-CO"/>
          </w:rPr>
          <w:tab/>
        </w:r>
        <w:r w:rsidR="00365A01" w:rsidRPr="0057466F">
          <w:rPr>
            <w:rStyle w:val="Hipervnculo"/>
            <w:noProof/>
          </w:rPr>
          <w:t>Propuesta de las acciones de compensación, los resultados esperados, el cronograma de implementación y el plan de inversión (en áreas protegidas, públicas o en predios privados).</w:t>
        </w:r>
        <w:r w:rsidR="00365A01">
          <w:rPr>
            <w:noProof/>
            <w:webHidden/>
          </w:rPr>
          <w:tab/>
        </w:r>
        <w:r w:rsidR="00365A01">
          <w:rPr>
            <w:noProof/>
            <w:webHidden/>
          </w:rPr>
          <w:fldChar w:fldCharType="begin"/>
        </w:r>
        <w:r w:rsidR="00365A01">
          <w:rPr>
            <w:noProof/>
            <w:webHidden/>
          </w:rPr>
          <w:instrText xml:space="preserve"> PAGEREF _Toc445292078 \h </w:instrText>
        </w:r>
        <w:r w:rsidR="00365A01">
          <w:rPr>
            <w:noProof/>
            <w:webHidden/>
          </w:rPr>
        </w:r>
        <w:r w:rsidR="00365A01">
          <w:rPr>
            <w:noProof/>
            <w:webHidden/>
          </w:rPr>
          <w:fldChar w:fldCharType="separate"/>
        </w:r>
        <w:r w:rsidR="00365A01">
          <w:rPr>
            <w:noProof/>
            <w:webHidden/>
          </w:rPr>
          <w:t>17</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79" w:history="1">
        <w:r w:rsidR="00365A01" w:rsidRPr="0057466F">
          <w:rPr>
            <w:rStyle w:val="Hipervnculo"/>
            <w:noProof/>
          </w:rPr>
          <w:t>11.2.2.9.</w:t>
        </w:r>
        <w:r w:rsidR="00365A01">
          <w:rPr>
            <w:rFonts w:asciiTheme="minorHAnsi" w:eastAsiaTheme="minorEastAsia" w:hAnsiTheme="minorHAnsi" w:cstheme="minorBidi"/>
            <w:noProof/>
            <w:sz w:val="22"/>
            <w:szCs w:val="22"/>
            <w:lang w:eastAsia="es-CO"/>
          </w:rPr>
          <w:tab/>
        </w:r>
        <w:r w:rsidR="00365A01" w:rsidRPr="0057466F">
          <w:rPr>
            <w:rStyle w:val="Hipervnculo"/>
            <w:noProof/>
          </w:rPr>
          <w:t>Evaluación de los potenciales riesgos de implementación del plan de compensación y una propuesta para minimizarlos</w:t>
        </w:r>
        <w:r w:rsidR="00365A01">
          <w:rPr>
            <w:noProof/>
            <w:webHidden/>
          </w:rPr>
          <w:tab/>
        </w:r>
        <w:r w:rsidR="00365A01">
          <w:rPr>
            <w:noProof/>
            <w:webHidden/>
          </w:rPr>
          <w:fldChar w:fldCharType="begin"/>
        </w:r>
        <w:r w:rsidR="00365A01">
          <w:rPr>
            <w:noProof/>
            <w:webHidden/>
          </w:rPr>
          <w:instrText xml:space="preserve"> PAGEREF _Toc445292079 \h </w:instrText>
        </w:r>
        <w:r w:rsidR="00365A01">
          <w:rPr>
            <w:noProof/>
            <w:webHidden/>
          </w:rPr>
        </w:r>
        <w:r w:rsidR="00365A01">
          <w:rPr>
            <w:noProof/>
            <w:webHidden/>
          </w:rPr>
          <w:fldChar w:fldCharType="separate"/>
        </w:r>
        <w:r w:rsidR="00365A01">
          <w:rPr>
            <w:noProof/>
            <w:webHidden/>
          </w:rPr>
          <w:t>19</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80" w:history="1">
        <w:r w:rsidR="00365A01" w:rsidRPr="0057466F">
          <w:rPr>
            <w:rStyle w:val="Hipervnculo"/>
            <w:noProof/>
          </w:rPr>
          <w:t>11.2.2.10.</w:t>
        </w:r>
        <w:r w:rsidR="00365A01">
          <w:rPr>
            <w:rFonts w:asciiTheme="minorHAnsi" w:eastAsiaTheme="minorEastAsia" w:hAnsiTheme="minorHAnsi" w:cstheme="minorBidi"/>
            <w:noProof/>
            <w:sz w:val="22"/>
            <w:szCs w:val="22"/>
            <w:lang w:eastAsia="es-CO"/>
          </w:rPr>
          <w:tab/>
        </w:r>
        <w:r w:rsidR="00365A01" w:rsidRPr="0057466F">
          <w:rPr>
            <w:rStyle w:val="Hipervnculo"/>
            <w:noProof/>
          </w:rPr>
          <w:t>Definición del mecanismo de implementación y administración</w:t>
        </w:r>
        <w:r w:rsidR="00365A01">
          <w:rPr>
            <w:noProof/>
            <w:webHidden/>
          </w:rPr>
          <w:tab/>
        </w:r>
        <w:r w:rsidR="00365A01">
          <w:rPr>
            <w:noProof/>
            <w:webHidden/>
          </w:rPr>
          <w:fldChar w:fldCharType="begin"/>
        </w:r>
        <w:r w:rsidR="00365A01">
          <w:rPr>
            <w:noProof/>
            <w:webHidden/>
          </w:rPr>
          <w:instrText xml:space="preserve"> PAGEREF _Toc445292080 \h </w:instrText>
        </w:r>
        <w:r w:rsidR="00365A01">
          <w:rPr>
            <w:noProof/>
            <w:webHidden/>
          </w:rPr>
        </w:r>
        <w:r w:rsidR="00365A01">
          <w:rPr>
            <w:noProof/>
            <w:webHidden/>
          </w:rPr>
          <w:fldChar w:fldCharType="separate"/>
        </w:r>
        <w:r w:rsidR="00365A01">
          <w:rPr>
            <w:noProof/>
            <w:webHidden/>
          </w:rPr>
          <w:t>22</w:t>
        </w:r>
        <w:r w:rsidR="00365A01">
          <w:rPr>
            <w:noProof/>
            <w:webHidden/>
          </w:rPr>
          <w:fldChar w:fldCharType="end"/>
        </w:r>
      </w:hyperlink>
    </w:p>
    <w:p w:rsidR="00365A01" w:rsidRDefault="00007053">
      <w:pPr>
        <w:pStyle w:val="TDC4"/>
        <w:tabs>
          <w:tab w:val="left" w:pos="1760"/>
          <w:tab w:val="right" w:leader="dot" w:pos="8830"/>
        </w:tabs>
        <w:rPr>
          <w:rFonts w:asciiTheme="minorHAnsi" w:eastAsiaTheme="minorEastAsia" w:hAnsiTheme="minorHAnsi" w:cstheme="minorBidi"/>
          <w:noProof/>
          <w:sz w:val="22"/>
          <w:szCs w:val="22"/>
          <w:lang w:eastAsia="es-CO"/>
        </w:rPr>
      </w:pPr>
      <w:hyperlink w:anchor="_Toc445292081" w:history="1">
        <w:r w:rsidR="00365A01" w:rsidRPr="0057466F">
          <w:rPr>
            <w:rStyle w:val="Hipervnculo"/>
            <w:noProof/>
          </w:rPr>
          <w:t>11.2.2.11.</w:t>
        </w:r>
        <w:r w:rsidR="00365A01">
          <w:rPr>
            <w:rFonts w:asciiTheme="minorHAnsi" w:eastAsiaTheme="minorEastAsia" w:hAnsiTheme="minorHAnsi" w:cstheme="minorBidi"/>
            <w:noProof/>
            <w:sz w:val="22"/>
            <w:szCs w:val="22"/>
            <w:lang w:eastAsia="es-CO"/>
          </w:rPr>
          <w:tab/>
        </w:r>
        <w:r w:rsidR="00365A01" w:rsidRPr="0057466F">
          <w:rPr>
            <w:rStyle w:val="Hipervnculo"/>
            <w:noProof/>
          </w:rPr>
          <w:t>Plan de monitoreo y seguimiento</w:t>
        </w:r>
        <w:r w:rsidR="00365A01">
          <w:rPr>
            <w:noProof/>
            <w:webHidden/>
          </w:rPr>
          <w:tab/>
        </w:r>
        <w:r w:rsidR="00365A01">
          <w:rPr>
            <w:noProof/>
            <w:webHidden/>
          </w:rPr>
          <w:fldChar w:fldCharType="begin"/>
        </w:r>
        <w:r w:rsidR="00365A01">
          <w:rPr>
            <w:noProof/>
            <w:webHidden/>
          </w:rPr>
          <w:instrText xml:space="preserve"> PAGEREF _Toc445292081 \h </w:instrText>
        </w:r>
        <w:r w:rsidR="00365A01">
          <w:rPr>
            <w:noProof/>
            <w:webHidden/>
          </w:rPr>
        </w:r>
        <w:r w:rsidR="00365A01">
          <w:rPr>
            <w:noProof/>
            <w:webHidden/>
          </w:rPr>
          <w:fldChar w:fldCharType="separate"/>
        </w:r>
        <w:r w:rsidR="00365A01">
          <w:rPr>
            <w:noProof/>
            <w:webHidden/>
          </w:rPr>
          <w:t>24</w:t>
        </w:r>
        <w:r w:rsidR="00365A01">
          <w:rPr>
            <w:noProof/>
            <w:webHidden/>
          </w:rPr>
          <w:fldChar w:fldCharType="end"/>
        </w:r>
      </w:hyperlink>
    </w:p>
    <w:p w:rsidR="009418E0" w:rsidRPr="00FB054D" w:rsidRDefault="00365A01" w:rsidP="009418E0">
      <w:r>
        <w:rPr>
          <w:bCs/>
          <w:iCs/>
          <w:caps/>
          <w:szCs w:val="24"/>
        </w:rPr>
        <w:fldChar w:fldCharType="end"/>
      </w:r>
    </w:p>
    <w:p w:rsidR="00007053" w:rsidRDefault="00007053">
      <w:pPr>
        <w:spacing w:line="240" w:lineRule="auto"/>
        <w:contextualSpacing w:val="0"/>
        <w:jc w:val="left"/>
      </w:pPr>
      <w:r>
        <w:br w:type="page"/>
      </w:r>
    </w:p>
    <w:p w:rsidR="00F97261" w:rsidRDefault="00F97261" w:rsidP="00F97261"/>
    <w:p w:rsidR="00F97261" w:rsidRPr="00FB054D" w:rsidRDefault="00F97261" w:rsidP="00B82E5D">
      <w:pPr>
        <w:pStyle w:val="PortadaDocumento"/>
      </w:pPr>
      <w:r w:rsidRPr="00FB054D">
        <w:t>ÍNDICE DE TABLAS</w:t>
      </w:r>
    </w:p>
    <w:p w:rsidR="00F97261" w:rsidRPr="00FB054D" w:rsidRDefault="00F97261" w:rsidP="00F97261"/>
    <w:p w:rsidR="00365A01" w:rsidRPr="00365A01" w:rsidRDefault="00881696">
      <w:pPr>
        <w:pStyle w:val="Tabladeilustraciones"/>
        <w:tabs>
          <w:tab w:val="right" w:leader="dot" w:pos="8830"/>
        </w:tabs>
        <w:rPr>
          <w:rFonts w:asciiTheme="minorHAnsi" w:eastAsiaTheme="minorEastAsia" w:hAnsiTheme="minorHAnsi" w:cstheme="minorBidi"/>
          <w:noProof/>
          <w:sz w:val="20"/>
          <w:lang w:eastAsia="es-CO"/>
        </w:rPr>
      </w:pPr>
      <w:r w:rsidRPr="00365A01">
        <w:rPr>
          <w:sz w:val="20"/>
        </w:rPr>
        <w:fldChar w:fldCharType="begin"/>
      </w:r>
      <w:r w:rsidRPr="00365A01">
        <w:rPr>
          <w:sz w:val="20"/>
        </w:rPr>
        <w:instrText xml:space="preserve"> TOC \h \z \c "Tabla" </w:instrText>
      </w:r>
      <w:r w:rsidRPr="00365A01">
        <w:rPr>
          <w:sz w:val="20"/>
        </w:rPr>
        <w:fldChar w:fldCharType="separate"/>
      </w:r>
      <w:hyperlink w:anchor="_Toc445292092" w:history="1">
        <w:r w:rsidR="00365A01" w:rsidRPr="00365A01">
          <w:rPr>
            <w:rStyle w:val="Hipervnculo"/>
            <w:noProof/>
            <w:sz w:val="20"/>
          </w:rPr>
          <w:t>Tabla 1. Distribución de especies en el área del proyecto</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_Toc445292092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7</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3" w:history="1">
        <w:r w:rsidR="00365A01" w:rsidRPr="00365A01">
          <w:rPr>
            <w:rStyle w:val="Hipervnculo"/>
            <w:noProof/>
            <w:sz w:val="20"/>
          </w:rPr>
          <w:t>Tabla 2 Resumen resultados del sistema de alertas tempranas en biodiversidad</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_Toc445292093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9</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4" w:history="1">
        <w:r w:rsidR="00365A01" w:rsidRPr="00365A01">
          <w:rPr>
            <w:rStyle w:val="Hipervnculo"/>
            <w:noProof/>
            <w:sz w:val="20"/>
          </w:rPr>
          <w:t>Tabla 3. Impactos Ambientales identificados en el proyecto</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_Toc445292094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10</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5" w:history="1">
        <w:r w:rsidR="00365A01" w:rsidRPr="00365A01">
          <w:rPr>
            <w:rStyle w:val="Hipervnculo"/>
            <w:noProof/>
            <w:sz w:val="20"/>
          </w:rPr>
          <w:t>Tabla 4 Análisis de jerarquía de la mitigación sobre impactos bióticos evaluados para el proyecto</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_Toc445292095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12</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6" w:history="1">
        <w:r w:rsidR="00365A01" w:rsidRPr="00365A01">
          <w:rPr>
            <w:rStyle w:val="Hipervnculo"/>
            <w:noProof/>
            <w:sz w:val="20"/>
          </w:rPr>
          <w:t>Tabla 5 Factores de compensación para los ecosistemas del Zonobioma húmedo tropical del Magdalena y Caribe y a los Helobiomas del Magdalena y Caribe</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_Toc445292096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14</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7" w:history="1">
        <w:r w:rsidR="00365A01" w:rsidRPr="00365A01">
          <w:rPr>
            <w:rStyle w:val="Hipervnculo"/>
            <w:noProof/>
            <w:sz w:val="20"/>
          </w:rPr>
          <w:t>Tabla 6 Compensaciones del proyecto construcción de la variante Puerto Berrío</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_Toc445292097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14</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8" w:history="1">
        <w:r w:rsidR="00365A01" w:rsidRPr="00365A01">
          <w:rPr>
            <w:rStyle w:val="Hipervnculo"/>
            <w:noProof/>
            <w:sz w:val="20"/>
          </w:rPr>
          <w:t>Tabla 7 Ecosistemas en el área de influencia y en el área de afectación</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_Toc445292098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15</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099" w:history="1">
        <w:r w:rsidR="00365A01" w:rsidRPr="00365A01">
          <w:rPr>
            <w:rStyle w:val="Hipervnculo"/>
            <w:noProof/>
            <w:sz w:val="20"/>
          </w:rPr>
          <w:t>Tabla 8 Acciones de compensación de acuerdo a las características del proyecto</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_Toc445292099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18</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100" w:history="1">
        <w:r w:rsidR="00365A01" w:rsidRPr="00365A01">
          <w:rPr>
            <w:rStyle w:val="Hipervnculo"/>
            <w:noProof/>
            <w:sz w:val="20"/>
          </w:rPr>
          <w:t>Tabla 9 Análisis de riesgos de implementación del plan de compensación y medidas de acción para su minimización</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_Toc445292100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21</w:t>
        </w:r>
        <w:r w:rsidR="00365A01" w:rsidRPr="00365A01">
          <w:rPr>
            <w:noProof/>
            <w:webHidden/>
            <w:sz w:val="20"/>
          </w:rPr>
          <w:fldChar w:fldCharType="end"/>
        </w:r>
      </w:hyperlink>
    </w:p>
    <w:p w:rsidR="00365A01" w:rsidRPr="00365A01" w:rsidRDefault="00007053">
      <w:pPr>
        <w:pStyle w:val="Tabladeilustraciones"/>
        <w:tabs>
          <w:tab w:val="right" w:leader="dot" w:pos="8830"/>
        </w:tabs>
        <w:rPr>
          <w:rFonts w:asciiTheme="minorHAnsi" w:eastAsiaTheme="minorEastAsia" w:hAnsiTheme="minorHAnsi" w:cstheme="minorBidi"/>
          <w:noProof/>
          <w:sz w:val="20"/>
          <w:lang w:eastAsia="es-CO"/>
        </w:rPr>
      </w:pPr>
      <w:hyperlink w:anchor="_Toc445292101" w:history="1">
        <w:r w:rsidR="00365A01" w:rsidRPr="00365A01">
          <w:rPr>
            <w:rStyle w:val="Hipervnculo"/>
            <w:noProof/>
            <w:sz w:val="20"/>
          </w:rPr>
          <w:t>Tabla 10. Indicadores de seguimiento Plan de compensación por pérdida de biodiversidad</w:t>
        </w:r>
        <w:r w:rsidR="00365A01" w:rsidRPr="00365A01">
          <w:rPr>
            <w:noProof/>
            <w:webHidden/>
            <w:sz w:val="20"/>
          </w:rPr>
          <w:tab/>
        </w:r>
        <w:r w:rsidR="00365A01" w:rsidRPr="00365A01">
          <w:rPr>
            <w:noProof/>
            <w:webHidden/>
            <w:sz w:val="20"/>
          </w:rPr>
          <w:fldChar w:fldCharType="begin"/>
        </w:r>
        <w:r w:rsidR="00365A01" w:rsidRPr="00365A01">
          <w:rPr>
            <w:noProof/>
            <w:webHidden/>
            <w:sz w:val="20"/>
          </w:rPr>
          <w:instrText xml:space="preserve"> PAGEREF _Toc445292101 \h </w:instrText>
        </w:r>
        <w:r w:rsidR="00365A01" w:rsidRPr="00365A01">
          <w:rPr>
            <w:noProof/>
            <w:webHidden/>
            <w:sz w:val="20"/>
          </w:rPr>
        </w:r>
        <w:r w:rsidR="00365A01" w:rsidRPr="00365A01">
          <w:rPr>
            <w:noProof/>
            <w:webHidden/>
            <w:sz w:val="20"/>
          </w:rPr>
          <w:fldChar w:fldCharType="separate"/>
        </w:r>
        <w:r w:rsidR="00365A01" w:rsidRPr="00365A01">
          <w:rPr>
            <w:noProof/>
            <w:webHidden/>
            <w:sz w:val="20"/>
          </w:rPr>
          <w:t>27</w:t>
        </w:r>
        <w:r w:rsidR="00365A01" w:rsidRPr="00365A01">
          <w:rPr>
            <w:noProof/>
            <w:webHidden/>
            <w:sz w:val="20"/>
          </w:rPr>
          <w:fldChar w:fldCharType="end"/>
        </w:r>
      </w:hyperlink>
    </w:p>
    <w:p w:rsidR="00007053" w:rsidRDefault="00881696" w:rsidP="00F97261">
      <w:pPr>
        <w:rPr>
          <w:b/>
          <w:bCs/>
          <w:noProof/>
          <w:sz w:val="20"/>
          <w:lang w:val="es-ES"/>
        </w:rPr>
      </w:pPr>
      <w:r w:rsidRPr="00365A01">
        <w:rPr>
          <w:b/>
          <w:bCs/>
          <w:noProof/>
          <w:sz w:val="20"/>
          <w:lang w:val="es-ES"/>
        </w:rPr>
        <w:fldChar w:fldCharType="end"/>
      </w:r>
    </w:p>
    <w:p w:rsidR="00007053" w:rsidRDefault="00007053">
      <w:pPr>
        <w:spacing w:line="240" w:lineRule="auto"/>
        <w:contextualSpacing w:val="0"/>
        <w:jc w:val="left"/>
        <w:rPr>
          <w:b/>
          <w:bCs/>
          <w:noProof/>
          <w:sz w:val="20"/>
          <w:lang w:val="es-ES"/>
        </w:rPr>
      </w:pPr>
      <w:r>
        <w:rPr>
          <w:b/>
          <w:bCs/>
          <w:noProof/>
          <w:sz w:val="20"/>
          <w:lang w:val="es-ES"/>
        </w:rPr>
        <w:br w:type="page"/>
      </w:r>
    </w:p>
    <w:p w:rsidR="00F97261" w:rsidRPr="00365A01" w:rsidRDefault="00F97261" w:rsidP="00F97261">
      <w:pPr>
        <w:rPr>
          <w:sz w:val="20"/>
        </w:rPr>
      </w:pPr>
    </w:p>
    <w:p w:rsidR="00F97261" w:rsidRPr="00FB054D" w:rsidRDefault="00F97261" w:rsidP="00F97261"/>
    <w:p w:rsidR="00F97261" w:rsidRPr="00FB054D" w:rsidRDefault="00F97261" w:rsidP="00F97261"/>
    <w:p w:rsidR="00F97261" w:rsidRPr="00F97261" w:rsidRDefault="00F97261" w:rsidP="00B82E5D">
      <w:pPr>
        <w:pStyle w:val="PortadaDocumento"/>
      </w:pPr>
      <w:r w:rsidRPr="00F97261">
        <w:t>ÍNDICE DE FIGURAS</w:t>
      </w:r>
    </w:p>
    <w:p w:rsidR="00F97261" w:rsidRPr="00FB054D" w:rsidRDefault="00F97261" w:rsidP="00F97261"/>
    <w:p w:rsidR="00365A01" w:rsidRDefault="00881696">
      <w:pPr>
        <w:pStyle w:val="Tabladeilustraciones"/>
        <w:tabs>
          <w:tab w:val="right" w:leader="dot" w:pos="8830"/>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5292102" w:history="1">
        <w:r w:rsidR="00365A01" w:rsidRPr="008A761C">
          <w:rPr>
            <w:rStyle w:val="Hipervnculo"/>
            <w:noProof/>
          </w:rPr>
          <w:t>Figura 1. Ubicación del área de intervención por la construcción de la variante Puerto Berrío</w:t>
        </w:r>
        <w:r w:rsidR="00365A01">
          <w:rPr>
            <w:noProof/>
            <w:webHidden/>
          </w:rPr>
          <w:tab/>
        </w:r>
        <w:r w:rsidR="00365A01">
          <w:rPr>
            <w:noProof/>
            <w:webHidden/>
          </w:rPr>
          <w:fldChar w:fldCharType="begin"/>
        </w:r>
        <w:r w:rsidR="00365A01">
          <w:rPr>
            <w:noProof/>
            <w:webHidden/>
          </w:rPr>
          <w:instrText xml:space="preserve"> PAGEREF _Toc445292102 \h </w:instrText>
        </w:r>
        <w:r w:rsidR="00365A01">
          <w:rPr>
            <w:noProof/>
            <w:webHidden/>
          </w:rPr>
        </w:r>
        <w:r w:rsidR="00365A01">
          <w:rPr>
            <w:noProof/>
            <w:webHidden/>
          </w:rPr>
          <w:fldChar w:fldCharType="separate"/>
        </w:r>
        <w:r w:rsidR="00365A01">
          <w:rPr>
            <w:noProof/>
            <w:webHidden/>
          </w:rPr>
          <w:t>5</w:t>
        </w:r>
        <w:r w:rsidR="00365A01">
          <w:rPr>
            <w:noProof/>
            <w:webHidden/>
          </w:rPr>
          <w:fldChar w:fldCharType="end"/>
        </w:r>
      </w:hyperlink>
    </w:p>
    <w:p w:rsidR="00365A01" w:rsidRDefault="00007053">
      <w:pPr>
        <w:pStyle w:val="Tabladeilustraciones"/>
        <w:tabs>
          <w:tab w:val="right" w:leader="dot" w:pos="8830"/>
        </w:tabs>
        <w:rPr>
          <w:rFonts w:asciiTheme="minorHAnsi" w:eastAsiaTheme="minorEastAsia" w:hAnsiTheme="minorHAnsi" w:cstheme="minorBidi"/>
          <w:noProof/>
          <w:lang w:eastAsia="es-CO"/>
        </w:rPr>
      </w:pPr>
      <w:hyperlink w:anchor="_Toc445292103" w:history="1">
        <w:r w:rsidR="00365A01" w:rsidRPr="008A761C">
          <w:rPr>
            <w:rStyle w:val="Hipervnculo"/>
            <w:noProof/>
          </w:rPr>
          <w:t>Figura 2. Ausencia de Parques Nacionales y áreas protegidas</w:t>
        </w:r>
        <w:r w:rsidR="00365A01">
          <w:rPr>
            <w:noProof/>
            <w:webHidden/>
          </w:rPr>
          <w:tab/>
        </w:r>
        <w:r w:rsidR="00365A01">
          <w:rPr>
            <w:noProof/>
            <w:webHidden/>
          </w:rPr>
          <w:fldChar w:fldCharType="begin"/>
        </w:r>
        <w:r w:rsidR="00365A01">
          <w:rPr>
            <w:noProof/>
            <w:webHidden/>
          </w:rPr>
          <w:instrText xml:space="preserve"> PAGEREF _Toc445292103 \h </w:instrText>
        </w:r>
        <w:r w:rsidR="00365A01">
          <w:rPr>
            <w:noProof/>
            <w:webHidden/>
          </w:rPr>
        </w:r>
        <w:r w:rsidR="00365A01">
          <w:rPr>
            <w:noProof/>
            <w:webHidden/>
          </w:rPr>
          <w:fldChar w:fldCharType="separate"/>
        </w:r>
        <w:r w:rsidR="00365A01">
          <w:rPr>
            <w:noProof/>
            <w:webHidden/>
          </w:rPr>
          <w:t>6</w:t>
        </w:r>
        <w:r w:rsidR="00365A01">
          <w:rPr>
            <w:noProof/>
            <w:webHidden/>
          </w:rPr>
          <w:fldChar w:fldCharType="end"/>
        </w:r>
      </w:hyperlink>
    </w:p>
    <w:p w:rsidR="00365A01" w:rsidRDefault="00007053">
      <w:pPr>
        <w:pStyle w:val="Tabladeilustraciones"/>
        <w:tabs>
          <w:tab w:val="right" w:leader="dot" w:pos="8830"/>
        </w:tabs>
        <w:rPr>
          <w:rFonts w:asciiTheme="minorHAnsi" w:eastAsiaTheme="minorEastAsia" w:hAnsiTheme="minorHAnsi" w:cstheme="minorBidi"/>
          <w:noProof/>
          <w:lang w:eastAsia="es-CO"/>
        </w:rPr>
      </w:pPr>
      <w:hyperlink w:anchor="_Toc445292104" w:history="1">
        <w:r w:rsidR="00365A01" w:rsidRPr="008A761C">
          <w:rPr>
            <w:rStyle w:val="Hipervnculo"/>
            <w:noProof/>
          </w:rPr>
          <w:t>Figura 3. Áreas prioritarias de conservación CONPES</w:t>
        </w:r>
        <w:r w:rsidR="00365A01">
          <w:rPr>
            <w:noProof/>
            <w:webHidden/>
          </w:rPr>
          <w:tab/>
        </w:r>
        <w:r w:rsidR="00365A01">
          <w:rPr>
            <w:noProof/>
            <w:webHidden/>
          </w:rPr>
          <w:fldChar w:fldCharType="begin"/>
        </w:r>
        <w:r w:rsidR="00365A01">
          <w:rPr>
            <w:noProof/>
            <w:webHidden/>
          </w:rPr>
          <w:instrText xml:space="preserve"> PAGEREF _Toc445292104 \h </w:instrText>
        </w:r>
        <w:r w:rsidR="00365A01">
          <w:rPr>
            <w:noProof/>
            <w:webHidden/>
          </w:rPr>
        </w:r>
        <w:r w:rsidR="00365A01">
          <w:rPr>
            <w:noProof/>
            <w:webHidden/>
          </w:rPr>
          <w:fldChar w:fldCharType="separate"/>
        </w:r>
        <w:r w:rsidR="00365A01">
          <w:rPr>
            <w:noProof/>
            <w:webHidden/>
          </w:rPr>
          <w:t>10</w:t>
        </w:r>
        <w:r w:rsidR="00365A01">
          <w:rPr>
            <w:noProof/>
            <w:webHidden/>
          </w:rPr>
          <w:fldChar w:fldCharType="end"/>
        </w:r>
      </w:hyperlink>
    </w:p>
    <w:p w:rsidR="00365A01" w:rsidRDefault="00007053">
      <w:pPr>
        <w:pStyle w:val="Tabladeilustraciones"/>
        <w:tabs>
          <w:tab w:val="right" w:leader="dot" w:pos="8830"/>
        </w:tabs>
        <w:rPr>
          <w:rFonts w:asciiTheme="minorHAnsi" w:eastAsiaTheme="minorEastAsia" w:hAnsiTheme="minorHAnsi" w:cstheme="minorBidi"/>
          <w:noProof/>
          <w:lang w:eastAsia="es-CO"/>
        </w:rPr>
      </w:pPr>
      <w:hyperlink w:anchor="_Toc445292105" w:history="1">
        <w:r w:rsidR="00365A01" w:rsidRPr="008A761C">
          <w:rPr>
            <w:rStyle w:val="Hipervnculo"/>
            <w:noProof/>
          </w:rPr>
          <w:t>Figura 4. Esquema de funcionamiento del mecanismo de fiducia con participación compartida</w:t>
        </w:r>
        <w:r w:rsidR="00365A01">
          <w:rPr>
            <w:noProof/>
            <w:webHidden/>
          </w:rPr>
          <w:tab/>
        </w:r>
        <w:r w:rsidR="00365A01">
          <w:rPr>
            <w:noProof/>
            <w:webHidden/>
          </w:rPr>
          <w:fldChar w:fldCharType="begin"/>
        </w:r>
        <w:r w:rsidR="00365A01">
          <w:rPr>
            <w:noProof/>
            <w:webHidden/>
          </w:rPr>
          <w:instrText xml:space="preserve"> PAGEREF _Toc445292105 \h </w:instrText>
        </w:r>
        <w:r w:rsidR="00365A01">
          <w:rPr>
            <w:noProof/>
            <w:webHidden/>
          </w:rPr>
        </w:r>
        <w:r w:rsidR="00365A01">
          <w:rPr>
            <w:noProof/>
            <w:webHidden/>
          </w:rPr>
          <w:fldChar w:fldCharType="separate"/>
        </w:r>
        <w:r w:rsidR="00365A01">
          <w:rPr>
            <w:noProof/>
            <w:webHidden/>
          </w:rPr>
          <w:t>23</w:t>
        </w:r>
        <w:r w:rsidR="00365A01">
          <w:rPr>
            <w:noProof/>
            <w:webHidden/>
          </w:rPr>
          <w:fldChar w:fldCharType="end"/>
        </w:r>
      </w:hyperlink>
    </w:p>
    <w:p w:rsidR="00F97261" w:rsidRPr="00FB054D" w:rsidRDefault="00881696" w:rsidP="00F97261">
      <w:r>
        <w:rPr>
          <w:b/>
          <w:bCs/>
          <w:noProof/>
          <w:lang w:val="es-ES"/>
        </w:rPr>
        <w:fldChar w:fldCharType="end"/>
      </w:r>
      <w:bookmarkStart w:id="4" w:name="_Toc384211472"/>
    </w:p>
    <w:p w:rsidR="00F97261" w:rsidRPr="00FB054D" w:rsidRDefault="00F97261" w:rsidP="00F97261"/>
    <w:p w:rsidR="00F97261" w:rsidRPr="00FB054D" w:rsidRDefault="00F97261" w:rsidP="00F97261"/>
    <w:bookmarkEnd w:id="4"/>
    <w:bookmarkEnd w:id="3"/>
    <w:bookmarkEnd w:id="2"/>
    <w:bookmarkEnd w:id="1"/>
    <w:bookmarkEnd w:id="0"/>
    <w:p w:rsidR="00686E58" w:rsidRDefault="00F97261" w:rsidP="00686E58">
      <w:r>
        <w:br w:type="page"/>
      </w:r>
    </w:p>
    <w:p w:rsidR="009F18A5" w:rsidRDefault="009F18A5" w:rsidP="00613E40">
      <w:pPr>
        <w:pStyle w:val="Ttulo1"/>
        <w:numPr>
          <w:ilvl w:val="0"/>
          <w:numId w:val="19"/>
        </w:numPr>
      </w:pPr>
      <w:bookmarkStart w:id="5" w:name="_Toc445291974"/>
      <w:bookmarkStart w:id="6" w:name="_Toc445292070"/>
      <w:r>
        <w:lastRenderedPageBreak/>
        <w:t>PLAN DE COMPENSACIÓN POR PÉRDIDA DE BIODIVERSIDAD</w:t>
      </w:r>
      <w:bookmarkEnd w:id="5"/>
      <w:bookmarkEnd w:id="6"/>
    </w:p>
    <w:p w:rsidR="009F18A5" w:rsidRDefault="009F18A5" w:rsidP="009F18A5"/>
    <w:p w:rsidR="009F18A5" w:rsidRPr="009F18A5" w:rsidRDefault="009F18A5" w:rsidP="009F18A5">
      <w:pPr>
        <w:pStyle w:val="Textoindependiente"/>
        <w:spacing w:line="280" w:lineRule="auto"/>
        <w:ind w:right="113"/>
        <w:jc w:val="both"/>
        <w:rPr>
          <w:lang w:val="es-CO"/>
        </w:rPr>
      </w:pPr>
      <w:r w:rsidRPr="009F18A5">
        <w:rPr>
          <w:lang w:val="es-CO"/>
        </w:rPr>
        <w:t xml:space="preserve">Se formula el presente plan en el marco </w:t>
      </w:r>
      <w:r w:rsidR="00580E46">
        <w:rPr>
          <w:lang w:val="es-CO"/>
        </w:rPr>
        <w:t>de la ejecución del proyecto “</w:t>
      </w:r>
      <w:r w:rsidRPr="009F18A5">
        <w:rPr>
          <w:lang w:val="es-CO"/>
        </w:rPr>
        <w:t>Constr</w:t>
      </w:r>
      <w:r w:rsidR="00613E40">
        <w:rPr>
          <w:lang w:val="es-CO"/>
        </w:rPr>
        <w:t>u</w:t>
      </w:r>
      <w:r w:rsidRPr="009F18A5">
        <w:rPr>
          <w:lang w:val="es-CO"/>
        </w:rPr>
        <w:t>cción de la variante Puerto Berrío</w:t>
      </w:r>
      <w:r w:rsidR="00580E46">
        <w:rPr>
          <w:lang w:val="es-CO"/>
        </w:rPr>
        <w:t>”</w:t>
      </w:r>
      <w:r w:rsidRPr="009F18A5">
        <w:rPr>
          <w:lang w:val="es-CO"/>
        </w:rPr>
        <w:t xml:space="preserve">, atendiendo a los parámetros establecidos </w:t>
      </w:r>
      <w:proofErr w:type="gramStart"/>
      <w:r w:rsidRPr="009F18A5">
        <w:rPr>
          <w:lang w:val="es-CO"/>
        </w:rPr>
        <w:t>en  los</w:t>
      </w:r>
      <w:proofErr w:type="gramEnd"/>
      <w:r w:rsidRPr="009F18A5">
        <w:rPr>
          <w:lang w:val="es-CO"/>
        </w:rPr>
        <w:t xml:space="preserve"> términos de referencia para proyectos de construcción de carreteras aprobados mediante Resolución 0751 del 2015 (MADS, 2015) y según lo dispuesto en el  Manual  para la Asignación de Compensaciones por Pérdida de Biodiversidad expedido por Resolución 1517 de agosto de 2012 (MADS, </w:t>
      </w:r>
      <w:r w:rsidRPr="009F18A5">
        <w:rPr>
          <w:spacing w:val="31"/>
          <w:lang w:val="es-CO"/>
        </w:rPr>
        <w:t xml:space="preserve"> </w:t>
      </w:r>
      <w:r w:rsidRPr="009F18A5">
        <w:rPr>
          <w:lang w:val="es-CO"/>
        </w:rPr>
        <w:t>2012).</w:t>
      </w:r>
    </w:p>
    <w:p w:rsidR="009F18A5" w:rsidRPr="009F18A5" w:rsidRDefault="009F18A5" w:rsidP="009F18A5">
      <w:pPr>
        <w:pStyle w:val="Textoindependiente"/>
        <w:spacing w:before="9"/>
        <w:rPr>
          <w:sz w:val="24"/>
          <w:lang w:val="es-CO"/>
        </w:rPr>
      </w:pPr>
    </w:p>
    <w:p w:rsidR="009F18A5" w:rsidRPr="009F18A5" w:rsidRDefault="009F18A5" w:rsidP="009F18A5">
      <w:pPr>
        <w:pStyle w:val="Textoindependiente"/>
        <w:spacing w:line="280" w:lineRule="auto"/>
        <w:ind w:right="114"/>
        <w:jc w:val="both"/>
        <w:rPr>
          <w:lang w:val="es-CO"/>
        </w:rPr>
      </w:pPr>
      <w:r w:rsidRPr="009F18A5">
        <w:rPr>
          <w:lang w:val="es-CO"/>
        </w:rPr>
        <w:t>Las medidas de compensación por pérdida de biodiversidad fueron planteadas para asegurar que los impactos residuales de proyectos de desarrollo como la Construcción de la Variante Puerto Berrío, puedan ser subsanados mediante la implementación de acciones de restauración, enriquecimiento o preservación de ecosistemas equivalente</w:t>
      </w:r>
      <w:r w:rsidR="00580E46">
        <w:rPr>
          <w:lang w:val="es-CO"/>
        </w:rPr>
        <w:t>s a los intervenidos (Sarmiento</w:t>
      </w:r>
      <w:r w:rsidRPr="009F18A5">
        <w:rPr>
          <w:lang w:val="es-CO"/>
        </w:rPr>
        <w:t>, y otros, 2015). En este contexto se tuvo en cuenta la caracterización realizada en el área de influencia del proyecto, así como la evaluación de los posibles impactos que pueda ocasionar el proyecto sobre la   biodiversidad.</w:t>
      </w:r>
    </w:p>
    <w:p w:rsidR="009F18A5" w:rsidRPr="009F18A5" w:rsidRDefault="009F18A5" w:rsidP="009F18A5">
      <w:pPr>
        <w:pStyle w:val="Textoindependiente"/>
        <w:spacing w:before="9"/>
        <w:rPr>
          <w:sz w:val="24"/>
          <w:lang w:val="es-CO"/>
        </w:rPr>
      </w:pPr>
    </w:p>
    <w:p w:rsidR="009F18A5" w:rsidRPr="009F18A5" w:rsidRDefault="009F18A5" w:rsidP="009F18A5">
      <w:pPr>
        <w:pStyle w:val="Textoindependiente"/>
        <w:spacing w:line="280" w:lineRule="auto"/>
        <w:ind w:right="114"/>
        <w:jc w:val="both"/>
        <w:rPr>
          <w:lang w:val="es-CO"/>
        </w:rPr>
      </w:pPr>
      <w:r w:rsidRPr="009F18A5">
        <w:rPr>
          <w:lang w:val="es-CO"/>
        </w:rPr>
        <w:t>Las estrategias establecidas buscan la no pérdida neta de la biodiversidad presente en el área de influencia, es decir que, como consecuencia de las acciones de compensación, de conservación, y/o uso sostenible de la biodiversidad, no se da una reducción neta en la biodiversidad. Esto se debe a que dichas acciones equivalen a las pérdidas de biodiversidad generadas por los impactos del proyecto. Como consecuencia no hay una reducción total en el tipo, cantidad y condición (o calidad) de la biodiversidad a escala de ecosistemas y hábitats de especies en el espacio y el tiempo (</w:t>
      </w:r>
      <w:proofErr w:type="gramStart"/>
      <w:r w:rsidRPr="009F18A5">
        <w:rPr>
          <w:lang w:val="es-CO"/>
        </w:rPr>
        <w:t xml:space="preserve">BBOP,   </w:t>
      </w:r>
      <w:proofErr w:type="gramEnd"/>
      <w:r w:rsidRPr="009F18A5">
        <w:rPr>
          <w:lang w:val="es-CO"/>
        </w:rPr>
        <w:t>2012).</w:t>
      </w:r>
    </w:p>
    <w:p w:rsidR="009F18A5" w:rsidRDefault="009F18A5" w:rsidP="009F18A5"/>
    <w:p w:rsidR="00613E40" w:rsidRDefault="00613E40" w:rsidP="009F18A5">
      <w:r w:rsidRPr="00613E40">
        <w:t xml:space="preserve">A </w:t>
      </w:r>
      <w:proofErr w:type="gramStart"/>
      <w:r w:rsidRPr="00613E40">
        <w:t>continuación</w:t>
      </w:r>
      <w:proofErr w:type="gramEnd"/>
      <w:r w:rsidRPr="00613E40">
        <w:t xml:space="preserve"> se describe el análisis realizado para </w:t>
      </w:r>
      <w:r>
        <w:t>el presente proyecto</w:t>
      </w:r>
      <w:r w:rsidRPr="00613E40">
        <w:t>.</w:t>
      </w:r>
    </w:p>
    <w:p w:rsidR="00613E40" w:rsidRDefault="00613E40" w:rsidP="009F18A5"/>
    <w:p w:rsidR="00613E40" w:rsidRDefault="00613E40" w:rsidP="00613E40">
      <w:pPr>
        <w:pStyle w:val="Ttulo4"/>
      </w:pPr>
      <w:bookmarkStart w:id="7" w:name="_Toc413242435"/>
      <w:bookmarkStart w:id="8" w:name="_Toc413257754"/>
      <w:bookmarkStart w:id="9" w:name="_Toc445292071"/>
      <w:r>
        <w:t>Planificación de actividades y análisis de biodiversidad</w:t>
      </w:r>
      <w:bookmarkEnd w:id="7"/>
      <w:bookmarkEnd w:id="8"/>
      <w:bookmarkEnd w:id="9"/>
      <w:r>
        <w:t xml:space="preserve"> </w:t>
      </w:r>
    </w:p>
    <w:p w:rsidR="00613E40" w:rsidRPr="00613E40" w:rsidRDefault="00613E40" w:rsidP="00613E40"/>
    <w:p w:rsidR="00613E40" w:rsidRPr="00775906" w:rsidRDefault="00613E40" w:rsidP="00613E40">
      <w:r>
        <w:t xml:space="preserve">Adicional a las verificaciones realizadas en campo, se utilizaron las fuentes secundarias existentes y mencionadas por el manual de compensación para la planificación denominada </w:t>
      </w:r>
      <w:r w:rsidRPr="00775906">
        <w:rPr>
          <w:i/>
        </w:rPr>
        <w:t>“Etapa I – Previo al licenciamiento ambiental</w:t>
      </w:r>
      <w:r w:rsidRPr="00F53808">
        <w:t xml:space="preserve">”. </w:t>
      </w:r>
      <w:r w:rsidRPr="00775906">
        <w:t>Para efectos de</w:t>
      </w:r>
      <w:r>
        <w:t>l</w:t>
      </w:r>
      <w:r w:rsidRPr="00775906">
        <w:t xml:space="preserve"> análisis se cruzó la información existente para </w:t>
      </w:r>
      <w:r>
        <w:t>la totalidad de</w:t>
      </w:r>
      <w:r w:rsidRPr="00775906">
        <w:t>l</w:t>
      </w:r>
      <w:r>
        <w:t xml:space="preserve"> área de influencia del proyecto.</w:t>
      </w:r>
    </w:p>
    <w:p w:rsidR="00613E40" w:rsidRDefault="00613E40" w:rsidP="00613E40"/>
    <w:p w:rsidR="00501B5E" w:rsidRDefault="00501B5E" w:rsidP="00613E40"/>
    <w:p w:rsidR="00501B5E" w:rsidRDefault="00501B5E" w:rsidP="00613E40"/>
    <w:p w:rsidR="00501B5E" w:rsidRDefault="00501B5E" w:rsidP="00613E40"/>
    <w:p w:rsidR="00613E40" w:rsidRDefault="00613E40" w:rsidP="00613E40"/>
    <w:p w:rsidR="00613E40" w:rsidRPr="005A3C17" w:rsidRDefault="00613E40" w:rsidP="00613E40"/>
    <w:p w:rsidR="00613E40" w:rsidRDefault="00613E40" w:rsidP="00613E40">
      <w:pPr>
        <w:pStyle w:val="Ttulo4"/>
      </w:pPr>
      <w:bookmarkStart w:id="10" w:name="_Toc413242436"/>
      <w:bookmarkStart w:id="11" w:name="_Toc445292072"/>
      <w:r>
        <w:lastRenderedPageBreak/>
        <w:t>Antecedentes</w:t>
      </w:r>
      <w:bookmarkEnd w:id="10"/>
      <w:bookmarkEnd w:id="11"/>
    </w:p>
    <w:p w:rsidR="00613E40" w:rsidRPr="00613E40" w:rsidRDefault="00613E40" w:rsidP="00613E40"/>
    <w:p w:rsidR="00613E40" w:rsidRDefault="00613E40" w:rsidP="00613E40">
      <w:r w:rsidRPr="004B409F">
        <w:t xml:space="preserve">El </w:t>
      </w:r>
      <w:r>
        <w:t>á</w:t>
      </w:r>
      <w:r w:rsidRPr="004B409F">
        <w:t xml:space="preserve">rea de </w:t>
      </w:r>
      <w:r>
        <w:t>intervención por la construcción de la variante Puerto Berrío</w:t>
      </w:r>
      <w:r w:rsidRPr="004B409F">
        <w:t xml:space="preserve"> tiene un</w:t>
      </w:r>
      <w:r>
        <w:t>a</w:t>
      </w:r>
      <w:r w:rsidRPr="004B409F">
        <w:t xml:space="preserve"> extensión en superficie de </w:t>
      </w:r>
      <w:r>
        <w:t xml:space="preserve">85,36 ha cubriendo los municipios de Puerto Berrío y Cimitarra (ver </w:t>
      </w:r>
      <w:r>
        <w:fldChar w:fldCharType="begin"/>
      </w:r>
      <w:r>
        <w:instrText xml:space="preserve"> REF _Ref445281702 \h </w:instrText>
      </w:r>
      <w:r>
        <w:fldChar w:fldCharType="separate"/>
      </w:r>
      <w:r w:rsidRPr="00613E40">
        <w:t>Figura 1</w:t>
      </w:r>
      <w:r>
        <w:fldChar w:fldCharType="end"/>
      </w:r>
      <w:r>
        <w:t>).</w:t>
      </w:r>
    </w:p>
    <w:p w:rsidR="00613E40" w:rsidRDefault="00613E40" w:rsidP="00613E40"/>
    <w:p w:rsidR="00613E40" w:rsidRPr="00613E40" w:rsidRDefault="00613E40" w:rsidP="00613E40">
      <w:pPr>
        <w:pStyle w:val="Tablas"/>
      </w:pPr>
      <w:bookmarkStart w:id="12" w:name="_Ref445281702"/>
      <w:bookmarkStart w:id="13" w:name="_Toc413257464"/>
      <w:bookmarkStart w:id="14" w:name="_Toc445292102"/>
      <w:r w:rsidRPr="00613E40">
        <w:t xml:space="preserve">Figura </w:t>
      </w:r>
      <w:r w:rsidR="00007053">
        <w:fldChar w:fldCharType="begin"/>
      </w:r>
      <w:r w:rsidR="00007053">
        <w:instrText xml:space="preserve"> SEQ Figura \* ARABIC </w:instrText>
      </w:r>
      <w:r w:rsidR="00007053">
        <w:fldChar w:fldCharType="separate"/>
      </w:r>
      <w:r w:rsidR="00365A01">
        <w:rPr>
          <w:noProof/>
        </w:rPr>
        <w:t>1</w:t>
      </w:r>
      <w:r w:rsidR="00007053">
        <w:rPr>
          <w:noProof/>
        </w:rPr>
        <w:fldChar w:fldCharType="end"/>
      </w:r>
      <w:bookmarkEnd w:id="12"/>
      <w:r w:rsidRPr="00613E40">
        <w:t xml:space="preserve">. </w:t>
      </w:r>
      <w:bookmarkStart w:id="15" w:name="_Ref445281696"/>
      <w:r w:rsidRPr="00613E40">
        <w:t xml:space="preserve">Ubicación del área de </w:t>
      </w:r>
      <w:bookmarkEnd w:id="13"/>
      <w:r w:rsidRPr="00613E40">
        <w:t>intervención por la construcción de la variante Puerto Berrío</w:t>
      </w:r>
      <w:bookmarkEnd w:id="14"/>
      <w:bookmarkEnd w:id="15"/>
    </w:p>
    <w:p w:rsidR="00613E40" w:rsidRDefault="00613E40" w:rsidP="00613E40">
      <w:pPr>
        <w:jc w:val="center"/>
        <w:rPr>
          <w:sz w:val="16"/>
        </w:rPr>
      </w:pPr>
      <w:r>
        <w:rPr>
          <w:noProof/>
          <w:sz w:val="16"/>
          <w:lang w:eastAsia="es-CO"/>
        </w:rPr>
        <w:drawing>
          <wp:inline distT="0" distB="0" distL="0" distR="0" wp14:anchorId="54BDD6C6" wp14:editId="11E55634">
            <wp:extent cx="5199321" cy="4099817"/>
            <wp:effectExtent l="19050" t="19050" r="20955"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04"/>
                    <a:stretch/>
                  </pic:blipFill>
                  <pic:spPr bwMode="auto">
                    <a:xfrm>
                      <a:off x="0" y="0"/>
                      <a:ext cx="5216868" cy="411365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13E40" w:rsidRPr="005A3C17" w:rsidRDefault="00613E40" w:rsidP="00613E40"/>
    <w:p w:rsidR="00613E40" w:rsidRPr="00272EB1" w:rsidRDefault="00613E40" w:rsidP="00613E40">
      <w:pPr>
        <w:pStyle w:val="Ttulo4"/>
      </w:pPr>
      <w:bookmarkStart w:id="16" w:name="_Toc413242437"/>
      <w:bookmarkStart w:id="17" w:name="_Toc445292073"/>
      <w:r w:rsidRPr="00BE6D0E">
        <w:t xml:space="preserve">Reporte del Sistema </w:t>
      </w:r>
      <w:proofErr w:type="spellStart"/>
      <w:r w:rsidRPr="00BE6D0E">
        <w:t>Tremarctos</w:t>
      </w:r>
      <w:proofErr w:type="spellEnd"/>
      <w:r w:rsidRPr="00BE6D0E">
        <w:t xml:space="preserve"> Colombia</w:t>
      </w:r>
      <w:bookmarkEnd w:id="16"/>
      <w:bookmarkEnd w:id="17"/>
    </w:p>
    <w:p w:rsidR="00613E40" w:rsidRDefault="00613E40" w:rsidP="00613E40"/>
    <w:p w:rsidR="00613E40" w:rsidRDefault="00613E40" w:rsidP="00613E40">
      <w:pPr>
        <w:rPr>
          <w:b/>
        </w:rPr>
      </w:pPr>
      <w:r>
        <w:t xml:space="preserve">Siguiendo el procedimiento establecido por la herramienta </w:t>
      </w:r>
      <w:r w:rsidRPr="00BE6D0E">
        <w:t>TREMARCTOS</w:t>
      </w:r>
      <w:r>
        <w:t>, se realizó el cruce de información sobre biodiversidad disponible a nivel nacional. El primer resultado generado por la herramienta muestra que el á</w:t>
      </w:r>
      <w:r w:rsidRPr="004B409F">
        <w:t xml:space="preserve">rea de </w:t>
      </w:r>
      <w:r>
        <w:t xml:space="preserve">intervención por la construcción de la variante Puerto Berrío no se </w:t>
      </w:r>
      <w:r w:rsidRPr="00BE6D0E">
        <w:t xml:space="preserve">traslapada con áreas incluidas dentro del Sistema Nacional de Áreas Protegidas </w:t>
      </w:r>
      <w:r>
        <w:t>(</w:t>
      </w:r>
      <w:r w:rsidRPr="00BE6D0E">
        <w:t>Decreto 2372</w:t>
      </w:r>
      <w:r>
        <w:t>/</w:t>
      </w:r>
      <w:r w:rsidRPr="00BE6D0E">
        <w:t>2010</w:t>
      </w:r>
      <w:r>
        <w:t xml:space="preserve">), situación confirmada con el comunicado emitido por </w:t>
      </w:r>
      <w:r w:rsidRPr="00BE6D0E">
        <w:t>Parques N</w:t>
      </w:r>
      <w:r>
        <w:t>acionales Naturales de Colombia</w:t>
      </w:r>
      <w:r w:rsidRPr="00BE6D0E">
        <w:t>.</w:t>
      </w:r>
      <w:r w:rsidRPr="00206C52">
        <w:t xml:space="preserve"> </w:t>
      </w:r>
      <w:r>
        <w:t xml:space="preserve">(Ver </w:t>
      </w:r>
      <w:r w:rsidRPr="00613E40">
        <w:rPr>
          <w:b/>
        </w:rPr>
        <w:fldChar w:fldCharType="begin"/>
      </w:r>
      <w:r w:rsidRPr="00613E40">
        <w:rPr>
          <w:b/>
        </w:rPr>
        <w:instrText xml:space="preserve"> REF _Ref445281717 \h  \* MERGEFORMAT </w:instrText>
      </w:r>
      <w:r w:rsidRPr="00613E40">
        <w:rPr>
          <w:b/>
        </w:rPr>
      </w:r>
      <w:r w:rsidRPr="00613E40">
        <w:rPr>
          <w:b/>
        </w:rPr>
        <w:fldChar w:fldCharType="separate"/>
      </w:r>
      <w:r w:rsidRPr="00613E40">
        <w:rPr>
          <w:b/>
        </w:rPr>
        <w:t xml:space="preserve">Figura </w:t>
      </w:r>
      <w:r w:rsidRPr="00613E40">
        <w:rPr>
          <w:b/>
          <w:noProof/>
        </w:rPr>
        <w:t>2</w:t>
      </w:r>
      <w:r w:rsidRPr="00613E40">
        <w:rPr>
          <w:b/>
        </w:rPr>
        <w:fldChar w:fldCharType="end"/>
      </w:r>
      <w:r w:rsidRPr="00613E40">
        <w:rPr>
          <w:b/>
        </w:rPr>
        <w:t>)</w:t>
      </w:r>
    </w:p>
    <w:p w:rsidR="00007053" w:rsidRDefault="00007053">
      <w:pPr>
        <w:spacing w:line="240" w:lineRule="auto"/>
        <w:contextualSpacing w:val="0"/>
        <w:jc w:val="left"/>
      </w:pPr>
      <w:r>
        <w:br w:type="page"/>
      </w:r>
    </w:p>
    <w:p w:rsidR="00DB047F" w:rsidRDefault="00DB047F" w:rsidP="00613E40"/>
    <w:p w:rsidR="00613E40" w:rsidRPr="005A31F5" w:rsidRDefault="00613E40" w:rsidP="00613E40">
      <w:pPr>
        <w:pStyle w:val="Tablas"/>
      </w:pPr>
      <w:bookmarkStart w:id="18" w:name="_Ref445281717"/>
      <w:bookmarkStart w:id="19" w:name="_Toc413257465"/>
      <w:bookmarkStart w:id="20" w:name="_Toc445292103"/>
      <w:r w:rsidRPr="00613E40">
        <w:t xml:space="preserve">Figura </w:t>
      </w:r>
      <w:fldSimple w:instr=" SEQ Figura \* ARABIC ">
        <w:r w:rsidR="00365A01">
          <w:rPr>
            <w:noProof/>
          </w:rPr>
          <w:t>2</w:t>
        </w:r>
      </w:fldSimple>
      <w:bookmarkEnd w:id="18"/>
      <w:r w:rsidRPr="005A31F5">
        <w:t>. Ausencia de Parques Nacionales y áreas protegidas</w:t>
      </w:r>
      <w:bookmarkEnd w:id="19"/>
      <w:bookmarkEnd w:id="20"/>
    </w:p>
    <w:p w:rsidR="00613E40" w:rsidRDefault="00613E40" w:rsidP="00613E40">
      <w:pPr>
        <w:jc w:val="center"/>
        <w:rPr>
          <w:b/>
          <w:i/>
        </w:rPr>
      </w:pPr>
      <w:r>
        <w:rPr>
          <w:b/>
          <w:i/>
          <w:noProof/>
          <w:lang w:eastAsia="es-CO"/>
        </w:rPr>
        <w:drawing>
          <wp:inline distT="0" distB="0" distL="0" distR="0" wp14:anchorId="2628CE6D" wp14:editId="0683F4A8">
            <wp:extent cx="5534252" cy="4276468"/>
            <wp:effectExtent l="19050" t="19050" r="9525"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34252" cy="4276468"/>
                    </a:xfrm>
                    <a:prstGeom prst="rect">
                      <a:avLst/>
                    </a:prstGeom>
                    <a:noFill/>
                    <a:ln>
                      <a:solidFill>
                        <a:schemeClr val="tx1"/>
                      </a:solidFill>
                    </a:ln>
                  </pic:spPr>
                </pic:pic>
              </a:graphicData>
            </a:graphic>
          </wp:inline>
        </w:drawing>
      </w:r>
    </w:p>
    <w:p w:rsidR="00613E40" w:rsidRDefault="00613E40" w:rsidP="00613E40"/>
    <w:p w:rsidR="00613E40" w:rsidRDefault="00613E40" w:rsidP="00613E40">
      <w:r>
        <w:t>En cuanto á</w:t>
      </w:r>
      <w:r w:rsidRPr="00BE6D0E">
        <w:t>reas de distribución de especies sensibles, dentro del área</w:t>
      </w:r>
      <w:r>
        <w:t xml:space="preserve"> de influencia </w:t>
      </w:r>
      <w:r w:rsidRPr="00BE6D0E">
        <w:t xml:space="preserve">del proyecto </w:t>
      </w:r>
      <w:r>
        <w:t xml:space="preserve">se presentan en la </w:t>
      </w:r>
      <w:r>
        <w:fldChar w:fldCharType="begin"/>
      </w:r>
      <w:r>
        <w:instrText xml:space="preserve"> REF _Ref445280779 \h </w:instrText>
      </w:r>
      <w:r>
        <w:fldChar w:fldCharType="separate"/>
      </w:r>
      <w:r>
        <w:t xml:space="preserve">Tabla </w:t>
      </w:r>
      <w:r>
        <w:rPr>
          <w:noProof/>
        </w:rPr>
        <w:t>1</w:t>
      </w:r>
      <w:r>
        <w:fldChar w:fldCharType="end"/>
      </w:r>
      <w:r>
        <w:t>.</w:t>
      </w:r>
    </w:p>
    <w:p w:rsidR="00613E40" w:rsidRDefault="00613E40" w:rsidP="00613E40"/>
    <w:p w:rsidR="00613E40" w:rsidRDefault="00613E40" w:rsidP="00613E40"/>
    <w:p w:rsidR="00007053" w:rsidRDefault="00007053">
      <w:pPr>
        <w:spacing w:line="240" w:lineRule="auto"/>
        <w:contextualSpacing w:val="0"/>
        <w:jc w:val="left"/>
      </w:pPr>
      <w:r>
        <w:br w:type="page"/>
      </w:r>
    </w:p>
    <w:p w:rsidR="00613E40" w:rsidRDefault="00613E40" w:rsidP="00613E40">
      <w:pPr>
        <w:pStyle w:val="Descripcin"/>
      </w:pPr>
    </w:p>
    <w:p w:rsidR="00613E40" w:rsidRDefault="00613E40" w:rsidP="00613E40">
      <w:pPr>
        <w:pStyle w:val="Tablas"/>
      </w:pPr>
      <w:bookmarkStart w:id="21" w:name="_Ref445280779"/>
      <w:bookmarkStart w:id="22" w:name="_Toc445292092"/>
      <w:r>
        <w:t xml:space="preserve">Tabla </w:t>
      </w:r>
      <w:r w:rsidR="00007053">
        <w:fldChar w:fldCharType="begin"/>
      </w:r>
      <w:r w:rsidR="00007053">
        <w:instrText xml:space="preserve"> SEQ Tabla \* ARABIC </w:instrText>
      </w:r>
      <w:r w:rsidR="00007053">
        <w:fldChar w:fldCharType="separate"/>
      </w:r>
      <w:r w:rsidR="00365A01">
        <w:rPr>
          <w:noProof/>
        </w:rPr>
        <w:t>1</w:t>
      </w:r>
      <w:r w:rsidR="00007053">
        <w:rPr>
          <w:noProof/>
        </w:rPr>
        <w:fldChar w:fldCharType="end"/>
      </w:r>
      <w:bookmarkEnd w:id="21"/>
      <w:r>
        <w:t>. Distribución de especies en el área del proyecto</w:t>
      </w:r>
      <w:bookmarkEnd w:id="22"/>
    </w:p>
    <w:tbl>
      <w:tblPr>
        <w:tblStyle w:val="Gminis"/>
        <w:tblW w:w="5000" w:type="pct"/>
        <w:tblLook w:val="04A0" w:firstRow="1" w:lastRow="0" w:firstColumn="1" w:lastColumn="0" w:noHBand="0" w:noVBand="1"/>
      </w:tblPr>
      <w:tblGrid>
        <w:gridCol w:w="1241"/>
        <w:gridCol w:w="1337"/>
        <w:gridCol w:w="1497"/>
        <w:gridCol w:w="1179"/>
        <w:gridCol w:w="1236"/>
        <w:gridCol w:w="1243"/>
        <w:gridCol w:w="1097"/>
      </w:tblGrid>
      <w:tr w:rsidR="00613E40" w:rsidRPr="00613E40" w:rsidTr="00613E40">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100" w:firstRow="0" w:lastRow="0" w:firstColumn="1" w:lastColumn="0" w:oddVBand="0" w:evenVBand="0" w:oddHBand="0" w:evenHBand="0" w:firstRowFirstColumn="1"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bCs/>
                <w:sz w:val="18"/>
                <w:szCs w:val="20"/>
                <w:lang w:eastAsia="es-CO"/>
              </w:rPr>
            </w:pPr>
            <w:r w:rsidRPr="00613E40">
              <w:rPr>
                <w:rFonts w:ascii="Arial" w:eastAsia="Times New Roman" w:hAnsi="Arial" w:cs="Arial"/>
                <w:bCs/>
                <w:sz w:val="18"/>
                <w:szCs w:val="20"/>
                <w:lang w:eastAsia="es-CO"/>
              </w:rPr>
              <w:t>Clase</w:t>
            </w:r>
          </w:p>
        </w:tc>
        <w:tc>
          <w:tcPr>
            <w:tcW w:w="761" w:type="pct"/>
            <w:vAlign w:val="center"/>
            <w:hideMark/>
          </w:tcPr>
          <w:p w:rsidR="00613E40" w:rsidRPr="00613E40" w:rsidRDefault="00613E40" w:rsidP="00613E4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8"/>
                <w:szCs w:val="20"/>
                <w:lang w:eastAsia="es-CO"/>
              </w:rPr>
            </w:pPr>
            <w:r w:rsidRPr="00613E40">
              <w:rPr>
                <w:rFonts w:ascii="Arial" w:eastAsia="Times New Roman" w:hAnsi="Arial" w:cs="Arial"/>
                <w:bCs/>
                <w:sz w:val="18"/>
                <w:szCs w:val="20"/>
                <w:lang w:eastAsia="es-CO"/>
              </w:rPr>
              <w:t>Genero</w:t>
            </w:r>
          </w:p>
        </w:tc>
        <w:tc>
          <w:tcPr>
            <w:tcW w:w="773" w:type="pct"/>
            <w:vAlign w:val="center"/>
            <w:hideMark/>
          </w:tcPr>
          <w:p w:rsidR="00613E40" w:rsidRPr="00613E40" w:rsidRDefault="00613E40" w:rsidP="00613E4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8"/>
                <w:szCs w:val="20"/>
                <w:lang w:eastAsia="es-CO"/>
              </w:rPr>
            </w:pPr>
            <w:r w:rsidRPr="00613E40">
              <w:rPr>
                <w:rFonts w:ascii="Arial" w:eastAsia="Times New Roman" w:hAnsi="Arial" w:cs="Arial"/>
                <w:bCs/>
                <w:sz w:val="18"/>
                <w:szCs w:val="20"/>
                <w:lang w:eastAsia="es-CO"/>
              </w:rPr>
              <w:t>Especie</w:t>
            </w:r>
          </w:p>
        </w:tc>
        <w:tc>
          <w:tcPr>
            <w:tcW w:w="742" w:type="pct"/>
            <w:vAlign w:val="center"/>
            <w:hideMark/>
          </w:tcPr>
          <w:p w:rsidR="00613E40" w:rsidRPr="00613E40" w:rsidRDefault="00613E40" w:rsidP="00613E4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8"/>
                <w:szCs w:val="20"/>
                <w:lang w:eastAsia="es-CO"/>
              </w:rPr>
            </w:pPr>
            <w:r w:rsidRPr="00613E40">
              <w:rPr>
                <w:rFonts w:ascii="Arial" w:eastAsia="Times New Roman" w:hAnsi="Arial" w:cs="Arial"/>
                <w:bCs/>
                <w:sz w:val="18"/>
                <w:szCs w:val="20"/>
                <w:lang w:eastAsia="es-CO"/>
              </w:rPr>
              <w:t>Categoría</w:t>
            </w:r>
          </w:p>
        </w:tc>
        <w:tc>
          <w:tcPr>
            <w:tcW w:w="739" w:type="pct"/>
            <w:vAlign w:val="center"/>
            <w:hideMark/>
          </w:tcPr>
          <w:p w:rsidR="00613E40" w:rsidRPr="00613E40" w:rsidRDefault="00613E40" w:rsidP="00613E4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8"/>
                <w:szCs w:val="20"/>
                <w:lang w:eastAsia="es-CO"/>
              </w:rPr>
            </w:pPr>
            <w:r w:rsidRPr="00613E40">
              <w:rPr>
                <w:rFonts w:ascii="Arial" w:eastAsia="Times New Roman" w:hAnsi="Arial" w:cs="Arial"/>
                <w:bCs/>
                <w:sz w:val="18"/>
                <w:szCs w:val="20"/>
                <w:lang w:eastAsia="es-CO"/>
              </w:rPr>
              <w:t>Amenaza</w:t>
            </w:r>
          </w:p>
        </w:tc>
        <w:tc>
          <w:tcPr>
            <w:tcW w:w="743" w:type="pct"/>
            <w:vAlign w:val="center"/>
            <w:hideMark/>
          </w:tcPr>
          <w:p w:rsidR="00613E40" w:rsidRPr="00613E40" w:rsidRDefault="00613E40" w:rsidP="00613E4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8"/>
                <w:szCs w:val="20"/>
                <w:lang w:eastAsia="es-CO"/>
              </w:rPr>
            </w:pPr>
            <w:r w:rsidRPr="00613E40">
              <w:rPr>
                <w:rFonts w:ascii="Arial" w:eastAsia="Times New Roman" w:hAnsi="Arial" w:cs="Arial"/>
                <w:bCs/>
                <w:sz w:val="18"/>
                <w:szCs w:val="20"/>
                <w:lang w:eastAsia="es-CO"/>
              </w:rPr>
              <w:t>Endémica</w:t>
            </w:r>
          </w:p>
        </w:tc>
        <w:tc>
          <w:tcPr>
            <w:tcW w:w="499" w:type="pct"/>
            <w:vAlign w:val="center"/>
            <w:hideMark/>
          </w:tcPr>
          <w:p w:rsidR="00613E40" w:rsidRPr="00613E40" w:rsidRDefault="00613E40" w:rsidP="00613E4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18"/>
                <w:szCs w:val="20"/>
                <w:lang w:eastAsia="es-CO"/>
              </w:rPr>
            </w:pPr>
            <w:r w:rsidRPr="00613E40">
              <w:rPr>
                <w:rFonts w:ascii="Arial" w:eastAsia="Times New Roman" w:hAnsi="Arial" w:cs="Arial"/>
                <w:bCs/>
                <w:sz w:val="18"/>
                <w:szCs w:val="20"/>
                <w:lang w:eastAsia="es-CO"/>
              </w:rPr>
              <w:t>Migratoria</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Actitis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macularius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Cathartes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aura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Leucophaeus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atricilla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Myiodynastes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maculatus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Pandion</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haliaetus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Progne</w:t>
            </w:r>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chalybea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Pygochelidon</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cyanoleuca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Tringa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flavipes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Tringa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solitaria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Vireo</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olivaceus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Mammalia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Saguinus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leucopus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EN</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Actitis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macularius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Ardea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herodias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Cathartes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aura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Chordeiles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minor</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Dendroica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castanea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Dendroica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petechia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Myiarchus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apicalis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Myiodynastes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maculatus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Ortalis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garrula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Pandion</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haliaetus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Porzana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carolina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Progne</w:t>
            </w:r>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chalybea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Tyrannus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savana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Vermivora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peregrina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Cathartes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aura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Chauna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chavaria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NT</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VU</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Hirundo</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rustica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Progne</w:t>
            </w:r>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tapera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Amphibia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Dendrobates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truncatus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LC</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Amphibia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Parvicaecilia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nicefori</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LC</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Actitis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macularius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Anas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discors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Ardea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herodias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Buteo</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platypterus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Calidris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melanotos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Cathartes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aura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lastRenderedPageBreak/>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Catharus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minimus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Chaetura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pelagica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Chaetura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viridipennis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Chauna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chavaria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NT</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VU</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Chordeiles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minor</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Coccyzus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americanus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Contopus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virens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Crax</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alberti</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Dendroica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castanea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Dendroica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fusca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Dendroica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petechia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Egretta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caerulea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Elanoides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forficatus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Empidonax</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alnorum</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Gallinago</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delicata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Gallinula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chloropus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Habia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gutturalis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NT</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NT</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Icterus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galbula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Icterus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spurius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Mniotilta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varia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Myiarchus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apicalis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Myiarchus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crinitus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Myiodynastes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maculatus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Oporornis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philadelphia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Ortalis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garrula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Pandion</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haliaetus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Pheucticus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ludovicianus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Piranga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rubra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Progne</w:t>
            </w:r>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chalybea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Protonotaria</w:t>
            </w:r>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citrea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Pygochelidon</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cyanoleuca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Pyrilia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pyrilia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NT</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VU</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Seiurus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motacilla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Seiurus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noveboracensis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Setophaga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ruticilla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Tringa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flavipes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Tringa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melanoleuca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Tringa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solitaria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Tyrannus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dominicensis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lastRenderedPageBreak/>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Tyrannus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savana</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Vermivora</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peregrina</w:t>
            </w:r>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r w:rsidRPr="00613E40">
              <w:rPr>
                <w:rFonts w:ascii="Arial" w:eastAsia="Times New Roman" w:hAnsi="Arial" w:cs="Arial"/>
                <w:sz w:val="18"/>
                <w:szCs w:val="20"/>
                <w:lang w:eastAsia="es-CO"/>
              </w:rPr>
              <w:t>Aves</w:t>
            </w:r>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Vireo</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olivaceus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Mammalia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Ateles</w:t>
            </w:r>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hybridus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Mammalia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Saguinus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oedipus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EN</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Reptilia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Crocodylus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acutus</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VU</w:t>
            </w: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sidRPr="00613E40">
              <w:rPr>
                <w:rFonts w:ascii="Arial" w:eastAsia="Times New Roman" w:hAnsi="Arial" w:cs="Arial"/>
                <w:sz w:val="18"/>
                <w:szCs w:val="20"/>
                <w:lang w:eastAsia="es-CO"/>
              </w:rPr>
              <w:t>CR</w:t>
            </w: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r w:rsidR="00613E40" w:rsidRPr="00613E40" w:rsidTr="00613E40">
        <w:trPr>
          <w:trHeight w:val="255"/>
        </w:trPr>
        <w:tc>
          <w:tcPr>
            <w:cnfStyle w:val="001000000000" w:firstRow="0" w:lastRow="0" w:firstColumn="1" w:lastColumn="0" w:oddVBand="0" w:evenVBand="0" w:oddHBand="0" w:evenHBand="0" w:firstRowFirstColumn="0" w:firstRowLastColumn="0" w:lastRowFirstColumn="0" w:lastRowLastColumn="0"/>
            <w:tcW w:w="742" w:type="pct"/>
            <w:vAlign w:val="center"/>
            <w:hideMark/>
          </w:tcPr>
          <w:p w:rsidR="00613E40" w:rsidRPr="00613E40" w:rsidRDefault="00613E40" w:rsidP="00613E40">
            <w:pPr>
              <w:spacing w:line="240" w:lineRule="auto"/>
              <w:contextualSpacing w:val="0"/>
              <w:jc w:val="center"/>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Reptilia</w:t>
            </w:r>
            <w:proofErr w:type="spellEnd"/>
          </w:p>
        </w:tc>
        <w:tc>
          <w:tcPr>
            <w:tcW w:w="761"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Helicops</w:t>
            </w:r>
            <w:proofErr w:type="spellEnd"/>
          </w:p>
        </w:tc>
        <w:tc>
          <w:tcPr>
            <w:tcW w:w="77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roofErr w:type="spellStart"/>
            <w:r w:rsidRPr="00613E40">
              <w:rPr>
                <w:rFonts w:ascii="Arial" w:eastAsia="Times New Roman" w:hAnsi="Arial" w:cs="Arial"/>
                <w:sz w:val="18"/>
                <w:szCs w:val="20"/>
                <w:lang w:eastAsia="es-CO"/>
              </w:rPr>
              <w:t>danieli</w:t>
            </w:r>
            <w:proofErr w:type="spellEnd"/>
          </w:p>
        </w:tc>
        <w:tc>
          <w:tcPr>
            <w:tcW w:w="742"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3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p>
        </w:tc>
        <w:tc>
          <w:tcPr>
            <w:tcW w:w="743"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SI</w:t>
            </w:r>
          </w:p>
        </w:tc>
        <w:tc>
          <w:tcPr>
            <w:tcW w:w="499" w:type="pct"/>
            <w:vAlign w:val="center"/>
            <w:hideMark/>
          </w:tcPr>
          <w:p w:rsidR="00613E40" w:rsidRPr="00613E40" w:rsidRDefault="00613E40" w:rsidP="00613E4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O"/>
              </w:rPr>
            </w:pPr>
            <w:r>
              <w:rPr>
                <w:rFonts w:ascii="Arial" w:eastAsia="Times New Roman" w:hAnsi="Arial" w:cs="Arial"/>
                <w:sz w:val="18"/>
                <w:szCs w:val="20"/>
                <w:lang w:eastAsia="es-CO"/>
              </w:rPr>
              <w:t>NO</w:t>
            </w:r>
          </w:p>
        </w:tc>
      </w:tr>
    </w:tbl>
    <w:p w:rsidR="00613E40" w:rsidRDefault="00613E40" w:rsidP="00613E40"/>
    <w:p w:rsidR="00613E40" w:rsidRPr="00E430A0" w:rsidRDefault="00613E40" w:rsidP="00613E40">
      <w:pPr>
        <w:rPr>
          <w:b/>
        </w:rPr>
      </w:pPr>
      <w:r w:rsidRPr="00BE6D0E">
        <w:t xml:space="preserve">De acuerdo con los resultados obtenidos para el </w:t>
      </w:r>
      <w:r>
        <w:t>á</w:t>
      </w:r>
      <w:r w:rsidRPr="004B409F">
        <w:t xml:space="preserve">rea de </w:t>
      </w:r>
      <w:r>
        <w:t xml:space="preserve">intervención por la construcción de la variante Puerto </w:t>
      </w:r>
      <w:proofErr w:type="gramStart"/>
      <w:r>
        <w:t xml:space="preserve">Berrío </w:t>
      </w:r>
      <w:r w:rsidRPr="00BE6D0E">
        <w:t xml:space="preserve"> la</w:t>
      </w:r>
      <w:proofErr w:type="gramEnd"/>
      <w:r w:rsidRPr="00BE6D0E">
        <w:t xml:space="preserve"> afectación es considerada como afectación </w:t>
      </w:r>
      <w:r w:rsidRPr="00613E40">
        <w:t>VULNERABILIDAD CRITICA</w:t>
      </w:r>
      <w:r w:rsidRPr="00BE6D0E">
        <w:t>, tal como se muestra en la</w:t>
      </w:r>
      <w:r w:rsidRPr="00FC0E42">
        <w:rPr>
          <w:b/>
        </w:rPr>
        <w:t xml:space="preserve"> </w:t>
      </w:r>
      <w:r w:rsidRPr="00613E40">
        <w:rPr>
          <w:b/>
        </w:rPr>
        <w:fldChar w:fldCharType="begin"/>
      </w:r>
      <w:r w:rsidRPr="00613E40">
        <w:rPr>
          <w:b/>
        </w:rPr>
        <w:instrText xml:space="preserve"> REF _Ref445280980 \h  \* MERGEFORMAT </w:instrText>
      </w:r>
      <w:r w:rsidRPr="00613E40">
        <w:rPr>
          <w:b/>
        </w:rPr>
      </w:r>
      <w:r w:rsidRPr="00613E40">
        <w:rPr>
          <w:b/>
        </w:rPr>
        <w:fldChar w:fldCharType="separate"/>
      </w:r>
      <w:r w:rsidRPr="00613E40">
        <w:rPr>
          <w:b/>
        </w:rPr>
        <w:t xml:space="preserve">Tabla </w:t>
      </w:r>
      <w:r w:rsidRPr="00613E40">
        <w:rPr>
          <w:b/>
          <w:noProof/>
        </w:rPr>
        <w:t>2</w:t>
      </w:r>
      <w:r w:rsidRPr="00613E40">
        <w:rPr>
          <w:b/>
        </w:rPr>
        <w:fldChar w:fldCharType="end"/>
      </w:r>
      <w:r w:rsidRPr="00613E40">
        <w:rPr>
          <w:b/>
        </w:rPr>
        <w:t>.</w:t>
      </w:r>
      <w:r w:rsidRPr="00653874">
        <w:rPr>
          <w:b/>
          <w:u w:val="single"/>
        </w:rPr>
        <w:fldChar w:fldCharType="begin"/>
      </w:r>
      <w:r w:rsidRPr="00653874">
        <w:rPr>
          <w:b/>
        </w:rPr>
        <w:instrText xml:space="preserve"> REF _Ref409193836 \h </w:instrText>
      </w:r>
      <w:r w:rsidRPr="00653874">
        <w:rPr>
          <w:b/>
          <w:u w:val="single"/>
        </w:rPr>
        <w:instrText xml:space="preserve"> \* MERGEFORMAT </w:instrText>
      </w:r>
      <w:r w:rsidRPr="00653874">
        <w:rPr>
          <w:b/>
          <w:u w:val="single"/>
        </w:rPr>
      </w:r>
      <w:r w:rsidRPr="00653874">
        <w:rPr>
          <w:b/>
          <w:u w:val="single"/>
        </w:rPr>
        <w:fldChar w:fldCharType="separate"/>
      </w:r>
    </w:p>
    <w:p w:rsidR="00613E40" w:rsidRPr="00E430A0" w:rsidRDefault="00613E40" w:rsidP="00613E40">
      <w:pPr>
        <w:rPr>
          <w:b/>
        </w:rPr>
      </w:pPr>
    </w:p>
    <w:p w:rsidR="00613E40" w:rsidRDefault="00613E40" w:rsidP="00613E40">
      <w:pPr>
        <w:pStyle w:val="Tablas"/>
      </w:pPr>
      <w:r w:rsidRPr="00653874">
        <w:rPr>
          <w:u w:val="single"/>
        </w:rPr>
        <w:fldChar w:fldCharType="end"/>
      </w:r>
      <w:bookmarkStart w:id="23" w:name="_Ref445280980"/>
      <w:bookmarkStart w:id="24" w:name="_Toc413257471"/>
      <w:bookmarkStart w:id="25" w:name="_Toc445292093"/>
      <w:bookmarkStart w:id="26" w:name="_Ref409193836"/>
      <w:bookmarkStart w:id="27" w:name="_Toc390155145"/>
      <w:bookmarkStart w:id="28" w:name="_Toc409193761"/>
      <w:bookmarkStart w:id="29" w:name="_Toc409348658"/>
      <w:r w:rsidRPr="00613E40">
        <w:t xml:space="preserve">Tabla </w:t>
      </w:r>
      <w:r w:rsidR="00007053">
        <w:fldChar w:fldCharType="begin"/>
      </w:r>
      <w:r w:rsidR="00007053">
        <w:instrText xml:space="preserve"> SEQ Tabla \* ARABIC </w:instrText>
      </w:r>
      <w:r w:rsidR="00007053">
        <w:fldChar w:fldCharType="separate"/>
      </w:r>
      <w:r w:rsidR="00365A01">
        <w:rPr>
          <w:noProof/>
        </w:rPr>
        <w:t>2</w:t>
      </w:r>
      <w:r w:rsidR="00007053">
        <w:rPr>
          <w:noProof/>
        </w:rPr>
        <w:fldChar w:fldCharType="end"/>
      </w:r>
      <w:bookmarkEnd w:id="23"/>
      <w:r>
        <w:t xml:space="preserve"> </w:t>
      </w:r>
      <w:r w:rsidRPr="001A3421">
        <w:t>Resumen resultados del sistema de alertas tempranas en biodiversidad</w:t>
      </w:r>
      <w:bookmarkEnd w:id="24"/>
      <w:bookmarkEnd w:id="25"/>
    </w:p>
    <w:tbl>
      <w:tblPr>
        <w:tblW w:w="5000" w:type="pct"/>
        <w:jc w:val="center"/>
        <w:tblCellMar>
          <w:left w:w="70" w:type="dxa"/>
          <w:right w:w="70" w:type="dxa"/>
        </w:tblCellMar>
        <w:tblLook w:val="04A0" w:firstRow="1" w:lastRow="0" w:firstColumn="1" w:lastColumn="0" w:noHBand="0" w:noVBand="1"/>
      </w:tblPr>
      <w:tblGrid>
        <w:gridCol w:w="2001"/>
        <w:gridCol w:w="1702"/>
        <w:gridCol w:w="1702"/>
        <w:gridCol w:w="1702"/>
        <w:gridCol w:w="1713"/>
      </w:tblGrid>
      <w:tr w:rsidR="00613E40" w:rsidRPr="00BE6D0E" w:rsidTr="00613E40">
        <w:trPr>
          <w:trHeight w:val="255"/>
          <w:jc w:val="center"/>
        </w:trPr>
        <w:tc>
          <w:tcPr>
            <w:tcW w:w="1134" w:type="pct"/>
            <w:tcBorders>
              <w:top w:val="single" w:sz="8" w:space="0" w:color="auto"/>
              <w:left w:val="single" w:sz="8" w:space="0" w:color="auto"/>
              <w:bottom w:val="nil"/>
              <w:right w:val="nil"/>
            </w:tcBorders>
            <w:shd w:val="clear" w:color="auto" w:fill="auto"/>
            <w:noWrap/>
            <w:vAlign w:val="bottom"/>
            <w:hideMark/>
          </w:tcPr>
          <w:bookmarkEnd w:id="26"/>
          <w:bookmarkEnd w:id="27"/>
          <w:bookmarkEnd w:id="28"/>
          <w:bookmarkEnd w:id="29"/>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single" w:sz="8" w:space="0" w:color="auto"/>
              <w:left w:val="nil"/>
              <w:bottom w:val="nil"/>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single" w:sz="8" w:space="0" w:color="auto"/>
              <w:left w:val="nil"/>
              <w:bottom w:val="nil"/>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single" w:sz="8" w:space="0" w:color="auto"/>
              <w:left w:val="nil"/>
              <w:bottom w:val="nil"/>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70" w:type="pct"/>
            <w:tcBorders>
              <w:top w:val="single" w:sz="8" w:space="0" w:color="auto"/>
              <w:left w:val="nil"/>
              <w:bottom w:val="nil"/>
              <w:right w:val="single" w:sz="8" w:space="0" w:color="auto"/>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r>
      <w:tr w:rsidR="00613E40" w:rsidRPr="00BE6D0E" w:rsidTr="00613E40">
        <w:trPr>
          <w:trHeight w:val="255"/>
          <w:jc w:val="center"/>
        </w:trPr>
        <w:tc>
          <w:tcPr>
            <w:tcW w:w="1134" w:type="pct"/>
            <w:tcBorders>
              <w:top w:val="nil"/>
              <w:left w:val="single" w:sz="8" w:space="0" w:color="auto"/>
              <w:bottom w:val="nil"/>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Área</w:t>
            </w:r>
          </w:p>
        </w:tc>
        <w:tc>
          <w:tcPr>
            <w:tcW w:w="965" w:type="pct"/>
            <w:tcBorders>
              <w:top w:val="single" w:sz="4" w:space="0" w:color="auto"/>
              <w:left w:val="nil"/>
              <w:bottom w:val="single" w:sz="4" w:space="0" w:color="auto"/>
              <w:right w:val="single" w:sz="4" w:space="0" w:color="auto"/>
            </w:tcBorders>
            <w:shd w:val="clear" w:color="auto" w:fill="auto"/>
            <w:vAlign w:val="center"/>
          </w:tcPr>
          <w:p w:rsidR="00613E40" w:rsidRDefault="00613E40" w:rsidP="00613E40">
            <w:pPr>
              <w:jc w:val="center"/>
              <w:rPr>
                <w:rFonts w:ascii="Arial" w:hAnsi="Arial" w:cs="Arial"/>
                <w:sz w:val="20"/>
                <w:szCs w:val="20"/>
              </w:rPr>
            </w:pPr>
            <w:r>
              <w:rPr>
                <w:rFonts w:ascii="Arial" w:hAnsi="Arial" w:cs="Arial"/>
                <w:sz w:val="20"/>
                <w:szCs w:val="20"/>
              </w:rPr>
              <w:t>5307.0203 Ha</w:t>
            </w: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eastAsia="Times New Roman"/>
                <w:lang w:eastAsia="zh-CN"/>
              </w:rPr>
            </w:pPr>
          </w:p>
        </w:tc>
        <w:tc>
          <w:tcPr>
            <w:tcW w:w="970" w:type="pct"/>
            <w:tcBorders>
              <w:top w:val="nil"/>
              <w:left w:val="nil"/>
              <w:bottom w:val="nil"/>
              <w:right w:val="single" w:sz="8" w:space="0" w:color="auto"/>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r>
      <w:tr w:rsidR="00613E40" w:rsidRPr="00BE6D0E" w:rsidTr="00613E40">
        <w:trPr>
          <w:trHeight w:val="255"/>
          <w:jc w:val="center"/>
        </w:trPr>
        <w:tc>
          <w:tcPr>
            <w:tcW w:w="1134" w:type="pct"/>
            <w:tcBorders>
              <w:top w:val="nil"/>
              <w:left w:val="single" w:sz="8" w:space="0" w:color="auto"/>
              <w:bottom w:val="nil"/>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Área Bu</w:t>
            </w:r>
            <w:r>
              <w:rPr>
                <w:rFonts w:eastAsia="Times New Roman"/>
                <w:b/>
                <w:bCs/>
                <w:lang w:eastAsia="zh-CN"/>
              </w:rPr>
              <w:t>f</w:t>
            </w:r>
            <w:r w:rsidRPr="00BE6D0E">
              <w:rPr>
                <w:rFonts w:eastAsia="Times New Roman"/>
                <w:b/>
                <w:bCs/>
                <w:lang w:eastAsia="zh-CN"/>
              </w:rPr>
              <w:t>fer</w:t>
            </w:r>
          </w:p>
        </w:tc>
        <w:tc>
          <w:tcPr>
            <w:tcW w:w="965" w:type="pct"/>
            <w:tcBorders>
              <w:top w:val="nil"/>
              <w:left w:val="nil"/>
              <w:bottom w:val="single" w:sz="4" w:space="0" w:color="auto"/>
              <w:right w:val="single" w:sz="4" w:space="0" w:color="auto"/>
            </w:tcBorders>
            <w:shd w:val="clear" w:color="auto" w:fill="auto"/>
            <w:vAlign w:val="center"/>
          </w:tcPr>
          <w:p w:rsidR="00613E40" w:rsidRDefault="00613E40" w:rsidP="00613E40">
            <w:pPr>
              <w:jc w:val="center"/>
              <w:rPr>
                <w:rFonts w:ascii="Arial" w:hAnsi="Arial" w:cs="Arial"/>
                <w:sz w:val="20"/>
                <w:szCs w:val="20"/>
              </w:rPr>
            </w:pPr>
            <w:r>
              <w:rPr>
                <w:rFonts w:ascii="Arial" w:hAnsi="Arial" w:cs="Arial"/>
                <w:sz w:val="20"/>
                <w:szCs w:val="20"/>
              </w:rPr>
              <w:t>5315.7214 Ha</w:t>
            </w: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eastAsia="Times New Roman"/>
                <w:lang w:eastAsia="zh-CN"/>
              </w:rPr>
            </w:pPr>
          </w:p>
        </w:tc>
        <w:tc>
          <w:tcPr>
            <w:tcW w:w="970" w:type="pct"/>
            <w:tcBorders>
              <w:top w:val="nil"/>
              <w:left w:val="nil"/>
              <w:bottom w:val="nil"/>
              <w:right w:val="single" w:sz="8" w:space="0" w:color="auto"/>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r>
      <w:tr w:rsidR="00613E40" w:rsidRPr="00BE6D0E" w:rsidTr="00613E40">
        <w:trPr>
          <w:trHeight w:val="510"/>
          <w:jc w:val="center"/>
        </w:trPr>
        <w:tc>
          <w:tcPr>
            <w:tcW w:w="1134" w:type="pct"/>
            <w:tcBorders>
              <w:top w:val="nil"/>
              <w:left w:val="single" w:sz="8" w:space="0" w:color="auto"/>
              <w:bottom w:val="nil"/>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Número de tramos</w:t>
            </w:r>
          </w:p>
        </w:tc>
        <w:tc>
          <w:tcPr>
            <w:tcW w:w="965" w:type="pct"/>
            <w:tcBorders>
              <w:top w:val="nil"/>
              <w:left w:val="nil"/>
              <w:bottom w:val="single" w:sz="4" w:space="0" w:color="auto"/>
              <w:right w:val="single" w:sz="4" w:space="0" w:color="auto"/>
            </w:tcBorders>
            <w:shd w:val="clear" w:color="auto" w:fill="auto"/>
            <w:vAlign w:val="center"/>
          </w:tcPr>
          <w:p w:rsidR="00613E40" w:rsidRPr="00BE6D0E" w:rsidRDefault="00613E40" w:rsidP="00A71E73">
            <w:pPr>
              <w:jc w:val="center"/>
              <w:rPr>
                <w:rFonts w:eastAsia="Times New Roman"/>
                <w:lang w:eastAsia="zh-CN"/>
              </w:rPr>
            </w:pPr>
            <w:r w:rsidRPr="00115AEB">
              <w:rPr>
                <w:rFonts w:eastAsia="Times New Roman"/>
                <w:lang w:eastAsia="zh-CN"/>
              </w:rPr>
              <w:t>1</w:t>
            </w: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eastAsia="Times New Roman"/>
                <w:lang w:eastAsia="zh-CN"/>
              </w:rPr>
            </w:pPr>
          </w:p>
        </w:tc>
        <w:tc>
          <w:tcPr>
            <w:tcW w:w="970" w:type="pct"/>
            <w:tcBorders>
              <w:top w:val="nil"/>
              <w:left w:val="nil"/>
              <w:bottom w:val="nil"/>
              <w:right w:val="single" w:sz="8" w:space="0" w:color="auto"/>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r>
      <w:tr w:rsidR="00613E40" w:rsidRPr="00BE6D0E" w:rsidTr="00613E40">
        <w:trPr>
          <w:trHeight w:val="255"/>
          <w:jc w:val="center"/>
        </w:trPr>
        <w:tc>
          <w:tcPr>
            <w:tcW w:w="1134" w:type="pct"/>
            <w:tcBorders>
              <w:top w:val="nil"/>
              <w:left w:val="single" w:sz="8" w:space="0" w:color="auto"/>
              <w:bottom w:val="nil"/>
              <w:right w:val="nil"/>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eastAsia="Times New Roman"/>
                <w:lang w:eastAsia="zh-CN"/>
              </w:rPr>
            </w:pP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ascii="Times New Roman" w:eastAsia="Times New Roman" w:hAnsi="Times New Roman"/>
                <w:lang w:eastAsia="zh-CN"/>
              </w:rPr>
            </w:pP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ascii="Times New Roman" w:eastAsia="Times New Roman" w:hAnsi="Times New Roman"/>
                <w:lang w:eastAsia="zh-CN"/>
              </w:rPr>
            </w:pPr>
          </w:p>
        </w:tc>
        <w:tc>
          <w:tcPr>
            <w:tcW w:w="970" w:type="pct"/>
            <w:tcBorders>
              <w:top w:val="nil"/>
              <w:left w:val="nil"/>
              <w:bottom w:val="nil"/>
              <w:right w:val="single" w:sz="8" w:space="0" w:color="auto"/>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r>
      <w:tr w:rsidR="00613E40" w:rsidRPr="00BE6D0E" w:rsidTr="00A71E73">
        <w:trPr>
          <w:trHeight w:val="255"/>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Tramo</w:t>
            </w:r>
          </w:p>
        </w:tc>
      </w:tr>
      <w:tr w:rsidR="00613E40" w:rsidRPr="00BE6D0E" w:rsidTr="00613E40">
        <w:trPr>
          <w:trHeight w:val="510"/>
          <w:jc w:val="center"/>
        </w:trPr>
        <w:tc>
          <w:tcPr>
            <w:tcW w:w="1134" w:type="pct"/>
            <w:tcBorders>
              <w:top w:val="nil"/>
              <w:left w:val="single" w:sz="8" w:space="0" w:color="auto"/>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Afectación</w:t>
            </w:r>
          </w:p>
        </w:tc>
        <w:tc>
          <w:tcPr>
            <w:tcW w:w="965" w:type="pct"/>
            <w:tcBorders>
              <w:top w:val="nil"/>
              <w:left w:val="nil"/>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Tramo</w:t>
            </w:r>
          </w:p>
        </w:tc>
        <w:tc>
          <w:tcPr>
            <w:tcW w:w="965" w:type="pct"/>
            <w:tcBorders>
              <w:top w:val="nil"/>
              <w:left w:val="nil"/>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Ponderación</w:t>
            </w:r>
          </w:p>
        </w:tc>
        <w:tc>
          <w:tcPr>
            <w:tcW w:w="965" w:type="pct"/>
            <w:tcBorders>
              <w:top w:val="nil"/>
              <w:left w:val="nil"/>
              <w:bottom w:val="single" w:sz="4" w:space="0" w:color="auto"/>
              <w:right w:val="single" w:sz="4" w:space="0" w:color="auto"/>
            </w:tcBorders>
            <w:shd w:val="clear" w:color="auto" w:fill="BFBFBF" w:themeFill="background1" w:themeFillShade="BF"/>
            <w:vAlign w:val="center"/>
            <w:hideMark/>
          </w:tcPr>
          <w:p w:rsidR="00613E40" w:rsidRPr="00BE6D0E" w:rsidRDefault="00613E40" w:rsidP="00A71E73">
            <w:pPr>
              <w:jc w:val="center"/>
              <w:rPr>
                <w:rFonts w:eastAsia="Times New Roman"/>
                <w:b/>
                <w:bCs/>
                <w:lang w:eastAsia="zh-CN"/>
              </w:rPr>
            </w:pPr>
            <w:r w:rsidRPr="00BE6D0E">
              <w:rPr>
                <w:rFonts w:eastAsia="Times New Roman"/>
                <w:b/>
                <w:bCs/>
                <w:lang w:eastAsia="zh-CN"/>
              </w:rPr>
              <w:t>Área Compensación</w:t>
            </w:r>
          </w:p>
        </w:tc>
        <w:tc>
          <w:tcPr>
            <w:tcW w:w="970" w:type="pct"/>
            <w:vMerge w:val="restart"/>
            <w:tcBorders>
              <w:top w:val="single" w:sz="4" w:space="0" w:color="auto"/>
              <w:left w:val="nil"/>
              <w:bottom w:val="single" w:sz="4" w:space="0" w:color="auto"/>
              <w:right w:val="single" w:sz="4" w:space="0" w:color="auto"/>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noProof/>
                <w:lang w:eastAsia="es-CO"/>
              </w:rPr>
              <w:drawing>
                <wp:anchor distT="0" distB="0" distL="114300" distR="114300" simplePos="0" relativeHeight="251660288" behindDoc="0" locked="0" layoutInCell="1" allowOverlap="1" wp14:anchorId="0F4D8855" wp14:editId="2C73DA4E">
                  <wp:simplePos x="0" y="0"/>
                  <wp:positionH relativeFrom="column">
                    <wp:posOffset>175260</wp:posOffset>
                  </wp:positionH>
                  <wp:positionV relativeFrom="paragraph">
                    <wp:posOffset>-471170</wp:posOffset>
                  </wp:positionV>
                  <wp:extent cx="704850" cy="676275"/>
                  <wp:effectExtent l="0" t="0" r="0" b="9525"/>
                  <wp:wrapNone/>
                  <wp:docPr id="50" name="Imagen 50"/>
                  <wp:cNvGraphicFramePr/>
                  <a:graphic xmlns:a="http://schemas.openxmlformats.org/drawingml/2006/main">
                    <a:graphicData uri="http://schemas.openxmlformats.org/drawingml/2006/picture">
                      <pic:pic xmlns:pic="http://schemas.openxmlformats.org/drawingml/2006/picture">
                        <pic:nvPicPr>
                          <pic:cNvPr id="3" name="semaforo27"/>
                          <pic:cNvPicPr>
                            <a:picLocks noChangeAspect="1"/>
                          </pic:cNvPicPr>
                        </pic:nvPicPr>
                        <pic:blipFill>
                          <a:blip r:embed="rId12" cstate="print"/>
                          <a:stretch>
                            <a:fillRect/>
                          </a:stretch>
                        </pic:blipFill>
                        <pic:spPr>
                          <a:xfrm>
                            <a:off x="0" y="0"/>
                            <a:ext cx="704850" cy="676275"/>
                          </a:xfrm>
                          <a:prstGeom prst="rect">
                            <a:avLst/>
                          </a:prstGeom>
                        </pic:spPr>
                      </pic:pic>
                    </a:graphicData>
                  </a:graphic>
                  <wp14:sizeRelH relativeFrom="page">
                    <wp14:pctWidth>0</wp14:pctWidth>
                  </wp14:sizeRelH>
                  <wp14:sizeRelV relativeFrom="page">
                    <wp14:pctHeight>0</wp14:pctHeight>
                  </wp14:sizeRelV>
                </wp:anchor>
              </w:drawing>
            </w:r>
          </w:p>
          <w:p w:rsidR="00613E40" w:rsidRPr="00BE6D0E" w:rsidRDefault="00613E40" w:rsidP="00A71E73">
            <w:pPr>
              <w:jc w:val="left"/>
              <w:rPr>
                <w:rFonts w:eastAsia="Times New Roman"/>
                <w:lang w:eastAsia="zh-CN"/>
              </w:rPr>
            </w:pPr>
          </w:p>
        </w:tc>
      </w:tr>
      <w:tr w:rsidR="00613E40" w:rsidRPr="00BE6D0E" w:rsidTr="00613E40">
        <w:trPr>
          <w:trHeight w:val="780"/>
          <w:jc w:val="center"/>
        </w:trPr>
        <w:tc>
          <w:tcPr>
            <w:tcW w:w="1134" w:type="pct"/>
            <w:tcBorders>
              <w:top w:val="nil"/>
              <w:left w:val="single" w:sz="8" w:space="0" w:color="auto"/>
              <w:bottom w:val="single" w:sz="4" w:space="0" w:color="auto"/>
              <w:right w:val="single" w:sz="4" w:space="0" w:color="auto"/>
            </w:tcBorders>
            <w:shd w:val="clear" w:color="auto" w:fill="auto"/>
            <w:vAlign w:val="center"/>
            <w:hideMark/>
          </w:tcPr>
          <w:p w:rsidR="00613E40" w:rsidRPr="00693E1F" w:rsidRDefault="00613E40" w:rsidP="00613E40">
            <w:pPr>
              <w:jc w:val="center"/>
            </w:pPr>
            <w:r w:rsidRPr="00693E1F">
              <w:t>VULNERABILIDAD CRITICA</w:t>
            </w:r>
          </w:p>
        </w:tc>
        <w:tc>
          <w:tcPr>
            <w:tcW w:w="965" w:type="pct"/>
            <w:tcBorders>
              <w:top w:val="nil"/>
              <w:left w:val="nil"/>
              <w:bottom w:val="single" w:sz="4" w:space="0" w:color="auto"/>
              <w:right w:val="single" w:sz="4" w:space="0" w:color="auto"/>
            </w:tcBorders>
            <w:shd w:val="clear" w:color="auto" w:fill="auto"/>
            <w:vAlign w:val="center"/>
            <w:hideMark/>
          </w:tcPr>
          <w:p w:rsidR="00613E40" w:rsidRPr="00693E1F" w:rsidRDefault="00613E40" w:rsidP="00613E40">
            <w:pPr>
              <w:jc w:val="center"/>
            </w:pPr>
            <w:r w:rsidRPr="00693E1F">
              <w:t>Tramo 1-1</w:t>
            </w:r>
          </w:p>
        </w:tc>
        <w:tc>
          <w:tcPr>
            <w:tcW w:w="965" w:type="pct"/>
            <w:tcBorders>
              <w:top w:val="nil"/>
              <w:left w:val="nil"/>
              <w:bottom w:val="single" w:sz="4" w:space="0" w:color="auto"/>
              <w:right w:val="single" w:sz="4" w:space="0" w:color="auto"/>
            </w:tcBorders>
            <w:shd w:val="clear" w:color="auto" w:fill="auto"/>
            <w:vAlign w:val="center"/>
            <w:hideMark/>
          </w:tcPr>
          <w:p w:rsidR="00613E40" w:rsidRPr="00693E1F" w:rsidRDefault="00613E40" w:rsidP="00613E40">
            <w:pPr>
              <w:jc w:val="center"/>
            </w:pPr>
            <w:r w:rsidRPr="00693E1F">
              <w:t>992</w:t>
            </w:r>
          </w:p>
        </w:tc>
        <w:tc>
          <w:tcPr>
            <w:tcW w:w="965" w:type="pct"/>
            <w:tcBorders>
              <w:top w:val="nil"/>
              <w:left w:val="nil"/>
              <w:bottom w:val="single" w:sz="4" w:space="0" w:color="auto"/>
              <w:right w:val="single" w:sz="4" w:space="0" w:color="auto"/>
            </w:tcBorders>
            <w:shd w:val="clear" w:color="auto" w:fill="auto"/>
            <w:vAlign w:val="center"/>
            <w:hideMark/>
          </w:tcPr>
          <w:p w:rsidR="00613E40" w:rsidRDefault="00613E40" w:rsidP="00613E40">
            <w:pPr>
              <w:jc w:val="center"/>
            </w:pPr>
            <w:r w:rsidRPr="00693E1F">
              <w:t>5554.026 Ha</w:t>
            </w:r>
          </w:p>
        </w:tc>
        <w:tc>
          <w:tcPr>
            <w:tcW w:w="970" w:type="pct"/>
            <w:vMerge/>
            <w:tcBorders>
              <w:top w:val="single" w:sz="4" w:space="0" w:color="auto"/>
              <w:left w:val="nil"/>
              <w:bottom w:val="single" w:sz="4" w:space="0" w:color="auto"/>
              <w:right w:val="single" w:sz="4" w:space="0" w:color="auto"/>
            </w:tcBorders>
            <w:vAlign w:val="center"/>
            <w:hideMark/>
          </w:tcPr>
          <w:p w:rsidR="00613E40" w:rsidRPr="00BE6D0E" w:rsidRDefault="00613E40" w:rsidP="00A71E73">
            <w:pPr>
              <w:jc w:val="left"/>
              <w:rPr>
                <w:rFonts w:eastAsia="Times New Roman"/>
                <w:lang w:eastAsia="zh-CN"/>
              </w:rPr>
            </w:pPr>
          </w:p>
        </w:tc>
      </w:tr>
      <w:tr w:rsidR="00613E40" w:rsidRPr="00BE6D0E" w:rsidTr="00613E40">
        <w:trPr>
          <w:trHeight w:val="255"/>
          <w:jc w:val="center"/>
        </w:trPr>
        <w:tc>
          <w:tcPr>
            <w:tcW w:w="1134" w:type="pct"/>
            <w:tcBorders>
              <w:top w:val="nil"/>
              <w:left w:val="single" w:sz="8" w:space="0" w:color="auto"/>
              <w:bottom w:val="nil"/>
              <w:right w:val="nil"/>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eastAsia="Times New Roman"/>
                <w:lang w:eastAsia="zh-CN"/>
              </w:rPr>
            </w:pP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ascii="Times New Roman" w:eastAsia="Times New Roman" w:hAnsi="Times New Roman"/>
                <w:lang w:eastAsia="zh-CN"/>
              </w:rPr>
            </w:pPr>
          </w:p>
        </w:tc>
        <w:tc>
          <w:tcPr>
            <w:tcW w:w="965" w:type="pct"/>
            <w:tcBorders>
              <w:top w:val="nil"/>
              <w:left w:val="nil"/>
              <w:bottom w:val="nil"/>
              <w:right w:val="nil"/>
            </w:tcBorders>
            <w:shd w:val="clear" w:color="auto" w:fill="auto"/>
            <w:vAlign w:val="center"/>
            <w:hideMark/>
          </w:tcPr>
          <w:p w:rsidR="00613E40" w:rsidRPr="00BE6D0E" w:rsidRDefault="00613E40" w:rsidP="00A71E73">
            <w:pPr>
              <w:jc w:val="center"/>
              <w:rPr>
                <w:rFonts w:ascii="Times New Roman" w:eastAsia="Times New Roman" w:hAnsi="Times New Roman"/>
                <w:lang w:eastAsia="zh-CN"/>
              </w:rPr>
            </w:pPr>
          </w:p>
        </w:tc>
        <w:tc>
          <w:tcPr>
            <w:tcW w:w="970" w:type="pct"/>
            <w:tcBorders>
              <w:top w:val="single" w:sz="4" w:space="0" w:color="auto"/>
              <w:left w:val="nil"/>
              <w:bottom w:val="nil"/>
              <w:right w:val="single" w:sz="8" w:space="0" w:color="auto"/>
            </w:tcBorders>
            <w:shd w:val="clear" w:color="auto" w:fill="auto"/>
            <w:vAlign w:val="center"/>
            <w:hideMark/>
          </w:tcPr>
          <w:p w:rsidR="00613E40" w:rsidRPr="00BE6D0E" w:rsidRDefault="00613E40" w:rsidP="00A71E73">
            <w:pPr>
              <w:jc w:val="center"/>
              <w:rPr>
                <w:rFonts w:eastAsia="Times New Roman"/>
                <w:lang w:eastAsia="zh-CN"/>
              </w:rPr>
            </w:pPr>
            <w:r w:rsidRPr="00BE6D0E">
              <w:rPr>
                <w:rFonts w:eastAsia="Times New Roman"/>
                <w:lang w:eastAsia="zh-CN"/>
              </w:rPr>
              <w:t> </w:t>
            </w:r>
          </w:p>
        </w:tc>
      </w:tr>
      <w:tr w:rsidR="00613E40" w:rsidRPr="00BE6D0E" w:rsidTr="00613E40">
        <w:trPr>
          <w:trHeight w:val="270"/>
          <w:jc w:val="center"/>
        </w:trPr>
        <w:tc>
          <w:tcPr>
            <w:tcW w:w="1134" w:type="pct"/>
            <w:tcBorders>
              <w:top w:val="nil"/>
              <w:left w:val="single" w:sz="8" w:space="0" w:color="auto"/>
              <w:bottom w:val="single" w:sz="8" w:space="0" w:color="auto"/>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nil"/>
              <w:left w:val="nil"/>
              <w:bottom w:val="single" w:sz="8" w:space="0" w:color="auto"/>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nil"/>
              <w:left w:val="nil"/>
              <w:bottom w:val="single" w:sz="8" w:space="0" w:color="auto"/>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65" w:type="pct"/>
            <w:tcBorders>
              <w:top w:val="nil"/>
              <w:left w:val="nil"/>
              <w:bottom w:val="single" w:sz="8" w:space="0" w:color="auto"/>
              <w:right w:val="nil"/>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c>
          <w:tcPr>
            <w:tcW w:w="970" w:type="pct"/>
            <w:tcBorders>
              <w:top w:val="nil"/>
              <w:left w:val="nil"/>
              <w:bottom w:val="single" w:sz="8" w:space="0" w:color="auto"/>
              <w:right w:val="single" w:sz="8" w:space="0" w:color="auto"/>
            </w:tcBorders>
            <w:shd w:val="clear" w:color="auto" w:fill="auto"/>
            <w:noWrap/>
            <w:vAlign w:val="bottom"/>
            <w:hideMark/>
          </w:tcPr>
          <w:p w:rsidR="00613E40" w:rsidRPr="00BE6D0E" w:rsidRDefault="00613E40" w:rsidP="00A71E73">
            <w:pPr>
              <w:jc w:val="left"/>
              <w:rPr>
                <w:rFonts w:eastAsia="Times New Roman"/>
                <w:lang w:eastAsia="zh-CN"/>
              </w:rPr>
            </w:pPr>
            <w:r w:rsidRPr="00BE6D0E">
              <w:rPr>
                <w:rFonts w:eastAsia="Times New Roman"/>
                <w:lang w:eastAsia="zh-CN"/>
              </w:rPr>
              <w:t> </w:t>
            </w:r>
          </w:p>
        </w:tc>
      </w:tr>
    </w:tbl>
    <w:p w:rsidR="00613E40" w:rsidRPr="003F2F40" w:rsidRDefault="00613E40" w:rsidP="00613E40">
      <w:pPr>
        <w:jc w:val="center"/>
        <w:rPr>
          <w:sz w:val="16"/>
          <w:lang w:eastAsia="es-ES"/>
        </w:rPr>
      </w:pPr>
      <w:r w:rsidRPr="003F2F40">
        <w:rPr>
          <w:sz w:val="16"/>
        </w:rPr>
        <w:t>Fuente: Reporte Sistema de Alerta Temprana en Biodiversidad-TREMARCTOS COLOMBIA, 201</w:t>
      </w:r>
      <w:r>
        <w:rPr>
          <w:sz w:val="16"/>
        </w:rPr>
        <w:t>6</w:t>
      </w:r>
    </w:p>
    <w:p w:rsidR="00613E40" w:rsidRDefault="00613E40" w:rsidP="009F18A5"/>
    <w:p w:rsidR="00613E40" w:rsidRDefault="00613E40" w:rsidP="009F18A5"/>
    <w:p w:rsidR="00613E40" w:rsidRPr="00BE6D0E" w:rsidRDefault="00613E40" w:rsidP="00613E40">
      <w:pPr>
        <w:pStyle w:val="Ttulo4"/>
        <w:rPr>
          <w:i/>
        </w:rPr>
      </w:pPr>
      <w:bookmarkStart w:id="30" w:name="_Toc413242438"/>
      <w:bookmarkStart w:id="31" w:name="_Toc445292074"/>
      <w:r w:rsidRPr="00BE6D0E">
        <w:t>Ecosistemas Estratégicos, Áreas Sensibles y Prioritarias para Conservación</w:t>
      </w:r>
      <w:bookmarkEnd w:id="30"/>
      <w:bookmarkEnd w:id="31"/>
      <w:r w:rsidRPr="00BE6D0E">
        <w:rPr>
          <w:i/>
        </w:rPr>
        <w:t xml:space="preserve"> </w:t>
      </w:r>
    </w:p>
    <w:p w:rsidR="00613E40" w:rsidRPr="00BE6D0E" w:rsidRDefault="00613E40" w:rsidP="00613E40"/>
    <w:p w:rsidR="00613E40" w:rsidRDefault="00613E40" w:rsidP="00613E40">
      <w:pPr>
        <w:rPr>
          <w:i/>
          <w:color w:val="000000"/>
          <w:shd w:val="clear" w:color="auto" w:fill="FFFFFF"/>
        </w:rPr>
      </w:pPr>
      <w:r w:rsidRPr="00BE6D0E">
        <w:t xml:space="preserve">El CONPES definió un área de prioridad de </w:t>
      </w:r>
      <w:r>
        <w:t xml:space="preserve">75403,63 </w:t>
      </w:r>
      <w:r w:rsidRPr="00BE6D0E">
        <w:t>hec</w:t>
      </w:r>
      <w:r>
        <w:t xml:space="preserve">táreas la cual comprende el río Magdalena en el </w:t>
      </w:r>
      <w:proofErr w:type="spellStart"/>
      <w:r>
        <w:t>helobioma</w:t>
      </w:r>
      <w:proofErr w:type="spellEnd"/>
      <w:r>
        <w:t xml:space="preserve"> del Magdalena y Caribe</w:t>
      </w:r>
      <w:r>
        <w:rPr>
          <w:i/>
          <w:color w:val="000000"/>
          <w:shd w:val="clear" w:color="auto" w:fill="FFFFFF"/>
        </w:rPr>
        <w:t xml:space="preserve"> </w:t>
      </w:r>
      <w:r w:rsidRPr="00856680">
        <w:rPr>
          <w:color w:val="000000"/>
          <w:shd w:val="clear" w:color="auto" w:fill="FFFFFF"/>
        </w:rPr>
        <w:t>(Ver</w:t>
      </w:r>
      <w:r>
        <w:rPr>
          <w:color w:val="000000"/>
          <w:shd w:val="clear" w:color="auto" w:fill="FFFFFF"/>
        </w:rPr>
        <w:t xml:space="preserve"> </w:t>
      </w:r>
      <w:r>
        <w:rPr>
          <w:color w:val="000000"/>
          <w:shd w:val="clear" w:color="auto" w:fill="FFFFFF"/>
        </w:rPr>
        <w:fldChar w:fldCharType="begin"/>
      </w:r>
      <w:r>
        <w:rPr>
          <w:color w:val="000000"/>
          <w:shd w:val="clear" w:color="auto" w:fill="FFFFFF"/>
        </w:rPr>
        <w:instrText xml:space="preserve"> REF _Ref445281753 \h </w:instrText>
      </w:r>
      <w:r>
        <w:rPr>
          <w:color w:val="000000"/>
          <w:shd w:val="clear" w:color="auto" w:fill="FFFFFF"/>
        </w:rPr>
      </w:r>
      <w:r>
        <w:rPr>
          <w:color w:val="000000"/>
          <w:shd w:val="clear" w:color="auto" w:fill="FFFFFF"/>
        </w:rPr>
        <w:fldChar w:fldCharType="separate"/>
      </w:r>
      <w:r w:rsidRPr="00613E40">
        <w:t>Figura 3</w:t>
      </w:r>
      <w:r>
        <w:rPr>
          <w:color w:val="000000"/>
          <w:shd w:val="clear" w:color="auto" w:fill="FFFFFF"/>
        </w:rPr>
        <w:fldChar w:fldCharType="end"/>
      </w:r>
      <w:r w:rsidRPr="00856680">
        <w:rPr>
          <w:color w:val="000000"/>
          <w:shd w:val="clear" w:color="auto" w:fill="FFFFFF"/>
        </w:rPr>
        <w:t>)</w:t>
      </w:r>
      <w:r w:rsidRPr="00BE6D0E">
        <w:rPr>
          <w:i/>
          <w:color w:val="000000"/>
          <w:shd w:val="clear" w:color="auto" w:fill="FFFFFF"/>
        </w:rPr>
        <w:t xml:space="preserve">. </w:t>
      </w:r>
    </w:p>
    <w:p w:rsidR="00613E40" w:rsidRDefault="00613E40" w:rsidP="00613E40">
      <w:pPr>
        <w:pStyle w:val="Tablas"/>
      </w:pPr>
      <w:bookmarkStart w:id="32" w:name="_Toc413257467"/>
    </w:p>
    <w:p w:rsidR="00DB047F" w:rsidRDefault="00DB047F" w:rsidP="00DB047F"/>
    <w:p w:rsidR="00DB047F" w:rsidRDefault="00DB047F" w:rsidP="00DB047F"/>
    <w:p w:rsidR="00DB047F" w:rsidRPr="00DB047F" w:rsidRDefault="00DB047F" w:rsidP="00DB047F"/>
    <w:p w:rsidR="00613E40" w:rsidRPr="00613E40" w:rsidRDefault="00613E40" w:rsidP="00613E40">
      <w:pPr>
        <w:pStyle w:val="Tablas"/>
      </w:pPr>
      <w:bookmarkStart w:id="33" w:name="_Ref445281753"/>
      <w:bookmarkStart w:id="34" w:name="_Toc445292104"/>
      <w:r w:rsidRPr="00613E40">
        <w:t xml:space="preserve">Figura </w:t>
      </w:r>
      <w:r w:rsidR="00007053">
        <w:fldChar w:fldCharType="begin"/>
      </w:r>
      <w:r w:rsidR="00007053">
        <w:instrText xml:space="preserve"> SEQ Figura \* ARABIC </w:instrText>
      </w:r>
      <w:r w:rsidR="00007053">
        <w:fldChar w:fldCharType="separate"/>
      </w:r>
      <w:r w:rsidR="00365A01">
        <w:rPr>
          <w:noProof/>
        </w:rPr>
        <w:t>3</w:t>
      </w:r>
      <w:r w:rsidR="00007053">
        <w:rPr>
          <w:noProof/>
        </w:rPr>
        <w:fldChar w:fldCharType="end"/>
      </w:r>
      <w:bookmarkEnd w:id="33"/>
      <w:r w:rsidRPr="00613E40">
        <w:t xml:space="preserve">. </w:t>
      </w:r>
      <w:bookmarkStart w:id="35" w:name="_Ref445281676"/>
      <w:r w:rsidRPr="00613E40">
        <w:t>Áreas prioritarias de conservación CONPES</w:t>
      </w:r>
      <w:bookmarkEnd w:id="32"/>
      <w:bookmarkEnd w:id="34"/>
      <w:bookmarkEnd w:id="35"/>
    </w:p>
    <w:p w:rsidR="00613E40" w:rsidRPr="00BE6D0E" w:rsidRDefault="00613E40" w:rsidP="00613E40">
      <w:pPr>
        <w:jc w:val="center"/>
        <w:rPr>
          <w:b/>
          <w:u w:val="single"/>
        </w:rPr>
      </w:pPr>
      <w:r>
        <w:rPr>
          <w:b/>
          <w:noProof/>
          <w:u w:val="single"/>
          <w:lang w:eastAsia="es-CO"/>
        </w:rPr>
        <w:drawing>
          <wp:inline distT="0" distB="0" distL="0" distR="0" wp14:anchorId="738AA95D" wp14:editId="29905C7B">
            <wp:extent cx="4276725" cy="3304743"/>
            <wp:effectExtent l="19050" t="19050" r="9525" b="101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84246" cy="3310554"/>
                    </a:xfrm>
                    <a:prstGeom prst="rect">
                      <a:avLst/>
                    </a:prstGeom>
                    <a:noFill/>
                    <a:ln w="6350">
                      <a:solidFill>
                        <a:schemeClr val="tx1"/>
                      </a:solidFill>
                    </a:ln>
                  </pic:spPr>
                </pic:pic>
              </a:graphicData>
            </a:graphic>
          </wp:inline>
        </w:drawing>
      </w:r>
    </w:p>
    <w:p w:rsidR="00613E40" w:rsidRPr="00230A67" w:rsidRDefault="00613E40" w:rsidP="00613E40">
      <w:pPr>
        <w:jc w:val="center"/>
        <w:rPr>
          <w:sz w:val="16"/>
          <w:lang w:eastAsia="es-ES"/>
        </w:rPr>
      </w:pPr>
      <w:r w:rsidRPr="00230A67">
        <w:rPr>
          <w:sz w:val="16"/>
        </w:rPr>
        <w:t xml:space="preserve">Fuente: </w:t>
      </w:r>
      <w:proofErr w:type="gramStart"/>
      <w:r w:rsidRPr="00230A67">
        <w:rPr>
          <w:sz w:val="16"/>
        </w:rPr>
        <w:t>CONPES,  201</w:t>
      </w:r>
      <w:r>
        <w:rPr>
          <w:sz w:val="16"/>
        </w:rPr>
        <w:t>6</w:t>
      </w:r>
      <w:proofErr w:type="gramEnd"/>
    </w:p>
    <w:p w:rsidR="00613E40" w:rsidRPr="00BE6D0E" w:rsidRDefault="00613E40" w:rsidP="00613E40"/>
    <w:p w:rsidR="00613E40" w:rsidRDefault="00613E40" w:rsidP="00613E40">
      <w:pPr>
        <w:pStyle w:val="Ttulo4"/>
      </w:pPr>
      <w:bookmarkStart w:id="36" w:name="_Toc413242439"/>
      <w:bookmarkStart w:id="37" w:name="_Toc413257755"/>
      <w:bookmarkStart w:id="38" w:name="_Toc445292075"/>
      <w:r>
        <w:t xml:space="preserve">Jerarquía de la mitigación para la </w:t>
      </w:r>
      <w:bookmarkEnd w:id="36"/>
      <w:bookmarkEnd w:id="37"/>
      <w:r w:rsidRPr="00613E40">
        <w:t>construcción de la variante Puerto Berrío</w:t>
      </w:r>
      <w:bookmarkEnd w:id="38"/>
    </w:p>
    <w:p w:rsidR="00613E40" w:rsidRPr="00613E40" w:rsidRDefault="00613E40" w:rsidP="00613E40"/>
    <w:p w:rsidR="00613E40" w:rsidRDefault="00613E40" w:rsidP="00613E40">
      <w:r>
        <w:t>Teniendo en cuenta la evaluación de impactos se identificaron los posibles impactos sobre el medio biótico para cada una de las etapas del proyecto encontrándose los siguientes (</w:t>
      </w:r>
      <w:r>
        <w:fldChar w:fldCharType="begin"/>
      </w:r>
      <w:r>
        <w:instrText xml:space="preserve"> REF _Ref445282078 \h </w:instrText>
      </w:r>
      <w:r>
        <w:fldChar w:fldCharType="separate"/>
      </w:r>
      <w:r>
        <w:t xml:space="preserve">Tabla </w:t>
      </w:r>
      <w:r>
        <w:rPr>
          <w:noProof/>
        </w:rPr>
        <w:t>3</w:t>
      </w:r>
      <w:r>
        <w:fldChar w:fldCharType="end"/>
      </w:r>
      <w:r>
        <w:t>).</w:t>
      </w:r>
    </w:p>
    <w:p w:rsidR="00613E40" w:rsidRDefault="00613E40" w:rsidP="00613E40">
      <w:pPr>
        <w:pStyle w:val="Tablas"/>
      </w:pPr>
      <w:bookmarkStart w:id="39" w:name="_Ref445282078"/>
      <w:bookmarkStart w:id="40" w:name="_Ref445282076"/>
      <w:bookmarkStart w:id="41" w:name="_Toc445292094"/>
      <w:r>
        <w:t xml:space="preserve">Tabla </w:t>
      </w:r>
      <w:r w:rsidR="00007053">
        <w:fldChar w:fldCharType="begin"/>
      </w:r>
      <w:r w:rsidR="00007053">
        <w:instrText xml:space="preserve"> SEQ Tabla \* ARABIC </w:instrText>
      </w:r>
      <w:r w:rsidR="00007053">
        <w:fldChar w:fldCharType="separate"/>
      </w:r>
      <w:r w:rsidR="00365A01">
        <w:rPr>
          <w:noProof/>
        </w:rPr>
        <w:t>3</w:t>
      </w:r>
      <w:r w:rsidR="00007053">
        <w:rPr>
          <w:noProof/>
        </w:rPr>
        <w:fldChar w:fldCharType="end"/>
      </w:r>
      <w:bookmarkEnd w:id="39"/>
      <w:r>
        <w:t>. Impactos Ambientales identificados en el proyecto</w:t>
      </w:r>
      <w:bookmarkEnd w:id="40"/>
      <w:bookmarkEnd w:id="41"/>
    </w:p>
    <w:tbl>
      <w:tblPr>
        <w:tblStyle w:val="Tabladecuadrcula4-nfasis51"/>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530"/>
      </w:tblGrid>
      <w:tr w:rsidR="00613E40" w:rsidRPr="00FB32FA" w:rsidTr="00365A01">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13E40" w:rsidRPr="001A3421" w:rsidRDefault="00613E40" w:rsidP="00613E40">
            <w:pPr>
              <w:spacing w:line="240" w:lineRule="auto"/>
              <w:jc w:val="center"/>
              <w:rPr>
                <w:color w:val="auto"/>
              </w:rPr>
            </w:pPr>
            <w:r w:rsidRPr="001A3421">
              <w:rPr>
                <w:color w:val="auto"/>
              </w:rPr>
              <w:t>IMPACTO IDENTIFICADO</w:t>
            </w:r>
          </w:p>
        </w:tc>
        <w:tc>
          <w:tcPr>
            <w:tcW w:w="459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13E40" w:rsidRPr="001A3421" w:rsidRDefault="00613E40" w:rsidP="00613E40">
            <w:pPr>
              <w:pStyle w:val="Prrafodelista"/>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A3421">
              <w:rPr>
                <w:color w:val="auto"/>
              </w:rPr>
              <w:t>EVALUACIÓN AMBIENTAL</w:t>
            </w:r>
          </w:p>
        </w:tc>
      </w:tr>
      <w:tr w:rsidR="00613E40" w:rsidRPr="00FB32FA" w:rsidTr="00613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rsidR="00613E40" w:rsidRPr="004F7A1F" w:rsidRDefault="00613E40" w:rsidP="00613E40">
            <w:pPr>
              <w:spacing w:line="240" w:lineRule="auto"/>
              <w:jc w:val="center"/>
              <w:rPr>
                <w:rFonts w:eastAsia="Times New Roman"/>
                <w:lang w:eastAsia="es-ES"/>
              </w:rPr>
            </w:pPr>
            <w:r w:rsidRPr="00613E40">
              <w:rPr>
                <w:rFonts w:eastAsia="Times New Roman"/>
                <w:lang w:eastAsia="es-ES"/>
              </w:rPr>
              <w:t>Cambio en la abundancia y riqueza de la vegetación</w:t>
            </w:r>
          </w:p>
        </w:tc>
        <w:tc>
          <w:tcPr>
            <w:tcW w:w="4599" w:type="dxa"/>
            <w:shd w:val="clear" w:color="auto" w:fill="auto"/>
            <w:vAlign w:val="center"/>
          </w:tcPr>
          <w:p w:rsidR="00613E40" w:rsidRPr="004F7A1F" w:rsidRDefault="00613E40" w:rsidP="00613E40">
            <w:pPr>
              <w:spacing w:line="240" w:lineRule="auto"/>
              <w:jc w:val="center"/>
              <w:cnfStyle w:val="000000100000" w:firstRow="0" w:lastRow="0" w:firstColumn="0" w:lastColumn="0" w:oddVBand="0" w:evenVBand="0" w:oddHBand="1" w:evenHBand="0" w:firstRowFirstColumn="0" w:firstRowLastColumn="0" w:lastRowFirstColumn="0" w:lastRowLastColumn="0"/>
            </w:pPr>
            <w:r w:rsidRPr="004F7A1F">
              <w:t>Impacto Negativo</w:t>
            </w:r>
          </w:p>
          <w:p w:rsidR="00613E40" w:rsidRPr="004F7A1F" w:rsidRDefault="00613E40" w:rsidP="00613E4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4F7A1F">
              <w:t xml:space="preserve">Importancia </w:t>
            </w:r>
            <w:r>
              <w:rPr>
                <w:b/>
              </w:rPr>
              <w:t>Severo</w:t>
            </w:r>
          </w:p>
        </w:tc>
      </w:tr>
      <w:tr w:rsidR="00613E40" w:rsidRPr="00FB32FA" w:rsidTr="00613E40">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rsidR="00613E40" w:rsidRPr="004F7A1F" w:rsidRDefault="00613E40" w:rsidP="00613E40">
            <w:pPr>
              <w:spacing w:line="240" w:lineRule="auto"/>
              <w:jc w:val="center"/>
            </w:pPr>
            <w:r w:rsidRPr="00613E40">
              <w:t>Cambio de la vegetación protectora de cuerpos hídricos</w:t>
            </w:r>
          </w:p>
        </w:tc>
        <w:tc>
          <w:tcPr>
            <w:tcW w:w="4599" w:type="dxa"/>
            <w:shd w:val="clear" w:color="auto" w:fill="auto"/>
            <w:vAlign w:val="center"/>
          </w:tcPr>
          <w:p w:rsidR="00613E40" w:rsidRPr="004F7A1F" w:rsidRDefault="00613E40" w:rsidP="00613E40">
            <w:pPr>
              <w:spacing w:line="240" w:lineRule="auto"/>
              <w:jc w:val="center"/>
              <w:cnfStyle w:val="000000000000" w:firstRow="0" w:lastRow="0" w:firstColumn="0" w:lastColumn="0" w:oddVBand="0" w:evenVBand="0" w:oddHBand="0" w:evenHBand="0" w:firstRowFirstColumn="0" w:firstRowLastColumn="0" w:lastRowFirstColumn="0" w:lastRowLastColumn="0"/>
            </w:pPr>
            <w:r w:rsidRPr="004F7A1F">
              <w:t>Impacto Negativo</w:t>
            </w:r>
          </w:p>
          <w:p w:rsidR="00613E40" w:rsidRPr="004F7A1F" w:rsidRDefault="00613E40" w:rsidP="00613E40">
            <w:pPr>
              <w:spacing w:line="240" w:lineRule="auto"/>
              <w:jc w:val="center"/>
              <w:cnfStyle w:val="000000000000" w:firstRow="0" w:lastRow="0" w:firstColumn="0" w:lastColumn="0" w:oddVBand="0" w:evenVBand="0" w:oddHBand="0" w:evenHBand="0" w:firstRowFirstColumn="0" w:firstRowLastColumn="0" w:lastRowFirstColumn="0" w:lastRowLastColumn="0"/>
              <w:rPr>
                <w:i/>
              </w:rPr>
            </w:pPr>
            <w:r w:rsidRPr="004F7A1F">
              <w:t xml:space="preserve">Importancia </w:t>
            </w:r>
            <w:r>
              <w:rPr>
                <w:b/>
              </w:rPr>
              <w:t>Severo</w:t>
            </w:r>
          </w:p>
        </w:tc>
      </w:tr>
      <w:tr w:rsidR="00613E40" w:rsidRPr="00FB32FA" w:rsidTr="00613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rsidR="00613E40" w:rsidRPr="00613E40" w:rsidRDefault="00613E40" w:rsidP="00613E40">
            <w:pPr>
              <w:pStyle w:val="TableParagraph"/>
              <w:spacing w:line="280" w:lineRule="auto"/>
              <w:ind w:right="-108"/>
              <w:jc w:val="center"/>
              <w:rPr>
                <w:rFonts w:ascii="Cambria" w:hAnsi="Cambria"/>
                <w:sz w:val="21"/>
                <w:lang w:val="es-CO"/>
              </w:rPr>
            </w:pPr>
            <w:r w:rsidRPr="00613E40">
              <w:rPr>
                <w:rFonts w:ascii="Cambria" w:hAnsi="Cambria"/>
                <w:sz w:val="21"/>
                <w:lang w:val="es-CO"/>
              </w:rPr>
              <w:t>Cambio en la disponibilidad de hábitats por Disminución de cobertura vegetal</w:t>
            </w:r>
          </w:p>
        </w:tc>
        <w:tc>
          <w:tcPr>
            <w:tcW w:w="4599" w:type="dxa"/>
            <w:shd w:val="clear" w:color="auto" w:fill="auto"/>
            <w:vAlign w:val="center"/>
          </w:tcPr>
          <w:p w:rsidR="00613E40" w:rsidRPr="004F7A1F" w:rsidRDefault="00613E40" w:rsidP="00613E40">
            <w:pPr>
              <w:spacing w:line="240" w:lineRule="auto"/>
              <w:jc w:val="center"/>
              <w:cnfStyle w:val="000000100000" w:firstRow="0" w:lastRow="0" w:firstColumn="0" w:lastColumn="0" w:oddVBand="0" w:evenVBand="0" w:oddHBand="1" w:evenHBand="0" w:firstRowFirstColumn="0" w:firstRowLastColumn="0" w:lastRowFirstColumn="0" w:lastRowLastColumn="0"/>
            </w:pPr>
            <w:r w:rsidRPr="004F7A1F">
              <w:t>Impacto Negativo</w:t>
            </w:r>
          </w:p>
          <w:p w:rsidR="00613E40" w:rsidRPr="004F7A1F" w:rsidRDefault="00613E40" w:rsidP="00613E40">
            <w:pPr>
              <w:spacing w:line="240" w:lineRule="auto"/>
              <w:jc w:val="center"/>
              <w:cnfStyle w:val="000000100000" w:firstRow="0" w:lastRow="0" w:firstColumn="0" w:lastColumn="0" w:oddVBand="0" w:evenVBand="0" w:oddHBand="1" w:evenHBand="0" w:firstRowFirstColumn="0" w:firstRowLastColumn="0" w:lastRowFirstColumn="0" w:lastRowLastColumn="0"/>
              <w:rPr>
                <w:i/>
              </w:rPr>
            </w:pPr>
            <w:r w:rsidRPr="004F7A1F">
              <w:t xml:space="preserve">Importancia </w:t>
            </w:r>
            <w:r>
              <w:rPr>
                <w:b/>
              </w:rPr>
              <w:t>Severo</w:t>
            </w:r>
          </w:p>
        </w:tc>
      </w:tr>
      <w:tr w:rsidR="00613E40" w:rsidRPr="00FB32FA" w:rsidTr="00613E40">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rsidR="00613E40" w:rsidRPr="004F21BC" w:rsidRDefault="00613E40" w:rsidP="00613E40">
            <w:pPr>
              <w:jc w:val="center"/>
            </w:pPr>
            <w:r w:rsidRPr="004F21BC">
              <w:t>Fragmentación de hábitats de fauna silvestre</w:t>
            </w:r>
          </w:p>
        </w:tc>
        <w:tc>
          <w:tcPr>
            <w:tcW w:w="4599" w:type="dxa"/>
            <w:shd w:val="clear" w:color="auto" w:fill="auto"/>
            <w:vAlign w:val="center"/>
          </w:tcPr>
          <w:p w:rsidR="00613E40" w:rsidRPr="004F7A1F" w:rsidRDefault="00613E40" w:rsidP="00613E40">
            <w:pPr>
              <w:spacing w:line="240" w:lineRule="auto"/>
              <w:jc w:val="center"/>
              <w:cnfStyle w:val="000000000000" w:firstRow="0" w:lastRow="0" w:firstColumn="0" w:lastColumn="0" w:oddVBand="0" w:evenVBand="0" w:oddHBand="0" w:evenHBand="0" w:firstRowFirstColumn="0" w:firstRowLastColumn="0" w:lastRowFirstColumn="0" w:lastRowLastColumn="0"/>
            </w:pPr>
            <w:r w:rsidRPr="004F7A1F">
              <w:t>Impacto Negativo</w:t>
            </w:r>
          </w:p>
          <w:p w:rsidR="00613E40" w:rsidRPr="004F7A1F" w:rsidRDefault="00613E40" w:rsidP="00613E40">
            <w:pPr>
              <w:spacing w:line="240" w:lineRule="auto"/>
              <w:jc w:val="center"/>
              <w:cnfStyle w:val="000000000000" w:firstRow="0" w:lastRow="0" w:firstColumn="0" w:lastColumn="0" w:oddVBand="0" w:evenVBand="0" w:oddHBand="0" w:evenHBand="0" w:firstRowFirstColumn="0" w:firstRowLastColumn="0" w:lastRowFirstColumn="0" w:lastRowLastColumn="0"/>
              <w:rPr>
                <w:i/>
              </w:rPr>
            </w:pPr>
            <w:r w:rsidRPr="004F7A1F">
              <w:t xml:space="preserve">Importancia </w:t>
            </w:r>
            <w:r>
              <w:rPr>
                <w:b/>
              </w:rPr>
              <w:t>Severo</w:t>
            </w:r>
          </w:p>
        </w:tc>
      </w:tr>
      <w:tr w:rsidR="00613E40" w:rsidRPr="00FB32FA" w:rsidTr="00613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rsidR="00613E40" w:rsidRDefault="00613E40" w:rsidP="00613E40">
            <w:pPr>
              <w:jc w:val="center"/>
            </w:pPr>
            <w:r w:rsidRPr="004F21BC">
              <w:t>Cambios en la composición de la fauna silvestre / alteración de hábitats</w:t>
            </w:r>
          </w:p>
        </w:tc>
        <w:tc>
          <w:tcPr>
            <w:tcW w:w="4599" w:type="dxa"/>
            <w:shd w:val="clear" w:color="auto" w:fill="auto"/>
            <w:vAlign w:val="center"/>
          </w:tcPr>
          <w:p w:rsidR="00613E40" w:rsidRPr="004F7A1F" w:rsidRDefault="00613E40" w:rsidP="00613E40">
            <w:pPr>
              <w:spacing w:line="240" w:lineRule="auto"/>
              <w:jc w:val="center"/>
              <w:cnfStyle w:val="000000100000" w:firstRow="0" w:lastRow="0" w:firstColumn="0" w:lastColumn="0" w:oddVBand="0" w:evenVBand="0" w:oddHBand="1" w:evenHBand="0" w:firstRowFirstColumn="0" w:firstRowLastColumn="0" w:lastRowFirstColumn="0" w:lastRowLastColumn="0"/>
            </w:pPr>
            <w:r w:rsidRPr="004F7A1F">
              <w:t>Impacto Negativo</w:t>
            </w:r>
          </w:p>
          <w:p w:rsidR="00613E40" w:rsidRPr="004F7A1F" w:rsidRDefault="00613E40" w:rsidP="00613E40">
            <w:pPr>
              <w:spacing w:line="240" w:lineRule="auto"/>
              <w:jc w:val="center"/>
              <w:cnfStyle w:val="000000100000" w:firstRow="0" w:lastRow="0" w:firstColumn="0" w:lastColumn="0" w:oddVBand="0" w:evenVBand="0" w:oddHBand="1" w:evenHBand="0" w:firstRowFirstColumn="0" w:firstRowLastColumn="0" w:lastRowFirstColumn="0" w:lastRowLastColumn="0"/>
              <w:rPr>
                <w:i/>
              </w:rPr>
            </w:pPr>
            <w:r w:rsidRPr="004F7A1F">
              <w:t xml:space="preserve">Importancia </w:t>
            </w:r>
            <w:r>
              <w:rPr>
                <w:b/>
              </w:rPr>
              <w:t>Severo</w:t>
            </w:r>
          </w:p>
        </w:tc>
      </w:tr>
    </w:tbl>
    <w:p w:rsidR="00613E40" w:rsidRPr="00CC3C53" w:rsidRDefault="00613E40" w:rsidP="00613E40">
      <w:pPr>
        <w:rPr>
          <w:sz w:val="6"/>
        </w:rPr>
      </w:pPr>
    </w:p>
    <w:p w:rsidR="00613E40" w:rsidRDefault="00613E40" w:rsidP="00613E40">
      <w:r>
        <w:lastRenderedPageBreak/>
        <w:t xml:space="preserve">Con la información consignada se realizó la evaluación económica ambiental, donde después de analizar los costos ambientales del proyecto y los beneficios potenciales se identifica que </w:t>
      </w:r>
      <w:r w:rsidRPr="00613E40">
        <w:t>la construcción de la variante Puerto Berrío</w:t>
      </w:r>
      <w:r w:rsidRPr="008E144D">
        <w:t xml:space="preserve"> genera beneficios sociales </w:t>
      </w:r>
      <w:r>
        <w:t xml:space="preserve">por lo tanto es aceptable </w:t>
      </w:r>
      <w:r w:rsidRPr="008E144D">
        <w:t>la implementación del proyecto.</w:t>
      </w:r>
    </w:p>
    <w:p w:rsidR="00613E40" w:rsidRPr="008E144D" w:rsidRDefault="00613E40" w:rsidP="00613E40"/>
    <w:p w:rsidR="00613E40" w:rsidRDefault="00613E40" w:rsidP="00613E40">
      <w:r w:rsidRPr="00200B45">
        <w:t xml:space="preserve">Con esta conclusión se analizan las medidas tendientes prevenir, corregir, mitigar o sustituir los impactos relacionados con el componente biótico, en la </w:t>
      </w:r>
      <w:r w:rsidR="00801459" w:rsidRPr="00801459">
        <w:rPr>
          <w:b/>
        </w:rPr>
        <w:fldChar w:fldCharType="begin"/>
      </w:r>
      <w:r w:rsidR="00801459" w:rsidRPr="00801459">
        <w:rPr>
          <w:b/>
        </w:rPr>
        <w:instrText xml:space="preserve"> REF _Ref445282889 \h  \* MERGEFORMAT </w:instrText>
      </w:r>
      <w:r w:rsidR="00801459" w:rsidRPr="00801459">
        <w:rPr>
          <w:b/>
        </w:rPr>
      </w:r>
      <w:r w:rsidR="00801459" w:rsidRPr="00801459">
        <w:rPr>
          <w:b/>
        </w:rPr>
        <w:fldChar w:fldCharType="separate"/>
      </w:r>
      <w:r w:rsidR="00801459" w:rsidRPr="00801459">
        <w:rPr>
          <w:b/>
        </w:rPr>
        <w:t xml:space="preserve">Tabla </w:t>
      </w:r>
      <w:r w:rsidR="00801459" w:rsidRPr="00801459">
        <w:rPr>
          <w:b/>
          <w:noProof/>
        </w:rPr>
        <w:t>4</w:t>
      </w:r>
      <w:r w:rsidR="00801459" w:rsidRPr="00801459">
        <w:rPr>
          <w:b/>
        </w:rPr>
        <w:fldChar w:fldCharType="end"/>
      </w:r>
      <w:r w:rsidR="00801459">
        <w:rPr>
          <w:b/>
        </w:rPr>
        <w:t xml:space="preserve"> </w:t>
      </w:r>
      <w:r w:rsidRPr="00200B45">
        <w:t>se presenta de forma genérica algunas de las medidas propuestas.</w:t>
      </w:r>
    </w:p>
    <w:p w:rsidR="00613E40" w:rsidRDefault="00613E40" w:rsidP="00613E40"/>
    <w:p w:rsidR="00613E40" w:rsidRDefault="00613E40" w:rsidP="00613E40">
      <w:r>
        <w:t xml:space="preserve">En cuanto al manejo de la biodiversidad, la zonificación ha permitido identificar aquellos ecosistemas </w:t>
      </w:r>
      <w:proofErr w:type="gramStart"/>
      <w:r>
        <w:t>naturales  o</w:t>
      </w:r>
      <w:proofErr w:type="gramEnd"/>
      <w:r>
        <w:t xml:space="preserve"> zonas con coberturas importante y muy sensible al cambio por lo que son excluidos para la realización de actividades.</w:t>
      </w:r>
    </w:p>
    <w:p w:rsidR="00801459" w:rsidRDefault="00801459" w:rsidP="00613E40"/>
    <w:p w:rsidR="00613E40" w:rsidRDefault="00613E40" w:rsidP="00613E40">
      <w:r>
        <w:t>Dentro de este escenario de jerarquía del manejo de los impactos, se identifica que el uso del suelo p</w:t>
      </w:r>
      <w:r w:rsidR="00801459">
        <w:t xml:space="preserve">or la infraestructura </w:t>
      </w:r>
      <w:proofErr w:type="gramStart"/>
      <w:r w:rsidR="00801459">
        <w:t>diseñada  generará</w:t>
      </w:r>
      <w:proofErr w:type="gramEnd"/>
      <w:r>
        <w:t xml:space="preserve"> un </w:t>
      </w:r>
      <w:proofErr w:type="spellStart"/>
      <w:r>
        <w:t>ocupamiento</w:t>
      </w:r>
      <w:proofErr w:type="spellEnd"/>
      <w:r>
        <w:t xml:space="preserve"> del terreno por un largo periodo durante la operación de la misma, aclarando que una vez se declare el proceso de desmantelamiento y abandono estas áreas se reincorporaran al sistema natural. </w:t>
      </w:r>
    </w:p>
    <w:p w:rsidR="00801459" w:rsidRDefault="00801459" w:rsidP="00613E40"/>
    <w:p w:rsidR="00613E40" w:rsidRDefault="00613E40" w:rsidP="00613E40">
      <w:r>
        <w:t>Sin embargo, debido a la connotación de temporalidad este aspecto se identifica para realizar los cálculos estimados de compensación.</w:t>
      </w:r>
    </w:p>
    <w:p w:rsidR="00613E40" w:rsidRPr="00FC0E42" w:rsidRDefault="00613E40" w:rsidP="00613E40"/>
    <w:p w:rsidR="00613E40" w:rsidRPr="008E144D" w:rsidRDefault="00613E40" w:rsidP="00613E40"/>
    <w:p w:rsidR="00613E40" w:rsidRDefault="00613E40" w:rsidP="00613E40">
      <w:pPr>
        <w:sectPr w:rsidR="00613E40" w:rsidSect="009D5A33">
          <w:headerReference w:type="default" r:id="rId14"/>
          <w:footerReference w:type="default" r:id="rId15"/>
          <w:headerReference w:type="first" r:id="rId16"/>
          <w:footerReference w:type="first" r:id="rId17"/>
          <w:pgSz w:w="12242" w:h="15842" w:code="1"/>
          <w:pgMar w:top="1418" w:right="1701" w:bottom="1418" w:left="1701" w:header="709" w:footer="709" w:gutter="0"/>
          <w:cols w:space="708"/>
          <w:docGrid w:linePitch="360"/>
        </w:sectPr>
      </w:pPr>
    </w:p>
    <w:p w:rsidR="00613E40" w:rsidRPr="001A3421" w:rsidRDefault="00613E40" w:rsidP="00613E40">
      <w:pPr>
        <w:pStyle w:val="Tablas"/>
      </w:pPr>
      <w:bookmarkStart w:id="42" w:name="_Ref445282889"/>
      <w:bookmarkStart w:id="43" w:name="_Toc413257473"/>
      <w:bookmarkStart w:id="44" w:name="_Toc445292095"/>
      <w:r w:rsidRPr="00C724F1">
        <w:lastRenderedPageBreak/>
        <w:t xml:space="preserve">Tabla </w:t>
      </w:r>
      <w:fldSimple w:instr=" SEQ Tabla \* ARABIC \s 1 ">
        <w:r w:rsidR="00365A01">
          <w:rPr>
            <w:noProof/>
          </w:rPr>
          <w:t>4</w:t>
        </w:r>
      </w:fldSimple>
      <w:bookmarkEnd w:id="42"/>
      <w:r>
        <w:t xml:space="preserve"> </w:t>
      </w:r>
      <w:r w:rsidRPr="001A3421">
        <w:t>Análisis de jerarquía de la mitigación sobre impactos bióticos evaluados para el proyecto</w:t>
      </w:r>
      <w:bookmarkEnd w:id="43"/>
      <w:bookmarkEnd w:id="44"/>
    </w:p>
    <w:tbl>
      <w:tblPr>
        <w:tblStyle w:val="Tablaconcuadrcula"/>
        <w:tblW w:w="0" w:type="auto"/>
        <w:tblLook w:val="04A0" w:firstRow="1" w:lastRow="0" w:firstColumn="1" w:lastColumn="0" w:noHBand="0" w:noVBand="1"/>
      </w:tblPr>
      <w:tblGrid>
        <w:gridCol w:w="2263"/>
        <w:gridCol w:w="2599"/>
        <w:gridCol w:w="2599"/>
        <w:gridCol w:w="2599"/>
        <w:gridCol w:w="2600"/>
      </w:tblGrid>
      <w:tr w:rsidR="00613E40" w:rsidRPr="00613E40" w:rsidTr="00613E40">
        <w:trPr>
          <w:trHeight w:val="535"/>
        </w:trPr>
        <w:tc>
          <w:tcPr>
            <w:tcW w:w="2263" w:type="dxa"/>
            <w:vMerge w:val="restart"/>
            <w:shd w:val="clear" w:color="auto" w:fill="D9D9D9" w:themeFill="background1" w:themeFillShade="D9"/>
            <w:vAlign w:val="center"/>
          </w:tcPr>
          <w:p w:rsidR="00613E40" w:rsidRPr="00613E40" w:rsidRDefault="00613E40" w:rsidP="00613E40">
            <w:pPr>
              <w:jc w:val="center"/>
              <w:rPr>
                <w:sz w:val="18"/>
              </w:rPr>
            </w:pPr>
            <w:r w:rsidRPr="00613E40">
              <w:rPr>
                <w:b/>
                <w:sz w:val="18"/>
              </w:rPr>
              <w:t>IMPACTO</w:t>
            </w:r>
          </w:p>
        </w:tc>
        <w:tc>
          <w:tcPr>
            <w:tcW w:w="10397" w:type="dxa"/>
            <w:gridSpan w:val="4"/>
            <w:shd w:val="clear" w:color="auto" w:fill="D9D9D9" w:themeFill="background1" w:themeFillShade="D9"/>
            <w:vAlign w:val="center"/>
          </w:tcPr>
          <w:p w:rsidR="00613E40" w:rsidRPr="00613E40" w:rsidRDefault="00613E40" w:rsidP="00613E40">
            <w:pPr>
              <w:jc w:val="center"/>
              <w:rPr>
                <w:sz w:val="18"/>
              </w:rPr>
            </w:pPr>
            <w:r w:rsidRPr="00613E40">
              <w:rPr>
                <w:b/>
                <w:sz w:val="18"/>
              </w:rPr>
              <w:t>MANEJO DEL IMPACTO</w:t>
            </w:r>
          </w:p>
        </w:tc>
      </w:tr>
      <w:tr w:rsidR="00613E40" w:rsidRPr="00613E40" w:rsidTr="00613E40">
        <w:trPr>
          <w:trHeight w:val="557"/>
        </w:trPr>
        <w:tc>
          <w:tcPr>
            <w:tcW w:w="2263" w:type="dxa"/>
            <w:vMerge/>
            <w:shd w:val="clear" w:color="auto" w:fill="D9D9D9" w:themeFill="background1" w:themeFillShade="D9"/>
            <w:vAlign w:val="center"/>
          </w:tcPr>
          <w:p w:rsidR="00613E40" w:rsidRPr="00613E40" w:rsidRDefault="00613E40" w:rsidP="00613E40">
            <w:pPr>
              <w:jc w:val="center"/>
              <w:rPr>
                <w:sz w:val="18"/>
              </w:rPr>
            </w:pPr>
          </w:p>
        </w:tc>
        <w:tc>
          <w:tcPr>
            <w:tcW w:w="2599" w:type="dxa"/>
            <w:shd w:val="clear" w:color="auto" w:fill="FF0000"/>
            <w:vAlign w:val="center"/>
          </w:tcPr>
          <w:p w:rsidR="00613E40" w:rsidRPr="00613E40" w:rsidRDefault="00613E40" w:rsidP="00613E40">
            <w:pPr>
              <w:jc w:val="center"/>
              <w:rPr>
                <w:sz w:val="18"/>
              </w:rPr>
            </w:pPr>
            <w:r w:rsidRPr="00613E40">
              <w:rPr>
                <w:b/>
                <w:sz w:val="18"/>
              </w:rPr>
              <w:t>PREVENCION</w:t>
            </w:r>
          </w:p>
        </w:tc>
        <w:tc>
          <w:tcPr>
            <w:tcW w:w="2599" w:type="dxa"/>
            <w:shd w:val="clear" w:color="auto" w:fill="92D050"/>
            <w:vAlign w:val="center"/>
          </w:tcPr>
          <w:p w:rsidR="00613E40" w:rsidRPr="00613E40" w:rsidRDefault="00613E40" w:rsidP="00613E40">
            <w:pPr>
              <w:jc w:val="center"/>
              <w:rPr>
                <w:sz w:val="18"/>
              </w:rPr>
            </w:pPr>
            <w:r w:rsidRPr="00613E40">
              <w:rPr>
                <w:b/>
                <w:sz w:val="18"/>
              </w:rPr>
              <w:t>MITIGACIÓN</w:t>
            </w:r>
          </w:p>
        </w:tc>
        <w:tc>
          <w:tcPr>
            <w:tcW w:w="2599" w:type="dxa"/>
            <w:shd w:val="clear" w:color="auto" w:fill="FABF8F" w:themeFill="accent6" w:themeFillTint="99"/>
            <w:vAlign w:val="center"/>
          </w:tcPr>
          <w:p w:rsidR="00613E40" w:rsidRPr="00613E40" w:rsidRDefault="00613E40" w:rsidP="00613E40">
            <w:pPr>
              <w:jc w:val="center"/>
              <w:rPr>
                <w:sz w:val="18"/>
              </w:rPr>
            </w:pPr>
            <w:r w:rsidRPr="00613E40">
              <w:rPr>
                <w:b/>
                <w:sz w:val="18"/>
              </w:rPr>
              <w:t>CORRECCION</w:t>
            </w:r>
          </w:p>
        </w:tc>
        <w:tc>
          <w:tcPr>
            <w:tcW w:w="2600" w:type="dxa"/>
            <w:shd w:val="clear" w:color="auto" w:fill="FDE9D9" w:themeFill="accent6" w:themeFillTint="33"/>
            <w:vAlign w:val="center"/>
          </w:tcPr>
          <w:p w:rsidR="00613E40" w:rsidRPr="00613E40" w:rsidRDefault="00613E40" w:rsidP="00613E40">
            <w:pPr>
              <w:jc w:val="center"/>
              <w:rPr>
                <w:sz w:val="18"/>
              </w:rPr>
            </w:pPr>
            <w:r w:rsidRPr="00613E40">
              <w:rPr>
                <w:b/>
                <w:sz w:val="18"/>
              </w:rPr>
              <w:t>COMPENSACIÓN</w:t>
            </w:r>
          </w:p>
        </w:tc>
      </w:tr>
      <w:tr w:rsidR="00613E40" w:rsidRPr="00613E40" w:rsidTr="00613E40">
        <w:trPr>
          <w:trHeight w:val="1070"/>
        </w:trPr>
        <w:tc>
          <w:tcPr>
            <w:tcW w:w="2263" w:type="dxa"/>
            <w:vAlign w:val="center"/>
          </w:tcPr>
          <w:p w:rsidR="00613E40" w:rsidRPr="00613E40" w:rsidRDefault="00613E40" w:rsidP="00613E40">
            <w:pPr>
              <w:spacing w:line="240" w:lineRule="auto"/>
              <w:jc w:val="center"/>
              <w:rPr>
                <w:rFonts w:eastAsia="Times New Roman"/>
                <w:sz w:val="18"/>
                <w:lang w:eastAsia="es-ES"/>
              </w:rPr>
            </w:pPr>
            <w:r w:rsidRPr="00613E40">
              <w:rPr>
                <w:rFonts w:eastAsia="Times New Roman"/>
                <w:sz w:val="18"/>
                <w:lang w:eastAsia="es-ES"/>
              </w:rPr>
              <w:t>Cambio en la abundancia y riqueza de la vegetación</w:t>
            </w:r>
          </w:p>
        </w:tc>
        <w:tc>
          <w:tcPr>
            <w:tcW w:w="2599" w:type="dxa"/>
            <w:vMerge w:val="restart"/>
            <w:vAlign w:val="center"/>
          </w:tcPr>
          <w:p w:rsidR="00613E40" w:rsidRPr="00613E40" w:rsidRDefault="00613E40" w:rsidP="00613E40">
            <w:pPr>
              <w:spacing w:line="240" w:lineRule="auto"/>
              <w:jc w:val="center"/>
              <w:rPr>
                <w:b/>
                <w:sz w:val="18"/>
              </w:rPr>
            </w:pPr>
            <w:r w:rsidRPr="00613E40">
              <w:rPr>
                <w:b/>
                <w:sz w:val="18"/>
              </w:rPr>
              <w:t>ZONIFICACIÓN</w:t>
            </w:r>
          </w:p>
          <w:p w:rsidR="00613E40" w:rsidRPr="00613E40" w:rsidRDefault="00613E40" w:rsidP="00613E40">
            <w:pPr>
              <w:numPr>
                <w:ilvl w:val="0"/>
                <w:numId w:val="21"/>
              </w:numPr>
              <w:spacing w:after="40"/>
              <w:contextualSpacing w:val="0"/>
              <w:jc w:val="center"/>
              <w:rPr>
                <w:sz w:val="18"/>
              </w:rPr>
            </w:pPr>
            <w:r w:rsidRPr="00613E40">
              <w:rPr>
                <w:sz w:val="18"/>
              </w:rPr>
              <w:t>Áreas de Exclusión (AE)</w:t>
            </w:r>
          </w:p>
          <w:p w:rsidR="00613E40" w:rsidRPr="00613E40" w:rsidRDefault="00613E40" w:rsidP="00613E40">
            <w:pPr>
              <w:spacing w:after="40"/>
              <w:contextualSpacing w:val="0"/>
              <w:jc w:val="center"/>
              <w:rPr>
                <w:sz w:val="18"/>
              </w:rPr>
            </w:pPr>
          </w:p>
        </w:tc>
        <w:tc>
          <w:tcPr>
            <w:tcW w:w="2599" w:type="dxa"/>
            <w:vMerge w:val="restart"/>
            <w:vAlign w:val="center"/>
          </w:tcPr>
          <w:p w:rsidR="00613E40" w:rsidRPr="00613E40" w:rsidRDefault="00613E40" w:rsidP="00613E40">
            <w:pPr>
              <w:jc w:val="center"/>
              <w:rPr>
                <w:b/>
                <w:sz w:val="18"/>
              </w:rPr>
            </w:pPr>
            <w:r w:rsidRPr="00613E40">
              <w:rPr>
                <w:b/>
                <w:sz w:val="18"/>
              </w:rPr>
              <w:t>PLAN DE MANEJO</w:t>
            </w:r>
          </w:p>
          <w:p w:rsidR="00613E40" w:rsidRPr="00613E40" w:rsidRDefault="00613E40" w:rsidP="00613E40">
            <w:pPr>
              <w:jc w:val="center"/>
              <w:rPr>
                <w:sz w:val="18"/>
              </w:rPr>
            </w:pPr>
            <w:r w:rsidRPr="00613E40">
              <w:rPr>
                <w:sz w:val="18"/>
              </w:rPr>
              <w:t xml:space="preserve">Planificación y ejecución de actividades </w:t>
            </w:r>
          </w:p>
          <w:p w:rsidR="00613E40" w:rsidRPr="00613E40" w:rsidRDefault="00613E40" w:rsidP="00613E40">
            <w:pPr>
              <w:jc w:val="center"/>
              <w:rPr>
                <w:sz w:val="18"/>
              </w:rPr>
            </w:pPr>
            <w:r w:rsidRPr="00613E40">
              <w:rPr>
                <w:sz w:val="18"/>
              </w:rPr>
              <w:t>Minimización de áreas construidas</w:t>
            </w:r>
          </w:p>
          <w:p w:rsidR="00613E40" w:rsidRPr="00613E40" w:rsidRDefault="00613E40" w:rsidP="00613E40">
            <w:pPr>
              <w:jc w:val="center"/>
              <w:rPr>
                <w:sz w:val="18"/>
              </w:rPr>
            </w:pPr>
            <w:r w:rsidRPr="00613E40">
              <w:rPr>
                <w:sz w:val="18"/>
              </w:rPr>
              <w:t>Ubicación de áreas de proceso (</w:t>
            </w:r>
            <w:r>
              <w:rPr>
                <w:sz w:val="18"/>
              </w:rPr>
              <w:t>plantas de concreto</w:t>
            </w:r>
            <w:r w:rsidRPr="00613E40">
              <w:rPr>
                <w:sz w:val="18"/>
              </w:rPr>
              <w:t>,</w:t>
            </w:r>
            <w:r>
              <w:rPr>
                <w:sz w:val="18"/>
              </w:rPr>
              <w:t xml:space="preserve"> planta de asfalto,</w:t>
            </w:r>
            <w:r w:rsidRPr="00613E40">
              <w:rPr>
                <w:sz w:val="18"/>
              </w:rPr>
              <w:t xml:space="preserve"> campamentos, </w:t>
            </w:r>
            <w:proofErr w:type="gramStart"/>
            <w:r w:rsidRPr="00613E40">
              <w:rPr>
                <w:sz w:val="18"/>
              </w:rPr>
              <w:t>otros)  en</w:t>
            </w:r>
            <w:proofErr w:type="gramEnd"/>
            <w:r w:rsidRPr="00613E40">
              <w:rPr>
                <w:sz w:val="18"/>
              </w:rPr>
              <w:t xml:space="preserve"> un solo sitio para disminuir la presión al medio biótico.</w:t>
            </w:r>
          </w:p>
        </w:tc>
        <w:tc>
          <w:tcPr>
            <w:tcW w:w="2599" w:type="dxa"/>
            <w:vMerge w:val="restart"/>
            <w:vAlign w:val="center"/>
          </w:tcPr>
          <w:p w:rsidR="00613E40" w:rsidRPr="00613E40" w:rsidRDefault="00613E40" w:rsidP="00613E40">
            <w:pPr>
              <w:jc w:val="center"/>
              <w:rPr>
                <w:b/>
                <w:sz w:val="18"/>
              </w:rPr>
            </w:pPr>
            <w:r w:rsidRPr="00613E40">
              <w:rPr>
                <w:b/>
                <w:sz w:val="18"/>
              </w:rPr>
              <w:t>PLAN DE MANEJO</w:t>
            </w:r>
          </w:p>
          <w:p w:rsidR="00613E40" w:rsidRPr="00613E40" w:rsidRDefault="00613E40" w:rsidP="00613E40">
            <w:pPr>
              <w:jc w:val="center"/>
              <w:rPr>
                <w:sz w:val="18"/>
              </w:rPr>
            </w:pPr>
            <w:r w:rsidRPr="00613E40">
              <w:rPr>
                <w:sz w:val="18"/>
              </w:rPr>
              <w:t>Recuperación de áreas intervenidas por actividades (Revegetalización</w:t>
            </w:r>
            <w:r>
              <w:rPr>
                <w:sz w:val="18"/>
              </w:rPr>
              <w:t xml:space="preserve"> </w:t>
            </w:r>
            <w:r w:rsidRPr="00613E40">
              <w:rPr>
                <w:sz w:val="18"/>
              </w:rPr>
              <w:t xml:space="preserve">y </w:t>
            </w:r>
            <w:proofErr w:type="spellStart"/>
            <w:r w:rsidRPr="00613E40">
              <w:rPr>
                <w:sz w:val="18"/>
              </w:rPr>
              <w:t>empradización</w:t>
            </w:r>
            <w:proofErr w:type="spellEnd"/>
            <w:r w:rsidRPr="00613E40">
              <w:rPr>
                <w:sz w:val="18"/>
              </w:rPr>
              <w:t>)</w:t>
            </w:r>
          </w:p>
          <w:p w:rsidR="00613E40" w:rsidRPr="00613E40" w:rsidRDefault="00613E40" w:rsidP="00613E40">
            <w:pPr>
              <w:jc w:val="center"/>
              <w:rPr>
                <w:sz w:val="18"/>
              </w:rPr>
            </w:pPr>
          </w:p>
        </w:tc>
        <w:tc>
          <w:tcPr>
            <w:tcW w:w="2600" w:type="dxa"/>
            <w:vMerge w:val="restart"/>
            <w:vAlign w:val="center"/>
          </w:tcPr>
          <w:p w:rsidR="00613E40" w:rsidRPr="00613E40" w:rsidRDefault="00613E40" w:rsidP="00613E40">
            <w:pPr>
              <w:jc w:val="center"/>
              <w:rPr>
                <w:sz w:val="18"/>
              </w:rPr>
            </w:pPr>
            <w:proofErr w:type="spellStart"/>
            <w:r w:rsidRPr="00613E40">
              <w:rPr>
                <w:sz w:val="18"/>
              </w:rPr>
              <w:t>Ocupamiento</w:t>
            </w:r>
            <w:proofErr w:type="spellEnd"/>
            <w:r w:rsidRPr="00613E40">
              <w:rPr>
                <w:sz w:val="18"/>
              </w:rPr>
              <w:t xml:space="preserve"> a largo tiempo de la superficie del terreno con las estructuras desarrolladas a lo largo del proyecto.</w:t>
            </w:r>
          </w:p>
        </w:tc>
      </w:tr>
      <w:tr w:rsidR="00613E40" w:rsidRPr="00613E40" w:rsidTr="00613E40">
        <w:trPr>
          <w:trHeight w:val="1695"/>
        </w:trPr>
        <w:tc>
          <w:tcPr>
            <w:tcW w:w="2263" w:type="dxa"/>
            <w:vAlign w:val="center"/>
          </w:tcPr>
          <w:p w:rsidR="00613E40" w:rsidRPr="00613E40" w:rsidRDefault="00613E40" w:rsidP="00613E40">
            <w:pPr>
              <w:spacing w:line="240" w:lineRule="auto"/>
              <w:jc w:val="center"/>
              <w:rPr>
                <w:sz w:val="18"/>
              </w:rPr>
            </w:pPr>
            <w:r w:rsidRPr="00613E40">
              <w:rPr>
                <w:sz w:val="18"/>
              </w:rPr>
              <w:t>Cambio de la vegetación protectora de cuerpos hídricos</w:t>
            </w: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600" w:type="dxa"/>
            <w:vMerge/>
            <w:vAlign w:val="center"/>
          </w:tcPr>
          <w:p w:rsidR="00613E40" w:rsidRPr="00613E40" w:rsidRDefault="00613E40" w:rsidP="00613E40">
            <w:pPr>
              <w:jc w:val="center"/>
              <w:rPr>
                <w:sz w:val="18"/>
              </w:rPr>
            </w:pPr>
          </w:p>
        </w:tc>
      </w:tr>
      <w:tr w:rsidR="00613E40" w:rsidRPr="00613E40" w:rsidTr="00613E40">
        <w:trPr>
          <w:trHeight w:val="698"/>
        </w:trPr>
        <w:tc>
          <w:tcPr>
            <w:tcW w:w="2263" w:type="dxa"/>
            <w:vAlign w:val="center"/>
          </w:tcPr>
          <w:p w:rsidR="00613E40" w:rsidRPr="00613E40" w:rsidRDefault="00613E40" w:rsidP="00613E40">
            <w:pPr>
              <w:pStyle w:val="TableParagraph"/>
              <w:spacing w:line="280" w:lineRule="auto"/>
              <w:ind w:right="-108"/>
              <w:jc w:val="center"/>
              <w:rPr>
                <w:rFonts w:ascii="Cambria" w:hAnsi="Cambria"/>
                <w:sz w:val="18"/>
                <w:lang w:val="es-CO"/>
              </w:rPr>
            </w:pPr>
            <w:r w:rsidRPr="00613E40">
              <w:rPr>
                <w:rFonts w:ascii="Cambria" w:hAnsi="Cambria"/>
                <w:sz w:val="18"/>
                <w:lang w:val="es-CO"/>
              </w:rPr>
              <w:t>Cambio en la disponibilidad de hábitats por Disminución de cobertura vegetal</w:t>
            </w: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600" w:type="dxa"/>
            <w:vMerge/>
            <w:vAlign w:val="center"/>
          </w:tcPr>
          <w:p w:rsidR="00613E40" w:rsidRPr="00613E40" w:rsidRDefault="00613E40" w:rsidP="00613E40">
            <w:pPr>
              <w:jc w:val="center"/>
              <w:rPr>
                <w:sz w:val="18"/>
              </w:rPr>
            </w:pPr>
          </w:p>
        </w:tc>
      </w:tr>
      <w:tr w:rsidR="00613E40" w:rsidRPr="00613E40" w:rsidTr="00613E40">
        <w:trPr>
          <w:trHeight w:val="712"/>
        </w:trPr>
        <w:tc>
          <w:tcPr>
            <w:tcW w:w="2263" w:type="dxa"/>
            <w:vAlign w:val="center"/>
          </w:tcPr>
          <w:p w:rsidR="00613E40" w:rsidRPr="00613E40" w:rsidRDefault="00613E40" w:rsidP="00613E40">
            <w:pPr>
              <w:jc w:val="center"/>
              <w:rPr>
                <w:sz w:val="18"/>
              </w:rPr>
            </w:pPr>
            <w:r w:rsidRPr="00613E40">
              <w:rPr>
                <w:sz w:val="18"/>
              </w:rPr>
              <w:t>Fragmentación de hábitats de fauna silvestre</w:t>
            </w: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600" w:type="dxa"/>
            <w:vMerge/>
            <w:vAlign w:val="center"/>
          </w:tcPr>
          <w:p w:rsidR="00613E40" w:rsidRPr="00613E40" w:rsidRDefault="00613E40" w:rsidP="00613E40">
            <w:pPr>
              <w:jc w:val="center"/>
              <w:rPr>
                <w:sz w:val="18"/>
              </w:rPr>
            </w:pPr>
          </w:p>
        </w:tc>
      </w:tr>
      <w:tr w:rsidR="00613E40" w:rsidRPr="00613E40" w:rsidTr="00613E40">
        <w:trPr>
          <w:trHeight w:val="484"/>
        </w:trPr>
        <w:tc>
          <w:tcPr>
            <w:tcW w:w="2263" w:type="dxa"/>
            <w:vAlign w:val="center"/>
          </w:tcPr>
          <w:p w:rsidR="00613E40" w:rsidRPr="00613E40" w:rsidRDefault="00613E40" w:rsidP="00613E40">
            <w:pPr>
              <w:jc w:val="center"/>
              <w:rPr>
                <w:sz w:val="18"/>
              </w:rPr>
            </w:pPr>
            <w:r w:rsidRPr="00613E40">
              <w:rPr>
                <w:sz w:val="18"/>
              </w:rPr>
              <w:t>Cambios en la composición de la fauna silvestre / alteración de hábitats</w:t>
            </w: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599" w:type="dxa"/>
            <w:vMerge/>
            <w:vAlign w:val="center"/>
          </w:tcPr>
          <w:p w:rsidR="00613E40" w:rsidRPr="00613E40" w:rsidRDefault="00613E40" w:rsidP="00613E40">
            <w:pPr>
              <w:jc w:val="center"/>
              <w:rPr>
                <w:sz w:val="18"/>
              </w:rPr>
            </w:pPr>
          </w:p>
        </w:tc>
        <w:tc>
          <w:tcPr>
            <w:tcW w:w="2600" w:type="dxa"/>
            <w:vMerge/>
            <w:vAlign w:val="center"/>
          </w:tcPr>
          <w:p w:rsidR="00613E40" w:rsidRPr="00613E40" w:rsidRDefault="00613E40" w:rsidP="00613E40">
            <w:pPr>
              <w:jc w:val="center"/>
              <w:rPr>
                <w:sz w:val="18"/>
              </w:rPr>
            </w:pPr>
          </w:p>
        </w:tc>
      </w:tr>
    </w:tbl>
    <w:p w:rsidR="00613E40" w:rsidRDefault="00613E40" w:rsidP="00613E40"/>
    <w:p w:rsidR="00613E40" w:rsidRDefault="00613E40" w:rsidP="00613E40">
      <w:pPr>
        <w:sectPr w:rsidR="00613E40" w:rsidSect="00242339">
          <w:pgSz w:w="15842" w:h="12242" w:orient="landscape" w:code="1"/>
          <w:pgMar w:top="1701" w:right="1418" w:bottom="1701" w:left="1418" w:header="709" w:footer="709" w:gutter="0"/>
          <w:cols w:space="708"/>
          <w:docGrid w:linePitch="360"/>
        </w:sectPr>
      </w:pPr>
    </w:p>
    <w:p w:rsidR="00613E40" w:rsidRDefault="00613E40" w:rsidP="00801459">
      <w:pPr>
        <w:pStyle w:val="Ttulo4"/>
      </w:pPr>
      <w:bookmarkStart w:id="45" w:name="_Toc413242440"/>
      <w:bookmarkStart w:id="46" w:name="_Toc413257756"/>
      <w:bookmarkStart w:id="47" w:name="_Toc445292076"/>
      <w:r w:rsidRPr="002C6DB5">
        <w:lastRenderedPageBreak/>
        <w:t>C</w:t>
      </w:r>
      <w:r>
        <w:t>á</w:t>
      </w:r>
      <w:r w:rsidRPr="002C6DB5">
        <w:t>lculo estimado de las compensaciones</w:t>
      </w:r>
      <w:bookmarkEnd w:id="45"/>
      <w:bookmarkEnd w:id="46"/>
      <w:bookmarkEnd w:id="47"/>
    </w:p>
    <w:p w:rsidR="00801459" w:rsidRPr="00801459" w:rsidRDefault="00801459" w:rsidP="00801459"/>
    <w:p w:rsidR="00613E40" w:rsidRDefault="00613E40" w:rsidP="00613E40">
      <w:r w:rsidRPr="002C6DB5">
        <w:t xml:space="preserve">A </w:t>
      </w:r>
      <w:proofErr w:type="gramStart"/>
      <w:r w:rsidRPr="002C6DB5">
        <w:t>continuación</w:t>
      </w:r>
      <w:proofErr w:type="gramEnd"/>
      <w:r w:rsidRPr="002C6DB5">
        <w:t xml:space="preserve"> se realiza una estimación de las </w:t>
      </w:r>
      <w:r>
        <w:t xml:space="preserve">compensaciones </w:t>
      </w:r>
      <w:r w:rsidR="00505DAF">
        <w:t>a</w:t>
      </w:r>
      <w:r>
        <w:t xml:space="preserve"> ser generadas </w:t>
      </w:r>
      <w:r w:rsidR="00505DAF">
        <w:t>por</w:t>
      </w:r>
      <w:r>
        <w:t xml:space="preserve"> el proyecto. La proyección se realiza teniendo en cuenta </w:t>
      </w:r>
      <w:r w:rsidR="00801459">
        <w:t>las áreas de intervención</w:t>
      </w:r>
      <w:r w:rsidR="00505DAF">
        <w:t xml:space="preserve"> y los ecosistemas naturales</w:t>
      </w:r>
      <w:r w:rsidR="00801459">
        <w:t>.</w:t>
      </w:r>
    </w:p>
    <w:p w:rsidR="00801459" w:rsidRDefault="00801459" w:rsidP="00613E40"/>
    <w:p w:rsidR="00613E40" w:rsidRDefault="00801459" w:rsidP="00613E40">
      <w:r>
        <w:t>Los</w:t>
      </w:r>
      <w:r w:rsidR="00613E40">
        <w:t xml:space="preserve"> bioma</w:t>
      </w:r>
      <w:r>
        <w:t>s</w:t>
      </w:r>
      <w:r w:rsidR="00613E40">
        <w:t xml:space="preserve"> de intervención con la infraestructura diseñada corresponde</w:t>
      </w:r>
      <w:r>
        <w:t>n</w:t>
      </w:r>
      <w:r w:rsidR="00613E40">
        <w:t xml:space="preserve"> al </w:t>
      </w:r>
      <w:proofErr w:type="spellStart"/>
      <w:r w:rsidRPr="00801459">
        <w:t>Zonobioma</w:t>
      </w:r>
      <w:proofErr w:type="spellEnd"/>
      <w:r w:rsidRPr="00801459">
        <w:t xml:space="preserve"> húmedo tropical del Magdalena y Caribe</w:t>
      </w:r>
      <w:r>
        <w:t xml:space="preserve"> y a los </w:t>
      </w:r>
      <w:proofErr w:type="spellStart"/>
      <w:r w:rsidRPr="00801459">
        <w:t>Helobiomas</w:t>
      </w:r>
      <w:proofErr w:type="spellEnd"/>
      <w:r w:rsidRPr="00801459">
        <w:t xml:space="preserve"> del Magdalena y Caribe</w:t>
      </w:r>
      <w:r w:rsidR="00613E40">
        <w:t xml:space="preserve">, por lo </w:t>
      </w:r>
      <w:proofErr w:type="gramStart"/>
      <w:r w:rsidR="00613E40">
        <w:t>tanto</w:t>
      </w:r>
      <w:proofErr w:type="gramEnd"/>
      <w:r w:rsidR="00613E40">
        <w:t xml:space="preserve"> se emplean como referencia los factores de compensación definidos para l</w:t>
      </w:r>
      <w:r w:rsidR="00501B5E">
        <w:t>os ecosistemas incluidos en estos</w:t>
      </w:r>
      <w:r w:rsidR="00613E40">
        <w:t xml:space="preserve"> bioma</w:t>
      </w:r>
      <w:r w:rsidR="00501B5E">
        <w:t>s</w:t>
      </w:r>
      <w:r w:rsidR="00613E40">
        <w:t xml:space="preserve"> (Ver </w:t>
      </w:r>
      <w:r w:rsidR="00613E40" w:rsidRPr="001E1D15">
        <w:rPr>
          <w:b/>
        </w:rPr>
        <w:t xml:space="preserve">Figura </w:t>
      </w:r>
      <w:r w:rsidR="00613E40">
        <w:rPr>
          <w:b/>
        </w:rPr>
        <w:t>6</w:t>
      </w:r>
      <w:r w:rsidR="00613E40">
        <w:t xml:space="preserve"> y </w:t>
      </w:r>
      <w:r w:rsidR="00613E40" w:rsidRPr="00BA09B6">
        <w:rPr>
          <w:b/>
        </w:rPr>
        <w:t>Tabla 4</w:t>
      </w:r>
      <w:r w:rsidR="00613E40">
        <w:t xml:space="preserve">). </w:t>
      </w:r>
    </w:p>
    <w:p w:rsidR="00613E40" w:rsidRDefault="00613E40" w:rsidP="00613E40"/>
    <w:p w:rsidR="00613E40" w:rsidRPr="005A31F5" w:rsidRDefault="00613E40" w:rsidP="00801459">
      <w:pPr>
        <w:pStyle w:val="Tablas"/>
      </w:pPr>
      <w:bookmarkStart w:id="48" w:name="_Toc413257469"/>
      <w:r w:rsidRPr="005A31F5">
        <w:t xml:space="preserve">Figura </w:t>
      </w:r>
      <w:fldSimple w:instr=" SEQ Figura_11- \* ARABIC ">
        <w:r>
          <w:rPr>
            <w:noProof/>
          </w:rPr>
          <w:t>6</w:t>
        </w:r>
      </w:fldSimple>
      <w:r w:rsidRPr="005A31F5">
        <w:t xml:space="preserve">. </w:t>
      </w:r>
      <w:bookmarkEnd w:id="48"/>
      <w:r w:rsidR="00801459">
        <w:t>Biomas presentes en el área de intervención para la construcción de la variante Puerto Berrío.</w:t>
      </w:r>
    </w:p>
    <w:p w:rsidR="00613E40" w:rsidRDefault="00801459" w:rsidP="00613E40">
      <w:r>
        <w:rPr>
          <w:noProof/>
          <w:lang w:eastAsia="es-CO"/>
        </w:rPr>
        <w:drawing>
          <wp:inline distT="0" distB="0" distL="0" distR="0" wp14:anchorId="2238B2BA" wp14:editId="742D4D74">
            <wp:extent cx="5252085" cy="4058285"/>
            <wp:effectExtent l="0" t="0" r="571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085" cy="4058285"/>
                    </a:xfrm>
                    <a:prstGeom prst="rect">
                      <a:avLst/>
                    </a:prstGeom>
                  </pic:spPr>
                </pic:pic>
              </a:graphicData>
            </a:graphic>
          </wp:inline>
        </w:drawing>
      </w:r>
    </w:p>
    <w:p w:rsidR="00613E40" w:rsidRDefault="00613E40" w:rsidP="00613E40"/>
    <w:p w:rsidR="00613E40" w:rsidRDefault="00613E40" w:rsidP="00613E40"/>
    <w:p w:rsidR="00613E40" w:rsidRDefault="00613E40" w:rsidP="00613E40"/>
    <w:p w:rsidR="00613E40" w:rsidRDefault="00613E40" w:rsidP="00613E40"/>
    <w:p w:rsidR="00613E40" w:rsidRPr="007216A7" w:rsidRDefault="00613E40" w:rsidP="00505DAF">
      <w:pPr>
        <w:pStyle w:val="Tablas"/>
      </w:pPr>
      <w:bookmarkStart w:id="49" w:name="_Toc413257474"/>
      <w:bookmarkStart w:id="50" w:name="_Toc445292096"/>
      <w:r w:rsidRPr="00C724F1">
        <w:lastRenderedPageBreak/>
        <w:t xml:space="preserve">Tabla </w:t>
      </w:r>
      <w:fldSimple w:instr=" SEQ Tabla \* ARABIC \s 1 ">
        <w:r w:rsidR="00365A01">
          <w:rPr>
            <w:noProof/>
          </w:rPr>
          <w:t>5</w:t>
        </w:r>
      </w:fldSimple>
      <w:r>
        <w:t xml:space="preserve"> </w:t>
      </w:r>
      <w:r w:rsidRPr="007216A7">
        <w:t xml:space="preserve">Factores de compensación para </w:t>
      </w:r>
      <w:r w:rsidR="00801459">
        <w:t xml:space="preserve">los ecosistemas del </w:t>
      </w:r>
      <w:bookmarkEnd w:id="49"/>
      <w:proofErr w:type="spellStart"/>
      <w:r w:rsidR="00801459" w:rsidRPr="00801459">
        <w:t>Zonobioma</w:t>
      </w:r>
      <w:proofErr w:type="spellEnd"/>
      <w:r w:rsidR="00801459" w:rsidRPr="00801459">
        <w:t xml:space="preserve"> húmedo tropical del Magdalena y Caribe y a los </w:t>
      </w:r>
      <w:proofErr w:type="spellStart"/>
      <w:r w:rsidR="00801459" w:rsidRPr="00801459">
        <w:t>Helobiomas</w:t>
      </w:r>
      <w:proofErr w:type="spellEnd"/>
      <w:r w:rsidR="00801459" w:rsidRPr="00801459">
        <w:t xml:space="preserve"> del Magdalena y Caribe</w:t>
      </w:r>
      <w:bookmarkEnd w:id="50"/>
    </w:p>
    <w:tbl>
      <w:tblPr>
        <w:tblStyle w:val="Gminis"/>
        <w:tblW w:w="5521" w:type="pct"/>
        <w:tblLook w:val="04A0" w:firstRow="1" w:lastRow="0" w:firstColumn="1" w:lastColumn="0" w:noHBand="0" w:noVBand="1"/>
      </w:tblPr>
      <w:tblGrid>
        <w:gridCol w:w="2485"/>
        <w:gridCol w:w="3351"/>
        <w:gridCol w:w="1737"/>
        <w:gridCol w:w="1549"/>
      </w:tblGrid>
      <w:tr w:rsidR="00505DAF" w:rsidRPr="00656A6A" w:rsidTr="00501B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362" w:type="pct"/>
            <w:vAlign w:val="center"/>
          </w:tcPr>
          <w:p w:rsidR="00505DAF" w:rsidRPr="00656A6A" w:rsidRDefault="00505DAF" w:rsidP="00505DAF">
            <w:pPr>
              <w:jc w:val="center"/>
              <w:rPr>
                <w:rFonts w:asciiTheme="majorHAnsi" w:eastAsia="Times New Roman" w:hAnsiTheme="majorHAnsi"/>
                <w:sz w:val="16"/>
                <w:szCs w:val="16"/>
                <w:lang w:eastAsia="zh-CN"/>
              </w:rPr>
            </w:pPr>
            <w:r w:rsidRPr="00656A6A">
              <w:rPr>
                <w:rFonts w:asciiTheme="majorHAnsi" w:eastAsia="Times New Roman" w:hAnsiTheme="majorHAnsi"/>
                <w:sz w:val="16"/>
                <w:szCs w:val="16"/>
                <w:lang w:eastAsia="zh-CN"/>
              </w:rPr>
              <w:t>BIOMA</w:t>
            </w:r>
          </w:p>
        </w:tc>
        <w:tc>
          <w:tcPr>
            <w:tcW w:w="1837" w:type="pct"/>
            <w:vAlign w:val="center"/>
            <w:hideMark/>
          </w:tcPr>
          <w:p w:rsidR="00505DAF" w:rsidRPr="00656A6A" w:rsidRDefault="00505DAF" w:rsidP="00505DA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zh-CN"/>
              </w:rPr>
            </w:pPr>
            <w:r w:rsidRPr="00656A6A">
              <w:rPr>
                <w:rFonts w:asciiTheme="majorHAnsi" w:eastAsia="Times New Roman" w:hAnsiTheme="majorHAnsi"/>
                <w:sz w:val="16"/>
                <w:szCs w:val="16"/>
                <w:lang w:eastAsia="zh-CN"/>
              </w:rPr>
              <w:t>DISTRITO BIOGEOGRAFICO</w:t>
            </w:r>
          </w:p>
        </w:tc>
        <w:tc>
          <w:tcPr>
            <w:tcW w:w="952" w:type="pct"/>
            <w:vAlign w:val="center"/>
          </w:tcPr>
          <w:p w:rsidR="00505DAF" w:rsidRPr="00656A6A" w:rsidRDefault="00505DAF" w:rsidP="00505DA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zh-CN"/>
              </w:rPr>
            </w:pPr>
            <w:r w:rsidRPr="00656A6A">
              <w:rPr>
                <w:rFonts w:asciiTheme="majorHAnsi" w:eastAsia="Times New Roman" w:hAnsiTheme="majorHAnsi"/>
                <w:sz w:val="16"/>
                <w:szCs w:val="16"/>
                <w:lang w:eastAsia="zh-CN"/>
              </w:rPr>
              <w:t>COBERTURA</w:t>
            </w:r>
          </w:p>
        </w:tc>
        <w:tc>
          <w:tcPr>
            <w:tcW w:w="849" w:type="pct"/>
            <w:vAlign w:val="center"/>
            <w:hideMark/>
          </w:tcPr>
          <w:p w:rsidR="00505DAF" w:rsidRPr="00656A6A" w:rsidRDefault="00505DAF" w:rsidP="00505DA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zh-CN"/>
              </w:rPr>
            </w:pPr>
            <w:r w:rsidRPr="00656A6A">
              <w:rPr>
                <w:rFonts w:asciiTheme="majorHAnsi" w:eastAsia="Times New Roman" w:hAnsiTheme="majorHAnsi"/>
                <w:sz w:val="16"/>
                <w:szCs w:val="16"/>
                <w:lang w:eastAsia="zh-CN"/>
              </w:rPr>
              <w:t>FACTOR DE COMPENSACIÓN</w:t>
            </w:r>
          </w:p>
        </w:tc>
      </w:tr>
      <w:tr w:rsidR="00505DAF" w:rsidRPr="00656A6A" w:rsidTr="00501B5E">
        <w:trPr>
          <w:trHeight w:val="284"/>
        </w:trPr>
        <w:tc>
          <w:tcPr>
            <w:cnfStyle w:val="001000000000" w:firstRow="0" w:lastRow="0" w:firstColumn="1" w:lastColumn="0" w:oddVBand="0" w:evenVBand="0" w:oddHBand="0" w:evenHBand="0" w:firstRowFirstColumn="0" w:firstRowLastColumn="0" w:lastRowFirstColumn="0" w:lastRowLastColumn="0"/>
            <w:tcW w:w="1362" w:type="pct"/>
            <w:vAlign w:val="center"/>
          </w:tcPr>
          <w:p w:rsidR="00505DAF" w:rsidRPr="00656A6A" w:rsidRDefault="00505DAF" w:rsidP="00505DAF">
            <w:pPr>
              <w:jc w:val="center"/>
              <w:rPr>
                <w:rFonts w:asciiTheme="majorHAnsi" w:hAnsiTheme="majorHAnsi" w:cs="Arial"/>
                <w:sz w:val="16"/>
                <w:szCs w:val="16"/>
              </w:rPr>
            </w:pPr>
            <w:proofErr w:type="spellStart"/>
            <w:r w:rsidRPr="00656A6A">
              <w:rPr>
                <w:rFonts w:asciiTheme="majorHAnsi" w:hAnsiTheme="majorHAnsi" w:cs="Arial"/>
                <w:sz w:val="16"/>
                <w:szCs w:val="16"/>
              </w:rPr>
              <w:t>Helobioma</w:t>
            </w:r>
            <w:proofErr w:type="spellEnd"/>
            <w:r w:rsidRPr="00656A6A">
              <w:rPr>
                <w:rFonts w:asciiTheme="majorHAnsi" w:hAnsiTheme="majorHAnsi" w:cs="Arial"/>
                <w:sz w:val="16"/>
                <w:szCs w:val="16"/>
              </w:rPr>
              <w:t xml:space="preserve"> Magdalena-Caribe</w:t>
            </w:r>
          </w:p>
        </w:tc>
        <w:tc>
          <w:tcPr>
            <w:tcW w:w="1837" w:type="pct"/>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 xml:space="preserve">Choco Magdalena Carare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52"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Vegetación secundaria o en transición</w:t>
            </w:r>
          </w:p>
        </w:tc>
        <w:tc>
          <w:tcPr>
            <w:tcW w:w="849" w:type="pct"/>
            <w:noWrap/>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r>
      <w:tr w:rsidR="00505DAF" w:rsidRPr="00656A6A" w:rsidTr="00501B5E">
        <w:trPr>
          <w:trHeight w:val="284"/>
        </w:trPr>
        <w:tc>
          <w:tcPr>
            <w:cnfStyle w:val="001000000000" w:firstRow="0" w:lastRow="0" w:firstColumn="1" w:lastColumn="0" w:oddVBand="0" w:evenVBand="0" w:oddHBand="0" w:evenHBand="0" w:firstRowFirstColumn="0" w:firstRowLastColumn="0" w:lastRowFirstColumn="0" w:lastRowLastColumn="0"/>
            <w:tcW w:w="1362" w:type="pct"/>
            <w:vAlign w:val="center"/>
          </w:tcPr>
          <w:p w:rsidR="00505DAF" w:rsidRPr="00656A6A" w:rsidRDefault="00505DAF" w:rsidP="00505DAF">
            <w:pPr>
              <w:jc w:val="center"/>
              <w:rPr>
                <w:rFonts w:asciiTheme="majorHAnsi" w:hAnsiTheme="majorHAnsi" w:cs="Arial"/>
                <w:sz w:val="16"/>
                <w:szCs w:val="16"/>
              </w:rPr>
            </w:pPr>
            <w:proofErr w:type="spellStart"/>
            <w:r w:rsidRPr="00656A6A">
              <w:rPr>
                <w:rFonts w:asciiTheme="majorHAnsi" w:hAnsiTheme="majorHAnsi" w:cs="Arial"/>
                <w:sz w:val="16"/>
                <w:szCs w:val="16"/>
              </w:rPr>
              <w:t>Helobioma</w:t>
            </w:r>
            <w:proofErr w:type="spellEnd"/>
            <w:r w:rsidRPr="00656A6A">
              <w:rPr>
                <w:rFonts w:asciiTheme="majorHAnsi" w:hAnsiTheme="majorHAnsi" w:cs="Arial"/>
                <w:sz w:val="16"/>
                <w:szCs w:val="16"/>
              </w:rPr>
              <w:t xml:space="preserve"> Magdalena-Caribe</w:t>
            </w:r>
          </w:p>
        </w:tc>
        <w:tc>
          <w:tcPr>
            <w:tcW w:w="1837" w:type="pct"/>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 xml:space="preserve">Choco Magdalena Carare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52"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ripario</w:t>
            </w:r>
          </w:p>
        </w:tc>
        <w:tc>
          <w:tcPr>
            <w:tcW w:w="849" w:type="pct"/>
            <w:noWrap/>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r>
      <w:tr w:rsidR="00505DAF" w:rsidRPr="00656A6A" w:rsidTr="00501B5E">
        <w:trPr>
          <w:trHeight w:val="284"/>
        </w:trPr>
        <w:tc>
          <w:tcPr>
            <w:cnfStyle w:val="001000000000" w:firstRow="0" w:lastRow="0" w:firstColumn="1" w:lastColumn="0" w:oddVBand="0" w:evenVBand="0" w:oddHBand="0" w:evenHBand="0" w:firstRowFirstColumn="0" w:firstRowLastColumn="0" w:lastRowFirstColumn="0" w:lastRowLastColumn="0"/>
            <w:tcW w:w="1362" w:type="pct"/>
            <w:vAlign w:val="center"/>
          </w:tcPr>
          <w:p w:rsidR="00505DAF" w:rsidRPr="00656A6A" w:rsidRDefault="00505DAF" w:rsidP="00505DAF">
            <w:pPr>
              <w:jc w:val="center"/>
              <w:rPr>
                <w:rFonts w:asciiTheme="majorHAnsi" w:hAnsiTheme="majorHAnsi" w:cs="Arial"/>
                <w:sz w:val="16"/>
                <w:szCs w:val="16"/>
              </w:rPr>
            </w:pPr>
            <w:proofErr w:type="spellStart"/>
            <w:r w:rsidRPr="00656A6A">
              <w:rPr>
                <w:rFonts w:asciiTheme="majorHAnsi" w:hAnsiTheme="majorHAnsi" w:cs="Arial"/>
                <w:sz w:val="16"/>
                <w:szCs w:val="16"/>
              </w:rPr>
              <w:t>Helobioma</w:t>
            </w:r>
            <w:proofErr w:type="spellEnd"/>
            <w:r w:rsidRPr="00656A6A">
              <w:rPr>
                <w:rFonts w:asciiTheme="majorHAnsi" w:hAnsiTheme="majorHAnsi" w:cs="Arial"/>
                <w:sz w:val="16"/>
                <w:szCs w:val="16"/>
              </w:rPr>
              <w:t xml:space="preserve"> Magdalena-Caribe</w:t>
            </w:r>
          </w:p>
        </w:tc>
        <w:tc>
          <w:tcPr>
            <w:tcW w:w="1837" w:type="pct"/>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 xml:space="preserve">Choco Magdalena </w:t>
            </w:r>
            <w:proofErr w:type="spellStart"/>
            <w:r w:rsidRPr="00656A6A">
              <w:rPr>
                <w:rFonts w:asciiTheme="majorHAnsi" w:hAnsiTheme="majorHAnsi" w:cs="Arial"/>
                <w:sz w:val="16"/>
                <w:szCs w:val="16"/>
              </w:rPr>
              <w:t>Nechi</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52"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Zonas arenosas naturales</w:t>
            </w:r>
          </w:p>
        </w:tc>
        <w:tc>
          <w:tcPr>
            <w:tcW w:w="849" w:type="pct"/>
            <w:noWrap/>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r>
      <w:tr w:rsidR="00505DAF" w:rsidRPr="00656A6A" w:rsidTr="00501B5E">
        <w:trPr>
          <w:trHeight w:val="284"/>
        </w:trPr>
        <w:tc>
          <w:tcPr>
            <w:cnfStyle w:val="001000000000" w:firstRow="0" w:lastRow="0" w:firstColumn="1" w:lastColumn="0" w:oddVBand="0" w:evenVBand="0" w:oddHBand="0" w:evenHBand="0" w:firstRowFirstColumn="0" w:firstRowLastColumn="0" w:lastRowFirstColumn="0" w:lastRowLastColumn="0"/>
            <w:tcW w:w="1362" w:type="pct"/>
            <w:vAlign w:val="center"/>
          </w:tcPr>
          <w:p w:rsidR="00505DAF" w:rsidRPr="00656A6A" w:rsidRDefault="00505DAF" w:rsidP="00505DAF">
            <w:pPr>
              <w:jc w:val="center"/>
              <w:rPr>
                <w:rFonts w:asciiTheme="majorHAnsi" w:hAnsiTheme="majorHAnsi" w:cs="Arial"/>
                <w:sz w:val="16"/>
                <w:szCs w:val="16"/>
              </w:rPr>
            </w:pPr>
            <w:proofErr w:type="spellStart"/>
            <w:r w:rsidRPr="00656A6A">
              <w:rPr>
                <w:rFonts w:asciiTheme="majorHAnsi" w:hAnsiTheme="majorHAnsi" w:cs="Arial"/>
                <w:sz w:val="16"/>
                <w:szCs w:val="16"/>
              </w:rPr>
              <w:t>Helobioma</w:t>
            </w:r>
            <w:proofErr w:type="spellEnd"/>
            <w:r w:rsidRPr="00656A6A">
              <w:rPr>
                <w:rFonts w:asciiTheme="majorHAnsi" w:hAnsiTheme="majorHAnsi" w:cs="Arial"/>
                <w:sz w:val="16"/>
                <w:szCs w:val="16"/>
              </w:rPr>
              <w:t xml:space="preserve"> Magdalena-Caribe</w:t>
            </w:r>
          </w:p>
        </w:tc>
        <w:tc>
          <w:tcPr>
            <w:tcW w:w="1837" w:type="pct"/>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 xml:space="preserve">Choco Magdalena </w:t>
            </w:r>
            <w:proofErr w:type="spellStart"/>
            <w:r w:rsidRPr="00656A6A">
              <w:rPr>
                <w:rFonts w:asciiTheme="majorHAnsi" w:hAnsiTheme="majorHAnsi" w:cs="Arial"/>
                <w:sz w:val="16"/>
                <w:szCs w:val="16"/>
              </w:rPr>
              <w:t>Nechi</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52"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849" w:type="pct"/>
            <w:noWrap/>
            <w:vAlign w:val="center"/>
            <w:hideMark/>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r>
      <w:tr w:rsidR="00505DAF" w:rsidRPr="00656A6A" w:rsidTr="00501B5E">
        <w:trPr>
          <w:trHeight w:val="284"/>
        </w:trPr>
        <w:tc>
          <w:tcPr>
            <w:cnfStyle w:val="001000000000" w:firstRow="0" w:lastRow="0" w:firstColumn="1" w:lastColumn="0" w:oddVBand="0" w:evenVBand="0" w:oddHBand="0" w:evenHBand="0" w:firstRowFirstColumn="0" w:firstRowLastColumn="0" w:lastRowFirstColumn="0" w:lastRowLastColumn="0"/>
            <w:tcW w:w="1362" w:type="pct"/>
            <w:vAlign w:val="center"/>
          </w:tcPr>
          <w:p w:rsidR="00505DAF" w:rsidRPr="00656A6A" w:rsidRDefault="00505DAF" w:rsidP="00505DAF">
            <w:pPr>
              <w:jc w:val="center"/>
              <w:rPr>
                <w:rFonts w:asciiTheme="majorHAnsi" w:hAnsiTheme="majorHAnsi" w:cs="Arial"/>
                <w:sz w:val="16"/>
                <w:szCs w:val="16"/>
              </w:rPr>
            </w:pPr>
            <w:proofErr w:type="spellStart"/>
            <w:r w:rsidRPr="00656A6A">
              <w:rPr>
                <w:rFonts w:asciiTheme="majorHAnsi" w:hAnsiTheme="majorHAnsi" w:cs="Arial"/>
                <w:sz w:val="16"/>
                <w:szCs w:val="16"/>
              </w:rPr>
              <w:t>Zonobioma</w:t>
            </w:r>
            <w:proofErr w:type="spellEnd"/>
            <w:r w:rsidRPr="00656A6A">
              <w:rPr>
                <w:rFonts w:asciiTheme="majorHAnsi" w:hAnsiTheme="majorHAnsi" w:cs="Arial"/>
                <w:sz w:val="16"/>
                <w:szCs w:val="16"/>
              </w:rPr>
              <w:t xml:space="preserve"> húmedo tropical del Magdalena-Caribe</w:t>
            </w:r>
          </w:p>
        </w:tc>
        <w:tc>
          <w:tcPr>
            <w:tcW w:w="1837"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proofErr w:type="spellStart"/>
            <w:r w:rsidRPr="00656A6A">
              <w:rPr>
                <w:rFonts w:asciiTheme="majorHAnsi" w:hAnsiTheme="majorHAnsi" w:cs="Arial"/>
                <w:sz w:val="16"/>
                <w:szCs w:val="16"/>
              </w:rPr>
              <w:t>Choco_Magdalena</w:t>
            </w:r>
            <w:proofErr w:type="spellEnd"/>
            <w:r w:rsidRPr="00656A6A">
              <w:rPr>
                <w:rFonts w:asciiTheme="majorHAnsi" w:hAnsiTheme="majorHAnsi" w:cs="Arial"/>
                <w:sz w:val="16"/>
                <w:szCs w:val="16"/>
              </w:rPr>
              <w:t xml:space="preserve"> Carare </w:t>
            </w:r>
            <w:proofErr w:type="spellStart"/>
            <w:r w:rsidRPr="00656A6A">
              <w:rPr>
                <w:rFonts w:asciiTheme="majorHAnsi" w:hAnsiTheme="majorHAnsi" w:cs="Arial"/>
                <w:sz w:val="16"/>
                <w:szCs w:val="16"/>
              </w:rPr>
              <w:t>Zonobioma</w:t>
            </w:r>
            <w:proofErr w:type="spellEnd"/>
            <w:r w:rsidRPr="00656A6A">
              <w:rPr>
                <w:rFonts w:asciiTheme="majorHAnsi" w:hAnsiTheme="majorHAnsi" w:cs="Arial"/>
                <w:sz w:val="16"/>
                <w:szCs w:val="16"/>
              </w:rPr>
              <w:t xml:space="preserve"> húmedo tropical del Magdalena y Caribe</w:t>
            </w:r>
          </w:p>
        </w:tc>
        <w:tc>
          <w:tcPr>
            <w:tcW w:w="952"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ripario</w:t>
            </w:r>
          </w:p>
        </w:tc>
        <w:tc>
          <w:tcPr>
            <w:tcW w:w="849" w:type="pct"/>
            <w:noWrap/>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8,5</w:t>
            </w:r>
          </w:p>
        </w:tc>
      </w:tr>
      <w:tr w:rsidR="00505DAF" w:rsidRPr="00656A6A" w:rsidTr="00501B5E">
        <w:trPr>
          <w:trHeight w:val="284"/>
        </w:trPr>
        <w:tc>
          <w:tcPr>
            <w:cnfStyle w:val="001000000000" w:firstRow="0" w:lastRow="0" w:firstColumn="1" w:lastColumn="0" w:oddVBand="0" w:evenVBand="0" w:oddHBand="0" w:evenHBand="0" w:firstRowFirstColumn="0" w:firstRowLastColumn="0" w:lastRowFirstColumn="0" w:lastRowLastColumn="0"/>
            <w:tcW w:w="1362" w:type="pct"/>
            <w:vAlign w:val="center"/>
          </w:tcPr>
          <w:p w:rsidR="00505DAF" w:rsidRPr="00656A6A" w:rsidRDefault="00505DAF" w:rsidP="00505DAF">
            <w:pPr>
              <w:jc w:val="center"/>
              <w:rPr>
                <w:rFonts w:asciiTheme="majorHAnsi" w:hAnsiTheme="majorHAnsi" w:cs="Arial"/>
                <w:sz w:val="16"/>
                <w:szCs w:val="16"/>
              </w:rPr>
            </w:pPr>
            <w:proofErr w:type="spellStart"/>
            <w:r w:rsidRPr="00656A6A">
              <w:rPr>
                <w:rFonts w:asciiTheme="majorHAnsi" w:hAnsiTheme="majorHAnsi" w:cs="Arial"/>
                <w:sz w:val="16"/>
                <w:szCs w:val="16"/>
              </w:rPr>
              <w:t>Zonobioma</w:t>
            </w:r>
            <w:proofErr w:type="spellEnd"/>
            <w:r w:rsidRPr="00656A6A">
              <w:rPr>
                <w:rFonts w:asciiTheme="majorHAnsi" w:hAnsiTheme="majorHAnsi" w:cs="Arial"/>
                <w:sz w:val="16"/>
                <w:szCs w:val="16"/>
              </w:rPr>
              <w:t xml:space="preserve"> húmedo tropical del Magdalena-Caribe</w:t>
            </w:r>
          </w:p>
        </w:tc>
        <w:tc>
          <w:tcPr>
            <w:tcW w:w="1837"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proofErr w:type="spellStart"/>
            <w:r w:rsidRPr="00656A6A">
              <w:rPr>
                <w:rFonts w:asciiTheme="majorHAnsi" w:hAnsiTheme="majorHAnsi" w:cs="Arial"/>
                <w:sz w:val="16"/>
                <w:szCs w:val="16"/>
              </w:rPr>
              <w:t>Choco_Magdalena</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Nechi</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Zonobioma</w:t>
            </w:r>
            <w:proofErr w:type="spellEnd"/>
            <w:r w:rsidRPr="00656A6A">
              <w:rPr>
                <w:rFonts w:asciiTheme="majorHAnsi" w:hAnsiTheme="majorHAnsi" w:cs="Arial"/>
                <w:sz w:val="16"/>
                <w:szCs w:val="16"/>
              </w:rPr>
              <w:t xml:space="preserve"> húmedo tropical del Magdalena y Caribe</w:t>
            </w:r>
          </w:p>
        </w:tc>
        <w:tc>
          <w:tcPr>
            <w:tcW w:w="952" w:type="pct"/>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849" w:type="pct"/>
            <w:noWrap/>
            <w:vAlign w:val="center"/>
          </w:tcPr>
          <w:p w:rsidR="00505DAF" w:rsidRPr="00656A6A" w:rsidRDefault="00505DAF" w:rsidP="00505DA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6,75</w:t>
            </w:r>
          </w:p>
        </w:tc>
      </w:tr>
    </w:tbl>
    <w:p w:rsidR="00613E40" w:rsidRDefault="00613E40" w:rsidP="00613E40"/>
    <w:p w:rsidR="00501B5E" w:rsidRDefault="00501B5E" w:rsidP="00613E40">
      <w:r>
        <w:t>Con el</w:t>
      </w:r>
      <w:r w:rsidRPr="00501B5E">
        <w:t xml:space="preserve"> ejercicio realizado, se tiene un área de compensación de 45,32 hectáreas</w:t>
      </w:r>
      <w:r>
        <w:t xml:space="preserve"> </w:t>
      </w:r>
      <w:r w:rsidRPr="00656A6A">
        <w:rPr>
          <w:b/>
        </w:rPr>
        <w:t>(</w:t>
      </w:r>
      <w:r w:rsidRPr="00656A6A">
        <w:rPr>
          <w:b/>
        </w:rPr>
        <w:fldChar w:fldCharType="begin"/>
      </w:r>
      <w:r w:rsidRPr="00656A6A">
        <w:rPr>
          <w:b/>
        </w:rPr>
        <w:instrText xml:space="preserve"> REF _Ref445285734 \h </w:instrText>
      </w:r>
      <w:r w:rsidR="00656A6A">
        <w:rPr>
          <w:b/>
        </w:rPr>
        <w:instrText xml:space="preserve"> \* MERGEFORMAT </w:instrText>
      </w:r>
      <w:r w:rsidRPr="00656A6A">
        <w:rPr>
          <w:b/>
        </w:rPr>
      </w:r>
      <w:r w:rsidRPr="00656A6A">
        <w:rPr>
          <w:b/>
        </w:rPr>
        <w:fldChar w:fldCharType="separate"/>
      </w:r>
      <w:r w:rsidRPr="00656A6A">
        <w:rPr>
          <w:b/>
        </w:rPr>
        <w:t xml:space="preserve">Tabla </w:t>
      </w:r>
      <w:r w:rsidRPr="00656A6A">
        <w:rPr>
          <w:b/>
          <w:noProof/>
        </w:rPr>
        <w:t>6</w:t>
      </w:r>
      <w:r w:rsidRPr="00656A6A">
        <w:rPr>
          <w:b/>
        </w:rPr>
        <w:fldChar w:fldCharType="end"/>
      </w:r>
      <w:r w:rsidRPr="00656A6A">
        <w:rPr>
          <w:b/>
        </w:rPr>
        <w:t>).</w:t>
      </w:r>
    </w:p>
    <w:p w:rsidR="00613E40" w:rsidRDefault="00613E40" w:rsidP="00501B5E">
      <w:pPr>
        <w:pStyle w:val="Tablas"/>
        <w:rPr>
          <w:szCs w:val="22"/>
        </w:rPr>
      </w:pPr>
      <w:bookmarkStart w:id="51" w:name="_Ref445285734"/>
      <w:bookmarkStart w:id="52" w:name="_Toc413257475"/>
      <w:bookmarkStart w:id="53" w:name="_Toc445292097"/>
      <w:r w:rsidRPr="00C724F1">
        <w:t xml:space="preserve">Tabla </w:t>
      </w:r>
      <w:fldSimple w:instr=" SEQ Tabla \* ARABIC \s 1 ">
        <w:r w:rsidR="00365A01">
          <w:rPr>
            <w:noProof/>
          </w:rPr>
          <w:t>6</w:t>
        </w:r>
      </w:fldSimple>
      <w:bookmarkEnd w:id="51"/>
      <w:r>
        <w:t xml:space="preserve"> </w:t>
      </w:r>
      <w:r w:rsidR="00501B5E">
        <w:t>C</w:t>
      </w:r>
      <w:r>
        <w:rPr>
          <w:szCs w:val="22"/>
        </w:rPr>
        <w:t>ompensaciones</w:t>
      </w:r>
      <w:bookmarkEnd w:id="52"/>
      <w:r w:rsidR="00501B5E">
        <w:rPr>
          <w:szCs w:val="22"/>
        </w:rPr>
        <w:t xml:space="preserve"> del proyecto construcción de la variante Puerto Berrío</w:t>
      </w:r>
      <w:bookmarkEnd w:id="53"/>
    </w:p>
    <w:tbl>
      <w:tblPr>
        <w:tblStyle w:val="Gminis"/>
        <w:tblW w:w="5155" w:type="pct"/>
        <w:tblLook w:val="04A0" w:firstRow="1" w:lastRow="0" w:firstColumn="1" w:lastColumn="0" w:noHBand="0" w:noVBand="1"/>
      </w:tblPr>
      <w:tblGrid>
        <w:gridCol w:w="1466"/>
        <w:gridCol w:w="1703"/>
        <w:gridCol w:w="2824"/>
        <w:gridCol w:w="1046"/>
        <w:gridCol w:w="535"/>
        <w:gridCol w:w="1156"/>
      </w:tblGrid>
      <w:tr w:rsidR="00B718D5" w:rsidRPr="00656A6A" w:rsidTr="00B718D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849" w:type="pct"/>
            <w:vAlign w:val="center"/>
          </w:tcPr>
          <w:p w:rsidR="00DB047F" w:rsidRPr="00656A6A" w:rsidRDefault="00DB047F" w:rsidP="00DB047F">
            <w:pPr>
              <w:spacing w:line="240" w:lineRule="auto"/>
              <w:jc w:val="center"/>
              <w:rPr>
                <w:rFonts w:asciiTheme="majorHAnsi" w:eastAsia="Times New Roman" w:hAnsiTheme="majorHAnsi"/>
                <w:b w:val="0"/>
                <w:color w:val="000000"/>
                <w:sz w:val="16"/>
                <w:szCs w:val="16"/>
                <w:lang w:eastAsia="es-ES"/>
              </w:rPr>
            </w:pPr>
            <w:r w:rsidRPr="00656A6A">
              <w:rPr>
                <w:rFonts w:asciiTheme="majorHAnsi" w:eastAsia="Times New Roman" w:hAnsiTheme="majorHAnsi"/>
                <w:sz w:val="16"/>
                <w:szCs w:val="16"/>
                <w:lang w:eastAsia="zh-CN"/>
              </w:rPr>
              <w:t>DISTRITO BIOGEOGRAFICO</w:t>
            </w:r>
          </w:p>
        </w:tc>
        <w:tc>
          <w:tcPr>
            <w:tcW w:w="973" w:type="pct"/>
            <w:vAlign w:val="center"/>
          </w:tcPr>
          <w:p w:rsidR="00DB047F" w:rsidRPr="00656A6A" w:rsidRDefault="00DB047F" w:rsidP="00DB04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INFRAESTRUCTURA</w:t>
            </w:r>
          </w:p>
        </w:tc>
        <w:tc>
          <w:tcPr>
            <w:tcW w:w="1614" w:type="pct"/>
            <w:noWrap/>
            <w:vAlign w:val="center"/>
          </w:tcPr>
          <w:p w:rsidR="00DB047F" w:rsidRPr="00656A6A" w:rsidRDefault="00DB047F" w:rsidP="00DB04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COBERTURA A AFECTAR</w:t>
            </w:r>
          </w:p>
        </w:tc>
        <w:tc>
          <w:tcPr>
            <w:tcW w:w="598" w:type="pct"/>
            <w:noWrap/>
            <w:vAlign w:val="center"/>
          </w:tcPr>
          <w:p w:rsidR="00DB047F" w:rsidRPr="00656A6A" w:rsidRDefault="00DB047F" w:rsidP="00DB04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000000"/>
                <w:sz w:val="16"/>
                <w:szCs w:val="16"/>
                <w:lang w:eastAsia="es-ES"/>
              </w:rPr>
            </w:pPr>
            <w:proofErr w:type="gramStart"/>
            <w:r w:rsidRPr="00656A6A">
              <w:rPr>
                <w:rFonts w:asciiTheme="majorHAnsi" w:eastAsia="Times New Roman" w:hAnsiTheme="majorHAnsi"/>
                <w:color w:val="000000"/>
                <w:sz w:val="16"/>
                <w:szCs w:val="16"/>
                <w:lang w:eastAsia="es-ES"/>
              </w:rPr>
              <w:t>AREA  (</w:t>
            </w:r>
            <w:proofErr w:type="gramEnd"/>
            <w:r w:rsidRPr="00656A6A">
              <w:rPr>
                <w:rFonts w:asciiTheme="majorHAnsi" w:eastAsia="Times New Roman" w:hAnsiTheme="majorHAnsi"/>
                <w:color w:val="000000"/>
                <w:sz w:val="16"/>
                <w:szCs w:val="16"/>
                <w:lang w:eastAsia="es-ES"/>
              </w:rPr>
              <w:t>Ha)</w:t>
            </w:r>
          </w:p>
        </w:tc>
        <w:tc>
          <w:tcPr>
            <w:tcW w:w="306" w:type="pct"/>
            <w:vAlign w:val="center"/>
          </w:tcPr>
          <w:p w:rsidR="00DB047F" w:rsidRPr="00656A6A" w:rsidRDefault="00DB047F" w:rsidP="00DB04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000000"/>
                <w:sz w:val="16"/>
                <w:szCs w:val="16"/>
                <w:lang w:eastAsia="es-ES"/>
              </w:rPr>
            </w:pPr>
            <w:proofErr w:type="spellStart"/>
            <w:r w:rsidRPr="00656A6A">
              <w:rPr>
                <w:rFonts w:asciiTheme="majorHAnsi" w:eastAsia="Times New Roman" w:hAnsiTheme="majorHAnsi"/>
                <w:color w:val="000000"/>
                <w:sz w:val="16"/>
                <w:szCs w:val="16"/>
                <w:lang w:eastAsia="es-ES"/>
              </w:rPr>
              <w:t>Fc</w:t>
            </w:r>
            <w:proofErr w:type="spellEnd"/>
          </w:p>
        </w:tc>
        <w:tc>
          <w:tcPr>
            <w:tcW w:w="661" w:type="pct"/>
            <w:vAlign w:val="center"/>
          </w:tcPr>
          <w:p w:rsidR="00DB047F" w:rsidRPr="00656A6A" w:rsidRDefault="00DB047F" w:rsidP="00DB04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000000"/>
                <w:sz w:val="16"/>
                <w:szCs w:val="16"/>
                <w:lang w:eastAsia="es-ES"/>
              </w:rPr>
            </w:pPr>
            <w:r w:rsidRPr="00656A6A">
              <w:rPr>
                <w:rFonts w:asciiTheme="majorHAnsi" w:eastAsia="Times New Roman" w:hAnsiTheme="majorHAnsi"/>
                <w:color w:val="000000"/>
                <w:sz w:val="16"/>
                <w:szCs w:val="16"/>
                <w:lang w:eastAsia="es-ES"/>
              </w:rPr>
              <w:t>AREA A COMPENSAR</w:t>
            </w:r>
          </w:p>
        </w:tc>
      </w:tr>
      <w:tr w:rsidR="00B718D5"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jc w:val="center"/>
              <w:rPr>
                <w:rFonts w:asciiTheme="majorHAnsi" w:hAnsiTheme="majorHAnsi" w:cs="Arial"/>
                <w:sz w:val="16"/>
                <w:szCs w:val="16"/>
              </w:rPr>
            </w:pPr>
            <w:r w:rsidRPr="00656A6A">
              <w:rPr>
                <w:rFonts w:asciiTheme="majorHAnsi" w:hAnsiTheme="majorHAnsi" w:cs="Arial"/>
                <w:sz w:val="16"/>
                <w:szCs w:val="16"/>
              </w:rPr>
              <w:t xml:space="preserve">Choco Magdalena Carare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73"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 Planta de concreto</w:t>
            </w:r>
          </w:p>
        </w:tc>
        <w:tc>
          <w:tcPr>
            <w:tcW w:w="1614" w:type="pct"/>
            <w:noWrap/>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Vegetación secundaria o en transición</w:t>
            </w:r>
          </w:p>
        </w:tc>
        <w:tc>
          <w:tcPr>
            <w:tcW w:w="598" w:type="pct"/>
            <w:noWrap/>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2,95</w:t>
            </w:r>
          </w:p>
        </w:tc>
        <w:tc>
          <w:tcPr>
            <w:tcW w:w="306"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1"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21,41</w:t>
            </w:r>
          </w:p>
        </w:tc>
      </w:tr>
      <w:tr w:rsidR="00B718D5"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jc w:val="center"/>
              <w:rPr>
                <w:rFonts w:asciiTheme="majorHAnsi" w:hAnsiTheme="majorHAnsi" w:cs="Arial"/>
                <w:sz w:val="16"/>
                <w:szCs w:val="16"/>
              </w:rPr>
            </w:pPr>
            <w:r w:rsidRPr="00656A6A">
              <w:rPr>
                <w:rFonts w:asciiTheme="majorHAnsi" w:hAnsiTheme="majorHAnsi" w:cs="Arial"/>
                <w:sz w:val="16"/>
                <w:szCs w:val="16"/>
              </w:rPr>
              <w:t xml:space="preserve">Choco Magdalena Carare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73"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614" w:type="pct"/>
            <w:noWrap/>
            <w:vAlign w:val="center"/>
            <w:hideMark/>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ripario</w:t>
            </w:r>
          </w:p>
        </w:tc>
        <w:tc>
          <w:tcPr>
            <w:tcW w:w="598" w:type="pct"/>
            <w:noWrap/>
            <w:vAlign w:val="center"/>
            <w:hideMark/>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1,10</w:t>
            </w:r>
          </w:p>
        </w:tc>
        <w:tc>
          <w:tcPr>
            <w:tcW w:w="306"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1"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8,02</w:t>
            </w:r>
          </w:p>
        </w:tc>
      </w:tr>
      <w:tr w:rsidR="00B718D5"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jc w:val="center"/>
              <w:rPr>
                <w:rFonts w:asciiTheme="majorHAnsi" w:hAnsiTheme="majorHAnsi" w:cs="Arial"/>
                <w:sz w:val="16"/>
                <w:szCs w:val="16"/>
              </w:rPr>
            </w:pPr>
            <w:r w:rsidRPr="00656A6A">
              <w:rPr>
                <w:rFonts w:asciiTheme="majorHAnsi" w:hAnsiTheme="majorHAnsi" w:cs="Arial"/>
                <w:sz w:val="16"/>
                <w:szCs w:val="16"/>
              </w:rPr>
              <w:t xml:space="preserve">Choco Magdalena </w:t>
            </w:r>
            <w:proofErr w:type="spellStart"/>
            <w:r w:rsidRPr="00656A6A">
              <w:rPr>
                <w:rFonts w:asciiTheme="majorHAnsi" w:hAnsiTheme="majorHAnsi" w:cs="Arial"/>
                <w:sz w:val="16"/>
                <w:szCs w:val="16"/>
              </w:rPr>
              <w:t>Nechi</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73"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614" w:type="pct"/>
            <w:noWrap/>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Zonas arenosas naturales</w:t>
            </w:r>
          </w:p>
        </w:tc>
        <w:tc>
          <w:tcPr>
            <w:tcW w:w="598" w:type="pct"/>
            <w:noWrap/>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0,07</w:t>
            </w:r>
          </w:p>
        </w:tc>
        <w:tc>
          <w:tcPr>
            <w:tcW w:w="306"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1"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0,52</w:t>
            </w:r>
          </w:p>
        </w:tc>
      </w:tr>
      <w:tr w:rsidR="00B718D5"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jc w:val="center"/>
              <w:rPr>
                <w:rFonts w:asciiTheme="majorHAnsi" w:hAnsiTheme="majorHAnsi" w:cs="Arial"/>
                <w:sz w:val="16"/>
                <w:szCs w:val="16"/>
              </w:rPr>
            </w:pPr>
            <w:r w:rsidRPr="00656A6A">
              <w:rPr>
                <w:rFonts w:asciiTheme="majorHAnsi" w:hAnsiTheme="majorHAnsi" w:cs="Arial"/>
                <w:sz w:val="16"/>
                <w:szCs w:val="16"/>
              </w:rPr>
              <w:t xml:space="preserve">Choco Magdalena </w:t>
            </w:r>
            <w:proofErr w:type="spellStart"/>
            <w:r w:rsidRPr="00656A6A">
              <w:rPr>
                <w:rFonts w:asciiTheme="majorHAnsi" w:hAnsiTheme="majorHAnsi" w:cs="Arial"/>
                <w:sz w:val="16"/>
                <w:szCs w:val="16"/>
              </w:rPr>
              <w:t>Nechi</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Helobiomas</w:t>
            </w:r>
            <w:proofErr w:type="spellEnd"/>
            <w:r w:rsidRPr="00656A6A">
              <w:rPr>
                <w:rFonts w:asciiTheme="majorHAnsi" w:hAnsiTheme="majorHAnsi" w:cs="Arial"/>
                <w:sz w:val="16"/>
                <w:szCs w:val="16"/>
              </w:rPr>
              <w:t xml:space="preserve"> del Magdalena y Caribe</w:t>
            </w:r>
          </w:p>
        </w:tc>
        <w:tc>
          <w:tcPr>
            <w:tcW w:w="973"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614" w:type="pct"/>
            <w:noWrap/>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598" w:type="pct"/>
            <w:noWrap/>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0,50</w:t>
            </w:r>
          </w:p>
        </w:tc>
        <w:tc>
          <w:tcPr>
            <w:tcW w:w="306"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1"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3,67</w:t>
            </w:r>
          </w:p>
        </w:tc>
      </w:tr>
      <w:tr w:rsidR="00B718D5"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jc w:val="center"/>
              <w:rPr>
                <w:rFonts w:asciiTheme="majorHAnsi" w:hAnsiTheme="majorHAnsi" w:cs="Arial"/>
                <w:sz w:val="16"/>
                <w:szCs w:val="16"/>
              </w:rPr>
            </w:pPr>
            <w:r w:rsidRPr="00656A6A">
              <w:rPr>
                <w:rFonts w:asciiTheme="majorHAnsi" w:hAnsiTheme="majorHAnsi" w:cs="Arial"/>
                <w:sz w:val="16"/>
                <w:szCs w:val="16"/>
              </w:rPr>
              <w:t xml:space="preserve">Choco Magdalena Carare </w:t>
            </w:r>
            <w:proofErr w:type="spellStart"/>
            <w:r w:rsidRPr="00656A6A">
              <w:rPr>
                <w:rFonts w:asciiTheme="majorHAnsi" w:hAnsiTheme="majorHAnsi" w:cs="Arial"/>
                <w:sz w:val="16"/>
                <w:szCs w:val="16"/>
              </w:rPr>
              <w:t>Zonobioma</w:t>
            </w:r>
            <w:proofErr w:type="spellEnd"/>
            <w:r w:rsidRPr="00656A6A">
              <w:rPr>
                <w:rFonts w:asciiTheme="majorHAnsi" w:hAnsiTheme="majorHAnsi" w:cs="Arial"/>
                <w:sz w:val="16"/>
                <w:szCs w:val="16"/>
              </w:rPr>
              <w:t xml:space="preserve"> húmedo tropical </w:t>
            </w:r>
            <w:r w:rsidRPr="00656A6A">
              <w:rPr>
                <w:rFonts w:asciiTheme="majorHAnsi" w:hAnsiTheme="majorHAnsi" w:cs="Arial"/>
                <w:sz w:val="16"/>
                <w:szCs w:val="16"/>
              </w:rPr>
              <w:lastRenderedPageBreak/>
              <w:t>del Magdalena y Caribe</w:t>
            </w:r>
          </w:p>
        </w:tc>
        <w:tc>
          <w:tcPr>
            <w:tcW w:w="973"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lastRenderedPageBreak/>
              <w:t>Corredor vial</w:t>
            </w:r>
          </w:p>
        </w:tc>
        <w:tc>
          <w:tcPr>
            <w:tcW w:w="1614" w:type="pct"/>
            <w:noWrap/>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ripario</w:t>
            </w:r>
          </w:p>
        </w:tc>
        <w:tc>
          <w:tcPr>
            <w:tcW w:w="598" w:type="pct"/>
            <w:noWrap/>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1,22</w:t>
            </w:r>
          </w:p>
        </w:tc>
        <w:tc>
          <w:tcPr>
            <w:tcW w:w="306"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8,5</w:t>
            </w:r>
          </w:p>
        </w:tc>
        <w:tc>
          <w:tcPr>
            <w:tcW w:w="661"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10,40</w:t>
            </w:r>
          </w:p>
        </w:tc>
      </w:tr>
      <w:tr w:rsidR="00B718D5"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jc w:val="center"/>
              <w:rPr>
                <w:rFonts w:asciiTheme="majorHAnsi" w:hAnsiTheme="majorHAnsi" w:cs="Arial"/>
                <w:sz w:val="16"/>
                <w:szCs w:val="16"/>
              </w:rPr>
            </w:pPr>
            <w:r w:rsidRPr="00656A6A">
              <w:rPr>
                <w:rFonts w:asciiTheme="majorHAnsi" w:hAnsiTheme="majorHAnsi" w:cs="Arial"/>
                <w:sz w:val="16"/>
                <w:szCs w:val="16"/>
              </w:rPr>
              <w:lastRenderedPageBreak/>
              <w:t xml:space="preserve">Choco Magdalena </w:t>
            </w:r>
            <w:proofErr w:type="spellStart"/>
            <w:r w:rsidRPr="00656A6A">
              <w:rPr>
                <w:rFonts w:asciiTheme="majorHAnsi" w:hAnsiTheme="majorHAnsi" w:cs="Arial"/>
                <w:sz w:val="16"/>
                <w:szCs w:val="16"/>
              </w:rPr>
              <w:t>Nechi</w:t>
            </w:r>
            <w:proofErr w:type="spellEnd"/>
            <w:r w:rsidRPr="00656A6A">
              <w:rPr>
                <w:rFonts w:asciiTheme="majorHAnsi" w:hAnsiTheme="majorHAnsi" w:cs="Arial"/>
                <w:sz w:val="16"/>
                <w:szCs w:val="16"/>
              </w:rPr>
              <w:t xml:space="preserve"> </w:t>
            </w:r>
            <w:proofErr w:type="spellStart"/>
            <w:r w:rsidRPr="00656A6A">
              <w:rPr>
                <w:rFonts w:asciiTheme="majorHAnsi" w:hAnsiTheme="majorHAnsi" w:cs="Arial"/>
                <w:sz w:val="16"/>
                <w:szCs w:val="16"/>
              </w:rPr>
              <w:t>Zonobioma</w:t>
            </w:r>
            <w:proofErr w:type="spellEnd"/>
            <w:r w:rsidRPr="00656A6A">
              <w:rPr>
                <w:rFonts w:asciiTheme="majorHAnsi" w:hAnsiTheme="majorHAnsi" w:cs="Arial"/>
                <w:sz w:val="16"/>
                <w:szCs w:val="16"/>
              </w:rPr>
              <w:t xml:space="preserve"> húmedo tropical del Magdalena y Caribe</w:t>
            </w:r>
          </w:p>
        </w:tc>
        <w:tc>
          <w:tcPr>
            <w:tcW w:w="973"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614" w:type="pct"/>
            <w:noWrap/>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598" w:type="pct"/>
            <w:noWrap/>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0,18</w:t>
            </w:r>
          </w:p>
        </w:tc>
        <w:tc>
          <w:tcPr>
            <w:tcW w:w="306"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6,75</w:t>
            </w:r>
          </w:p>
        </w:tc>
        <w:tc>
          <w:tcPr>
            <w:tcW w:w="661" w:type="pct"/>
            <w:vAlign w:val="center"/>
          </w:tcPr>
          <w:p w:rsidR="00DB047F" w:rsidRPr="00656A6A" w:rsidRDefault="00DB047F" w:rsidP="00DB04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1,28</w:t>
            </w:r>
          </w:p>
        </w:tc>
      </w:tr>
      <w:tr w:rsidR="00656A6A" w:rsidRPr="00656A6A" w:rsidTr="00B718D5">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B047F" w:rsidRPr="00656A6A" w:rsidRDefault="00DB047F" w:rsidP="00DB047F">
            <w:pPr>
              <w:spacing w:line="240" w:lineRule="auto"/>
              <w:jc w:val="center"/>
              <w:rPr>
                <w:rFonts w:asciiTheme="majorHAnsi" w:eastAsia="Times New Roman" w:hAnsiTheme="majorHAnsi"/>
                <w:b/>
                <w:bCs/>
                <w:color w:val="000000"/>
                <w:sz w:val="16"/>
                <w:szCs w:val="16"/>
                <w:lang w:eastAsia="es-ES"/>
              </w:rPr>
            </w:pPr>
          </w:p>
        </w:tc>
        <w:tc>
          <w:tcPr>
            <w:tcW w:w="973" w:type="pct"/>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6"/>
                <w:szCs w:val="16"/>
                <w:lang w:eastAsia="es-ES"/>
              </w:rPr>
            </w:pPr>
          </w:p>
        </w:tc>
        <w:tc>
          <w:tcPr>
            <w:tcW w:w="2517" w:type="pct"/>
            <w:gridSpan w:val="3"/>
            <w:noWrap/>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proofErr w:type="gramStart"/>
            <w:r w:rsidRPr="00656A6A">
              <w:rPr>
                <w:rFonts w:asciiTheme="majorHAnsi" w:eastAsia="Times New Roman" w:hAnsiTheme="majorHAnsi"/>
                <w:b/>
                <w:bCs/>
                <w:color w:val="000000"/>
                <w:sz w:val="16"/>
                <w:szCs w:val="16"/>
                <w:lang w:eastAsia="es-ES"/>
              </w:rPr>
              <w:t>TOTAL</w:t>
            </w:r>
            <w:proofErr w:type="gramEnd"/>
            <w:r w:rsidRPr="00656A6A">
              <w:rPr>
                <w:rFonts w:asciiTheme="majorHAnsi" w:eastAsia="Times New Roman" w:hAnsiTheme="majorHAnsi"/>
                <w:b/>
                <w:bCs/>
                <w:color w:val="000000"/>
                <w:sz w:val="16"/>
                <w:szCs w:val="16"/>
                <w:lang w:eastAsia="es-ES"/>
              </w:rPr>
              <w:t xml:space="preserve"> PROYECCION COMPENSACIÓN</w:t>
            </w:r>
          </w:p>
        </w:tc>
        <w:tc>
          <w:tcPr>
            <w:tcW w:w="661" w:type="pct"/>
            <w:vAlign w:val="center"/>
          </w:tcPr>
          <w:p w:rsidR="00DB047F" w:rsidRPr="00656A6A" w:rsidRDefault="00DB047F" w:rsidP="00DB047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b/>
                <w:bCs/>
                <w:color w:val="000000"/>
                <w:sz w:val="16"/>
                <w:szCs w:val="16"/>
                <w:lang w:eastAsia="es-ES"/>
              </w:rPr>
              <w:t>45,32</w:t>
            </w:r>
          </w:p>
        </w:tc>
      </w:tr>
    </w:tbl>
    <w:p w:rsidR="00501B5E" w:rsidRDefault="00501B5E" w:rsidP="00613E40"/>
    <w:p w:rsidR="00613E40" w:rsidRDefault="00656A6A" w:rsidP="00501B5E">
      <w:pPr>
        <w:pStyle w:val="Ttulo4"/>
      </w:pPr>
      <w:bookmarkStart w:id="54" w:name="_Toc445292077"/>
      <w:r>
        <w:t>Descripción de las áreas ecológicamente equivalentes para compensación</w:t>
      </w:r>
      <w:bookmarkEnd w:id="54"/>
    </w:p>
    <w:p w:rsidR="00501B5E" w:rsidRDefault="00501B5E" w:rsidP="00501B5E"/>
    <w:p w:rsidR="00656A6A" w:rsidRPr="00AC44F8" w:rsidRDefault="00656A6A" w:rsidP="00656A6A">
      <w:r w:rsidRPr="00AC44F8">
        <w:t xml:space="preserve">De acuerdo a los lineamientos del Manual para la asignación de la compensación por pérdida de biodiversidad “las compensaciones deben preferiblemente dirigirse a conservar áreas ecológicamente equivalentes”, las cuales se pueden determinar con base en los siguientes criterios: </w:t>
      </w:r>
    </w:p>
    <w:p w:rsidR="00656A6A" w:rsidRPr="00AC44F8" w:rsidRDefault="00656A6A" w:rsidP="00656A6A"/>
    <w:p w:rsidR="00656A6A" w:rsidRPr="00AC44F8" w:rsidRDefault="00656A6A" w:rsidP="00656A6A">
      <w:pPr>
        <w:pStyle w:val="Ttulo6"/>
      </w:pPr>
      <w:r w:rsidRPr="00AC44F8">
        <w:t xml:space="preserve">Ser el mismo tipo de ecosistema natural afectado </w:t>
      </w:r>
    </w:p>
    <w:p w:rsidR="00656A6A" w:rsidRPr="00AC44F8" w:rsidRDefault="00656A6A" w:rsidP="00656A6A">
      <w:pPr>
        <w:pStyle w:val="Ttulo6"/>
      </w:pPr>
      <w:r w:rsidRPr="00AC44F8">
        <w:t>Ser equivalente al tamaño o área a compensar al fragmento del ecosistema impactado</w:t>
      </w:r>
    </w:p>
    <w:p w:rsidR="00656A6A" w:rsidRPr="00AC44F8" w:rsidRDefault="00656A6A" w:rsidP="00656A6A">
      <w:pPr>
        <w:pStyle w:val="Ttulo6"/>
      </w:pPr>
      <w:r w:rsidRPr="00AC44F8">
        <w:t>Igual o mayor condición y contexto paisajístico al fragmento del ecosistema impactado</w:t>
      </w:r>
    </w:p>
    <w:p w:rsidR="00656A6A" w:rsidRPr="00AC44F8" w:rsidRDefault="00656A6A" w:rsidP="00656A6A">
      <w:pPr>
        <w:pStyle w:val="Ttulo6"/>
      </w:pPr>
      <w:r w:rsidRPr="00AC44F8">
        <w:t>Igual o mayor riqueza de especies al fragmento del ecosistema impactado</w:t>
      </w:r>
    </w:p>
    <w:p w:rsidR="00656A6A" w:rsidRPr="00AC44F8" w:rsidRDefault="00656A6A" w:rsidP="00656A6A">
      <w:pPr>
        <w:pStyle w:val="Ttulo6"/>
      </w:pPr>
      <w:r w:rsidRPr="00AC44F8">
        <w:t>Que esté localizada en el área de influencia del proyecto</w:t>
      </w:r>
    </w:p>
    <w:p w:rsidR="00656A6A" w:rsidRPr="00AC44F8" w:rsidRDefault="00656A6A" w:rsidP="00656A6A"/>
    <w:p w:rsidR="00656A6A" w:rsidRPr="00AC44F8" w:rsidRDefault="00656A6A" w:rsidP="00656A6A">
      <w:r w:rsidRPr="00AC44F8">
        <w:t xml:space="preserve">Para el caso del proyecto </w:t>
      </w:r>
      <w:r w:rsidRPr="00656A6A">
        <w:t xml:space="preserve">construcción de la </w:t>
      </w:r>
      <w:proofErr w:type="gramStart"/>
      <w:r w:rsidRPr="00656A6A">
        <w:t xml:space="preserve">variante </w:t>
      </w:r>
      <w:r>
        <w:t xml:space="preserve"> Puerto</w:t>
      </w:r>
      <w:proofErr w:type="gramEnd"/>
      <w:r>
        <w:t xml:space="preserve"> Berrí</w:t>
      </w:r>
      <w:r w:rsidRPr="00656A6A">
        <w:t>o</w:t>
      </w:r>
      <w:r w:rsidRPr="00AC44F8">
        <w:rPr>
          <w:i/>
        </w:rPr>
        <w:t xml:space="preserve"> </w:t>
      </w:r>
      <w:r w:rsidRPr="00AC44F8">
        <w:t xml:space="preserve">el área de afectación se encuentra dentro de unidades de ecosistemas de mayor extensión como se muestra en la se muestra en la </w:t>
      </w:r>
      <w:r>
        <w:fldChar w:fldCharType="begin"/>
      </w:r>
      <w:r>
        <w:instrText xml:space="preserve"> REF _Ref445288370 \h </w:instrText>
      </w:r>
      <w:r>
        <w:fldChar w:fldCharType="separate"/>
      </w:r>
      <w:r>
        <w:t xml:space="preserve">Tabla </w:t>
      </w:r>
      <w:r>
        <w:rPr>
          <w:noProof/>
        </w:rPr>
        <w:t>7</w:t>
      </w:r>
      <w:r>
        <w:fldChar w:fldCharType="end"/>
      </w:r>
      <w:r>
        <w:t>.</w:t>
      </w:r>
    </w:p>
    <w:p w:rsidR="00656A6A" w:rsidRDefault="00656A6A" w:rsidP="00656A6A"/>
    <w:p w:rsidR="00656A6A" w:rsidRPr="00AC44F8" w:rsidRDefault="00656A6A" w:rsidP="00656A6A">
      <w:pPr>
        <w:pStyle w:val="Tablas"/>
      </w:pPr>
      <w:bookmarkStart w:id="55" w:name="_Ref445288370"/>
      <w:bookmarkStart w:id="56" w:name="_Toc438326737"/>
      <w:bookmarkStart w:id="57" w:name="_Toc445292098"/>
      <w:r>
        <w:t xml:space="preserve">Tabla </w:t>
      </w:r>
      <w:fldSimple w:instr=" SEQ Tabla \* ARABIC ">
        <w:r w:rsidR="00007053">
          <w:rPr>
            <w:noProof/>
          </w:rPr>
          <w:t>7</w:t>
        </w:r>
      </w:fldSimple>
      <w:bookmarkEnd w:id="55"/>
      <w:r>
        <w:t xml:space="preserve"> </w:t>
      </w:r>
      <w:r w:rsidRPr="00AC44F8">
        <w:t>Ecosistemas en el área de influencia y en el área de afectación</w:t>
      </w:r>
      <w:bookmarkEnd w:id="56"/>
      <w:bookmarkEnd w:id="57"/>
    </w:p>
    <w:tbl>
      <w:tblPr>
        <w:tblStyle w:val="Gminis"/>
        <w:tblW w:w="4720" w:type="pct"/>
        <w:tblLook w:val="04A0" w:firstRow="1" w:lastRow="0" w:firstColumn="1" w:lastColumn="0" w:noHBand="0" w:noVBand="1"/>
      </w:tblPr>
      <w:tblGrid>
        <w:gridCol w:w="1448"/>
        <w:gridCol w:w="2239"/>
        <w:gridCol w:w="1785"/>
        <w:gridCol w:w="1232"/>
        <w:gridCol w:w="1094"/>
      </w:tblGrid>
      <w:tr w:rsidR="00B718D5" w:rsidRPr="00656A6A" w:rsidTr="00B718D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904" w:type="pct"/>
            <w:noWrap/>
            <w:vAlign w:val="center"/>
            <w:hideMark/>
          </w:tcPr>
          <w:p w:rsidR="00656A6A" w:rsidRPr="00656A6A" w:rsidRDefault="00656A6A" w:rsidP="00656A6A">
            <w:pPr>
              <w:jc w:val="center"/>
              <w:rPr>
                <w:rFonts w:eastAsia="Times New Roman" w:cs="Arial"/>
                <w:b w:val="0"/>
                <w:bCs/>
                <w:color w:val="000000"/>
                <w:sz w:val="16"/>
                <w:szCs w:val="16"/>
                <w:lang w:eastAsia="es-CO"/>
              </w:rPr>
            </w:pPr>
            <w:r w:rsidRPr="00656A6A">
              <w:rPr>
                <w:rFonts w:eastAsia="Times New Roman" w:cs="Arial"/>
                <w:b w:val="0"/>
                <w:bCs/>
                <w:color w:val="000000"/>
                <w:sz w:val="16"/>
                <w:szCs w:val="16"/>
                <w:lang w:eastAsia="es-CO"/>
              </w:rPr>
              <w:t>Ecosistema</w:t>
            </w:r>
          </w:p>
        </w:tc>
        <w:tc>
          <w:tcPr>
            <w:tcW w:w="1442" w:type="pct"/>
            <w:vAlign w:val="center"/>
          </w:tcPr>
          <w:p w:rsidR="00656A6A" w:rsidRPr="00656A6A" w:rsidRDefault="00656A6A" w:rsidP="00656A6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COBERTURA A AFECTAR</w:t>
            </w:r>
          </w:p>
        </w:tc>
        <w:tc>
          <w:tcPr>
            <w:tcW w:w="1151" w:type="pct"/>
            <w:noWrap/>
            <w:vAlign w:val="center"/>
            <w:hideMark/>
          </w:tcPr>
          <w:p w:rsidR="00656A6A" w:rsidRPr="00656A6A"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000000"/>
                <w:sz w:val="16"/>
                <w:szCs w:val="16"/>
                <w:lang w:eastAsia="es-CO"/>
              </w:rPr>
            </w:pPr>
            <w:r w:rsidRPr="00656A6A">
              <w:rPr>
                <w:rFonts w:eastAsia="Times New Roman" w:cs="Arial"/>
                <w:b w:val="0"/>
                <w:bCs/>
                <w:color w:val="000000"/>
                <w:sz w:val="16"/>
                <w:szCs w:val="16"/>
                <w:lang w:eastAsia="es-CO"/>
              </w:rPr>
              <w:t>Área de Influencia</w:t>
            </w:r>
          </w:p>
        </w:tc>
        <w:tc>
          <w:tcPr>
            <w:tcW w:w="796" w:type="pct"/>
            <w:noWrap/>
            <w:vAlign w:val="center"/>
            <w:hideMark/>
          </w:tcPr>
          <w:p w:rsidR="00656A6A" w:rsidRPr="00656A6A"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000000"/>
                <w:sz w:val="16"/>
                <w:szCs w:val="16"/>
                <w:lang w:eastAsia="es-CO"/>
              </w:rPr>
            </w:pPr>
            <w:r w:rsidRPr="00656A6A">
              <w:rPr>
                <w:rFonts w:eastAsia="Times New Roman" w:cs="Arial"/>
                <w:b w:val="0"/>
                <w:bCs/>
                <w:color w:val="000000"/>
                <w:sz w:val="16"/>
                <w:szCs w:val="16"/>
                <w:lang w:eastAsia="es-CO"/>
              </w:rPr>
              <w:t>Área Afectada</w:t>
            </w:r>
          </w:p>
        </w:tc>
        <w:tc>
          <w:tcPr>
            <w:tcW w:w="708" w:type="pct"/>
            <w:vAlign w:val="center"/>
          </w:tcPr>
          <w:p w:rsidR="00656A6A" w:rsidRPr="00656A6A"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000000"/>
                <w:sz w:val="16"/>
                <w:szCs w:val="16"/>
                <w:lang w:eastAsia="es-CO"/>
              </w:rPr>
            </w:pPr>
            <w:r w:rsidRPr="00656A6A">
              <w:rPr>
                <w:rFonts w:eastAsia="Times New Roman" w:cs="Arial"/>
                <w:b w:val="0"/>
                <w:bCs/>
                <w:color w:val="000000"/>
                <w:sz w:val="16"/>
                <w:szCs w:val="16"/>
                <w:lang w:eastAsia="es-CO"/>
              </w:rPr>
              <w:t>Área afectada/ AIB (%)</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rsidR="00656A6A" w:rsidRPr="00656A6A" w:rsidRDefault="00656A6A" w:rsidP="00656A6A">
            <w:pPr>
              <w:jc w:val="center"/>
              <w:rPr>
                <w:sz w:val="16"/>
                <w:szCs w:val="16"/>
              </w:rPr>
            </w:pPr>
            <w:r w:rsidRPr="00656A6A">
              <w:rPr>
                <w:sz w:val="16"/>
                <w:szCs w:val="16"/>
              </w:rPr>
              <w:t xml:space="preserve">Choco Magdalena </w:t>
            </w:r>
            <w:proofErr w:type="spellStart"/>
            <w:r w:rsidRPr="00656A6A">
              <w:rPr>
                <w:sz w:val="16"/>
                <w:szCs w:val="16"/>
              </w:rPr>
              <w:t>Nechi</w:t>
            </w:r>
            <w:proofErr w:type="spellEnd"/>
            <w:r w:rsidRPr="00656A6A">
              <w:rPr>
                <w:sz w:val="16"/>
                <w:szCs w:val="16"/>
              </w:rPr>
              <w:t xml:space="preserve"> </w:t>
            </w:r>
            <w:proofErr w:type="spellStart"/>
            <w:r w:rsidRPr="00656A6A">
              <w:rPr>
                <w:sz w:val="16"/>
                <w:szCs w:val="16"/>
              </w:rPr>
              <w:t>Helobiomas</w:t>
            </w:r>
            <w:proofErr w:type="spellEnd"/>
            <w:r w:rsidRPr="00656A6A">
              <w:rPr>
                <w:sz w:val="16"/>
                <w:szCs w:val="16"/>
              </w:rPr>
              <w:t xml:space="preserve"> del Magdalena y Caribe</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Vegetación secundaria o en transición</w:t>
            </w: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Pr>
                <w:rFonts w:eastAsia="Times New Roman" w:cs="Arial"/>
                <w:color w:val="000000"/>
                <w:sz w:val="16"/>
                <w:szCs w:val="16"/>
                <w:lang w:eastAsia="es-CO"/>
              </w:rPr>
              <w:t>56,56</w:t>
            </w:r>
          </w:p>
        </w:tc>
        <w:tc>
          <w:tcPr>
            <w:tcW w:w="796" w:type="pct"/>
            <w:vAlign w:val="center"/>
            <w:hideMark/>
          </w:tcPr>
          <w:p w:rsidR="00656A6A" w:rsidRPr="00656A6A" w:rsidRDefault="00656A6A" w:rsidP="00A71E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2,95</w:t>
            </w:r>
          </w:p>
        </w:tc>
        <w:tc>
          <w:tcPr>
            <w:tcW w:w="708" w:type="pct"/>
            <w:vAlign w:val="center"/>
          </w:tcPr>
          <w:p w:rsidR="00656A6A" w:rsidRDefault="00656A6A">
            <w:pPr>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Arial"/>
                <w:color w:val="000000"/>
                <w:sz w:val="16"/>
                <w:szCs w:val="16"/>
              </w:rPr>
              <w:t>5,2%</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rsidR="00656A6A" w:rsidRPr="00656A6A" w:rsidRDefault="00656A6A" w:rsidP="00656A6A">
            <w:pPr>
              <w:jc w:val="center"/>
              <w:rPr>
                <w:sz w:val="16"/>
                <w:szCs w:val="16"/>
              </w:rPr>
            </w:pPr>
            <w:proofErr w:type="spellStart"/>
            <w:r w:rsidRPr="00656A6A">
              <w:rPr>
                <w:sz w:val="16"/>
                <w:szCs w:val="16"/>
              </w:rPr>
              <w:t>Choco_Magdalena</w:t>
            </w:r>
            <w:proofErr w:type="spellEnd"/>
            <w:r w:rsidRPr="00656A6A">
              <w:rPr>
                <w:sz w:val="16"/>
                <w:szCs w:val="16"/>
              </w:rPr>
              <w:t xml:space="preserve"> </w:t>
            </w:r>
            <w:proofErr w:type="spellStart"/>
            <w:r w:rsidRPr="00656A6A">
              <w:rPr>
                <w:sz w:val="16"/>
                <w:szCs w:val="16"/>
              </w:rPr>
              <w:t>Nechi</w:t>
            </w:r>
            <w:proofErr w:type="spellEnd"/>
            <w:r w:rsidRPr="00656A6A">
              <w:rPr>
                <w:sz w:val="16"/>
                <w:szCs w:val="16"/>
              </w:rPr>
              <w:t xml:space="preserve"> </w:t>
            </w:r>
            <w:proofErr w:type="spellStart"/>
            <w:r w:rsidRPr="00656A6A">
              <w:rPr>
                <w:sz w:val="16"/>
                <w:szCs w:val="16"/>
              </w:rPr>
              <w:t>Zonobioma</w:t>
            </w:r>
            <w:proofErr w:type="spellEnd"/>
            <w:r w:rsidRPr="00656A6A">
              <w:rPr>
                <w:sz w:val="16"/>
                <w:szCs w:val="16"/>
              </w:rPr>
              <w:t xml:space="preserve"> </w:t>
            </w:r>
            <w:r w:rsidRPr="00656A6A">
              <w:rPr>
                <w:sz w:val="16"/>
                <w:szCs w:val="16"/>
              </w:rPr>
              <w:lastRenderedPageBreak/>
              <w:t>húmedo tropical del Magdalena y Caribe</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lastRenderedPageBreak/>
              <w:t>Bosque de galería y/o ripario</w:t>
            </w: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656A6A">
              <w:rPr>
                <w:rFonts w:eastAsia="Times New Roman" w:cs="Arial"/>
                <w:color w:val="000000"/>
                <w:sz w:val="16"/>
                <w:szCs w:val="16"/>
                <w:lang w:eastAsia="es-CO"/>
              </w:rPr>
              <w:t>155,68</w:t>
            </w:r>
          </w:p>
        </w:tc>
        <w:tc>
          <w:tcPr>
            <w:tcW w:w="796" w:type="pct"/>
            <w:vAlign w:val="center"/>
            <w:hideMark/>
          </w:tcPr>
          <w:p w:rsidR="00656A6A" w:rsidRPr="00656A6A" w:rsidRDefault="00656A6A" w:rsidP="00A71E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1,10</w:t>
            </w:r>
          </w:p>
        </w:tc>
        <w:tc>
          <w:tcPr>
            <w:tcW w:w="708" w:type="pct"/>
            <w:vAlign w:val="center"/>
          </w:tcPr>
          <w:p w:rsidR="00656A6A" w:rsidRDefault="00656A6A">
            <w:pPr>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Arial"/>
                <w:color w:val="000000"/>
                <w:sz w:val="16"/>
                <w:szCs w:val="16"/>
              </w:rPr>
              <w:t>0,7%</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rsidR="00656A6A" w:rsidRPr="00656A6A" w:rsidRDefault="00656A6A" w:rsidP="00656A6A">
            <w:pPr>
              <w:jc w:val="center"/>
              <w:rPr>
                <w:sz w:val="16"/>
                <w:szCs w:val="16"/>
              </w:rPr>
            </w:pPr>
            <w:r w:rsidRPr="00656A6A">
              <w:rPr>
                <w:sz w:val="16"/>
                <w:szCs w:val="16"/>
              </w:rPr>
              <w:lastRenderedPageBreak/>
              <w:t xml:space="preserve">Choco Magdalena Carare </w:t>
            </w:r>
            <w:proofErr w:type="spellStart"/>
            <w:r w:rsidRPr="00656A6A">
              <w:rPr>
                <w:sz w:val="16"/>
                <w:szCs w:val="16"/>
              </w:rPr>
              <w:t>Helobiomas</w:t>
            </w:r>
            <w:proofErr w:type="spellEnd"/>
            <w:r w:rsidRPr="00656A6A">
              <w:rPr>
                <w:sz w:val="16"/>
                <w:szCs w:val="16"/>
              </w:rPr>
              <w:t xml:space="preserve"> del Magdalena y Caribe</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Zonas arenosas naturales</w:t>
            </w: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656A6A">
              <w:rPr>
                <w:rFonts w:eastAsia="Times New Roman" w:cs="Arial"/>
                <w:color w:val="000000"/>
                <w:sz w:val="16"/>
                <w:szCs w:val="16"/>
                <w:lang w:eastAsia="es-CO"/>
              </w:rPr>
              <w:t>1,58</w:t>
            </w:r>
          </w:p>
        </w:tc>
        <w:tc>
          <w:tcPr>
            <w:tcW w:w="796" w:type="pct"/>
            <w:vAlign w:val="center"/>
            <w:hideMark/>
          </w:tcPr>
          <w:p w:rsidR="00656A6A" w:rsidRPr="00656A6A" w:rsidRDefault="00656A6A" w:rsidP="00A71E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0,07</w:t>
            </w:r>
          </w:p>
        </w:tc>
        <w:tc>
          <w:tcPr>
            <w:tcW w:w="708" w:type="pct"/>
            <w:vAlign w:val="center"/>
          </w:tcPr>
          <w:p w:rsidR="00656A6A" w:rsidRDefault="00656A6A">
            <w:pPr>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Arial"/>
                <w:color w:val="000000"/>
                <w:sz w:val="16"/>
                <w:szCs w:val="16"/>
              </w:rPr>
              <w:t>4,4%</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rsidR="00656A6A" w:rsidRPr="00656A6A" w:rsidRDefault="00656A6A" w:rsidP="00656A6A">
            <w:pPr>
              <w:jc w:val="center"/>
              <w:rPr>
                <w:sz w:val="16"/>
                <w:szCs w:val="16"/>
              </w:rPr>
            </w:pPr>
            <w:proofErr w:type="spellStart"/>
            <w:r w:rsidRPr="00656A6A">
              <w:rPr>
                <w:sz w:val="16"/>
                <w:szCs w:val="16"/>
              </w:rPr>
              <w:t>Choco_Magdalena</w:t>
            </w:r>
            <w:proofErr w:type="spellEnd"/>
            <w:r w:rsidRPr="00656A6A">
              <w:rPr>
                <w:sz w:val="16"/>
                <w:szCs w:val="16"/>
              </w:rPr>
              <w:t xml:space="preserve"> Carare </w:t>
            </w:r>
            <w:proofErr w:type="spellStart"/>
            <w:r w:rsidRPr="00656A6A">
              <w:rPr>
                <w:sz w:val="16"/>
                <w:szCs w:val="16"/>
              </w:rPr>
              <w:t>Zonobioma</w:t>
            </w:r>
            <w:proofErr w:type="spellEnd"/>
            <w:r w:rsidRPr="00656A6A">
              <w:rPr>
                <w:sz w:val="16"/>
                <w:szCs w:val="16"/>
              </w:rPr>
              <w:t xml:space="preserve"> húmedo tropical del Magdalena y Caribe</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656A6A">
              <w:rPr>
                <w:rFonts w:eastAsia="Times New Roman" w:cs="Arial"/>
                <w:color w:val="000000"/>
                <w:sz w:val="16"/>
                <w:szCs w:val="16"/>
                <w:lang w:eastAsia="es-CO"/>
              </w:rPr>
              <w:t>58,48</w:t>
            </w:r>
          </w:p>
        </w:tc>
        <w:tc>
          <w:tcPr>
            <w:tcW w:w="796" w:type="pct"/>
            <w:vAlign w:val="center"/>
            <w:hideMark/>
          </w:tcPr>
          <w:p w:rsidR="00656A6A" w:rsidRPr="00656A6A" w:rsidRDefault="00656A6A" w:rsidP="00A71E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0,50</w:t>
            </w:r>
          </w:p>
        </w:tc>
        <w:tc>
          <w:tcPr>
            <w:tcW w:w="708" w:type="pct"/>
            <w:vAlign w:val="center"/>
          </w:tcPr>
          <w:p w:rsidR="00656A6A" w:rsidRDefault="00656A6A">
            <w:pPr>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Arial"/>
                <w:color w:val="000000"/>
                <w:sz w:val="16"/>
                <w:szCs w:val="16"/>
              </w:rPr>
              <w:t>0,9%</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rsidR="00656A6A" w:rsidRPr="00656A6A" w:rsidRDefault="00656A6A" w:rsidP="00656A6A">
            <w:pPr>
              <w:jc w:val="center"/>
              <w:rPr>
                <w:sz w:val="16"/>
                <w:szCs w:val="16"/>
              </w:rPr>
            </w:pPr>
            <w:r w:rsidRPr="00656A6A">
              <w:rPr>
                <w:sz w:val="16"/>
                <w:szCs w:val="16"/>
              </w:rPr>
              <w:t xml:space="preserve">Choco Magdalena Carare </w:t>
            </w:r>
            <w:proofErr w:type="spellStart"/>
            <w:r w:rsidRPr="00656A6A">
              <w:rPr>
                <w:sz w:val="16"/>
                <w:szCs w:val="16"/>
              </w:rPr>
              <w:t>Helobiomas</w:t>
            </w:r>
            <w:proofErr w:type="spellEnd"/>
            <w:r w:rsidRPr="00656A6A">
              <w:rPr>
                <w:sz w:val="16"/>
                <w:szCs w:val="16"/>
              </w:rPr>
              <w:t xml:space="preserve"> del Magdalena y Caribe</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ripario</w:t>
            </w: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656A6A">
              <w:rPr>
                <w:rFonts w:eastAsia="Times New Roman" w:cs="Arial"/>
                <w:color w:val="000000"/>
                <w:sz w:val="16"/>
                <w:szCs w:val="16"/>
                <w:lang w:eastAsia="es-CO"/>
              </w:rPr>
              <w:t>58,5</w:t>
            </w:r>
          </w:p>
        </w:tc>
        <w:tc>
          <w:tcPr>
            <w:tcW w:w="796" w:type="pct"/>
            <w:vAlign w:val="center"/>
            <w:hideMark/>
          </w:tcPr>
          <w:p w:rsidR="00656A6A" w:rsidRPr="00656A6A" w:rsidRDefault="00656A6A" w:rsidP="00A71E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1,22</w:t>
            </w:r>
          </w:p>
        </w:tc>
        <w:tc>
          <w:tcPr>
            <w:tcW w:w="708" w:type="pct"/>
            <w:vAlign w:val="center"/>
          </w:tcPr>
          <w:p w:rsidR="00656A6A" w:rsidRDefault="00656A6A">
            <w:pPr>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Arial"/>
                <w:color w:val="000000"/>
                <w:sz w:val="16"/>
                <w:szCs w:val="16"/>
              </w:rPr>
              <w:t>2,1%</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rsidR="00656A6A" w:rsidRPr="00656A6A" w:rsidRDefault="00656A6A" w:rsidP="00656A6A">
            <w:pPr>
              <w:jc w:val="center"/>
              <w:rPr>
                <w:sz w:val="16"/>
                <w:szCs w:val="16"/>
              </w:rPr>
            </w:pPr>
            <w:r w:rsidRPr="00656A6A">
              <w:rPr>
                <w:sz w:val="16"/>
                <w:szCs w:val="16"/>
              </w:rPr>
              <w:t xml:space="preserve">Choco Magdalena </w:t>
            </w:r>
            <w:proofErr w:type="spellStart"/>
            <w:r w:rsidRPr="00656A6A">
              <w:rPr>
                <w:sz w:val="16"/>
                <w:szCs w:val="16"/>
              </w:rPr>
              <w:t>Nechi</w:t>
            </w:r>
            <w:proofErr w:type="spellEnd"/>
            <w:r w:rsidRPr="00656A6A">
              <w:rPr>
                <w:sz w:val="16"/>
                <w:szCs w:val="16"/>
              </w:rPr>
              <w:t xml:space="preserve"> </w:t>
            </w:r>
            <w:proofErr w:type="spellStart"/>
            <w:r w:rsidRPr="00656A6A">
              <w:rPr>
                <w:sz w:val="16"/>
                <w:szCs w:val="16"/>
              </w:rPr>
              <w:t>Helobiomas</w:t>
            </w:r>
            <w:proofErr w:type="spellEnd"/>
            <w:r w:rsidRPr="00656A6A">
              <w:rPr>
                <w:sz w:val="16"/>
                <w:szCs w:val="16"/>
              </w:rPr>
              <w:t xml:space="preserve"> del Magdalena y Caribe</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656A6A">
              <w:rPr>
                <w:rFonts w:eastAsia="Times New Roman" w:cs="Arial"/>
                <w:color w:val="000000"/>
                <w:sz w:val="16"/>
                <w:szCs w:val="16"/>
                <w:lang w:eastAsia="es-CO"/>
              </w:rPr>
              <w:t>258,97</w:t>
            </w:r>
          </w:p>
        </w:tc>
        <w:tc>
          <w:tcPr>
            <w:tcW w:w="796" w:type="pct"/>
            <w:vAlign w:val="center"/>
            <w:hideMark/>
          </w:tcPr>
          <w:p w:rsidR="00656A6A" w:rsidRPr="00656A6A" w:rsidRDefault="00656A6A" w:rsidP="00A71E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0,18</w:t>
            </w:r>
          </w:p>
        </w:tc>
        <w:tc>
          <w:tcPr>
            <w:tcW w:w="708" w:type="pct"/>
            <w:vAlign w:val="center"/>
          </w:tcPr>
          <w:p w:rsidR="00656A6A" w:rsidRDefault="00656A6A">
            <w:pPr>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Arial"/>
                <w:color w:val="000000"/>
                <w:sz w:val="16"/>
                <w:szCs w:val="16"/>
              </w:rPr>
              <w:t>0,1%</w:t>
            </w:r>
          </w:p>
        </w:tc>
      </w:tr>
      <w:tr w:rsidR="00656A6A" w:rsidRPr="00656A6A" w:rsidTr="00B718D5">
        <w:trPr>
          <w:trHeight w:val="283"/>
        </w:trPr>
        <w:tc>
          <w:tcPr>
            <w:cnfStyle w:val="001000000000" w:firstRow="0" w:lastRow="0" w:firstColumn="1" w:lastColumn="0" w:oddVBand="0" w:evenVBand="0" w:oddHBand="0" w:evenHBand="0" w:firstRowFirstColumn="0" w:firstRowLastColumn="0" w:lastRowFirstColumn="0" w:lastRowLastColumn="0"/>
            <w:tcW w:w="904" w:type="pct"/>
            <w:noWrap/>
            <w:vAlign w:val="center"/>
            <w:hideMark/>
          </w:tcPr>
          <w:p w:rsidR="00656A6A" w:rsidRPr="00656A6A" w:rsidRDefault="00656A6A" w:rsidP="00656A6A">
            <w:pPr>
              <w:jc w:val="center"/>
              <w:rPr>
                <w:rFonts w:eastAsia="Times New Roman" w:cs="Arial"/>
                <w:b/>
                <w:bCs/>
                <w:color w:val="000000"/>
                <w:sz w:val="16"/>
                <w:szCs w:val="16"/>
                <w:lang w:eastAsia="es-CO"/>
              </w:rPr>
            </w:pPr>
            <w:r w:rsidRPr="00656A6A">
              <w:rPr>
                <w:rFonts w:eastAsia="Times New Roman" w:cs="Arial"/>
                <w:b/>
                <w:bCs/>
                <w:color w:val="000000"/>
                <w:sz w:val="16"/>
                <w:szCs w:val="16"/>
                <w:lang w:eastAsia="es-CO"/>
              </w:rPr>
              <w:t>TOTAL</w:t>
            </w:r>
          </w:p>
        </w:tc>
        <w:tc>
          <w:tcPr>
            <w:tcW w:w="1442"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s-CO"/>
              </w:rPr>
            </w:pPr>
          </w:p>
        </w:tc>
        <w:tc>
          <w:tcPr>
            <w:tcW w:w="1151"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656A6A">
              <w:rPr>
                <w:sz w:val="16"/>
                <w:szCs w:val="16"/>
              </w:rPr>
              <w:t>589,77</w:t>
            </w:r>
          </w:p>
        </w:tc>
        <w:tc>
          <w:tcPr>
            <w:tcW w:w="796" w:type="pct"/>
            <w:noWrap/>
            <w:vAlign w:val="center"/>
            <w:hideMark/>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sz w:val="16"/>
                <w:szCs w:val="16"/>
              </w:rPr>
            </w:pPr>
            <w:r w:rsidRPr="00656A6A">
              <w:rPr>
                <w:sz w:val="16"/>
                <w:szCs w:val="16"/>
              </w:rPr>
              <w:t>6,02</w:t>
            </w:r>
          </w:p>
        </w:tc>
        <w:tc>
          <w:tcPr>
            <w:tcW w:w="708" w:type="pct"/>
            <w:vAlign w:val="center"/>
          </w:tcPr>
          <w:p w:rsidR="00656A6A" w:rsidRPr="00656A6A"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6"/>
                <w:szCs w:val="16"/>
                <w:lang w:eastAsia="es-CO"/>
              </w:rPr>
            </w:pPr>
          </w:p>
        </w:tc>
      </w:tr>
    </w:tbl>
    <w:p w:rsidR="00656A6A" w:rsidRDefault="00656A6A" w:rsidP="00656A6A"/>
    <w:p w:rsidR="00656A6A" w:rsidRDefault="00656A6A" w:rsidP="00656A6A"/>
    <w:p w:rsidR="00656A6A" w:rsidRPr="00AC44F8" w:rsidRDefault="00656A6A" w:rsidP="00656A6A">
      <w:pPr>
        <w:rPr>
          <w:rFonts w:eastAsia="Times New Roman" w:cs="Arial"/>
          <w:color w:val="000000"/>
          <w:lang w:eastAsia="es-CO"/>
        </w:rPr>
      </w:pPr>
      <w:r w:rsidRPr="00AC44F8">
        <w:t xml:space="preserve">Los </w:t>
      </w:r>
      <w:r>
        <w:t>6</w:t>
      </w:r>
      <w:r w:rsidRPr="00AC44F8">
        <w:t xml:space="preserve"> ecosistemas impactados tienen una alta representatividad en el área de influencia biótica, de tal forma que el área afectada es una parte o porcentaje del área total del ecosistema presente en el área de influencia del proyecto.  El </w:t>
      </w:r>
      <w:r w:rsidRPr="00AC44F8">
        <w:rPr>
          <w:rFonts w:eastAsia="Times New Roman" w:cs="Arial"/>
          <w:color w:val="000000"/>
          <w:lang w:eastAsia="es-CO"/>
        </w:rPr>
        <w:t xml:space="preserve">Bosque </w:t>
      </w:r>
      <w:r>
        <w:rPr>
          <w:rFonts w:eastAsia="Times New Roman" w:cs="Arial"/>
          <w:color w:val="000000"/>
          <w:lang w:eastAsia="es-CO"/>
        </w:rPr>
        <w:t>abierto</w:t>
      </w:r>
      <w:r w:rsidRPr="00AC44F8">
        <w:rPr>
          <w:rFonts w:eastAsia="Times New Roman" w:cs="Arial"/>
          <w:color w:val="000000"/>
          <w:lang w:eastAsia="es-CO"/>
        </w:rPr>
        <w:t xml:space="preserve"> en </w:t>
      </w:r>
      <w:r>
        <w:rPr>
          <w:rFonts w:eastAsia="Times New Roman" w:cs="Arial"/>
          <w:color w:val="000000"/>
          <w:lang w:eastAsia="es-CO"/>
        </w:rPr>
        <w:t xml:space="preserve">el </w:t>
      </w:r>
      <w:proofErr w:type="spellStart"/>
      <w:r>
        <w:rPr>
          <w:rFonts w:eastAsia="Times New Roman" w:cs="Arial"/>
          <w:color w:val="000000"/>
          <w:lang w:eastAsia="es-CO"/>
        </w:rPr>
        <w:t>helobioma</w:t>
      </w:r>
      <w:proofErr w:type="spellEnd"/>
      <w:r w:rsidRPr="00AC44F8">
        <w:rPr>
          <w:rFonts w:eastAsia="Times New Roman" w:cs="Arial"/>
          <w:color w:val="000000"/>
          <w:lang w:eastAsia="es-CO"/>
        </w:rPr>
        <w:t xml:space="preserve"> del magdalena y caribe es el que tiene una menor proporción de área de afectación con respecto al área total del</w:t>
      </w:r>
      <w:r>
        <w:rPr>
          <w:rFonts w:eastAsia="Times New Roman" w:cs="Arial"/>
          <w:color w:val="000000"/>
          <w:lang w:eastAsia="es-CO"/>
        </w:rPr>
        <w:t xml:space="preserve"> área de influencia</w:t>
      </w:r>
      <w:r w:rsidRPr="00AC44F8">
        <w:rPr>
          <w:rFonts w:eastAsia="Times New Roman" w:cs="Arial"/>
          <w:color w:val="000000"/>
          <w:lang w:eastAsia="es-CO"/>
        </w:rPr>
        <w:t xml:space="preserve"> siendo ésta del </w:t>
      </w:r>
      <w:r>
        <w:rPr>
          <w:rFonts w:eastAsia="Times New Roman" w:cs="Arial"/>
          <w:color w:val="000000"/>
          <w:lang w:eastAsia="es-CO"/>
        </w:rPr>
        <w:t>0,1</w:t>
      </w:r>
      <w:r w:rsidRPr="00AC44F8">
        <w:rPr>
          <w:rFonts w:eastAsia="Times New Roman" w:cs="Arial"/>
          <w:color w:val="000000"/>
          <w:lang w:eastAsia="es-CO"/>
        </w:rPr>
        <w:t xml:space="preserve">%, mientras que el ecosistema de Vegetación secundaria </w:t>
      </w:r>
      <w:r>
        <w:rPr>
          <w:rFonts w:eastAsia="Times New Roman" w:cs="Arial"/>
          <w:color w:val="000000"/>
          <w:lang w:eastAsia="es-CO"/>
        </w:rPr>
        <w:t>o en transición</w:t>
      </w:r>
      <w:r w:rsidRPr="00AC44F8">
        <w:rPr>
          <w:rFonts w:eastAsia="Times New Roman" w:cs="Arial"/>
          <w:color w:val="000000"/>
          <w:lang w:eastAsia="es-CO"/>
        </w:rPr>
        <w:t xml:space="preserve"> en </w:t>
      </w:r>
      <w:proofErr w:type="spellStart"/>
      <w:r w:rsidRPr="00656A6A">
        <w:rPr>
          <w:rFonts w:eastAsia="Times New Roman" w:cs="Arial"/>
          <w:color w:val="000000"/>
          <w:lang w:eastAsia="es-CO"/>
        </w:rPr>
        <w:t>Helobioma</w:t>
      </w:r>
      <w:proofErr w:type="spellEnd"/>
      <w:r w:rsidRPr="00656A6A">
        <w:rPr>
          <w:rFonts w:eastAsia="Times New Roman" w:cs="Arial"/>
          <w:color w:val="000000"/>
          <w:lang w:eastAsia="es-CO"/>
        </w:rPr>
        <w:t xml:space="preserve"> </w:t>
      </w:r>
      <w:r w:rsidRPr="00AC44F8">
        <w:rPr>
          <w:rFonts w:eastAsia="Times New Roman" w:cs="Arial"/>
          <w:color w:val="000000"/>
          <w:lang w:eastAsia="es-CO"/>
        </w:rPr>
        <w:t>del magdalena y caribe es el que presenta mayor proporción de área af</w:t>
      </w:r>
      <w:r>
        <w:rPr>
          <w:rFonts w:eastAsia="Times New Roman" w:cs="Arial"/>
          <w:color w:val="000000"/>
          <w:lang w:eastAsia="es-CO"/>
        </w:rPr>
        <w:t>ectada con respecto a la del área de influencia</w:t>
      </w:r>
      <w:r w:rsidRPr="00AC44F8">
        <w:rPr>
          <w:rFonts w:eastAsia="Times New Roman" w:cs="Arial"/>
          <w:color w:val="000000"/>
          <w:lang w:eastAsia="es-CO"/>
        </w:rPr>
        <w:t xml:space="preserve"> con el </w:t>
      </w:r>
      <w:r>
        <w:rPr>
          <w:rFonts w:eastAsia="Times New Roman" w:cs="Arial"/>
          <w:color w:val="000000"/>
          <w:lang w:eastAsia="es-CO"/>
        </w:rPr>
        <w:t>5,2</w:t>
      </w:r>
      <w:r w:rsidRPr="00AC44F8">
        <w:rPr>
          <w:rFonts w:eastAsia="Times New Roman" w:cs="Arial"/>
          <w:color w:val="000000"/>
          <w:lang w:eastAsia="es-CO"/>
        </w:rPr>
        <w:t xml:space="preserve">%, según esto se puede decir que en </w:t>
      </w:r>
      <w:r>
        <w:rPr>
          <w:rFonts w:eastAsia="Times New Roman" w:cs="Arial"/>
          <w:color w:val="000000"/>
          <w:lang w:eastAsia="es-CO"/>
        </w:rPr>
        <w:t>el área de influencia</w:t>
      </w:r>
      <w:r w:rsidRPr="00AC44F8">
        <w:rPr>
          <w:rFonts w:eastAsia="Times New Roman" w:cs="Arial"/>
          <w:color w:val="000000"/>
          <w:lang w:eastAsia="es-CO"/>
        </w:rPr>
        <w:t xml:space="preserve"> del proyecto existen ecosistemas equivalentes para realizar la compensación por pérdida de biodiversidad de los ecosistemas afectados.  </w:t>
      </w:r>
    </w:p>
    <w:p w:rsidR="00656A6A" w:rsidRPr="00AC44F8" w:rsidRDefault="00656A6A" w:rsidP="00656A6A">
      <w:pPr>
        <w:rPr>
          <w:rFonts w:eastAsia="Times New Roman" w:cs="Arial"/>
          <w:color w:val="000000"/>
          <w:lang w:eastAsia="es-CO"/>
        </w:rPr>
      </w:pPr>
    </w:p>
    <w:p w:rsidR="00656A6A" w:rsidRPr="00AC44F8" w:rsidRDefault="00656A6A" w:rsidP="00656A6A">
      <w:pPr>
        <w:rPr>
          <w:rFonts w:eastAsia="Times New Roman" w:cs="Arial"/>
          <w:color w:val="000000"/>
          <w:lang w:eastAsia="es-CO"/>
        </w:rPr>
      </w:pPr>
      <w:r w:rsidRPr="00AC44F8">
        <w:rPr>
          <w:rFonts w:eastAsia="Times New Roman" w:cs="Arial"/>
          <w:color w:val="000000"/>
          <w:lang w:eastAsia="es-CO"/>
        </w:rPr>
        <w:lastRenderedPageBreak/>
        <w:t xml:space="preserve">A continuación, se presentan algunas consideraciones de equivalencia ecológica que se tuvieron en cuenta para las áreas a compensar. </w:t>
      </w:r>
    </w:p>
    <w:p w:rsidR="00656A6A" w:rsidRPr="00AC44F8" w:rsidRDefault="00656A6A" w:rsidP="00656A6A"/>
    <w:p w:rsidR="00656A6A" w:rsidRPr="00AC44F8" w:rsidRDefault="00656A6A" w:rsidP="00656A6A">
      <w:pPr>
        <w:rPr>
          <w:lang w:val="es-MX" w:eastAsia="es-CO"/>
        </w:rPr>
      </w:pPr>
      <w:r w:rsidRPr="00AC44F8">
        <w:rPr>
          <w:lang w:val="es-MX" w:eastAsia="es-CO"/>
        </w:rPr>
        <w:t>Los organismos que ocupan el mismo nicho ecológico o nichos similares en regiones geográficas distintas, se conocen como equivalentes ecológicos. Dichas especies suelen estar estrechamente emparentadas taxonómicamente en regiones que sean contiguas, pero no lo están en regiones muy distantes o aisladas una con respecto a otra.</w:t>
      </w:r>
    </w:p>
    <w:p w:rsidR="00656A6A" w:rsidRPr="00AC44F8" w:rsidRDefault="00656A6A" w:rsidP="00656A6A">
      <w:pPr>
        <w:rPr>
          <w:lang w:val="es-MX" w:eastAsia="es-CO"/>
        </w:rPr>
      </w:pPr>
    </w:p>
    <w:p w:rsidR="00656A6A" w:rsidRPr="00AC44F8" w:rsidRDefault="00656A6A" w:rsidP="00656A6A">
      <w:pPr>
        <w:rPr>
          <w:lang w:val="es-MX" w:eastAsia="es-CO"/>
        </w:rPr>
      </w:pPr>
      <w:r w:rsidRPr="00AC44F8">
        <w:rPr>
          <w:lang w:val="es-MX" w:eastAsia="es-CO"/>
        </w:rPr>
        <w:t xml:space="preserve">La composición de especies de las comunidades difiere ampliamente en regiones geográficas distintas, pero se desarrollan ecosistemas similares, en cambio, precisamente donde el hábitat físico es muy similar, independientemente de la ubicación geográfica, es precisamente lo que sucede en </w:t>
      </w:r>
      <w:r>
        <w:rPr>
          <w:lang w:val="es-MX" w:eastAsia="es-CO"/>
        </w:rPr>
        <w:t xml:space="preserve">el </w:t>
      </w:r>
      <w:r>
        <w:rPr>
          <w:rFonts w:eastAsia="Times New Roman" w:cs="Arial"/>
          <w:color w:val="000000"/>
          <w:lang w:eastAsia="es-CO"/>
        </w:rPr>
        <w:t>área de influencia</w:t>
      </w:r>
      <w:r w:rsidRPr="00AC44F8">
        <w:rPr>
          <w:rFonts w:eastAsia="Times New Roman" w:cs="Arial"/>
          <w:color w:val="000000"/>
          <w:lang w:eastAsia="es-CO"/>
        </w:rPr>
        <w:t xml:space="preserve"> </w:t>
      </w:r>
      <w:r w:rsidRPr="00AC44F8">
        <w:rPr>
          <w:lang w:val="es-MX" w:eastAsia="es-CO"/>
        </w:rPr>
        <w:t>del proyecto en donde el conjunto de características geomorfológicas, climáticas y de composición de especies, propicia el establecimiento de especies ecológicamente equivalentes. A continuación, se realiza una descripción de las características que contribuyen a las diferentes áreas ecológicamente equivalentes.</w:t>
      </w:r>
    </w:p>
    <w:p w:rsidR="00656A6A" w:rsidRPr="00AC44F8" w:rsidRDefault="00656A6A" w:rsidP="00656A6A">
      <w:pPr>
        <w:rPr>
          <w:lang w:val="es-MX" w:eastAsia="es-CO"/>
        </w:rPr>
      </w:pPr>
    </w:p>
    <w:p w:rsidR="00656A6A" w:rsidRPr="00AC44F8" w:rsidRDefault="00656A6A" w:rsidP="00656A6A">
      <w:pPr>
        <w:pStyle w:val="Ttulo6"/>
      </w:pPr>
      <w:r w:rsidRPr="00AC44F8">
        <w:rPr>
          <w:u w:val="single"/>
          <w:lang w:val="es-MX" w:eastAsia="es-CO"/>
        </w:rPr>
        <w:t>Composición de especies:</w:t>
      </w:r>
      <w:r w:rsidRPr="00AC44F8">
        <w:rPr>
          <w:lang w:val="es-MX" w:eastAsia="es-CO"/>
        </w:rPr>
        <w:t xml:space="preserve"> Con base a la caracterización realizada en las diferentes coberturas vegetales en el área de influencia del proyecto se tiene en cuenta que la composición de las asociaciones vegetales son características de cada uno de los ecosistemas. </w:t>
      </w:r>
      <w:r w:rsidRPr="00AC44F8">
        <w:t xml:space="preserve">Es uno de los indicadores biofísicos más comúnmente identificados y de gran importancia. A menudo se desea mantener o restaurar la composición y estructura naturales de una comunidad residente a fin de estimular la integridad de un ecosistema, incluyendo funcionamiento y resistencia a las perturbaciones. </w:t>
      </w:r>
    </w:p>
    <w:p w:rsidR="00656A6A" w:rsidRPr="00AC44F8" w:rsidRDefault="00656A6A" w:rsidP="00656A6A">
      <w:pPr>
        <w:pStyle w:val="Chulo"/>
        <w:numPr>
          <w:ilvl w:val="0"/>
          <w:numId w:val="0"/>
        </w:numPr>
        <w:ind w:left="357"/>
        <w:rPr>
          <w:u w:val="single"/>
          <w:lang w:eastAsia="es-CO"/>
        </w:rPr>
      </w:pPr>
    </w:p>
    <w:p w:rsidR="00656A6A" w:rsidRPr="00AC44F8" w:rsidRDefault="00656A6A" w:rsidP="00656A6A">
      <w:r w:rsidRPr="00AC44F8">
        <w:t xml:space="preserve">El comprender los cambios –y su alcance y los orígenes (perturbaciones tanto naturales como antropogénicas) – que se presentan en la composición y la estructura de cada comunidad que se halla dentro del área de influencia es un prerrequisito para diagnosticar y tratar ecosistemas enfermos. Además, entender qué especies conforman una comunidad de organismos y cómo están estructurados estos organismos en su entorno natural permite asignar prioridades y monitorear las áreas que requieran acciones de gestión. </w:t>
      </w:r>
    </w:p>
    <w:p w:rsidR="00656A6A" w:rsidRPr="00AC44F8" w:rsidRDefault="00656A6A" w:rsidP="00656A6A"/>
    <w:p w:rsidR="00656A6A" w:rsidRPr="00AC44F8" w:rsidRDefault="00656A6A" w:rsidP="00656A6A">
      <w:pPr>
        <w:pStyle w:val="Ttulo6"/>
      </w:pPr>
      <w:r w:rsidRPr="00AC44F8">
        <w:t>Paisaje Geomorfológico:</w:t>
      </w:r>
    </w:p>
    <w:p w:rsidR="00656A6A" w:rsidRPr="00AC44F8" w:rsidRDefault="00656A6A" w:rsidP="00656A6A">
      <w:pPr>
        <w:pStyle w:val="Chulo"/>
        <w:numPr>
          <w:ilvl w:val="0"/>
          <w:numId w:val="0"/>
        </w:numPr>
        <w:ind w:left="357"/>
        <w:rPr>
          <w:u w:val="single"/>
        </w:rPr>
      </w:pPr>
    </w:p>
    <w:p w:rsidR="00656A6A" w:rsidRPr="00AC44F8" w:rsidRDefault="00656A6A" w:rsidP="00656A6A">
      <w:r w:rsidRPr="00AC44F8">
        <w:lastRenderedPageBreak/>
        <w:t>El modelamiento geomorfológico involucra una gran relación entre los procesos endógenos y exógenos que influyen en el terreno y su respuesta en la topografía, pudiendo desarrollarse diversos tipos de relieve que sean diferenciables y por ende clasificables. El paisaje g</w:t>
      </w:r>
      <w:r>
        <w:t>eomorfológico característico de los ecosistemas presentes</w:t>
      </w:r>
      <w:r w:rsidRPr="00AC44F8">
        <w:t xml:space="preserve">, </w:t>
      </w:r>
      <w:r>
        <w:t>son característicos de lomeríos, valles, planicies y llanuras</w:t>
      </w:r>
      <w:r w:rsidRPr="00AC44F8">
        <w:t xml:space="preserve">; en este se expresan una serie de factores determinantes para el desarrollo de ecosistemas diversos, pero en su estructura similares, ya que las asociaciones que se pueden prosperar en este tipo de paisaje geomorfológicos. </w:t>
      </w:r>
    </w:p>
    <w:p w:rsidR="00656A6A" w:rsidRPr="00AC44F8" w:rsidRDefault="00656A6A" w:rsidP="00656A6A">
      <w:pPr>
        <w:pStyle w:val="Chulo"/>
        <w:numPr>
          <w:ilvl w:val="0"/>
          <w:numId w:val="0"/>
        </w:numPr>
        <w:ind w:left="357"/>
      </w:pPr>
    </w:p>
    <w:p w:rsidR="00656A6A" w:rsidRPr="0097657C" w:rsidRDefault="00656A6A" w:rsidP="00656A6A">
      <w:pPr>
        <w:pStyle w:val="Ttulo6"/>
      </w:pPr>
      <w:r>
        <w:t>Clima</w:t>
      </w:r>
    </w:p>
    <w:p w:rsidR="00656A6A" w:rsidRPr="00AC44F8" w:rsidRDefault="00656A6A" w:rsidP="00656A6A">
      <w:pPr>
        <w:pStyle w:val="Chulo"/>
        <w:numPr>
          <w:ilvl w:val="0"/>
          <w:numId w:val="0"/>
        </w:numPr>
        <w:ind w:left="357"/>
        <w:rPr>
          <w:u w:val="single"/>
        </w:rPr>
      </w:pPr>
    </w:p>
    <w:p w:rsidR="00656A6A" w:rsidRPr="00AC44F8" w:rsidRDefault="00656A6A" w:rsidP="00656A6A">
      <w:pPr>
        <w:rPr>
          <w:lang w:eastAsia="es-CO"/>
        </w:rPr>
      </w:pPr>
      <w:r w:rsidRPr="00AC44F8">
        <w:rPr>
          <w:lang w:eastAsia="es-CO"/>
        </w:rPr>
        <w:t xml:space="preserve">En el área de estudio, se presenta un clima cálido </w:t>
      </w:r>
      <w:proofErr w:type="spellStart"/>
      <w:r>
        <w:rPr>
          <w:lang w:eastAsia="es-CO"/>
        </w:rPr>
        <w:t>semi</w:t>
      </w:r>
      <w:r w:rsidRPr="00AC44F8">
        <w:rPr>
          <w:lang w:eastAsia="es-CO"/>
        </w:rPr>
        <w:t>húmedo</w:t>
      </w:r>
      <w:proofErr w:type="spellEnd"/>
      <w:r w:rsidRPr="00AC44F8">
        <w:rPr>
          <w:lang w:eastAsia="es-CO"/>
        </w:rPr>
        <w:t xml:space="preserve"> determinado por la uniformidad de la temperatura registrada durante todo el año (</w:t>
      </w:r>
      <w:r>
        <w:rPr>
          <w:lang w:eastAsia="es-CO"/>
        </w:rPr>
        <w:t>entre 24 y 30°</w:t>
      </w:r>
      <w:r w:rsidRPr="00AC44F8">
        <w:rPr>
          <w:lang w:eastAsia="es-CO"/>
        </w:rPr>
        <w:t xml:space="preserve">). Las principales variaciones son consecuencia del comportamiento de las lluvias (régimen </w:t>
      </w:r>
      <w:proofErr w:type="spellStart"/>
      <w:r w:rsidRPr="00AC44F8">
        <w:rPr>
          <w:lang w:eastAsia="es-CO"/>
        </w:rPr>
        <w:t>monomodal</w:t>
      </w:r>
      <w:proofErr w:type="spellEnd"/>
      <w:r w:rsidRPr="00AC44F8">
        <w:rPr>
          <w:lang w:eastAsia="es-CO"/>
        </w:rPr>
        <w:t xml:space="preserve">) con un registro medio anual de </w:t>
      </w:r>
      <w:r>
        <w:rPr>
          <w:color w:val="000000"/>
          <w:lang w:eastAsia="es-CO"/>
        </w:rPr>
        <w:t>2600</w:t>
      </w:r>
      <w:r w:rsidRPr="00AC44F8">
        <w:rPr>
          <w:lang w:eastAsia="es-CO"/>
        </w:rPr>
        <w:t xml:space="preserve"> mm aproximadamente. La humedad relativa media anual de esta zona es cercana al </w:t>
      </w:r>
      <w:r>
        <w:rPr>
          <w:lang w:eastAsia="es-CO"/>
        </w:rPr>
        <w:t>85</w:t>
      </w:r>
      <w:r w:rsidRPr="00AC44F8">
        <w:rPr>
          <w:lang w:eastAsia="es-CO"/>
        </w:rPr>
        <w:t>%, la cual disminuye durante los meses de la temporada seca, principalmente entre enero y marzo. Estos parámetros contribuyen a que no exista gran variabilidad espacio-temporal climática y así los cambios en los ecosistemas de la zona mantengan rasgos morfológicos y fisiológicos similares, propiciando la equivalencia ecológica entre los ecosistemas inmersos en el área de influencia del proyecto.</w:t>
      </w:r>
    </w:p>
    <w:p w:rsidR="00656A6A" w:rsidRDefault="00656A6A" w:rsidP="00656A6A">
      <w:pPr>
        <w:pStyle w:val="Chulo"/>
        <w:numPr>
          <w:ilvl w:val="0"/>
          <w:numId w:val="0"/>
        </w:numPr>
        <w:ind w:left="357"/>
        <w:rPr>
          <w:lang w:eastAsia="es-CO"/>
        </w:rPr>
      </w:pPr>
    </w:p>
    <w:p w:rsidR="00656A6A" w:rsidRPr="00AC44F8" w:rsidRDefault="00656A6A" w:rsidP="00656A6A">
      <w:pPr>
        <w:pStyle w:val="Ttulo4"/>
      </w:pPr>
      <w:bookmarkStart w:id="58" w:name="_Toc438212404"/>
      <w:bookmarkStart w:id="59" w:name="_Toc438326694"/>
      <w:bookmarkStart w:id="60" w:name="_Toc445292078"/>
      <w:r w:rsidRPr="00AC44F8">
        <w:t>Propuesta de las acciones de compensación, los resultados esperados, el cronograma de implementación y el plan de inversión (en áreas protegidas, públicas o en predios privados).</w:t>
      </w:r>
      <w:bookmarkEnd w:id="58"/>
      <w:bookmarkEnd w:id="59"/>
      <w:bookmarkEnd w:id="60"/>
    </w:p>
    <w:p w:rsidR="00656A6A" w:rsidRPr="00AC44F8" w:rsidRDefault="00656A6A" w:rsidP="00656A6A">
      <w:pPr>
        <w:rPr>
          <w:lang w:eastAsia="es-CO"/>
        </w:rPr>
      </w:pPr>
    </w:p>
    <w:p w:rsidR="00656A6A" w:rsidRDefault="00656A6A" w:rsidP="00656A6A">
      <w:pPr>
        <w:rPr>
          <w:lang w:val="es-ES" w:eastAsia="es-CO"/>
        </w:rPr>
      </w:pPr>
      <w:r w:rsidRPr="00AC44F8">
        <w:rPr>
          <w:lang w:val="es-ES" w:eastAsia="es-CO"/>
        </w:rPr>
        <w:t>Para realizar la compensación por pérdida de biodiversidad, el Manual contempla unas acciones: Conservación y restauración.  Conforme a lo anterior, se evaluaron las ventajas y desventajas de implementación de las estrategias establecidas y se identificaron las acciones de mayor viabilidad acorde a las condiciones ambientales y sociales del área. (Ver</w:t>
      </w:r>
      <w:r>
        <w:rPr>
          <w:lang w:val="es-ES" w:eastAsia="es-CO"/>
        </w:rPr>
        <w:t xml:space="preserve"> </w:t>
      </w:r>
      <w:r>
        <w:rPr>
          <w:lang w:val="es-ES" w:eastAsia="es-CO"/>
        </w:rPr>
        <w:fldChar w:fldCharType="begin"/>
      </w:r>
      <w:r>
        <w:rPr>
          <w:lang w:val="es-ES" w:eastAsia="es-CO"/>
        </w:rPr>
        <w:instrText xml:space="preserve"> REF _Ref445289156 \h </w:instrText>
      </w:r>
      <w:r>
        <w:rPr>
          <w:lang w:val="es-ES" w:eastAsia="es-CO"/>
        </w:rPr>
      </w:r>
      <w:r>
        <w:rPr>
          <w:lang w:val="es-ES" w:eastAsia="es-CO"/>
        </w:rPr>
        <w:fldChar w:fldCharType="separate"/>
      </w:r>
      <w:r w:rsidRPr="00656A6A">
        <w:t>Tabla 8</w:t>
      </w:r>
      <w:r>
        <w:rPr>
          <w:lang w:val="es-ES" w:eastAsia="es-CO"/>
        </w:rPr>
        <w:fldChar w:fldCharType="end"/>
      </w:r>
      <w:r>
        <w:rPr>
          <w:lang w:val="es-ES" w:eastAsia="es-CO"/>
        </w:rPr>
        <w:t>).</w:t>
      </w:r>
    </w:p>
    <w:p w:rsidR="00656A6A" w:rsidRPr="00AC44F8" w:rsidRDefault="00656A6A" w:rsidP="00656A6A">
      <w:pPr>
        <w:pStyle w:val="Chulo"/>
        <w:numPr>
          <w:ilvl w:val="0"/>
          <w:numId w:val="0"/>
        </w:numPr>
        <w:ind w:left="357"/>
        <w:rPr>
          <w:lang w:eastAsia="es-CO"/>
        </w:rPr>
      </w:pPr>
    </w:p>
    <w:p w:rsidR="00656A6A" w:rsidRPr="00656A6A" w:rsidRDefault="00656A6A" w:rsidP="00656A6A">
      <w:pPr>
        <w:pStyle w:val="Tablas"/>
      </w:pPr>
      <w:bookmarkStart w:id="61" w:name="_Ref445289156"/>
      <w:bookmarkStart w:id="62" w:name="_Toc438326739"/>
      <w:bookmarkStart w:id="63" w:name="_Toc445292099"/>
      <w:r w:rsidRPr="00656A6A">
        <w:t xml:space="preserve">Tabla </w:t>
      </w:r>
      <w:fldSimple w:instr=" SEQ Tabla \* ARABIC ">
        <w:r w:rsidR="00365A01">
          <w:rPr>
            <w:noProof/>
          </w:rPr>
          <w:t>8</w:t>
        </w:r>
      </w:fldSimple>
      <w:bookmarkEnd w:id="61"/>
      <w:r w:rsidRPr="00656A6A">
        <w:t xml:space="preserve"> </w:t>
      </w:r>
      <w:r>
        <w:t>A</w:t>
      </w:r>
      <w:r w:rsidRPr="00656A6A">
        <w:t>cciones de compensación de acuerdo a las características del proyecto</w:t>
      </w:r>
      <w:bookmarkEnd w:id="62"/>
      <w:bookmarkEnd w:id="63"/>
    </w:p>
    <w:tbl>
      <w:tblPr>
        <w:tblStyle w:val="Gminis"/>
        <w:tblW w:w="5688" w:type="pct"/>
        <w:tblLayout w:type="fixed"/>
        <w:tblLook w:val="04A0" w:firstRow="1" w:lastRow="0" w:firstColumn="1" w:lastColumn="0" w:noHBand="0" w:noVBand="1"/>
      </w:tblPr>
      <w:tblGrid>
        <w:gridCol w:w="397"/>
        <w:gridCol w:w="1519"/>
        <w:gridCol w:w="1383"/>
        <w:gridCol w:w="1733"/>
        <w:gridCol w:w="1026"/>
        <w:gridCol w:w="3340"/>
      </w:tblGrid>
      <w:tr w:rsidR="00656A6A" w:rsidRPr="00AC44F8" w:rsidTr="00656A6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019" w:type="pct"/>
            <w:gridSpan w:val="2"/>
            <w:noWrap/>
            <w:vAlign w:val="center"/>
            <w:hideMark/>
          </w:tcPr>
          <w:p w:rsidR="00656A6A" w:rsidRPr="00AC44F8" w:rsidRDefault="00656A6A" w:rsidP="00656A6A">
            <w:pPr>
              <w:jc w:val="center"/>
              <w:rPr>
                <w:rFonts w:eastAsia="Times New Roman" w:cs="Arial"/>
                <w:b w:val="0"/>
                <w:bCs/>
                <w:sz w:val="18"/>
                <w:szCs w:val="16"/>
                <w:lang w:eastAsia="es-CO"/>
              </w:rPr>
            </w:pPr>
            <w:r w:rsidRPr="00AC44F8">
              <w:rPr>
                <w:rFonts w:eastAsia="Times New Roman" w:cs="Arial"/>
                <w:b w:val="0"/>
                <w:bCs/>
                <w:sz w:val="18"/>
                <w:szCs w:val="16"/>
                <w:lang w:eastAsia="es-CO"/>
              </w:rPr>
              <w:t>Acciones de compensación</w:t>
            </w:r>
          </w:p>
        </w:tc>
        <w:tc>
          <w:tcPr>
            <w:tcW w:w="736" w:type="pct"/>
            <w:vAlign w:val="center"/>
            <w:hideMark/>
          </w:tcPr>
          <w:p w:rsidR="00656A6A" w:rsidRPr="00AC44F8"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szCs w:val="16"/>
                <w:lang w:eastAsia="es-CO"/>
              </w:rPr>
            </w:pPr>
            <w:r w:rsidRPr="00AC44F8">
              <w:rPr>
                <w:rFonts w:eastAsia="Times New Roman" w:cs="Arial"/>
                <w:b w:val="0"/>
                <w:bCs/>
                <w:sz w:val="18"/>
                <w:szCs w:val="16"/>
                <w:lang w:eastAsia="es-CO"/>
              </w:rPr>
              <w:t>Objetivo</w:t>
            </w:r>
          </w:p>
        </w:tc>
        <w:tc>
          <w:tcPr>
            <w:tcW w:w="922" w:type="pct"/>
            <w:vAlign w:val="center"/>
            <w:hideMark/>
          </w:tcPr>
          <w:p w:rsidR="00656A6A" w:rsidRPr="00AC44F8"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szCs w:val="16"/>
                <w:lang w:eastAsia="es-CO"/>
              </w:rPr>
            </w:pPr>
            <w:r w:rsidRPr="00AC44F8">
              <w:rPr>
                <w:rFonts w:eastAsia="Times New Roman" w:cs="Arial"/>
                <w:b w:val="0"/>
                <w:bCs/>
                <w:sz w:val="18"/>
                <w:szCs w:val="16"/>
                <w:lang w:eastAsia="es-CO"/>
              </w:rPr>
              <w:t>Medida</w:t>
            </w:r>
          </w:p>
        </w:tc>
        <w:tc>
          <w:tcPr>
            <w:tcW w:w="546" w:type="pct"/>
            <w:vAlign w:val="center"/>
            <w:hideMark/>
          </w:tcPr>
          <w:p w:rsidR="00656A6A" w:rsidRPr="00AC44F8"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szCs w:val="16"/>
                <w:lang w:eastAsia="es-CO"/>
              </w:rPr>
            </w:pPr>
            <w:r w:rsidRPr="00AC44F8">
              <w:rPr>
                <w:rFonts w:eastAsia="Times New Roman" w:cs="Arial"/>
                <w:b w:val="0"/>
                <w:bCs/>
                <w:sz w:val="18"/>
                <w:szCs w:val="16"/>
                <w:lang w:eastAsia="es-CO"/>
              </w:rPr>
              <w:t>Viabilidad</w:t>
            </w:r>
          </w:p>
        </w:tc>
        <w:tc>
          <w:tcPr>
            <w:tcW w:w="1777" w:type="pct"/>
            <w:vAlign w:val="center"/>
            <w:hideMark/>
          </w:tcPr>
          <w:p w:rsidR="00656A6A" w:rsidRPr="00AC44F8" w:rsidRDefault="00656A6A" w:rsidP="00656A6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szCs w:val="16"/>
                <w:lang w:eastAsia="es-CO"/>
              </w:rPr>
            </w:pPr>
            <w:r w:rsidRPr="00AC44F8">
              <w:rPr>
                <w:rFonts w:eastAsia="Times New Roman" w:cs="Arial"/>
                <w:b w:val="0"/>
                <w:bCs/>
                <w:sz w:val="18"/>
                <w:szCs w:val="16"/>
                <w:lang w:eastAsia="es-CO"/>
              </w:rPr>
              <w:t>Características frente al proyecto</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restart"/>
            <w:textDirection w:val="btLr"/>
            <w:vAlign w:val="center"/>
            <w:hideMark/>
          </w:tcPr>
          <w:p w:rsidR="00656A6A" w:rsidRPr="00AC44F8" w:rsidRDefault="00656A6A" w:rsidP="00656A6A">
            <w:pPr>
              <w:jc w:val="center"/>
              <w:rPr>
                <w:rFonts w:eastAsia="Times New Roman" w:cs="Arial"/>
                <w:bCs/>
                <w:color w:val="000000"/>
                <w:sz w:val="16"/>
                <w:szCs w:val="16"/>
                <w:lang w:eastAsia="es-CO"/>
              </w:rPr>
            </w:pPr>
            <w:r w:rsidRPr="00AC44F8">
              <w:rPr>
                <w:rFonts w:eastAsia="Times New Roman" w:cs="Arial"/>
                <w:bCs/>
                <w:color w:val="000000"/>
                <w:sz w:val="16"/>
                <w:szCs w:val="16"/>
                <w:lang w:eastAsia="es-CO"/>
              </w:rPr>
              <w:t>CONSERVACIÓN</w:t>
            </w:r>
          </w:p>
        </w:tc>
        <w:tc>
          <w:tcPr>
            <w:tcW w:w="808" w:type="pct"/>
            <w:vMerge w:val="restar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6"/>
                <w:szCs w:val="16"/>
                <w:lang w:eastAsia="es-CO"/>
              </w:rPr>
            </w:pPr>
            <w:r w:rsidRPr="00AC44F8">
              <w:rPr>
                <w:rFonts w:eastAsia="Times New Roman" w:cs="Arial"/>
                <w:bCs/>
                <w:color w:val="000000"/>
                <w:sz w:val="16"/>
                <w:szCs w:val="16"/>
                <w:lang w:eastAsia="es-CO"/>
              </w:rPr>
              <w:t xml:space="preserve">Acciones de conservación en </w:t>
            </w:r>
            <w:r w:rsidRPr="00AC44F8">
              <w:rPr>
                <w:rFonts w:eastAsia="Times New Roman" w:cs="Arial"/>
                <w:bCs/>
                <w:color w:val="000000"/>
                <w:sz w:val="16"/>
                <w:szCs w:val="16"/>
                <w:lang w:eastAsia="es-CO"/>
              </w:rPr>
              <w:lastRenderedPageBreak/>
              <w:t>Áreas protegidas públicas que conformen el SINAP</w:t>
            </w:r>
          </w:p>
        </w:tc>
        <w:tc>
          <w:tcPr>
            <w:tcW w:w="736" w:type="pct"/>
            <w:vMerge w:val="restar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lastRenderedPageBreak/>
              <w:t>Conservación de los ecosis</w:t>
            </w:r>
            <w:bookmarkStart w:id="64" w:name="_GoBack"/>
            <w:bookmarkEnd w:id="64"/>
            <w:r w:rsidRPr="00AC44F8">
              <w:rPr>
                <w:rFonts w:eastAsia="Times New Roman" w:cs="Arial"/>
                <w:color w:val="000000"/>
                <w:sz w:val="16"/>
                <w:szCs w:val="16"/>
                <w:lang w:eastAsia="es-CO"/>
              </w:rPr>
              <w:t xml:space="preserve">temas </w:t>
            </w:r>
            <w:r w:rsidRPr="00AC44F8">
              <w:rPr>
                <w:rFonts w:eastAsia="Times New Roman" w:cs="Arial"/>
                <w:color w:val="000000"/>
                <w:sz w:val="16"/>
                <w:szCs w:val="16"/>
                <w:lang w:eastAsia="es-CO"/>
              </w:rPr>
              <w:lastRenderedPageBreak/>
              <w:t>y los hábitats naturales y el mantenimiento y recuperación de poblaciones viables de especies en sus entornos naturales</w:t>
            </w: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lastRenderedPageBreak/>
              <w:t xml:space="preserve">Financiación del proceso de </w:t>
            </w:r>
            <w:r w:rsidRPr="00AC44F8">
              <w:rPr>
                <w:rFonts w:eastAsia="Times New Roman" w:cs="Arial"/>
                <w:sz w:val="16"/>
                <w:szCs w:val="16"/>
                <w:lang w:eastAsia="es-CO"/>
              </w:rPr>
              <w:lastRenderedPageBreak/>
              <w:t>declaratoria del área protegida según lo dispuesto en el Decreto 2372 de 2010.</w:t>
            </w:r>
          </w:p>
        </w:tc>
        <w:tc>
          <w:tcPr>
            <w:tcW w:w="546"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lastRenderedPageBreak/>
              <w:t>Baja</w:t>
            </w:r>
          </w:p>
        </w:tc>
        <w:tc>
          <w:tcPr>
            <w:tcW w:w="1777"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t xml:space="preserve">De acuerdo a la caracterización del área de influencia del proyecto, no se identificó que </w:t>
            </w:r>
            <w:r w:rsidRPr="00AC44F8">
              <w:rPr>
                <w:rFonts w:eastAsia="Times New Roman" w:cs="Arial"/>
                <w:sz w:val="16"/>
                <w:szCs w:val="16"/>
                <w:lang w:eastAsia="es-CO"/>
              </w:rPr>
              <w:lastRenderedPageBreak/>
              <w:t>la autoridad ambiental regional este considerado la creación de nuevas áreas protegidas, por consiguiente, el esquema de financiación no es viable.</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hideMark/>
          </w:tcPr>
          <w:p w:rsidR="00656A6A" w:rsidRPr="00AC44F8" w:rsidRDefault="00656A6A" w:rsidP="00656A6A">
            <w:pPr>
              <w:jc w:val="center"/>
              <w:rPr>
                <w:rFonts w:eastAsia="Times New Roman" w:cs="Arial"/>
                <w:b/>
                <w:bCs/>
                <w:color w:val="000000"/>
                <w:sz w:val="16"/>
                <w:szCs w:val="16"/>
                <w:lang w:eastAsia="es-CO"/>
              </w:rPr>
            </w:pPr>
          </w:p>
        </w:tc>
        <w:tc>
          <w:tcPr>
            <w:tcW w:w="808"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6"/>
                <w:szCs w:val="16"/>
                <w:lang w:eastAsia="es-CO"/>
              </w:rPr>
            </w:pPr>
          </w:p>
        </w:tc>
        <w:tc>
          <w:tcPr>
            <w:tcW w:w="736"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t>Compra de predios y mejoras para la creación, ampliación o saneamiento de áreas protegidas que conformen el SINAP.</w:t>
            </w:r>
          </w:p>
        </w:tc>
        <w:tc>
          <w:tcPr>
            <w:tcW w:w="546" w:type="pct"/>
            <w:noWrap/>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Baja</w:t>
            </w:r>
          </w:p>
        </w:tc>
        <w:tc>
          <w:tcPr>
            <w:tcW w:w="1777"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En la zona de influencia del estudio no se identificaron áreas que hagan parte del Sistema de Nacional de área protegidas, de igual manera la dinámica económica de la región no presenta las condiciones para viabilizar este tipo de acciones.</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hideMark/>
          </w:tcPr>
          <w:p w:rsidR="00656A6A" w:rsidRPr="00AC44F8" w:rsidRDefault="00656A6A" w:rsidP="00656A6A">
            <w:pPr>
              <w:jc w:val="center"/>
              <w:rPr>
                <w:rFonts w:eastAsia="Times New Roman" w:cs="Arial"/>
                <w:b/>
                <w:bCs/>
                <w:color w:val="000000"/>
                <w:sz w:val="16"/>
                <w:szCs w:val="16"/>
                <w:lang w:eastAsia="es-CO"/>
              </w:rPr>
            </w:pPr>
          </w:p>
        </w:tc>
        <w:tc>
          <w:tcPr>
            <w:tcW w:w="808"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6"/>
                <w:szCs w:val="16"/>
                <w:lang w:eastAsia="es-CO"/>
              </w:rPr>
            </w:pPr>
          </w:p>
        </w:tc>
        <w:tc>
          <w:tcPr>
            <w:tcW w:w="736"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Financiación del diseño, implementación y monitoreo del Plan de manejo del área protegida, que incluya gastos administrativos</w:t>
            </w:r>
          </w:p>
        </w:tc>
        <w:tc>
          <w:tcPr>
            <w:tcW w:w="546" w:type="pct"/>
            <w:noWrap/>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Baja</w:t>
            </w:r>
          </w:p>
        </w:tc>
        <w:tc>
          <w:tcPr>
            <w:tcW w:w="1777"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 xml:space="preserve">A pesar de que </w:t>
            </w:r>
            <w:proofErr w:type="spellStart"/>
            <w:r w:rsidRPr="00AC44F8">
              <w:rPr>
                <w:rFonts w:eastAsia="Times New Roman" w:cs="Arial"/>
                <w:color w:val="000000"/>
                <w:sz w:val="16"/>
                <w:szCs w:val="16"/>
                <w:lang w:eastAsia="es-CO"/>
              </w:rPr>
              <w:t>Corantioquia</w:t>
            </w:r>
            <w:proofErr w:type="spellEnd"/>
            <w:r w:rsidRPr="00AC44F8">
              <w:rPr>
                <w:rFonts w:eastAsia="Times New Roman" w:cs="Arial"/>
                <w:color w:val="000000"/>
                <w:sz w:val="16"/>
                <w:szCs w:val="16"/>
                <w:lang w:eastAsia="es-CO"/>
              </w:rPr>
              <w:t xml:space="preserve"> tiene dentro de su Plan de acción 2012- 2015, el programa V. Gestión Integral de la biodiversidad y sus servicios </w:t>
            </w:r>
            <w:proofErr w:type="spellStart"/>
            <w:r w:rsidRPr="00AC44F8">
              <w:rPr>
                <w:rFonts w:eastAsia="Times New Roman" w:cs="Arial"/>
                <w:color w:val="000000"/>
                <w:sz w:val="16"/>
                <w:szCs w:val="16"/>
                <w:lang w:eastAsia="es-CO"/>
              </w:rPr>
              <w:t>ecosistémicos</w:t>
            </w:r>
            <w:proofErr w:type="spellEnd"/>
            <w:r w:rsidRPr="00AC44F8">
              <w:rPr>
                <w:rFonts w:eastAsia="Times New Roman" w:cs="Arial"/>
                <w:color w:val="000000"/>
                <w:sz w:val="16"/>
                <w:szCs w:val="16"/>
                <w:lang w:eastAsia="es-CO"/>
              </w:rPr>
              <w:t>, proyecto 11 Manejo Integral de áreas protegidas y entre las actividades a desarrollar actualmente no se encuentran área identificadas dentro de la zona, por tanto, no es estratégico el desarrollo de esta acción dentro del proyecto</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hideMark/>
          </w:tcPr>
          <w:p w:rsidR="00656A6A" w:rsidRPr="00AC44F8" w:rsidRDefault="00656A6A" w:rsidP="00656A6A">
            <w:pPr>
              <w:jc w:val="center"/>
              <w:rPr>
                <w:rFonts w:eastAsia="Times New Roman" w:cs="Arial"/>
                <w:b/>
                <w:bCs/>
                <w:color w:val="000000"/>
                <w:sz w:val="16"/>
                <w:szCs w:val="16"/>
                <w:lang w:eastAsia="es-CO"/>
              </w:rPr>
            </w:pPr>
          </w:p>
        </w:tc>
        <w:tc>
          <w:tcPr>
            <w:tcW w:w="808" w:type="pct"/>
            <w:vMerge w:val="restar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eastAsia="es-CO"/>
              </w:rPr>
            </w:pPr>
            <w:r w:rsidRPr="00AC44F8">
              <w:rPr>
                <w:rFonts w:eastAsia="Times New Roman" w:cs="Arial"/>
                <w:bCs/>
                <w:sz w:val="16"/>
                <w:szCs w:val="16"/>
                <w:lang w:eastAsia="es-CO"/>
              </w:rPr>
              <w:t>Acciones de conservación en áreas protegidas privadas que conformen el SINAP</w:t>
            </w:r>
          </w:p>
        </w:tc>
        <w:tc>
          <w:tcPr>
            <w:tcW w:w="736"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t>Financiación y ejecución del proceso de declaratoria del área protegida según lo dispuesto en el Decreto 2372 de 2010.</w:t>
            </w:r>
          </w:p>
        </w:tc>
        <w:tc>
          <w:tcPr>
            <w:tcW w:w="546"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t>Baja</w:t>
            </w:r>
          </w:p>
        </w:tc>
        <w:tc>
          <w:tcPr>
            <w:tcW w:w="1777"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Se sugiere dar prioridad a las áreas protegidas públicas de orden nacional y departamental, de igual manera dentro de la caracterización de la zona no se identificó dentro de la población iniciativas para efectuar un proceso de declaratoria de este tipo de áreas.</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hideMark/>
          </w:tcPr>
          <w:p w:rsidR="00656A6A" w:rsidRPr="00AC44F8" w:rsidRDefault="00656A6A" w:rsidP="00656A6A">
            <w:pPr>
              <w:jc w:val="center"/>
              <w:rPr>
                <w:rFonts w:eastAsia="Times New Roman" w:cs="Arial"/>
                <w:b/>
                <w:bCs/>
                <w:color w:val="000000"/>
                <w:sz w:val="16"/>
                <w:szCs w:val="16"/>
                <w:lang w:eastAsia="es-CO"/>
              </w:rPr>
            </w:pPr>
          </w:p>
        </w:tc>
        <w:tc>
          <w:tcPr>
            <w:tcW w:w="808"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s-CO"/>
              </w:rPr>
            </w:pPr>
          </w:p>
        </w:tc>
        <w:tc>
          <w:tcPr>
            <w:tcW w:w="736"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t>Compra de predios para la creación y ampliación de áreas protegidas privadas que conformen el SINAP.</w:t>
            </w:r>
          </w:p>
        </w:tc>
        <w:tc>
          <w:tcPr>
            <w:tcW w:w="546" w:type="pct"/>
            <w:noWrap/>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Baja</w:t>
            </w:r>
          </w:p>
        </w:tc>
        <w:tc>
          <w:tcPr>
            <w:tcW w:w="1777" w:type="pct"/>
            <w:noWrap/>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 xml:space="preserve">Se considera </w:t>
            </w:r>
            <w:proofErr w:type="gramStart"/>
            <w:r w:rsidRPr="00AC44F8">
              <w:rPr>
                <w:rFonts w:eastAsia="Times New Roman" w:cs="Arial"/>
                <w:color w:val="000000"/>
                <w:sz w:val="16"/>
                <w:szCs w:val="16"/>
                <w:lang w:eastAsia="es-CO"/>
              </w:rPr>
              <w:t>que</w:t>
            </w:r>
            <w:proofErr w:type="gramEnd"/>
            <w:r w:rsidRPr="00AC44F8">
              <w:rPr>
                <w:rFonts w:eastAsia="Times New Roman" w:cs="Arial"/>
                <w:color w:val="000000"/>
                <w:sz w:val="16"/>
                <w:szCs w:val="16"/>
                <w:lang w:eastAsia="es-CO"/>
              </w:rPr>
              <w:t xml:space="preserve"> por el tiempo de implementación de las acciones de compensación derivadas de las obligaciones del presente estudio, la compra de predios no es una alternativa viable dado las condiciones de ausencia de titularidad de la tierra, lo que es un requisito para el desarrollo de esta acción.</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hideMark/>
          </w:tcPr>
          <w:p w:rsidR="00656A6A" w:rsidRPr="00AC44F8" w:rsidRDefault="00656A6A" w:rsidP="00656A6A">
            <w:pPr>
              <w:jc w:val="center"/>
              <w:rPr>
                <w:rFonts w:eastAsia="Times New Roman" w:cs="Arial"/>
                <w:b/>
                <w:bCs/>
                <w:color w:val="000000"/>
                <w:sz w:val="16"/>
                <w:szCs w:val="16"/>
                <w:lang w:eastAsia="es-CO"/>
              </w:rPr>
            </w:pPr>
          </w:p>
        </w:tc>
        <w:tc>
          <w:tcPr>
            <w:tcW w:w="808"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s-CO"/>
              </w:rPr>
            </w:pPr>
          </w:p>
        </w:tc>
        <w:tc>
          <w:tcPr>
            <w:tcW w:w="736" w:type="pct"/>
            <w:vMerge/>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Diseño, implementación y monitoreo del plan de manejo del área protegida privada.</w:t>
            </w:r>
          </w:p>
        </w:tc>
        <w:tc>
          <w:tcPr>
            <w:tcW w:w="546" w:type="pct"/>
            <w:noWrap/>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Baja</w:t>
            </w:r>
          </w:p>
        </w:tc>
        <w:tc>
          <w:tcPr>
            <w:tcW w:w="1777"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Al no identificar iniciativas de creación de áreas privadas, no se considera viable el desarrollo de esta acción.  Se sugiere dar prioridad a las áreas protegidas públicas de orden nacional y departamental</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hideMark/>
          </w:tcPr>
          <w:p w:rsidR="00656A6A" w:rsidRPr="00AC44F8" w:rsidRDefault="00656A6A" w:rsidP="00656A6A">
            <w:pPr>
              <w:jc w:val="center"/>
              <w:rPr>
                <w:rFonts w:eastAsia="Times New Roman" w:cs="Arial"/>
                <w:b/>
                <w:bCs/>
                <w:color w:val="000000"/>
                <w:sz w:val="16"/>
                <w:szCs w:val="16"/>
                <w:lang w:eastAsia="es-CO"/>
              </w:rPr>
            </w:pPr>
          </w:p>
        </w:tc>
        <w:tc>
          <w:tcPr>
            <w:tcW w:w="808"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eastAsia="es-CO"/>
              </w:rPr>
            </w:pPr>
            <w:r w:rsidRPr="00AC44F8">
              <w:rPr>
                <w:rFonts w:eastAsia="Times New Roman" w:cs="Arial"/>
                <w:bCs/>
                <w:sz w:val="16"/>
                <w:szCs w:val="16"/>
                <w:lang w:eastAsia="es-CO"/>
              </w:rPr>
              <w:t>Acuerdos de Conservación existentes</w:t>
            </w:r>
          </w:p>
        </w:tc>
        <w:tc>
          <w:tcPr>
            <w:tcW w:w="736" w:type="pct"/>
            <w:vAlign w:val="center"/>
            <w:hideMark/>
          </w:tcPr>
          <w:p w:rsidR="00656A6A" w:rsidRPr="00AC44F8" w:rsidRDefault="00656A6A" w:rsidP="00365A0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t>Establecer acuerdos de conserva</w:t>
            </w:r>
            <w:r w:rsidR="00365A01">
              <w:rPr>
                <w:rFonts w:eastAsia="Times New Roman" w:cs="Arial"/>
                <w:sz w:val="16"/>
                <w:szCs w:val="16"/>
                <w:lang w:eastAsia="es-CO"/>
              </w:rPr>
              <w:t xml:space="preserve">ción con propietarios privados </w:t>
            </w:r>
            <w:r w:rsidRPr="00AC44F8">
              <w:rPr>
                <w:rFonts w:eastAsia="Times New Roman" w:cs="Arial"/>
                <w:sz w:val="16"/>
                <w:szCs w:val="16"/>
                <w:lang w:eastAsia="es-CO"/>
              </w:rPr>
              <w:t xml:space="preserve">por la </w:t>
            </w:r>
            <w:r w:rsidRPr="00AC44F8">
              <w:rPr>
                <w:rFonts w:eastAsia="Times New Roman" w:cs="Arial"/>
                <w:sz w:val="16"/>
                <w:szCs w:val="16"/>
                <w:lang w:eastAsia="es-CO"/>
              </w:rPr>
              <w:lastRenderedPageBreak/>
              <w:t>vida útil del proyecto.</w:t>
            </w:r>
          </w:p>
        </w:tc>
        <w:tc>
          <w:tcPr>
            <w:tcW w:w="922"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AC44F8">
              <w:rPr>
                <w:rFonts w:eastAsia="Times New Roman" w:cs="Arial"/>
                <w:sz w:val="16"/>
                <w:szCs w:val="16"/>
                <w:lang w:eastAsia="es-CO"/>
              </w:rPr>
              <w:lastRenderedPageBreak/>
              <w:t xml:space="preserve">Establecimiento de acuerdos de conservación voluntarios, de incentivos para el mantenimiento y </w:t>
            </w:r>
            <w:r w:rsidRPr="00AC44F8">
              <w:rPr>
                <w:rFonts w:eastAsia="Times New Roman" w:cs="Arial"/>
                <w:sz w:val="16"/>
                <w:szCs w:val="16"/>
                <w:lang w:eastAsia="es-CO"/>
              </w:rPr>
              <w:lastRenderedPageBreak/>
              <w:t>conservación de las áreas, servidumbres ecológicas u otros (PSA, RED++, etc.)</w:t>
            </w:r>
          </w:p>
        </w:tc>
        <w:tc>
          <w:tcPr>
            <w:tcW w:w="546" w:type="pct"/>
            <w:noWrap/>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lastRenderedPageBreak/>
              <w:t>Alta</w:t>
            </w:r>
          </w:p>
        </w:tc>
        <w:tc>
          <w:tcPr>
            <w:tcW w:w="1777" w:type="pct"/>
            <w:vAlign w:val="center"/>
            <w:hideMark/>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AC44F8">
              <w:rPr>
                <w:rFonts w:eastAsia="Times New Roman" w:cs="Arial"/>
                <w:color w:val="000000"/>
                <w:sz w:val="16"/>
                <w:szCs w:val="16"/>
                <w:lang w:eastAsia="es-CO"/>
              </w:rPr>
              <w:t xml:space="preserve">Esta acción se considera viable, dado que tiene como objetivo fortalecer la conservación y uso sostenible de la biodiversidad y sus servicios </w:t>
            </w:r>
            <w:proofErr w:type="spellStart"/>
            <w:r w:rsidRPr="00AC44F8">
              <w:rPr>
                <w:rFonts w:eastAsia="Times New Roman" w:cs="Arial"/>
                <w:color w:val="000000"/>
                <w:sz w:val="16"/>
                <w:szCs w:val="16"/>
                <w:lang w:eastAsia="es-CO"/>
              </w:rPr>
              <w:t>ecosistémicos</w:t>
            </w:r>
            <w:proofErr w:type="spellEnd"/>
            <w:r w:rsidRPr="00AC44F8">
              <w:rPr>
                <w:rFonts w:eastAsia="Times New Roman" w:cs="Arial"/>
                <w:color w:val="000000"/>
                <w:sz w:val="16"/>
                <w:szCs w:val="16"/>
                <w:lang w:eastAsia="es-CO"/>
              </w:rPr>
              <w:t xml:space="preserve">, la condición que los acuerdos se puedan desarrollar con propietarios, poseedores o </w:t>
            </w:r>
            <w:r w:rsidRPr="00AC44F8">
              <w:rPr>
                <w:rFonts w:eastAsia="Times New Roman" w:cs="Arial"/>
                <w:color w:val="000000"/>
                <w:sz w:val="16"/>
                <w:szCs w:val="16"/>
                <w:lang w:eastAsia="es-CO"/>
              </w:rPr>
              <w:lastRenderedPageBreak/>
              <w:t>tenedores, que es una ventaja teniendo en cuenta que la mayoría de los predios existentes en la zona carecen de titularidad. Esta es una figura flexible y permitiría varias modalidades para su aplicación.</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restart"/>
            <w:textDirection w:val="btLr"/>
            <w:vAlign w:val="center"/>
          </w:tcPr>
          <w:p w:rsidR="00656A6A" w:rsidRPr="00AC44F8" w:rsidRDefault="00656A6A" w:rsidP="00656A6A">
            <w:pPr>
              <w:jc w:val="center"/>
              <w:rPr>
                <w:rFonts w:cs="Arial"/>
                <w:b/>
                <w:bCs/>
                <w:sz w:val="16"/>
                <w:szCs w:val="16"/>
                <w:lang w:eastAsia="es-CO"/>
              </w:rPr>
            </w:pPr>
            <w:r w:rsidRPr="00AC44F8">
              <w:rPr>
                <w:rFonts w:cs="Arial"/>
                <w:b/>
                <w:bCs/>
                <w:sz w:val="16"/>
                <w:szCs w:val="16"/>
              </w:rPr>
              <w:lastRenderedPageBreak/>
              <w:t>RESTAURACION</w:t>
            </w:r>
          </w:p>
        </w:tc>
        <w:tc>
          <w:tcPr>
            <w:tcW w:w="808" w:type="pct"/>
            <w:vMerge w:val="restar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C44F8">
              <w:rPr>
                <w:rFonts w:cs="Arial"/>
                <w:bCs/>
                <w:sz w:val="16"/>
                <w:szCs w:val="16"/>
              </w:rPr>
              <w:t>Acciones de Restauración Ecológica</w:t>
            </w:r>
          </w:p>
        </w:tc>
        <w:tc>
          <w:tcPr>
            <w:tcW w:w="736" w:type="pct"/>
            <w:vMerge w:val="restar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Desarrollo de procesos de restauración ecológica para incrementar tamaño y conectividad de fragmentos remanentes y su mantenimiento por el periodo o vida útil del proyecto licenciado.</w:t>
            </w:r>
          </w:p>
        </w:tc>
        <w:tc>
          <w:tcPr>
            <w:tcW w:w="922" w:type="pc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Restauración, rehabilitación y Recuperación</w:t>
            </w:r>
          </w:p>
        </w:tc>
        <w:tc>
          <w:tcPr>
            <w:tcW w:w="546" w:type="pct"/>
            <w:noWrap/>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Alta</w:t>
            </w:r>
          </w:p>
        </w:tc>
        <w:tc>
          <w:tcPr>
            <w:tcW w:w="1777" w:type="pc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Las acciones de restauración pueden complementar las demás estrategias de conservación evaluadas, no obstante</w:t>
            </w:r>
            <w:r>
              <w:rPr>
                <w:rFonts w:cs="Arial"/>
                <w:sz w:val="16"/>
                <w:szCs w:val="16"/>
              </w:rPr>
              <w:t>,</w:t>
            </w:r>
            <w:r w:rsidRPr="00AC44F8">
              <w:rPr>
                <w:rFonts w:cs="Arial"/>
                <w:sz w:val="16"/>
                <w:szCs w:val="16"/>
              </w:rPr>
              <w:t xml:space="preserve"> por sí misma, </w:t>
            </w:r>
            <w:proofErr w:type="gramStart"/>
            <w:r w:rsidRPr="00AC44F8">
              <w:rPr>
                <w:rFonts w:cs="Arial"/>
                <w:sz w:val="16"/>
                <w:szCs w:val="16"/>
              </w:rPr>
              <w:t>el desarrollo de estas acciones permiten</w:t>
            </w:r>
            <w:proofErr w:type="gramEnd"/>
            <w:r w:rsidRPr="00AC44F8">
              <w:rPr>
                <w:rFonts w:cs="Arial"/>
                <w:sz w:val="16"/>
                <w:szCs w:val="16"/>
              </w:rPr>
              <w:t xml:space="preserve"> generar una </w:t>
            </w:r>
            <w:proofErr w:type="spellStart"/>
            <w:r w:rsidRPr="00AC44F8">
              <w:rPr>
                <w:rFonts w:cs="Arial"/>
                <w:sz w:val="16"/>
                <w:szCs w:val="16"/>
              </w:rPr>
              <w:t>adicionalidad</w:t>
            </w:r>
            <w:proofErr w:type="spellEnd"/>
            <w:r w:rsidRPr="00AC44F8">
              <w:rPr>
                <w:rFonts w:cs="Arial"/>
                <w:sz w:val="16"/>
                <w:szCs w:val="16"/>
              </w:rPr>
              <w:t xml:space="preserve"> en los ecosistemas que se encuentren degradados.  Por consiguiente, en el área del proyecto dadas las altas condiciones de degradación del área principalmente originado por la minería y la agricultura extensiva, conlleva que las actividades que enmarcan esta estrategia obtengan mejores resultados en términos de recuperación de biodiversidad.</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tcPr>
          <w:p w:rsidR="00656A6A" w:rsidRPr="00AC44F8" w:rsidRDefault="00656A6A" w:rsidP="00656A6A">
            <w:pPr>
              <w:jc w:val="center"/>
              <w:rPr>
                <w:rFonts w:cs="Arial"/>
                <w:b/>
                <w:bCs/>
                <w:sz w:val="16"/>
                <w:szCs w:val="16"/>
              </w:rPr>
            </w:pPr>
          </w:p>
        </w:tc>
        <w:tc>
          <w:tcPr>
            <w:tcW w:w="808" w:type="pct"/>
            <w:vMerge/>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p>
        </w:tc>
        <w:tc>
          <w:tcPr>
            <w:tcW w:w="736" w:type="pct"/>
            <w:vMerge/>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922" w:type="pc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Reforestación protectora</w:t>
            </w:r>
          </w:p>
        </w:tc>
        <w:tc>
          <w:tcPr>
            <w:tcW w:w="546" w:type="pct"/>
            <w:noWrap/>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Baja</w:t>
            </w:r>
          </w:p>
        </w:tc>
        <w:tc>
          <w:tcPr>
            <w:tcW w:w="1777" w:type="pc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 xml:space="preserve">Esta acción es poco viable para el concesionario del proyecto, dado que a pesar de que esta acción recupera la cobertura vegetal, la entropía de este sistema no presenta ganancias significativas en términos de diversidad y </w:t>
            </w:r>
            <w:proofErr w:type="spellStart"/>
            <w:r w:rsidRPr="00AC44F8">
              <w:rPr>
                <w:rFonts w:cs="Arial"/>
                <w:sz w:val="16"/>
                <w:szCs w:val="16"/>
              </w:rPr>
              <w:t>adicionalidad</w:t>
            </w:r>
            <w:proofErr w:type="spellEnd"/>
            <w:r w:rsidRPr="00AC44F8">
              <w:rPr>
                <w:rFonts w:cs="Arial"/>
                <w:sz w:val="16"/>
                <w:szCs w:val="16"/>
              </w:rPr>
              <w:t>.</w:t>
            </w:r>
          </w:p>
        </w:tc>
      </w:tr>
      <w:tr w:rsidR="00656A6A" w:rsidRPr="00AC44F8" w:rsidTr="00656A6A">
        <w:trPr>
          <w:trHeight w:val="283"/>
        </w:trPr>
        <w:tc>
          <w:tcPr>
            <w:cnfStyle w:val="001000000000" w:firstRow="0" w:lastRow="0" w:firstColumn="1" w:lastColumn="0" w:oddVBand="0" w:evenVBand="0" w:oddHBand="0" w:evenHBand="0" w:firstRowFirstColumn="0" w:firstRowLastColumn="0" w:lastRowFirstColumn="0" w:lastRowLastColumn="0"/>
            <w:tcW w:w="211" w:type="pct"/>
            <w:vMerge/>
            <w:vAlign w:val="center"/>
          </w:tcPr>
          <w:p w:rsidR="00656A6A" w:rsidRPr="00AC44F8" w:rsidRDefault="00656A6A" w:rsidP="00656A6A">
            <w:pPr>
              <w:jc w:val="center"/>
              <w:rPr>
                <w:rFonts w:cs="Arial"/>
                <w:b/>
                <w:bCs/>
                <w:sz w:val="16"/>
                <w:szCs w:val="16"/>
              </w:rPr>
            </w:pPr>
          </w:p>
        </w:tc>
        <w:tc>
          <w:tcPr>
            <w:tcW w:w="808" w:type="pct"/>
            <w:vMerge/>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p>
        </w:tc>
        <w:tc>
          <w:tcPr>
            <w:tcW w:w="736" w:type="pct"/>
            <w:vMerge/>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922" w:type="pc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 xml:space="preserve">Herramientas de manejo de paisaje, proyectos </w:t>
            </w:r>
            <w:proofErr w:type="spellStart"/>
            <w:r w:rsidRPr="00AC44F8">
              <w:rPr>
                <w:rFonts w:cs="Arial"/>
                <w:sz w:val="16"/>
                <w:szCs w:val="16"/>
              </w:rPr>
              <w:t>silvopastoriles</w:t>
            </w:r>
            <w:proofErr w:type="spellEnd"/>
            <w:r w:rsidRPr="00AC44F8">
              <w:rPr>
                <w:rFonts w:cs="Arial"/>
                <w:sz w:val="16"/>
                <w:szCs w:val="16"/>
              </w:rPr>
              <w:t xml:space="preserve">, agroforestales, </w:t>
            </w:r>
            <w:proofErr w:type="spellStart"/>
            <w:r w:rsidRPr="00AC44F8">
              <w:rPr>
                <w:rFonts w:cs="Arial"/>
                <w:sz w:val="16"/>
                <w:szCs w:val="16"/>
              </w:rPr>
              <w:t>silviculturales</w:t>
            </w:r>
            <w:proofErr w:type="spellEnd"/>
            <w:r w:rsidRPr="00AC44F8">
              <w:rPr>
                <w:rFonts w:cs="Arial"/>
                <w:sz w:val="16"/>
                <w:szCs w:val="16"/>
              </w:rPr>
              <w:t xml:space="preserve">, etc., en áreas agrícolas y ganaderas. Herramientas de manejo de paisaje, proyectos </w:t>
            </w:r>
            <w:proofErr w:type="spellStart"/>
            <w:r w:rsidRPr="00AC44F8">
              <w:rPr>
                <w:rFonts w:cs="Arial"/>
                <w:sz w:val="16"/>
                <w:szCs w:val="16"/>
              </w:rPr>
              <w:t>silvopastoriles</w:t>
            </w:r>
            <w:proofErr w:type="spellEnd"/>
            <w:r w:rsidRPr="00AC44F8">
              <w:rPr>
                <w:rFonts w:cs="Arial"/>
                <w:sz w:val="16"/>
                <w:szCs w:val="16"/>
              </w:rPr>
              <w:t xml:space="preserve">, agroforestales, </w:t>
            </w:r>
            <w:proofErr w:type="spellStart"/>
            <w:r w:rsidRPr="00AC44F8">
              <w:rPr>
                <w:rFonts w:cs="Arial"/>
                <w:sz w:val="16"/>
                <w:szCs w:val="16"/>
              </w:rPr>
              <w:t>silviculturales</w:t>
            </w:r>
            <w:proofErr w:type="spellEnd"/>
            <w:r w:rsidRPr="00AC44F8">
              <w:rPr>
                <w:rFonts w:cs="Arial"/>
                <w:sz w:val="16"/>
                <w:szCs w:val="16"/>
              </w:rPr>
              <w:t>, etc., en áreas agrícolas y ganaderas.</w:t>
            </w:r>
          </w:p>
        </w:tc>
        <w:tc>
          <w:tcPr>
            <w:tcW w:w="546" w:type="pct"/>
            <w:noWrap/>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Media</w:t>
            </w:r>
          </w:p>
        </w:tc>
        <w:tc>
          <w:tcPr>
            <w:tcW w:w="1777" w:type="pct"/>
            <w:vAlign w:val="center"/>
          </w:tcPr>
          <w:p w:rsidR="00656A6A" w:rsidRPr="00AC44F8" w:rsidRDefault="00656A6A" w:rsidP="00656A6A">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AC44F8">
              <w:rPr>
                <w:rFonts w:cs="Arial"/>
                <w:sz w:val="16"/>
                <w:szCs w:val="16"/>
              </w:rPr>
              <w:t>En el área de afectación existen áreas naturales que pueden ser recuperadas o aisladas para mantener su estructura funcional, por consiguiente, se considera que se debe dar prioridad a la recuperación o mantenimiento de largo aliento los cuales pueden no materializarse dentro del tiempo establecido para el cumplimiento de la compensación.</w:t>
            </w:r>
          </w:p>
        </w:tc>
      </w:tr>
    </w:tbl>
    <w:p w:rsidR="00656A6A" w:rsidRDefault="00656A6A" w:rsidP="00501B5E"/>
    <w:p w:rsidR="00365A01" w:rsidRDefault="00365A01" w:rsidP="00365A01">
      <w:r>
        <w:t xml:space="preserve">Al efectuar el análisis de las diferentes acciones de compensación dentro del área de estudio, se considera que las siguientes acciones o combinación de las mismas pueden </w:t>
      </w:r>
      <w:r>
        <w:lastRenderedPageBreak/>
        <w:t>ser viables para implementar en la zona. Estas acciones se proyectan desarrollar en predios privados conforme a las características encontradas del proyecto.</w:t>
      </w:r>
    </w:p>
    <w:p w:rsidR="00365A01" w:rsidRDefault="00365A01" w:rsidP="00365A01"/>
    <w:p w:rsidR="00365A01" w:rsidRDefault="00365A01" w:rsidP="00365A01">
      <w:pPr>
        <w:pStyle w:val="Ttulo6"/>
      </w:pPr>
      <w:r>
        <w:t xml:space="preserve">Acciones de restauración ecológica </w:t>
      </w:r>
    </w:p>
    <w:p w:rsidR="00365A01" w:rsidRDefault="00365A01" w:rsidP="00365A01">
      <w:pPr>
        <w:pStyle w:val="Ttulo6"/>
      </w:pPr>
      <w:r>
        <w:t>Servidumbres ecológicas</w:t>
      </w:r>
    </w:p>
    <w:p w:rsidR="00656A6A" w:rsidRDefault="00656A6A" w:rsidP="00365A01">
      <w:bookmarkStart w:id="65" w:name="_Toc384273372"/>
    </w:p>
    <w:p w:rsidR="00365A01" w:rsidRPr="00AC44F8" w:rsidRDefault="00365A01" w:rsidP="00365A01">
      <w:pPr>
        <w:pStyle w:val="Ttulo4"/>
      </w:pPr>
      <w:bookmarkStart w:id="66" w:name="_Toc438326695"/>
      <w:bookmarkStart w:id="67" w:name="_Toc445292079"/>
      <w:r w:rsidRPr="00AC44F8">
        <w:t>Evaluación de los potenciales riesgos de implementación del plan de compensación y una propuesta para minimizarlos</w:t>
      </w:r>
      <w:bookmarkEnd w:id="66"/>
      <w:bookmarkEnd w:id="67"/>
    </w:p>
    <w:p w:rsidR="00365A01" w:rsidRPr="00AC44F8" w:rsidRDefault="00365A01" w:rsidP="00365A01">
      <w:pPr>
        <w:rPr>
          <w:lang w:eastAsia="es-CO"/>
        </w:rPr>
      </w:pPr>
    </w:p>
    <w:p w:rsidR="00365A01" w:rsidRDefault="00365A01" w:rsidP="00365A01">
      <w:r w:rsidRPr="00AC44F8">
        <w:t>Comprende la identificación de los potenciales riegos para el desarrollo del plan y una propuesta de acciones o medidas para disminuirlos, esto se presenta en la</w:t>
      </w:r>
      <w:r>
        <w:t xml:space="preserve"> </w:t>
      </w:r>
      <w:r w:rsidRPr="00365A01">
        <w:fldChar w:fldCharType="begin"/>
      </w:r>
      <w:r w:rsidRPr="00365A01">
        <w:instrText xml:space="preserve"> REF _Ref445291516 \h  \* MERGEFORMAT </w:instrText>
      </w:r>
      <w:r w:rsidRPr="00365A01">
        <w:fldChar w:fldCharType="separate"/>
      </w:r>
      <w:r w:rsidRPr="00365A01">
        <w:t xml:space="preserve">Tabla </w:t>
      </w:r>
      <w:r w:rsidRPr="00365A01">
        <w:rPr>
          <w:noProof/>
        </w:rPr>
        <w:t>9</w:t>
      </w:r>
      <w:r w:rsidRPr="00365A01">
        <w:fldChar w:fldCharType="end"/>
      </w:r>
      <w:r w:rsidRPr="00365A01">
        <w:t>.</w:t>
      </w:r>
    </w:p>
    <w:p w:rsidR="00365A01" w:rsidRDefault="00365A01" w:rsidP="00365A01"/>
    <w:p w:rsidR="00365A01" w:rsidRDefault="00365A01">
      <w:pPr>
        <w:spacing w:line="240" w:lineRule="auto"/>
        <w:contextualSpacing w:val="0"/>
        <w:jc w:val="left"/>
        <w:sectPr w:rsidR="00365A01" w:rsidSect="00365A01">
          <w:headerReference w:type="default" r:id="rId19"/>
          <w:footerReference w:type="default" r:id="rId20"/>
          <w:headerReference w:type="first" r:id="rId21"/>
          <w:pgSz w:w="12240" w:h="15840" w:code="1"/>
          <w:pgMar w:top="1701" w:right="1701" w:bottom="1701" w:left="2268" w:header="709" w:footer="709" w:gutter="0"/>
          <w:cols w:space="708"/>
          <w:titlePg/>
          <w:docGrid w:linePitch="360"/>
        </w:sectPr>
      </w:pPr>
      <w:r>
        <w:br w:type="page"/>
      </w:r>
    </w:p>
    <w:p w:rsidR="00365A01" w:rsidRDefault="00365A01">
      <w:pPr>
        <w:spacing w:line="240" w:lineRule="auto"/>
        <w:contextualSpacing w:val="0"/>
        <w:jc w:val="left"/>
        <w:rPr>
          <w:b/>
          <w:bCs/>
          <w:sz w:val="20"/>
          <w:szCs w:val="20"/>
        </w:rPr>
      </w:pPr>
    </w:p>
    <w:p w:rsidR="00365A01" w:rsidRPr="00AC44F8" w:rsidRDefault="00365A01" w:rsidP="00365A01">
      <w:pPr>
        <w:pStyle w:val="Tablas"/>
      </w:pPr>
      <w:bookmarkStart w:id="68" w:name="_Ref445291516"/>
      <w:bookmarkStart w:id="69" w:name="_Toc445292100"/>
      <w:r>
        <w:t xml:space="preserve">Tabla </w:t>
      </w:r>
      <w:fldSimple w:instr=" SEQ Tabla \* ARABIC ">
        <w:r>
          <w:rPr>
            <w:noProof/>
          </w:rPr>
          <w:t>9</w:t>
        </w:r>
      </w:fldSimple>
      <w:bookmarkEnd w:id="68"/>
      <w:r>
        <w:t xml:space="preserve"> </w:t>
      </w:r>
      <w:r w:rsidRPr="00AC44F8">
        <w:t>Análisis de riesgos de implementación del plan de compensación y medidas de acción para su minimización</w:t>
      </w:r>
      <w:bookmarkEnd w:id="69"/>
    </w:p>
    <w:tbl>
      <w:tblPr>
        <w:tblStyle w:val="Gminis"/>
        <w:tblW w:w="5801" w:type="pct"/>
        <w:tblLayout w:type="fixed"/>
        <w:tblLook w:val="04A0" w:firstRow="1" w:lastRow="0" w:firstColumn="1" w:lastColumn="0" w:noHBand="0" w:noVBand="1"/>
      </w:tblPr>
      <w:tblGrid>
        <w:gridCol w:w="407"/>
        <w:gridCol w:w="1586"/>
        <w:gridCol w:w="1661"/>
        <w:gridCol w:w="1246"/>
        <w:gridCol w:w="1246"/>
        <w:gridCol w:w="949"/>
        <w:gridCol w:w="1298"/>
        <w:gridCol w:w="401"/>
        <w:gridCol w:w="934"/>
        <w:gridCol w:w="937"/>
        <w:gridCol w:w="1067"/>
        <w:gridCol w:w="937"/>
        <w:gridCol w:w="934"/>
        <w:gridCol w:w="816"/>
      </w:tblGrid>
      <w:tr w:rsidR="00365A01" w:rsidRPr="00365A01" w:rsidTr="00365A01">
        <w:trPr>
          <w:cnfStyle w:val="100000000000" w:firstRow="1" w:lastRow="0" w:firstColumn="0" w:lastColumn="0" w:oddVBand="0" w:evenVBand="0" w:oddHBand="0" w:evenHBand="0" w:firstRowFirstColumn="0" w:firstRowLastColumn="0" w:lastRowFirstColumn="0" w:lastRowLastColumn="0"/>
          <w:trHeight w:val="1500"/>
        </w:trPr>
        <w:tc>
          <w:tcPr>
            <w:cnfStyle w:val="001000000100" w:firstRow="0" w:lastRow="0" w:firstColumn="1" w:lastColumn="0" w:oddVBand="0" w:evenVBand="0" w:oddHBand="0" w:evenHBand="0" w:firstRowFirstColumn="1" w:firstRowLastColumn="0" w:lastRowFirstColumn="0" w:lastRowLastColumn="0"/>
            <w:tcW w:w="691" w:type="pct"/>
            <w:gridSpan w:val="2"/>
            <w:vAlign w:val="center"/>
            <w:hideMark/>
          </w:tcPr>
          <w:p w:rsidR="00365A01" w:rsidRPr="00365A01" w:rsidRDefault="00365A01" w:rsidP="00365A01">
            <w:pPr>
              <w:jc w:val="center"/>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Tipo de Riesgo (Técnico, financiero y jurídico)</w:t>
            </w:r>
          </w:p>
        </w:tc>
        <w:tc>
          <w:tcPr>
            <w:tcW w:w="576"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Etapa en la ocurre</w:t>
            </w:r>
          </w:p>
        </w:tc>
        <w:tc>
          <w:tcPr>
            <w:tcW w:w="432"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Descripción</w:t>
            </w:r>
          </w:p>
        </w:tc>
        <w:tc>
          <w:tcPr>
            <w:tcW w:w="432"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Consecuencias de la ocurrencia del evento</w:t>
            </w:r>
          </w:p>
        </w:tc>
        <w:tc>
          <w:tcPr>
            <w:tcW w:w="329"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Probabilidad</w:t>
            </w:r>
          </w:p>
        </w:tc>
        <w:tc>
          <w:tcPr>
            <w:tcW w:w="450"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Impacto</w:t>
            </w:r>
          </w:p>
        </w:tc>
        <w:tc>
          <w:tcPr>
            <w:tcW w:w="139" w:type="pct"/>
            <w:textDirection w:val="btLr"/>
            <w:vAlign w:val="center"/>
            <w:hideMark/>
          </w:tcPr>
          <w:p w:rsidR="00365A01" w:rsidRPr="00365A01" w:rsidRDefault="00365A01" w:rsidP="00365A01">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Calificación</w:t>
            </w:r>
          </w:p>
        </w:tc>
        <w:tc>
          <w:tcPr>
            <w:tcW w:w="324"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Tratamiento/ controles a ser impactados</w:t>
            </w:r>
          </w:p>
        </w:tc>
        <w:tc>
          <w:tcPr>
            <w:tcW w:w="325"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Impacto después de tratamiento</w:t>
            </w:r>
          </w:p>
        </w:tc>
        <w:tc>
          <w:tcPr>
            <w:tcW w:w="370"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Afecta el equilibro del plan de compensaciones</w:t>
            </w:r>
          </w:p>
        </w:tc>
        <w:tc>
          <w:tcPr>
            <w:tcW w:w="325"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Persona/ entidad a quien se le asigna implementar el tratamiento</w:t>
            </w:r>
          </w:p>
        </w:tc>
        <w:tc>
          <w:tcPr>
            <w:tcW w:w="324"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Cómo se realiza el monitoreo</w:t>
            </w:r>
          </w:p>
        </w:tc>
        <w:tc>
          <w:tcPr>
            <w:tcW w:w="284" w:type="pct"/>
            <w:vAlign w:val="center"/>
            <w:hideMark/>
          </w:tcPr>
          <w:p w:rsidR="00365A01" w:rsidRPr="00365A01" w:rsidRDefault="00365A01" w:rsidP="00365A0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color w:val="000000"/>
                <w:sz w:val="12"/>
                <w:szCs w:val="10"/>
                <w:lang w:eastAsia="es-CO"/>
              </w:rPr>
            </w:pPr>
            <w:r w:rsidRPr="00365A01">
              <w:rPr>
                <w:rFonts w:asciiTheme="majorHAnsi" w:eastAsia="Times New Roman" w:hAnsiTheme="majorHAnsi" w:cs="Arial"/>
                <w:b w:val="0"/>
                <w:bCs/>
                <w:color w:val="000000"/>
                <w:sz w:val="12"/>
                <w:szCs w:val="10"/>
                <w:lang w:eastAsia="es-CO"/>
              </w:rPr>
              <w:t>Periodicidad</w:t>
            </w:r>
          </w:p>
        </w:tc>
      </w:tr>
      <w:tr w:rsidR="00365A01" w:rsidRPr="00365A01" w:rsidTr="00365A01">
        <w:trPr>
          <w:trHeight w:val="1256"/>
        </w:trPr>
        <w:tc>
          <w:tcPr>
            <w:cnfStyle w:val="001000000000" w:firstRow="0" w:lastRow="0" w:firstColumn="1" w:lastColumn="0" w:oddVBand="0" w:evenVBand="0" w:oddHBand="0" w:evenHBand="0" w:firstRowFirstColumn="0" w:firstRowLastColumn="0" w:lastRowFirstColumn="0" w:lastRowLastColumn="0"/>
            <w:tcW w:w="141" w:type="pct"/>
            <w:vMerge w:val="restart"/>
            <w:textDirection w:val="btLr"/>
            <w:vAlign w:val="center"/>
            <w:hideMark/>
          </w:tcPr>
          <w:p w:rsidR="00365A01" w:rsidRPr="00365A01" w:rsidRDefault="00365A01" w:rsidP="00365A01">
            <w:pPr>
              <w:ind w:left="113" w:right="113"/>
              <w:jc w:val="center"/>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TÉCNICO</w:t>
            </w: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Estrategia de compensación no efectiva para la NO pérdida de Biodiversidad</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Preliminar</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El objetivo del Plan de compensación es la NO pérdida de biodiversidad, al no seleccionar bien las acciones no se podría cumplir el objetivo</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Incumplimiento de las obligaciones con la Autoridad ambiental</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Baja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Incumplimiento de las obligaciones con la Autoridad ambiental</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2</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Estudios adicionales para la definición de alternativas efectivas en el plan de compensación</w:t>
            </w:r>
          </w:p>
        </w:tc>
        <w:tc>
          <w:tcPr>
            <w:tcW w:w="325"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Mayor certeza en el éxito de la estrategia</w:t>
            </w: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Consultoría y Coordinación ambiental</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Reportes de evaluación e avances plan de compensación</w:t>
            </w:r>
          </w:p>
        </w:tc>
        <w:tc>
          <w:tcPr>
            <w:tcW w:w="28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Con la entrega y evaluación del plan de compensación</w:t>
            </w:r>
          </w:p>
        </w:tc>
      </w:tr>
      <w:tr w:rsidR="00365A01" w:rsidRPr="00365A01" w:rsidTr="00365A01">
        <w:trPr>
          <w:trHeight w:val="1320"/>
        </w:trPr>
        <w:tc>
          <w:tcPr>
            <w:cnfStyle w:val="001000000000" w:firstRow="0" w:lastRow="0" w:firstColumn="1" w:lastColumn="0" w:oddVBand="0" w:evenVBand="0" w:oddHBand="0" w:evenHBand="0" w:firstRowFirstColumn="0" w:firstRowLastColumn="0" w:lastRowFirstColumn="0" w:lastRowLastColumn="0"/>
            <w:tcW w:w="141" w:type="pct"/>
            <w:vMerge/>
            <w:vAlign w:val="center"/>
            <w:hideMark/>
          </w:tcPr>
          <w:p w:rsidR="00365A01" w:rsidRPr="00365A01" w:rsidRDefault="00365A01" w:rsidP="00365A01">
            <w:pPr>
              <w:jc w:val="center"/>
              <w:rPr>
                <w:rFonts w:asciiTheme="majorHAnsi" w:eastAsia="Times New Roman" w:hAnsiTheme="majorHAnsi" w:cs="Arial"/>
                <w:color w:val="000000"/>
                <w:sz w:val="12"/>
                <w:szCs w:val="10"/>
                <w:lang w:eastAsia="es-CO"/>
              </w:rPr>
            </w:pP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Mala implementación de los arreglos florísticos</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Implementación</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Durante la siembra en los enriquecimientos si no se respetan las distancias ni los arreglos se pueden generar alelopatía entre las especies y disminución de crecimiento y desarrollo</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Atraso en los resultados de la estrategia, pérdida económica</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Baja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 xml:space="preserve">Atraso en los resultados de la </w:t>
            </w:r>
            <w:proofErr w:type="spellStart"/>
            <w:r w:rsidRPr="00365A01">
              <w:rPr>
                <w:rFonts w:asciiTheme="majorHAnsi" w:eastAsia="Times New Roman" w:hAnsiTheme="majorHAnsi" w:cs="Arial"/>
                <w:color w:val="000000"/>
                <w:sz w:val="12"/>
                <w:szCs w:val="10"/>
                <w:lang w:eastAsia="es-CO"/>
              </w:rPr>
              <w:t>estregia</w:t>
            </w:r>
            <w:proofErr w:type="spellEnd"/>
            <w:r w:rsidRPr="00365A01">
              <w:rPr>
                <w:rFonts w:asciiTheme="majorHAnsi" w:eastAsia="Times New Roman" w:hAnsiTheme="majorHAnsi" w:cs="Arial"/>
                <w:color w:val="000000"/>
                <w:sz w:val="12"/>
                <w:szCs w:val="10"/>
                <w:lang w:eastAsia="es-CO"/>
              </w:rPr>
              <w:t>, pérdida económica</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1</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Controles y seguimiento periódico a las etapas de implementación</w:t>
            </w:r>
          </w:p>
        </w:tc>
        <w:tc>
          <w:tcPr>
            <w:tcW w:w="325"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No sobrecostos en la implementación y óptimo desarrollo de las estrategias</w:t>
            </w: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No</w:t>
            </w:r>
          </w:p>
        </w:tc>
        <w:tc>
          <w:tcPr>
            <w:tcW w:w="325"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Coordinación ambiental y contratistas</w:t>
            </w:r>
          </w:p>
        </w:tc>
        <w:tc>
          <w:tcPr>
            <w:tcW w:w="32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Revisión de reportes y registros de cantidades de obra, entrega de labores, firma de acuerdos</w:t>
            </w:r>
          </w:p>
        </w:tc>
        <w:tc>
          <w:tcPr>
            <w:tcW w:w="28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Según cronograma de implementación se deberá hacer una inspección mínima cada cierre de actividad o fase del plan</w:t>
            </w:r>
          </w:p>
        </w:tc>
      </w:tr>
      <w:tr w:rsidR="00365A01" w:rsidRPr="00365A01" w:rsidTr="00365A01">
        <w:trPr>
          <w:trHeight w:val="1012"/>
        </w:trPr>
        <w:tc>
          <w:tcPr>
            <w:cnfStyle w:val="001000000000" w:firstRow="0" w:lastRow="0" w:firstColumn="1" w:lastColumn="0" w:oddVBand="0" w:evenVBand="0" w:oddHBand="0" w:evenHBand="0" w:firstRowFirstColumn="0" w:firstRowLastColumn="0" w:lastRowFirstColumn="0" w:lastRowLastColumn="0"/>
            <w:tcW w:w="141" w:type="pct"/>
            <w:vMerge/>
            <w:vAlign w:val="center"/>
            <w:hideMark/>
          </w:tcPr>
          <w:p w:rsidR="00365A01" w:rsidRPr="00365A01" w:rsidRDefault="00365A01" w:rsidP="00365A01">
            <w:pPr>
              <w:jc w:val="center"/>
              <w:rPr>
                <w:rFonts w:asciiTheme="majorHAnsi" w:eastAsia="Times New Roman" w:hAnsiTheme="majorHAnsi" w:cs="Arial"/>
                <w:color w:val="000000"/>
                <w:sz w:val="12"/>
                <w:szCs w:val="10"/>
                <w:lang w:eastAsia="es-CO"/>
              </w:rPr>
            </w:pP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Alta mortalidad de especies vegetales plantadas en los enriquecimientos</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Implementación</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Pro defectos en las plántulas, déficit de humedad se puede generar muerte de os individuos plantados</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Atraso en los resultados de la estrategia, pérdida económica</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Media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 xml:space="preserve">Atraso en los resultados de la </w:t>
            </w:r>
            <w:proofErr w:type="spellStart"/>
            <w:r w:rsidRPr="00365A01">
              <w:rPr>
                <w:rFonts w:asciiTheme="majorHAnsi" w:eastAsia="Times New Roman" w:hAnsiTheme="majorHAnsi" w:cs="Arial"/>
                <w:color w:val="000000"/>
                <w:sz w:val="12"/>
                <w:szCs w:val="10"/>
                <w:lang w:eastAsia="es-CO"/>
              </w:rPr>
              <w:t>estregia</w:t>
            </w:r>
            <w:proofErr w:type="spellEnd"/>
            <w:r w:rsidRPr="00365A01">
              <w:rPr>
                <w:rFonts w:asciiTheme="majorHAnsi" w:eastAsia="Times New Roman" w:hAnsiTheme="majorHAnsi" w:cs="Arial"/>
                <w:color w:val="000000"/>
                <w:sz w:val="12"/>
                <w:szCs w:val="10"/>
                <w:lang w:eastAsia="es-CO"/>
              </w:rPr>
              <w:t>, pérdida económica</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1</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Controles y seguimiento periódico a las etapas de implementación</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No</w:t>
            </w:r>
          </w:p>
        </w:tc>
        <w:tc>
          <w:tcPr>
            <w:tcW w:w="325"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Coordinación ambiental y contratistas</w:t>
            </w:r>
          </w:p>
        </w:tc>
        <w:tc>
          <w:tcPr>
            <w:tcW w:w="32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28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r>
      <w:tr w:rsidR="00365A01" w:rsidRPr="00365A01" w:rsidTr="00365A01">
        <w:trPr>
          <w:trHeight w:val="701"/>
        </w:trPr>
        <w:tc>
          <w:tcPr>
            <w:cnfStyle w:val="001000000000" w:firstRow="0" w:lastRow="0" w:firstColumn="1" w:lastColumn="0" w:oddVBand="0" w:evenVBand="0" w:oddHBand="0" w:evenHBand="0" w:firstRowFirstColumn="0" w:firstRowLastColumn="0" w:lastRowFirstColumn="0" w:lastRowLastColumn="0"/>
            <w:tcW w:w="141" w:type="pct"/>
            <w:vMerge/>
            <w:vAlign w:val="center"/>
            <w:hideMark/>
          </w:tcPr>
          <w:p w:rsidR="00365A01" w:rsidRPr="00365A01" w:rsidRDefault="00365A01" w:rsidP="00365A01">
            <w:pPr>
              <w:jc w:val="center"/>
              <w:rPr>
                <w:rFonts w:asciiTheme="majorHAnsi" w:eastAsia="Times New Roman" w:hAnsiTheme="majorHAnsi" w:cs="Arial"/>
                <w:color w:val="000000"/>
                <w:sz w:val="12"/>
                <w:szCs w:val="10"/>
                <w:lang w:eastAsia="es-CO"/>
              </w:rPr>
            </w:pP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Condiciones adversas en suelo, riego, disponibilidad de material vegetal</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Implementación</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Déficit de nutrientes en el suelo o dificultades para el suministro de agua a las plántulas</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Atraso en los resultados de la estrategia, pérdida económica</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Alta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 xml:space="preserve">Atraso en los resultados de la </w:t>
            </w:r>
            <w:proofErr w:type="spellStart"/>
            <w:r w:rsidRPr="00365A01">
              <w:rPr>
                <w:rFonts w:asciiTheme="majorHAnsi" w:eastAsia="Times New Roman" w:hAnsiTheme="majorHAnsi" w:cs="Arial"/>
                <w:color w:val="000000"/>
                <w:sz w:val="12"/>
                <w:szCs w:val="10"/>
                <w:lang w:eastAsia="es-CO"/>
              </w:rPr>
              <w:t>estregia</w:t>
            </w:r>
            <w:proofErr w:type="spellEnd"/>
            <w:r w:rsidRPr="00365A01">
              <w:rPr>
                <w:rFonts w:asciiTheme="majorHAnsi" w:eastAsia="Times New Roman" w:hAnsiTheme="majorHAnsi" w:cs="Arial"/>
                <w:color w:val="000000"/>
                <w:sz w:val="12"/>
                <w:szCs w:val="10"/>
                <w:lang w:eastAsia="es-CO"/>
              </w:rPr>
              <w:t>, pérdida económica</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2</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Estudios específicos de las áreas donde se implementará el plan</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Coordinación ambiental y contratistas</w:t>
            </w:r>
          </w:p>
        </w:tc>
        <w:tc>
          <w:tcPr>
            <w:tcW w:w="32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28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r>
      <w:tr w:rsidR="00365A01" w:rsidRPr="00365A01" w:rsidTr="00365A01">
        <w:trPr>
          <w:trHeight w:val="996"/>
        </w:trPr>
        <w:tc>
          <w:tcPr>
            <w:cnfStyle w:val="001000000000" w:firstRow="0" w:lastRow="0" w:firstColumn="1" w:lastColumn="0" w:oddVBand="0" w:evenVBand="0" w:oddHBand="0" w:evenHBand="0" w:firstRowFirstColumn="0" w:firstRowLastColumn="0" w:lastRowFirstColumn="0" w:lastRowLastColumn="0"/>
            <w:tcW w:w="141" w:type="pct"/>
            <w:vMerge w:val="restart"/>
            <w:noWrap/>
            <w:textDirection w:val="btLr"/>
            <w:vAlign w:val="center"/>
            <w:hideMark/>
          </w:tcPr>
          <w:p w:rsidR="00365A01" w:rsidRPr="00365A01" w:rsidRDefault="00365A01" w:rsidP="00365A01">
            <w:pPr>
              <w:ind w:left="113" w:right="113"/>
              <w:jc w:val="center"/>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lastRenderedPageBreak/>
              <w:t>FINANCIEROS</w:t>
            </w: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Generación de costos adicionales a los presupuestados en plan de compensación</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Implementación</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Pagos a terceros no contemplados, transportes para insumos que no se consiguieron en el área, Contingencias</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Sobrecostos</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Alta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Sobrecostos</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2</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Presupuestos flexibles incremento de factor del riesgo</w:t>
            </w:r>
          </w:p>
        </w:tc>
        <w:tc>
          <w:tcPr>
            <w:tcW w:w="325"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Disponibilidad de recursos para no afectar el desarrollo de plan</w:t>
            </w: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Planeación, gerencia de proyectos y Coordinación ambiental</w:t>
            </w:r>
          </w:p>
        </w:tc>
        <w:tc>
          <w:tcPr>
            <w:tcW w:w="32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Informes de ejecución presupuestal</w:t>
            </w:r>
          </w:p>
        </w:tc>
        <w:tc>
          <w:tcPr>
            <w:tcW w:w="28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Cada comité de control presupuestal o en comité extraordinarios si se presenta alguna contingencia</w:t>
            </w:r>
          </w:p>
        </w:tc>
      </w:tr>
      <w:tr w:rsidR="00365A01" w:rsidRPr="00365A01" w:rsidTr="00365A01">
        <w:trPr>
          <w:trHeight w:val="900"/>
        </w:trPr>
        <w:tc>
          <w:tcPr>
            <w:cnfStyle w:val="001000000000" w:firstRow="0" w:lastRow="0" w:firstColumn="1" w:lastColumn="0" w:oddVBand="0" w:evenVBand="0" w:oddHBand="0" w:evenHBand="0" w:firstRowFirstColumn="0" w:firstRowLastColumn="0" w:lastRowFirstColumn="0" w:lastRowLastColumn="0"/>
            <w:tcW w:w="141" w:type="pct"/>
            <w:vMerge/>
            <w:vAlign w:val="center"/>
            <w:hideMark/>
          </w:tcPr>
          <w:p w:rsidR="00365A01" w:rsidRPr="00365A01" w:rsidRDefault="00365A01" w:rsidP="00365A01">
            <w:pPr>
              <w:jc w:val="center"/>
              <w:rPr>
                <w:rFonts w:asciiTheme="majorHAnsi" w:eastAsia="Times New Roman" w:hAnsiTheme="majorHAnsi" w:cs="Arial"/>
                <w:color w:val="000000"/>
                <w:sz w:val="12"/>
                <w:szCs w:val="10"/>
                <w:lang w:eastAsia="es-CO"/>
              </w:rPr>
            </w:pP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Incremento no proyectado en los costos presupuestados</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Implementación</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Aumento del precio en insumos escasos o importados</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Sobrecostos</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Media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Sobrecostos</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3</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Presupuestos flexibles incremento de factor del riesgo</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2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28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r>
      <w:tr w:rsidR="00365A01" w:rsidRPr="00365A01" w:rsidTr="00365A01">
        <w:trPr>
          <w:trHeight w:val="867"/>
        </w:trPr>
        <w:tc>
          <w:tcPr>
            <w:cnfStyle w:val="001000000000" w:firstRow="0" w:lastRow="0" w:firstColumn="1" w:lastColumn="0" w:oddVBand="0" w:evenVBand="0" w:oddHBand="0" w:evenHBand="0" w:firstRowFirstColumn="0" w:firstRowLastColumn="0" w:lastRowFirstColumn="0" w:lastRowLastColumn="0"/>
            <w:tcW w:w="141" w:type="pct"/>
            <w:vMerge w:val="restart"/>
            <w:noWrap/>
            <w:textDirection w:val="btLr"/>
            <w:vAlign w:val="center"/>
            <w:hideMark/>
          </w:tcPr>
          <w:p w:rsidR="00365A01" w:rsidRPr="00365A01" w:rsidRDefault="00365A01" w:rsidP="00365A01">
            <w:pPr>
              <w:ind w:left="113" w:right="113"/>
              <w:jc w:val="center"/>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JURÍDICOS</w:t>
            </w: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No existe una legislación definida sobre servidumbres ecológicas</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Preliminar</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No hay respaldo jurídico para garantizar el cumplimiento de la estrategia</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Búsqueda de áreas equivalentes por fuera del AI</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Media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Búsqueda de áreas equivalentes por fuera del AI</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3</w:t>
            </w:r>
          </w:p>
        </w:tc>
        <w:tc>
          <w:tcPr>
            <w:tcW w:w="324"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Acompañamiento jurídico antes, durante y al finaliza el plan</w:t>
            </w:r>
          </w:p>
        </w:tc>
        <w:tc>
          <w:tcPr>
            <w:tcW w:w="325"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Mayores garantías para el desarrollo del proyecto</w:t>
            </w: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Coordinación ambiental, gerencia de proyectos y departamento jurídico</w:t>
            </w:r>
          </w:p>
        </w:tc>
        <w:tc>
          <w:tcPr>
            <w:tcW w:w="32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Reuniones con propietarios y tenedores de predios, relacionamiento continuo</w:t>
            </w:r>
          </w:p>
        </w:tc>
        <w:tc>
          <w:tcPr>
            <w:tcW w:w="28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Según cronograma propuesto en el plan</w:t>
            </w:r>
          </w:p>
        </w:tc>
      </w:tr>
      <w:tr w:rsidR="00365A01" w:rsidRPr="00365A01" w:rsidTr="00365A01">
        <w:trPr>
          <w:trHeight w:val="1262"/>
        </w:trPr>
        <w:tc>
          <w:tcPr>
            <w:cnfStyle w:val="001000000000" w:firstRow="0" w:lastRow="0" w:firstColumn="1" w:lastColumn="0" w:oddVBand="0" w:evenVBand="0" w:oddHBand="0" w:evenHBand="0" w:firstRowFirstColumn="0" w:firstRowLastColumn="0" w:lastRowFirstColumn="0" w:lastRowLastColumn="0"/>
            <w:tcW w:w="141" w:type="pct"/>
            <w:vMerge/>
            <w:vAlign w:val="center"/>
            <w:hideMark/>
          </w:tcPr>
          <w:p w:rsidR="00365A01" w:rsidRPr="00365A01" w:rsidRDefault="00365A01" w:rsidP="00365A01">
            <w:pPr>
              <w:jc w:val="center"/>
              <w:rPr>
                <w:rFonts w:asciiTheme="majorHAnsi" w:eastAsia="Times New Roman" w:hAnsiTheme="majorHAnsi" w:cs="Arial"/>
                <w:color w:val="000000"/>
                <w:sz w:val="12"/>
                <w:szCs w:val="10"/>
                <w:lang w:eastAsia="es-CO"/>
              </w:rPr>
            </w:pPr>
          </w:p>
        </w:tc>
        <w:tc>
          <w:tcPr>
            <w:tcW w:w="54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Se genera condicionamiento a los predios involucrados en las estrategias de compensación</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Preliminar</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 el predio queda con restricciones en su uso los propietarios o tenedores pueden rehusarse a desarrollar el plan en sus predios</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Búsqueda de áreas equivalentes por fuera del AI</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Media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Búsqueda de áreas equivalentes por fuera del AI</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2</w:t>
            </w:r>
          </w:p>
        </w:tc>
        <w:tc>
          <w:tcPr>
            <w:tcW w:w="324" w:type="pct"/>
            <w:vMerge w:val="restar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Generación de contratos e incentivos para el desarrollo, contemplar compra de predios para el desarrollo del mismo.</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2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28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r>
      <w:tr w:rsidR="00365A01" w:rsidRPr="00365A01" w:rsidTr="00365A01">
        <w:trPr>
          <w:trHeight w:val="1125"/>
        </w:trPr>
        <w:tc>
          <w:tcPr>
            <w:cnfStyle w:val="001000000000" w:firstRow="0" w:lastRow="0" w:firstColumn="1" w:lastColumn="0" w:oddVBand="0" w:evenVBand="0" w:oddHBand="0" w:evenHBand="0" w:firstRowFirstColumn="0" w:firstRowLastColumn="0" w:lastRowFirstColumn="0" w:lastRowLastColumn="0"/>
            <w:tcW w:w="141" w:type="pct"/>
            <w:vMerge/>
            <w:vAlign w:val="center"/>
            <w:hideMark/>
          </w:tcPr>
          <w:p w:rsidR="00365A01" w:rsidRPr="00365A01" w:rsidRDefault="00365A01" w:rsidP="00365A01">
            <w:pPr>
              <w:jc w:val="center"/>
              <w:rPr>
                <w:rFonts w:asciiTheme="majorHAnsi" w:eastAsia="Times New Roman" w:hAnsiTheme="majorHAnsi" w:cs="Arial"/>
                <w:color w:val="000000"/>
                <w:sz w:val="12"/>
                <w:szCs w:val="10"/>
                <w:lang w:eastAsia="es-CO"/>
              </w:rPr>
            </w:pPr>
          </w:p>
        </w:tc>
        <w:tc>
          <w:tcPr>
            <w:tcW w:w="549" w:type="pct"/>
            <w:noWrap/>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El incumplimiento de contrato por parte del propietario, poseedor o tenedor del predio, que decida no continuar con el proyecto en su predio</w:t>
            </w:r>
          </w:p>
        </w:tc>
        <w:tc>
          <w:tcPr>
            <w:tcW w:w="576"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Implementación</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El propietario puede necesitar intervenir las áreas del plan y decidir retirarse del contrato</w:t>
            </w:r>
          </w:p>
        </w:tc>
        <w:tc>
          <w:tcPr>
            <w:tcW w:w="432"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Atrasos en los resultados del plan e incumplimiento de obligaciones con la Autoridad ambiental</w:t>
            </w:r>
          </w:p>
        </w:tc>
        <w:tc>
          <w:tcPr>
            <w:tcW w:w="32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Media</w:t>
            </w:r>
          </w:p>
        </w:tc>
        <w:tc>
          <w:tcPr>
            <w:tcW w:w="45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Atrasos en los resultados del plan e incumplimiento de obligaciones con la Autoridad ambiental</w:t>
            </w:r>
          </w:p>
        </w:tc>
        <w:tc>
          <w:tcPr>
            <w:tcW w:w="139"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2</w:t>
            </w:r>
          </w:p>
        </w:tc>
        <w:tc>
          <w:tcPr>
            <w:tcW w:w="32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70" w:type="pct"/>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r w:rsidRPr="00365A01">
              <w:rPr>
                <w:rFonts w:asciiTheme="majorHAnsi" w:eastAsia="Times New Roman" w:hAnsiTheme="majorHAnsi" w:cs="Arial"/>
                <w:color w:val="000000"/>
                <w:sz w:val="12"/>
                <w:szCs w:val="10"/>
                <w:lang w:eastAsia="es-CO"/>
              </w:rPr>
              <w:t>SI</w:t>
            </w:r>
          </w:p>
        </w:tc>
        <w:tc>
          <w:tcPr>
            <w:tcW w:w="325"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32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c>
          <w:tcPr>
            <w:tcW w:w="284" w:type="pct"/>
            <w:vMerge/>
            <w:vAlign w:val="center"/>
            <w:hideMark/>
          </w:tcPr>
          <w:p w:rsidR="00365A01" w:rsidRPr="00365A01" w:rsidRDefault="00365A01" w:rsidP="00365A0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2"/>
                <w:szCs w:val="10"/>
                <w:lang w:eastAsia="es-CO"/>
              </w:rPr>
            </w:pPr>
          </w:p>
        </w:tc>
      </w:tr>
    </w:tbl>
    <w:p w:rsidR="00365A01" w:rsidRDefault="00365A01" w:rsidP="00365A01">
      <w:pPr>
        <w:sectPr w:rsidR="00365A01" w:rsidSect="00365A01">
          <w:pgSz w:w="15840" w:h="12240" w:orient="landscape" w:code="1"/>
          <w:pgMar w:top="1701" w:right="1701" w:bottom="2268" w:left="1701" w:header="709" w:footer="709" w:gutter="0"/>
          <w:cols w:space="708"/>
          <w:titlePg/>
          <w:docGrid w:linePitch="360"/>
        </w:sectPr>
      </w:pPr>
    </w:p>
    <w:p w:rsidR="00365A01" w:rsidRPr="00AC44F8" w:rsidRDefault="00365A01" w:rsidP="00365A01">
      <w:pPr>
        <w:pStyle w:val="Ttulo4"/>
      </w:pPr>
      <w:bookmarkStart w:id="70" w:name="_Toc438326696"/>
      <w:bookmarkStart w:id="71" w:name="_Toc445292080"/>
      <w:r w:rsidRPr="00AC44F8">
        <w:lastRenderedPageBreak/>
        <w:t>Definición del mecanismo de implementación y administración</w:t>
      </w:r>
      <w:bookmarkEnd w:id="70"/>
      <w:bookmarkEnd w:id="71"/>
    </w:p>
    <w:p w:rsidR="00365A01" w:rsidRPr="00AC44F8" w:rsidRDefault="00365A01" w:rsidP="00365A01">
      <w:pPr>
        <w:rPr>
          <w:b/>
        </w:rPr>
      </w:pPr>
    </w:p>
    <w:p w:rsidR="00365A01" w:rsidRPr="002D4F5A" w:rsidRDefault="00365A01" w:rsidP="00365A01">
      <w:r w:rsidRPr="00AC44F8">
        <w:t xml:space="preserve">En esta etapa técnica, la propuesta del esquema de compensación que se considera más adecuada para ser implementada en el área de trabajo es a través del mecanismo de </w:t>
      </w:r>
      <w:r w:rsidRPr="00AC44F8">
        <w:rPr>
          <w:i/>
          <w:u w:val="single"/>
        </w:rPr>
        <w:t>fiducia con participación compartida</w:t>
      </w:r>
      <w:r w:rsidRPr="00AC44F8">
        <w:t>. Esta propuesta, debe partir de un principio básico: los servicios ambientales se mantienen o mejoran si los actores residentes destinan voluntariamente a cambio de un reconocimiento una parte o toda su unidad predial al desarrollo de nuevas actividades como lo son por ejemplo conservación del bosque nativo y/o restauración florística. En términos generales, la estructura básica debe estar constituida por cuatro grandes componentes, los cuales son: (1) Comité administrador del plan de compensación, (2) Beneficiarios de los servicios ambientales, (3) Operador técnico – financiero, y (4) Beneficiarios del instrumento económico, los cuales son representados en la</w:t>
      </w:r>
      <w:r>
        <w:t xml:space="preserve"> </w:t>
      </w:r>
      <w:r w:rsidRPr="00365A01">
        <w:rPr>
          <w:b/>
        </w:rPr>
        <w:fldChar w:fldCharType="begin"/>
      </w:r>
      <w:r w:rsidRPr="00365A01">
        <w:rPr>
          <w:b/>
        </w:rPr>
        <w:instrText xml:space="preserve"> REF _Ref445291765 \h </w:instrText>
      </w:r>
      <w:r>
        <w:rPr>
          <w:b/>
        </w:rPr>
        <w:instrText xml:space="preserve"> \* MERGEFORMAT </w:instrText>
      </w:r>
      <w:r w:rsidRPr="00365A01">
        <w:rPr>
          <w:b/>
        </w:rPr>
      </w:r>
      <w:r w:rsidRPr="00365A01">
        <w:rPr>
          <w:b/>
        </w:rPr>
        <w:fldChar w:fldCharType="separate"/>
      </w:r>
      <w:r w:rsidRPr="00365A01">
        <w:rPr>
          <w:b/>
        </w:rPr>
        <w:t xml:space="preserve">Figura </w:t>
      </w:r>
      <w:r w:rsidRPr="00365A01">
        <w:rPr>
          <w:b/>
          <w:noProof/>
        </w:rPr>
        <w:t>4</w:t>
      </w:r>
      <w:r w:rsidRPr="00365A01">
        <w:rPr>
          <w:b/>
        </w:rPr>
        <w:fldChar w:fldCharType="end"/>
      </w:r>
      <w:r w:rsidRPr="00365A01">
        <w:rPr>
          <w:b/>
        </w:rPr>
        <w:t>.</w:t>
      </w:r>
    </w:p>
    <w:p w:rsidR="00365A01" w:rsidRDefault="00365A01" w:rsidP="00365A01"/>
    <w:p w:rsidR="00365A01" w:rsidRDefault="00365A01" w:rsidP="00365A01">
      <w:pPr>
        <w:pStyle w:val="Tablas"/>
      </w:pPr>
      <w:bookmarkStart w:id="72" w:name="_Ref445291765"/>
      <w:bookmarkStart w:id="73" w:name="_Toc445292105"/>
      <w:r>
        <w:t xml:space="preserve">Figura </w:t>
      </w:r>
      <w:fldSimple w:instr=" SEQ Figura \* ARABIC ">
        <w:r>
          <w:rPr>
            <w:noProof/>
          </w:rPr>
          <w:t>4</w:t>
        </w:r>
      </w:fldSimple>
      <w:bookmarkEnd w:id="72"/>
      <w:r>
        <w:t xml:space="preserve">. </w:t>
      </w:r>
      <w:r w:rsidRPr="00AC44F8">
        <w:t>Esquema de funcionamiento del mecanismo de fiducia con participación compartida</w:t>
      </w:r>
      <w:bookmarkEnd w:id="73"/>
    </w:p>
    <w:p w:rsidR="00365A01" w:rsidRDefault="00365A01" w:rsidP="00365A01">
      <w:r>
        <w:rPr>
          <w:noProof/>
          <w:lang w:eastAsia="es-CO"/>
        </w:rPr>
        <w:drawing>
          <wp:inline distT="0" distB="0" distL="0" distR="0" wp14:anchorId="09014AB6" wp14:editId="119BED6E">
            <wp:extent cx="5252085" cy="2168374"/>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l="19281" t="35089" r="20551" b="20763"/>
                    <a:stretch>
                      <a:fillRect/>
                    </a:stretch>
                  </pic:blipFill>
                  <pic:spPr bwMode="auto">
                    <a:xfrm>
                      <a:off x="0" y="0"/>
                      <a:ext cx="5252085" cy="2168374"/>
                    </a:xfrm>
                    <a:prstGeom prst="rect">
                      <a:avLst/>
                    </a:prstGeom>
                    <a:noFill/>
                    <a:ln>
                      <a:noFill/>
                    </a:ln>
                  </pic:spPr>
                </pic:pic>
              </a:graphicData>
            </a:graphic>
          </wp:inline>
        </w:drawing>
      </w:r>
    </w:p>
    <w:p w:rsidR="00365A01" w:rsidRPr="00365A01" w:rsidRDefault="00365A01" w:rsidP="00365A01">
      <w:pPr>
        <w:jc w:val="center"/>
        <w:rPr>
          <w:b/>
          <w:sz w:val="20"/>
        </w:rPr>
      </w:pPr>
      <w:r w:rsidRPr="00365A01">
        <w:rPr>
          <w:rFonts w:cs="Arial"/>
          <w:b/>
          <w:sz w:val="18"/>
          <w:szCs w:val="20"/>
        </w:rPr>
        <w:t>Fuente: Adaptado de MADS, 2012. (2016)</w:t>
      </w:r>
    </w:p>
    <w:p w:rsidR="00365A01" w:rsidRPr="00AC44F8" w:rsidRDefault="00365A01" w:rsidP="00365A01">
      <w:pPr>
        <w:rPr>
          <w:noProof/>
          <w:lang w:eastAsia="es-CO"/>
        </w:rPr>
      </w:pPr>
    </w:p>
    <w:p w:rsidR="00365A01" w:rsidRPr="00AC44F8" w:rsidRDefault="00365A01" w:rsidP="00365A01">
      <w:r w:rsidRPr="00AC44F8">
        <w:t>Este comité, se constituye con el fin de tomar decisiones conjuntas que permitan orientar adecuadamente la implementación de este incentivo económico, en particular, sobre temas asociados con la priorización de áreas estratégicas para la conservación de servicios ambientales, la selección de los predios beneficiarios, la definición del monto económico a ser reconocido por la conservación y/o restauración de los ecosistemas donde se generan los servicios ambientales, y el contenido términos del contrato de conservación (clausulas) que deberá ser suscrito con cada uno de los beneficiario del incentivo.</w:t>
      </w:r>
    </w:p>
    <w:p w:rsidR="00365A01" w:rsidRPr="00AC44F8" w:rsidRDefault="00365A01" w:rsidP="00365A01"/>
    <w:p w:rsidR="00365A01" w:rsidRPr="00AC44F8" w:rsidRDefault="00365A01" w:rsidP="00365A01">
      <w:r w:rsidRPr="00AC44F8">
        <w:lastRenderedPageBreak/>
        <w:t>En términos específicos, los propietarios o poseedores de predios localizados en las áreas estratégicas para la compensación, se debe centrar la atención en estos actores sociales, ya que permitirá alcanzar a corto plazo resultados más contundentes para los servicios ambientales que se hayan seleccionado en el marco del respectivo plan de compensación.</w:t>
      </w:r>
    </w:p>
    <w:p w:rsidR="00365A01" w:rsidRPr="00AC44F8" w:rsidRDefault="00365A01" w:rsidP="00365A01"/>
    <w:p w:rsidR="00365A01" w:rsidRPr="00AC44F8" w:rsidRDefault="00365A01" w:rsidP="00365A01">
      <w:r w:rsidRPr="00AC44F8">
        <w:t xml:space="preserve">El operador técnico – financiero del plan de compensación, es el operador que tendrá bajo su responsabilidad la toma de decisiones con respecto a todas las actividades que deban ser desarrolladas por instrucción del Comité para garantizar el adecuado funcionamiento de los recursos destinados para el plan, tales como: </w:t>
      </w:r>
    </w:p>
    <w:p w:rsidR="00365A01" w:rsidRPr="00AC44F8" w:rsidRDefault="00365A01" w:rsidP="00365A01"/>
    <w:p w:rsidR="00365A01" w:rsidRPr="00AC44F8" w:rsidRDefault="00365A01" w:rsidP="00365A01">
      <w:pPr>
        <w:pStyle w:val="Ttulo6"/>
      </w:pPr>
      <w:r w:rsidRPr="00AC44F8">
        <w:t>Gestionar el recaudo de todos los recursos aportados por las diferentes fuentes de financiación comprometidas.</w:t>
      </w:r>
    </w:p>
    <w:p w:rsidR="00365A01" w:rsidRPr="00AC44F8" w:rsidRDefault="00365A01" w:rsidP="00365A01">
      <w:pPr>
        <w:pStyle w:val="Ttulo6"/>
      </w:pPr>
      <w:r w:rsidRPr="00AC44F8">
        <w:t>Suscribir acuerdos de conservación (contratos) con los propietarios o poseedores regulares de los predios priorizados en áreas estratégicas para la conservación y/o restauración.</w:t>
      </w:r>
    </w:p>
    <w:p w:rsidR="00365A01" w:rsidRPr="00AC44F8" w:rsidRDefault="00365A01" w:rsidP="00365A01">
      <w:pPr>
        <w:pStyle w:val="Ttulo6"/>
      </w:pPr>
      <w:r w:rsidRPr="00AC44F8">
        <w:t>Entregar el reconocimiento económico pactado (dinero, especie) al beneficiario que cumpla con los distintos compromisos acordados.</w:t>
      </w:r>
    </w:p>
    <w:p w:rsidR="00365A01" w:rsidRPr="00AC44F8" w:rsidRDefault="00365A01" w:rsidP="00365A01">
      <w:pPr>
        <w:pStyle w:val="Ttulo6"/>
      </w:pPr>
      <w:r w:rsidRPr="00AC44F8">
        <w:t>Monitorear la generación, mantenimiento o incremento del servicio ambiental.</w:t>
      </w:r>
    </w:p>
    <w:p w:rsidR="00365A01" w:rsidRPr="00AC44F8" w:rsidRDefault="00365A01" w:rsidP="00365A01">
      <w:pPr>
        <w:ind w:left="720"/>
      </w:pPr>
    </w:p>
    <w:p w:rsidR="00365A01" w:rsidRPr="00AC44F8" w:rsidRDefault="00365A01" w:rsidP="00365A01">
      <w:pPr>
        <w:rPr>
          <w:shd w:val="clear" w:color="auto" w:fill="FFFFFF"/>
        </w:rPr>
      </w:pPr>
      <w:r w:rsidRPr="00AC44F8">
        <w:t xml:space="preserve">El mecanismo financiero mediante el cual se administran los recursos y se garantiza la disponibilidad de estos para el manejo en todo el tiempo en el que esté dispuesto este plan además </w:t>
      </w:r>
      <w:r w:rsidRPr="00AC44F8">
        <w:rPr>
          <w:shd w:val="clear" w:color="auto" w:fill="FFFFFF"/>
        </w:rPr>
        <w:t>se garantiza una mayor transparencia y optimización en el manejo y gestión de los recursos para la implementación de los objetivos propuestos; otras ventajas que presenta este mecanismo de administración son:</w:t>
      </w:r>
    </w:p>
    <w:p w:rsidR="00365A01" w:rsidRPr="00AC44F8" w:rsidRDefault="00365A01" w:rsidP="00365A01">
      <w:pPr>
        <w:rPr>
          <w:shd w:val="clear" w:color="auto" w:fill="FFFFFF"/>
        </w:rPr>
      </w:pPr>
    </w:p>
    <w:p w:rsidR="00365A01" w:rsidRPr="00AC44F8" w:rsidRDefault="00365A01" w:rsidP="00365A01">
      <w:pPr>
        <w:numPr>
          <w:ilvl w:val="0"/>
          <w:numId w:val="26"/>
        </w:numPr>
        <w:spacing w:line="240" w:lineRule="auto"/>
        <w:contextualSpacing w:val="0"/>
        <w:rPr>
          <w:shd w:val="clear" w:color="auto" w:fill="FFFFFF"/>
        </w:rPr>
      </w:pPr>
      <w:r w:rsidRPr="00AC44F8">
        <w:rPr>
          <w:u w:val="single"/>
          <w:shd w:val="clear" w:color="auto" w:fill="FFFFFF"/>
        </w:rPr>
        <w:t>La confianza:</w:t>
      </w:r>
      <w:r w:rsidRPr="00AC44F8">
        <w:rPr>
          <w:shd w:val="clear" w:color="auto" w:fill="FFFFFF"/>
        </w:rPr>
        <w:t xml:space="preserve"> Es la principal característica, es una doble confianza, tanto del c</w:t>
      </w:r>
      <w:r>
        <w:rPr>
          <w:shd w:val="clear" w:color="auto" w:fill="FFFFFF"/>
        </w:rPr>
        <w:t>liente</w:t>
      </w:r>
      <w:r w:rsidRPr="00AC44F8">
        <w:rPr>
          <w:shd w:val="clear" w:color="auto" w:fill="FFFFFF"/>
        </w:rPr>
        <w:t xml:space="preserve"> hacia la fiduciaria como de la fiduciaria al cliente. Además, el fin de la implementación de este mecanismo es la participación compartida de los actores directos involucrados en la puesta en marcha del plan de compensación.</w:t>
      </w:r>
    </w:p>
    <w:p w:rsidR="00365A01" w:rsidRPr="00AC44F8" w:rsidRDefault="00365A01" w:rsidP="00365A01">
      <w:pPr>
        <w:rPr>
          <w:shd w:val="clear" w:color="auto" w:fill="FFFFFF"/>
        </w:rPr>
      </w:pPr>
    </w:p>
    <w:p w:rsidR="00365A01" w:rsidRPr="00AC44F8" w:rsidRDefault="00365A01" w:rsidP="00365A01">
      <w:pPr>
        <w:numPr>
          <w:ilvl w:val="0"/>
          <w:numId w:val="26"/>
        </w:numPr>
        <w:spacing w:line="240" w:lineRule="auto"/>
        <w:contextualSpacing w:val="0"/>
        <w:rPr>
          <w:shd w:val="clear" w:color="auto" w:fill="FFFFFF"/>
        </w:rPr>
      </w:pPr>
      <w:r w:rsidRPr="00AC44F8">
        <w:rPr>
          <w:u w:val="single"/>
          <w:shd w:val="clear" w:color="auto" w:fill="FFFFFF"/>
        </w:rPr>
        <w:t>Finalidad:</w:t>
      </w:r>
      <w:r w:rsidRPr="00AC44F8">
        <w:rPr>
          <w:shd w:val="clear" w:color="auto" w:fill="FFFFFF"/>
        </w:rPr>
        <w:t xml:space="preserve"> Siempre debe quedar muy clara en los contratos fiduciarios que se celebren, y es importante saber que todas las normas legales que regulan la fiducia, así como las facultades y los derechos de los clientes, las obligaciones de la fiduciaria y las atribuciones de las autoridades que controlan y vigilan el negocio, están enderezadas a que la finalidad señalada se cumpla y no se frustre.</w:t>
      </w:r>
    </w:p>
    <w:p w:rsidR="00365A01" w:rsidRPr="00AC44F8" w:rsidRDefault="00365A01" w:rsidP="00365A01">
      <w:pPr>
        <w:rPr>
          <w:shd w:val="clear" w:color="auto" w:fill="FFFFFF"/>
        </w:rPr>
      </w:pPr>
    </w:p>
    <w:p w:rsidR="00365A01" w:rsidRPr="00AC44F8" w:rsidRDefault="00365A01" w:rsidP="00365A01">
      <w:pPr>
        <w:numPr>
          <w:ilvl w:val="0"/>
          <w:numId w:val="26"/>
        </w:numPr>
        <w:spacing w:line="240" w:lineRule="auto"/>
        <w:contextualSpacing w:val="0"/>
        <w:rPr>
          <w:shd w:val="clear" w:color="auto" w:fill="FFFFFF"/>
        </w:rPr>
      </w:pPr>
      <w:proofErr w:type="spellStart"/>
      <w:r w:rsidRPr="00AC44F8">
        <w:rPr>
          <w:u w:val="single"/>
          <w:shd w:val="clear" w:color="auto" w:fill="FFFFFF"/>
        </w:rPr>
        <w:lastRenderedPageBreak/>
        <w:t>Instrumentalidad</w:t>
      </w:r>
      <w:proofErr w:type="spellEnd"/>
      <w:r w:rsidRPr="00AC44F8">
        <w:rPr>
          <w:u w:val="single"/>
          <w:shd w:val="clear" w:color="auto" w:fill="FFFFFF"/>
        </w:rPr>
        <w:t>:</w:t>
      </w:r>
      <w:r w:rsidRPr="00AC44F8">
        <w:rPr>
          <w:shd w:val="clear" w:color="auto" w:fill="FFFFFF"/>
        </w:rPr>
        <w:t xml:space="preserve"> Porque es un medio para la realización de diferentes propósitos prácticos. La fiducia con participación compartida se caracteriza por ser un negocio que fácilmente se adapta a la realización de muchos fines, los cuales deben expresarse claramente en el contrato de fiducia y facilita la implementación de recursos a las diferentes acciones del plan.</w:t>
      </w:r>
    </w:p>
    <w:p w:rsidR="00365A01" w:rsidRPr="00AC44F8" w:rsidRDefault="00365A01" w:rsidP="00365A01">
      <w:pPr>
        <w:rPr>
          <w:shd w:val="clear" w:color="auto" w:fill="FFFFFF"/>
        </w:rPr>
      </w:pPr>
    </w:p>
    <w:p w:rsidR="00365A01" w:rsidRPr="00AC44F8" w:rsidRDefault="00365A01" w:rsidP="00365A01">
      <w:pPr>
        <w:numPr>
          <w:ilvl w:val="0"/>
          <w:numId w:val="26"/>
        </w:numPr>
        <w:spacing w:line="240" w:lineRule="auto"/>
        <w:contextualSpacing w:val="0"/>
        <w:rPr>
          <w:shd w:val="clear" w:color="auto" w:fill="FFFFFF"/>
        </w:rPr>
      </w:pPr>
      <w:r w:rsidRPr="00AC44F8">
        <w:rPr>
          <w:u w:val="single"/>
          <w:shd w:val="clear" w:color="auto" w:fill="FFFFFF"/>
        </w:rPr>
        <w:t>Temporalidad:</w:t>
      </w:r>
      <w:r w:rsidRPr="00AC44F8">
        <w:rPr>
          <w:shd w:val="clear" w:color="auto" w:fill="FFFFFF"/>
        </w:rPr>
        <w:t xml:space="preserve"> La intervención de la fiduciaria es transitoria. Este mecanismo es ideal debido a la temporalidad de cada una de las acciones a implementar, ya que la vigencia de este mecanismo dependerá directamente del establecimiento y monitoreo de las diferentes acciones propuestas en el plan.</w:t>
      </w:r>
    </w:p>
    <w:p w:rsidR="00365A01" w:rsidRPr="00AC44F8" w:rsidRDefault="00365A01" w:rsidP="00365A01">
      <w:pPr>
        <w:rPr>
          <w:shd w:val="clear" w:color="auto" w:fill="FFFFFF"/>
        </w:rPr>
      </w:pPr>
    </w:p>
    <w:p w:rsidR="00365A01" w:rsidRPr="00AC44F8" w:rsidRDefault="00365A01" w:rsidP="00365A01">
      <w:pPr>
        <w:numPr>
          <w:ilvl w:val="0"/>
          <w:numId w:val="26"/>
        </w:numPr>
        <w:spacing w:line="240" w:lineRule="auto"/>
        <w:contextualSpacing w:val="0"/>
        <w:rPr>
          <w:shd w:val="clear" w:color="auto" w:fill="FFFFFF"/>
        </w:rPr>
      </w:pPr>
      <w:r w:rsidRPr="00AC44F8">
        <w:rPr>
          <w:u w:val="single"/>
          <w:shd w:val="clear" w:color="auto" w:fill="FFFFFF"/>
        </w:rPr>
        <w:t>Transparencia:</w:t>
      </w:r>
      <w:r w:rsidRPr="00AC44F8">
        <w:rPr>
          <w:shd w:val="clear" w:color="auto" w:fill="FFFFFF"/>
        </w:rPr>
        <w:t xml:space="preserve"> Las sociedades fiduciarias podrán constituir fondos comunes ordinarios de obtenidos con ocasión de la celebración y ejecución de los negocios fiduciarios, sobre los cuales el fiduciario ejerza una administración colectiva; así mismo, asegurando la transparencia en la gestión de los recursos.</w:t>
      </w:r>
    </w:p>
    <w:p w:rsidR="00365A01" w:rsidRDefault="00365A01" w:rsidP="00365A01">
      <w:pPr>
        <w:rPr>
          <w:b/>
        </w:rPr>
      </w:pPr>
    </w:p>
    <w:p w:rsidR="00365A01" w:rsidRPr="00AC44F8" w:rsidRDefault="00365A01" w:rsidP="00365A01">
      <w:pPr>
        <w:pStyle w:val="Ttulo4"/>
      </w:pPr>
      <w:bookmarkStart w:id="74" w:name="_Toc438326697"/>
      <w:bookmarkStart w:id="75" w:name="_Toc445292081"/>
      <w:r w:rsidRPr="00AC44F8">
        <w:t>Plan de monitoreo y seguimiento</w:t>
      </w:r>
      <w:bookmarkEnd w:id="74"/>
      <w:bookmarkEnd w:id="75"/>
    </w:p>
    <w:p w:rsidR="00365A01" w:rsidRPr="00AC44F8" w:rsidRDefault="00365A01" w:rsidP="00365A01">
      <w:pPr>
        <w:rPr>
          <w:b/>
        </w:rPr>
      </w:pPr>
    </w:p>
    <w:p w:rsidR="00365A01" w:rsidRPr="00AC44F8" w:rsidRDefault="00365A01" w:rsidP="00365A01">
      <w:r w:rsidRPr="00AC44F8">
        <w:t>El seguimiento y monitoreo del plan de compensación comprende una serie de acciones a desarrollar para lograr garantizar el cumplimento y ejecución de los planteamientos realizados y por ende su efectividad, a continuación, se presenta medidas a tener en cuenta.</w:t>
      </w:r>
    </w:p>
    <w:p w:rsidR="00365A01" w:rsidRPr="00AC44F8" w:rsidRDefault="00365A01" w:rsidP="00365A01"/>
    <w:p w:rsidR="00365A01" w:rsidRPr="00AC44F8" w:rsidRDefault="00365A01" w:rsidP="00365A01">
      <w:r w:rsidRPr="00AC44F8">
        <w:t>Es importante considerar que el presente documento es una propuesta del plan de compensación por pérdida de biodiversidad que considera una serie de alternativas ya seleccionados como las de mayor factibilidad para su implementación, sin embargo dado que el Plan de Manejo ambiental y la Zonificación de Manejo ambiental establecen una serie de medidas y restricciones para minimizar la afectación para el medio biótico (entre otros) se deberá elaborar el Plan de compensación definitivo considerando las afectaciones reales para el medio biótico durante el desarrollo de las obras.</w:t>
      </w:r>
    </w:p>
    <w:p w:rsidR="00365A01" w:rsidRPr="00AC44F8" w:rsidRDefault="00365A01" w:rsidP="00365A01"/>
    <w:p w:rsidR="00365A01" w:rsidRPr="00AC44F8" w:rsidRDefault="00365A01" w:rsidP="00365A01">
      <w:r w:rsidRPr="00AC44F8">
        <w:t>Una vez sea formulado el plan definitivo de compensación por pérdida de biodiversidad y aprobado por la Autoridad ambiental deberá ser socializado con las comunidades beneficiada y con las autoridades regionales.</w:t>
      </w:r>
    </w:p>
    <w:p w:rsidR="00365A01" w:rsidRPr="00AC44F8" w:rsidRDefault="00365A01" w:rsidP="00365A01"/>
    <w:p w:rsidR="00365A01" w:rsidRPr="00AC44F8" w:rsidRDefault="00365A01" w:rsidP="00365A01">
      <w:pPr>
        <w:pStyle w:val="Ttulo6"/>
      </w:pPr>
      <w:r w:rsidRPr="00AC44F8">
        <w:rPr>
          <w:b/>
        </w:rPr>
        <w:lastRenderedPageBreak/>
        <w:t>Objetivo:</w:t>
      </w:r>
      <w:r>
        <w:t xml:space="preserve"> </w:t>
      </w:r>
      <w:r w:rsidRPr="00AC44F8">
        <w:t>Realizar el seguimiento y monitoreo de las acciones planteadas en el plan de compensación por pérdida de biodiversidad de acuerdo a lo establecido en el documento del plan y a lo aprobado paro la autoridad ambiental.</w:t>
      </w:r>
    </w:p>
    <w:p w:rsidR="00365A01" w:rsidRPr="00AC44F8" w:rsidRDefault="00365A01" w:rsidP="00365A01"/>
    <w:p w:rsidR="00365A01" w:rsidRPr="00AC44F8" w:rsidRDefault="00365A01" w:rsidP="00365A01">
      <w:r w:rsidRPr="00AC44F8">
        <w:t>Se deberá hacer un estricto seguimiento al área de afectación de los ecosistemas naturales para actualizar los valores de las áreas de compensación presentados en el presente documento.</w:t>
      </w:r>
    </w:p>
    <w:p w:rsidR="00365A01" w:rsidRPr="00AC44F8" w:rsidRDefault="00365A01" w:rsidP="00365A01"/>
    <w:p w:rsidR="00365A01" w:rsidRPr="00AC44F8" w:rsidRDefault="00365A01" w:rsidP="00365A01">
      <w:r w:rsidRPr="00AC44F8">
        <w:t>La coordinación ambiental llevará el registro del cumplimiento de las medidas de manejo encaminadas a disminuir la afectación del componente biótico para demostrar la aplicación de la Jerarquía dela mitigación en los informes de seguimiento al plan de compensación.</w:t>
      </w:r>
    </w:p>
    <w:p w:rsidR="00365A01" w:rsidRPr="00AC44F8" w:rsidRDefault="00365A01" w:rsidP="00365A01"/>
    <w:p w:rsidR="00365A01" w:rsidRPr="00AC44F8" w:rsidRDefault="00365A01" w:rsidP="00365A01">
      <w:r w:rsidRPr="00AC44F8">
        <w:t>Las acciones de compensación propuestas en el plan definitivo deberán contar con un cronograma de ejecución y unos indicadores específicos que puedan se medibles, por ejemplo, área sembrada, No. de individuos sembrados, No. Reuniones realizadas, etc. Así como una temporalidad o plazos máximos de ejecución.</w:t>
      </w:r>
    </w:p>
    <w:p w:rsidR="00365A01" w:rsidRPr="00AC44F8" w:rsidRDefault="00365A01" w:rsidP="00365A01"/>
    <w:p w:rsidR="00365A01" w:rsidRPr="00AC44F8" w:rsidRDefault="00365A01" w:rsidP="00365A01">
      <w:r w:rsidRPr="00AC44F8">
        <w:t xml:space="preserve">La coordinación ambiental realizará revisiones periódicas a la implementación de las medidas donde se verificará el cumplimiento de los requerimientos técnicos de las mismas, por ejemplo, para los casos en los que se siembre especies vegetales, se validará las distancias entre plántulas, la supervivencia de los individuos, los mantenimientos… etc. </w:t>
      </w:r>
    </w:p>
    <w:p w:rsidR="00365A01" w:rsidRPr="00AC44F8" w:rsidRDefault="00365A01" w:rsidP="00365A01"/>
    <w:p w:rsidR="00365A01" w:rsidRPr="00AC44F8" w:rsidRDefault="00365A01" w:rsidP="00365A01">
      <w:r w:rsidRPr="00AC44F8">
        <w:t xml:space="preserve">Para el seguimiento a la efectividad de la compensación por pérdida de diversidad, se utilizarán los índices de diversidad planteados en el documento, se deberá calcular dichos índices en los fragmentos de ecosistemas seleccionados como equivalentes, lo cuales servirán de referente o línea base, en el cronograma de implementación de las medidas se establecerá la periodicidad  </w:t>
      </w:r>
    </w:p>
    <w:p w:rsidR="00365A01" w:rsidRPr="00AC44F8" w:rsidRDefault="00365A01" w:rsidP="00365A01"/>
    <w:p w:rsidR="00365A01" w:rsidRPr="00AC44F8" w:rsidRDefault="00365A01" w:rsidP="00365A01">
      <w:r w:rsidRPr="00AC44F8">
        <w:t xml:space="preserve">En la </w:t>
      </w:r>
      <w:r>
        <w:fldChar w:fldCharType="begin"/>
      </w:r>
      <w:r>
        <w:instrText xml:space="preserve"> REF _Ref445292229 \h </w:instrText>
      </w:r>
      <w:r>
        <w:fldChar w:fldCharType="separate"/>
      </w:r>
      <w:r>
        <w:t xml:space="preserve">Tabla </w:t>
      </w:r>
      <w:r>
        <w:rPr>
          <w:noProof/>
        </w:rPr>
        <w:t>10</w:t>
      </w:r>
      <w:r>
        <w:fldChar w:fldCharType="end"/>
      </w:r>
      <w:r>
        <w:t xml:space="preserve"> </w:t>
      </w:r>
      <w:r w:rsidRPr="00AC44F8">
        <w:t>se presentan los indicadores propuestos para el plan definitivo de compensación por pérdida de biodiversidad.</w:t>
      </w:r>
    </w:p>
    <w:p w:rsidR="00365A01" w:rsidRDefault="00365A01" w:rsidP="00365A01"/>
    <w:p w:rsidR="00365A01" w:rsidRDefault="00365A01" w:rsidP="00365A01"/>
    <w:p w:rsidR="00365A01" w:rsidRDefault="00365A01" w:rsidP="00365A01"/>
    <w:p w:rsidR="00365A01" w:rsidRPr="00AC44F8" w:rsidRDefault="00365A01" w:rsidP="00365A01">
      <w:pPr>
        <w:pStyle w:val="Tablas"/>
      </w:pPr>
      <w:bookmarkStart w:id="76" w:name="_Ref445292229"/>
      <w:bookmarkStart w:id="77" w:name="_Toc438326748"/>
      <w:bookmarkStart w:id="78" w:name="_Toc445292101"/>
      <w:r>
        <w:lastRenderedPageBreak/>
        <w:t xml:space="preserve">Tabla </w:t>
      </w:r>
      <w:fldSimple w:instr=" SEQ Tabla \* ARABIC ">
        <w:r>
          <w:rPr>
            <w:noProof/>
          </w:rPr>
          <w:t>10</w:t>
        </w:r>
      </w:fldSimple>
      <w:bookmarkEnd w:id="76"/>
      <w:r>
        <w:t xml:space="preserve">. </w:t>
      </w:r>
      <w:r w:rsidRPr="00AC44F8">
        <w:t>Indicadores de seguimiento Plan de compensación por pérdida de biodiversidad</w:t>
      </w:r>
      <w:bookmarkEnd w:id="77"/>
      <w:bookmarkEnd w:id="78"/>
    </w:p>
    <w:tbl>
      <w:tblPr>
        <w:tblStyle w:val="Gminis"/>
        <w:tblW w:w="8874" w:type="dxa"/>
        <w:tblLook w:val="04A0" w:firstRow="1" w:lastRow="0" w:firstColumn="1" w:lastColumn="0" w:noHBand="0" w:noVBand="1"/>
      </w:tblPr>
      <w:tblGrid>
        <w:gridCol w:w="1983"/>
        <w:gridCol w:w="2831"/>
        <w:gridCol w:w="1409"/>
        <w:gridCol w:w="1244"/>
        <w:gridCol w:w="1407"/>
      </w:tblGrid>
      <w:tr w:rsidR="00365A01" w:rsidRPr="00365A01" w:rsidTr="00365A01">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100" w:firstRow="0" w:lastRow="0" w:firstColumn="1" w:lastColumn="0" w:oddVBand="0" w:evenVBand="0" w:oddHBand="0" w:evenHBand="0" w:firstRowFirstColumn="1" w:firstRowLastColumn="0" w:lastRowFirstColumn="0" w:lastRowLastColumn="0"/>
            <w:tcW w:w="1993" w:type="dxa"/>
            <w:vAlign w:val="center"/>
          </w:tcPr>
          <w:p w:rsidR="00365A01" w:rsidRPr="00365A01" w:rsidRDefault="00365A01" w:rsidP="00365A01">
            <w:pPr>
              <w:spacing w:line="259" w:lineRule="auto"/>
              <w:ind w:right="61"/>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Indicador</w:t>
            </w:r>
          </w:p>
        </w:tc>
        <w:tc>
          <w:tcPr>
            <w:tcW w:w="2832" w:type="dxa"/>
            <w:vAlign w:val="center"/>
          </w:tcPr>
          <w:p w:rsidR="00365A01" w:rsidRPr="00365A01" w:rsidRDefault="00365A01" w:rsidP="00365A01">
            <w:pPr>
              <w:spacing w:line="259" w:lineRule="auto"/>
              <w:ind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Formula de calculo</w:t>
            </w:r>
          </w:p>
        </w:tc>
        <w:tc>
          <w:tcPr>
            <w:tcW w:w="1414" w:type="dxa"/>
            <w:vAlign w:val="center"/>
          </w:tcPr>
          <w:p w:rsidR="00365A01" w:rsidRPr="00365A01" w:rsidRDefault="00365A01" w:rsidP="00365A01">
            <w:pPr>
              <w:spacing w:line="259" w:lineRule="auto"/>
              <w:ind w:right="61"/>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Valor de éxito</w:t>
            </w:r>
          </w:p>
        </w:tc>
        <w:tc>
          <w:tcPr>
            <w:tcW w:w="1224" w:type="dxa"/>
            <w:vAlign w:val="center"/>
          </w:tcPr>
          <w:p w:rsidR="00365A01" w:rsidRPr="00365A01" w:rsidRDefault="00365A01" w:rsidP="00365A01">
            <w:pPr>
              <w:spacing w:line="259" w:lineRule="auto"/>
              <w:ind w:right="61"/>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Periodicidad</w:t>
            </w:r>
          </w:p>
        </w:tc>
        <w:tc>
          <w:tcPr>
            <w:tcW w:w="1411" w:type="dxa"/>
            <w:vAlign w:val="center"/>
          </w:tcPr>
          <w:p w:rsidR="00365A01" w:rsidRPr="00365A01" w:rsidRDefault="00365A01" w:rsidP="00365A01">
            <w:pPr>
              <w:spacing w:line="259" w:lineRule="auto"/>
              <w:ind w:right="61"/>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Medios de verificación</w:t>
            </w:r>
          </w:p>
        </w:tc>
      </w:tr>
      <w:tr w:rsidR="00365A01" w:rsidRPr="00365A01" w:rsidTr="00365A01">
        <w:trPr>
          <w:trHeight w:val="936"/>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Reducción del área de afectación y por ende de compensación por</w:t>
            </w:r>
          </w:p>
          <w:p w:rsidR="00365A01" w:rsidRPr="00365A01" w:rsidRDefault="00365A01" w:rsidP="00365A01">
            <w:pPr>
              <w:spacing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pérdida de la biodiversidad</w:t>
            </w:r>
          </w:p>
        </w:tc>
        <w:tc>
          <w:tcPr>
            <w:tcW w:w="2832" w:type="dxa"/>
            <w:vAlign w:val="center"/>
          </w:tcPr>
          <w:p w:rsidR="00365A01" w:rsidRPr="00365A01" w:rsidRDefault="00365A01" w:rsidP="00365A01">
            <w:pPr>
              <w:spacing w:line="259" w:lineRule="auto"/>
              <w:ind w:left="1" w:right="5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 xml:space="preserve">(Área (ha) de ecosistemas naturales y </w:t>
            </w:r>
            <w:proofErr w:type="spellStart"/>
            <w:r w:rsidRPr="00365A01">
              <w:rPr>
                <w:rFonts w:asciiTheme="majorHAnsi" w:eastAsia="Times New Roman" w:hAnsiTheme="majorHAnsi" w:cs="Arial"/>
                <w:sz w:val="16"/>
                <w:szCs w:val="16"/>
              </w:rPr>
              <w:t>semi</w:t>
            </w:r>
            <w:proofErr w:type="spellEnd"/>
            <w:r w:rsidRPr="00365A01">
              <w:rPr>
                <w:rFonts w:asciiTheme="majorHAnsi" w:eastAsia="Times New Roman" w:hAnsiTheme="majorHAnsi" w:cs="Arial"/>
                <w:sz w:val="16"/>
                <w:szCs w:val="16"/>
              </w:rPr>
              <w:t xml:space="preserve">-naturales afectadas/ Área (ha) de ecosistemas naturales y </w:t>
            </w:r>
            <w:proofErr w:type="spellStart"/>
            <w:r w:rsidRPr="00365A01">
              <w:rPr>
                <w:rFonts w:asciiTheme="majorHAnsi" w:eastAsia="Times New Roman" w:hAnsiTheme="majorHAnsi" w:cs="Arial"/>
                <w:sz w:val="16"/>
                <w:szCs w:val="16"/>
              </w:rPr>
              <w:t>semi</w:t>
            </w:r>
            <w:proofErr w:type="spellEnd"/>
            <w:r w:rsidRPr="00365A01">
              <w:rPr>
                <w:rFonts w:asciiTheme="majorHAnsi" w:eastAsia="Times New Roman" w:hAnsiTheme="majorHAnsi" w:cs="Arial"/>
                <w:sz w:val="16"/>
                <w:szCs w:val="16"/>
              </w:rPr>
              <w:t>-naturales propuesta a afectar por proyecto) x 100</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&gt;100% Deficiente</w:t>
            </w:r>
          </w:p>
        </w:tc>
        <w:tc>
          <w:tcPr>
            <w:tcW w:w="122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Mensual</w:t>
            </w:r>
          </w:p>
        </w:tc>
        <w:tc>
          <w:tcPr>
            <w:tcW w:w="1411"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Cantidad de obra</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Registro en acta</w:t>
            </w:r>
          </w:p>
        </w:tc>
      </w:tr>
      <w:tr w:rsidR="00365A01" w:rsidRPr="00365A01" w:rsidTr="00365A01">
        <w:trPr>
          <w:trHeight w:val="1341"/>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after="160"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Implementación de la o las estrategias de compensación propuestas para cada etapa del cronograma</w:t>
            </w:r>
          </w:p>
        </w:tc>
        <w:tc>
          <w:tcPr>
            <w:tcW w:w="2832" w:type="dxa"/>
            <w:vAlign w:val="center"/>
          </w:tcPr>
          <w:p w:rsidR="00365A01" w:rsidRPr="00365A01" w:rsidRDefault="00365A01" w:rsidP="00365A01">
            <w:pPr>
              <w:spacing w:line="259" w:lineRule="auto"/>
              <w:ind w:left="1" w:right="59"/>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(Avance de estrategia implementada área sembrada (ha), servidumbre ecológica realizada (ha) / Avance propuesto área sembrada (ha), servidumbre ecológica realizada (ha) según cronograma) x 100</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&gt;100% Deficiente</w:t>
            </w:r>
          </w:p>
        </w:tc>
        <w:tc>
          <w:tcPr>
            <w:tcW w:w="1224"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Semestral según lo establecido en el cronograma</w:t>
            </w:r>
          </w:p>
        </w:tc>
        <w:tc>
          <w:tcPr>
            <w:tcW w:w="1411"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Cantidades de obra, registro de actividad, registro fotográfico</w:t>
            </w:r>
          </w:p>
        </w:tc>
      </w:tr>
      <w:tr w:rsidR="00365A01" w:rsidRPr="00365A01" w:rsidTr="00365A01">
        <w:trPr>
          <w:trHeight w:val="992"/>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after="160"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Revisión del seguimiento y monitoreo de acciones</w:t>
            </w:r>
          </w:p>
        </w:tc>
        <w:tc>
          <w:tcPr>
            <w:tcW w:w="2832" w:type="dxa"/>
            <w:vAlign w:val="center"/>
          </w:tcPr>
          <w:p w:rsidR="00365A01" w:rsidRPr="00365A01" w:rsidRDefault="00365A01" w:rsidP="00365A01">
            <w:pPr>
              <w:spacing w:line="259" w:lineRule="auto"/>
              <w:ind w:left="1" w:right="59"/>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(No de controles o revisiones propuestas a las acciones / No de controles o revisiones propuestas en el plan) x 100</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&gt;100% Deficiente</w:t>
            </w:r>
          </w:p>
        </w:tc>
        <w:tc>
          <w:tcPr>
            <w:tcW w:w="1224"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Semestral según lo establecido en el cronograma</w:t>
            </w:r>
          </w:p>
        </w:tc>
        <w:tc>
          <w:tcPr>
            <w:tcW w:w="1411"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Cantidades de obra, registro de actividad, registro fotográfico</w:t>
            </w:r>
          </w:p>
        </w:tc>
      </w:tr>
      <w:tr w:rsidR="00365A01" w:rsidRPr="00365A01" w:rsidTr="00365A01">
        <w:trPr>
          <w:trHeight w:val="1166"/>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after="160"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Implementación de la o las estrategias de compensación propuestas para cada etapa del cronograma</w:t>
            </w:r>
          </w:p>
        </w:tc>
        <w:tc>
          <w:tcPr>
            <w:tcW w:w="2832" w:type="dxa"/>
            <w:vAlign w:val="center"/>
          </w:tcPr>
          <w:p w:rsidR="00365A01" w:rsidRPr="00365A01" w:rsidRDefault="00365A01" w:rsidP="00365A01">
            <w:pPr>
              <w:spacing w:line="259" w:lineRule="auto"/>
              <w:ind w:left="1" w:right="59"/>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(Avance de estrategia implementada área sembrada (ha), servidumbre ecológica realizada (ha) / Avance propuesto área sembrada (ha), servidumbre ecológica realizada (ha) según cronograma) x 100</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&gt;100% Deficiente</w:t>
            </w:r>
          </w:p>
        </w:tc>
        <w:tc>
          <w:tcPr>
            <w:tcW w:w="1224"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Según cronograma propuesto en el plan</w:t>
            </w:r>
          </w:p>
        </w:tc>
        <w:tc>
          <w:tcPr>
            <w:tcW w:w="1411"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Actas, informes y registro fotográfico de revisión</w:t>
            </w:r>
          </w:p>
        </w:tc>
      </w:tr>
      <w:tr w:rsidR="00365A01" w:rsidRPr="00365A01" w:rsidTr="00365A01">
        <w:trPr>
          <w:trHeight w:val="2065"/>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 xml:space="preserve">Índice de diversidad – Índice de </w:t>
            </w:r>
            <w:proofErr w:type="spellStart"/>
            <w:r w:rsidRPr="00365A01">
              <w:rPr>
                <w:rFonts w:asciiTheme="majorHAnsi" w:eastAsia="Times New Roman" w:hAnsiTheme="majorHAnsi" w:cs="Arial"/>
                <w:sz w:val="16"/>
                <w:szCs w:val="16"/>
              </w:rPr>
              <w:t>Shanoon</w:t>
            </w:r>
            <w:proofErr w:type="spellEnd"/>
          </w:p>
        </w:tc>
        <w:tc>
          <w:tcPr>
            <w:tcW w:w="2832" w:type="dxa"/>
            <w:vAlign w:val="center"/>
          </w:tcPr>
          <w:p w:rsidR="00365A01" w:rsidRPr="00365A01" w:rsidRDefault="00365A01" w:rsidP="00365A01">
            <w:pPr>
              <w:spacing w:line="259" w:lineRule="auto"/>
              <w:ind w:left="77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noProof/>
                <w:sz w:val="16"/>
                <w:szCs w:val="16"/>
                <w:lang w:eastAsia="es-CO"/>
              </w:rPr>
              <w:drawing>
                <wp:inline distT="0" distB="0" distL="0" distR="0" wp14:anchorId="25F0491D" wp14:editId="0E31A133">
                  <wp:extent cx="1104900" cy="419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sz w:val="16"/>
                <w:szCs w:val="16"/>
              </w:rPr>
            </w:pPr>
            <w:r w:rsidRPr="00365A01">
              <w:rPr>
                <w:rFonts w:asciiTheme="majorHAnsi" w:eastAsia="Times New Roman" w:hAnsiTheme="majorHAnsi" w:cs="Arial"/>
                <w:sz w:val="16"/>
                <w:szCs w:val="16"/>
              </w:rPr>
              <w:t>S=</w:t>
            </w:r>
            <w:r w:rsidRPr="00365A01">
              <w:rPr>
                <w:rFonts w:asciiTheme="majorHAnsi" w:eastAsia="Times New Roman" w:hAnsiTheme="majorHAnsi" w:cs="Arial"/>
                <w:i/>
                <w:sz w:val="16"/>
                <w:szCs w:val="16"/>
              </w:rPr>
              <w:t>Número de especies</w:t>
            </w:r>
          </w:p>
          <w:p w:rsidR="00365A01" w:rsidRPr="00365A01" w:rsidRDefault="00365A01" w:rsidP="00365A01">
            <w:pPr>
              <w:spacing w:line="241" w:lineRule="auto"/>
              <w:ind w:left="1" w:right="6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i/>
                <w:sz w:val="16"/>
                <w:szCs w:val="16"/>
              </w:rPr>
            </w:pPr>
            <w:r w:rsidRPr="00365A01">
              <w:rPr>
                <w:rFonts w:asciiTheme="majorHAnsi" w:eastAsia="Times New Roman" w:hAnsiTheme="majorHAnsi" w:cs="Arial"/>
                <w:i/>
                <w:sz w:val="16"/>
                <w:szCs w:val="16"/>
              </w:rPr>
              <w:t>Pi= Proporción de individuos de la especie i respecto al total de individuos (es decir abundancia relativa de la especie i=ni/N donde ni = número de individuos de la especie i y N = Numero de todos los</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i/>
                <w:sz w:val="16"/>
                <w:szCs w:val="16"/>
              </w:rPr>
              <w:t>individuos de todas las especies</w:t>
            </w:r>
            <w:r w:rsidRPr="00365A01">
              <w:rPr>
                <w:rFonts w:asciiTheme="majorHAnsi" w:eastAsia="Times New Roman" w:hAnsiTheme="majorHAnsi" w:cs="Arial"/>
                <w:sz w:val="16"/>
                <w:szCs w:val="16"/>
              </w:rPr>
              <w:t>)</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Comparado con el valor de la línea base: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&gt;100% Deficiente</w:t>
            </w:r>
          </w:p>
        </w:tc>
        <w:tc>
          <w:tcPr>
            <w:tcW w:w="1224"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Según cronograma propuesto en el plan</w:t>
            </w:r>
          </w:p>
        </w:tc>
        <w:tc>
          <w:tcPr>
            <w:tcW w:w="1411"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Actas, informes y registro fotográfico de revisión</w:t>
            </w:r>
          </w:p>
        </w:tc>
      </w:tr>
      <w:tr w:rsidR="00365A01" w:rsidRPr="00365A01" w:rsidTr="00365A01">
        <w:trPr>
          <w:trHeight w:val="934"/>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line="259" w:lineRule="auto"/>
              <w:jc w:val="center"/>
              <w:rPr>
                <w:rFonts w:asciiTheme="majorHAnsi" w:eastAsia="Times New Roman" w:hAnsiTheme="majorHAnsi" w:cs="Arial"/>
                <w:sz w:val="16"/>
                <w:szCs w:val="16"/>
              </w:rPr>
            </w:pPr>
            <w:r w:rsidRPr="00365A01">
              <w:rPr>
                <w:rFonts w:asciiTheme="majorHAnsi" w:eastAsia="Times New Roman" w:hAnsiTheme="majorHAnsi" w:cs="Arial"/>
                <w:sz w:val="16"/>
                <w:szCs w:val="16"/>
              </w:rPr>
              <w:t xml:space="preserve">Índice de </w:t>
            </w:r>
            <w:proofErr w:type="spellStart"/>
            <w:r w:rsidRPr="00365A01">
              <w:rPr>
                <w:rFonts w:asciiTheme="majorHAnsi" w:eastAsia="Times New Roman" w:hAnsiTheme="majorHAnsi" w:cs="Arial"/>
                <w:sz w:val="16"/>
                <w:szCs w:val="16"/>
              </w:rPr>
              <w:t>Margalef</w:t>
            </w:r>
            <w:proofErr w:type="spellEnd"/>
          </w:p>
        </w:tc>
        <w:tc>
          <w:tcPr>
            <w:tcW w:w="2832"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Diversidad = (S-1) /log N</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S = el número de especies</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N = el número total de individuos</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Comparado con el valor de la línea base: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lastRenderedPageBreak/>
              <w:t>&gt;100% Deficiente</w:t>
            </w:r>
          </w:p>
        </w:tc>
        <w:tc>
          <w:tcPr>
            <w:tcW w:w="1224"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lastRenderedPageBreak/>
              <w:t>Según cronograma propuesto en el plan</w:t>
            </w:r>
          </w:p>
        </w:tc>
        <w:tc>
          <w:tcPr>
            <w:tcW w:w="1411"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Actas, informes y registro fotográfico de revisión</w:t>
            </w:r>
          </w:p>
        </w:tc>
      </w:tr>
      <w:tr w:rsidR="00365A01" w:rsidRPr="00365A01" w:rsidTr="00365A01">
        <w:trPr>
          <w:trHeight w:val="936"/>
        </w:trPr>
        <w:tc>
          <w:tcPr>
            <w:cnfStyle w:val="001000000000" w:firstRow="0" w:lastRow="0" w:firstColumn="1" w:lastColumn="0" w:oddVBand="0" w:evenVBand="0" w:oddHBand="0" w:evenHBand="0" w:firstRowFirstColumn="0" w:firstRowLastColumn="0" w:lastRowFirstColumn="0" w:lastRowLastColumn="0"/>
            <w:tcW w:w="1993" w:type="dxa"/>
            <w:vAlign w:val="center"/>
          </w:tcPr>
          <w:p w:rsidR="00365A01" w:rsidRPr="00365A01" w:rsidRDefault="00365A01" w:rsidP="00365A01">
            <w:pPr>
              <w:spacing w:line="259" w:lineRule="auto"/>
              <w:jc w:val="center"/>
              <w:rPr>
                <w:rFonts w:asciiTheme="majorHAnsi" w:eastAsia="Times New Roman" w:hAnsiTheme="majorHAnsi" w:cs="Arial"/>
                <w:sz w:val="16"/>
                <w:szCs w:val="16"/>
              </w:rPr>
            </w:pPr>
            <w:r w:rsidRPr="00365A01">
              <w:rPr>
                <w:rFonts w:asciiTheme="majorHAnsi" w:hAnsiTheme="majorHAnsi" w:cs="Arial"/>
                <w:sz w:val="16"/>
                <w:szCs w:val="16"/>
              </w:rPr>
              <w:lastRenderedPageBreak/>
              <w:t>Índice de Simpson</w:t>
            </w:r>
          </w:p>
        </w:tc>
        <w:tc>
          <w:tcPr>
            <w:tcW w:w="2832" w:type="dxa"/>
            <w:vAlign w:val="center"/>
          </w:tcPr>
          <w:p w:rsidR="00365A01" w:rsidRPr="00365A01" w:rsidRDefault="00365A01" w:rsidP="00365A01">
            <w:pPr>
              <w:spacing w:before="6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365A01">
              <w:rPr>
                <w:rFonts w:asciiTheme="majorHAnsi" w:hAnsiTheme="majorHAnsi" w:cs="Arial"/>
                <w:noProof/>
                <w:sz w:val="16"/>
                <w:szCs w:val="16"/>
                <w:lang w:eastAsia="es-CO"/>
              </w:rPr>
              <w:drawing>
                <wp:inline distT="0" distB="0" distL="0" distR="0" wp14:anchorId="2101D5D4" wp14:editId="5E74F79C">
                  <wp:extent cx="552450" cy="2762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hAnsiTheme="majorHAnsi" w:cs="Arial"/>
                <w:b/>
                <w:i/>
                <w:sz w:val="16"/>
                <w:szCs w:val="16"/>
              </w:rPr>
              <w:t>pi</w:t>
            </w:r>
            <w:r w:rsidRPr="00365A01">
              <w:rPr>
                <w:rFonts w:asciiTheme="majorHAnsi" w:hAnsiTheme="majorHAnsi" w:cs="Arial"/>
                <w:sz w:val="16"/>
                <w:szCs w:val="16"/>
              </w:rPr>
              <w:t xml:space="preserve"> = abundancia proporcional de la especie i, es decir, el número de individuos de la especie i dividido entre el número total de individuos de la muestra. (Melo, et al. 1994.)</w:t>
            </w:r>
          </w:p>
        </w:tc>
        <w:tc>
          <w:tcPr>
            <w:tcW w:w="1414" w:type="dxa"/>
            <w:vAlign w:val="center"/>
          </w:tcPr>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Comparado con el valor de la línea base: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&lt;100% Excelente</w:t>
            </w:r>
          </w:p>
          <w:p w:rsidR="00365A01" w:rsidRPr="00365A01" w:rsidRDefault="00365A01" w:rsidP="00365A01">
            <w:pPr>
              <w:spacing w:after="1"/>
              <w:ind w:left="1" w:right="58"/>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=100% Aceptable</w:t>
            </w:r>
          </w:p>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&gt;100% Deficiente</w:t>
            </w:r>
          </w:p>
        </w:tc>
        <w:tc>
          <w:tcPr>
            <w:tcW w:w="1224"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Según cronograma propuesto en el plan</w:t>
            </w:r>
          </w:p>
        </w:tc>
        <w:tc>
          <w:tcPr>
            <w:tcW w:w="1411" w:type="dxa"/>
            <w:vAlign w:val="center"/>
          </w:tcPr>
          <w:p w:rsidR="00365A01" w:rsidRPr="00365A01" w:rsidRDefault="00365A01" w:rsidP="00365A01">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16"/>
              </w:rPr>
            </w:pPr>
            <w:r w:rsidRPr="00365A01">
              <w:rPr>
                <w:rFonts w:asciiTheme="majorHAnsi" w:eastAsia="Times New Roman" w:hAnsiTheme="majorHAnsi" w:cs="Arial"/>
                <w:sz w:val="16"/>
                <w:szCs w:val="16"/>
              </w:rPr>
              <w:t>Actas, informes y registro fotográfico de revisión</w:t>
            </w:r>
          </w:p>
        </w:tc>
      </w:tr>
    </w:tbl>
    <w:p w:rsidR="00365A01" w:rsidRDefault="00365A01" w:rsidP="00365A01"/>
    <w:bookmarkEnd w:id="65"/>
    <w:p w:rsidR="009418E0" w:rsidRDefault="009418E0" w:rsidP="009418E0"/>
    <w:p w:rsidR="009418E0" w:rsidRPr="009418E0" w:rsidRDefault="009418E0" w:rsidP="009418E0"/>
    <w:sectPr w:rsidR="009418E0" w:rsidRPr="009418E0" w:rsidSect="00365A01">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696" w:rsidRDefault="00881696" w:rsidP="002D46A6">
      <w:r>
        <w:separator/>
      </w:r>
    </w:p>
    <w:p w:rsidR="00881696" w:rsidRDefault="00881696"/>
  </w:endnote>
  <w:endnote w:type="continuationSeparator" w:id="0">
    <w:p w:rsidR="00881696" w:rsidRDefault="00881696" w:rsidP="002D46A6">
      <w:r>
        <w:continuationSeparator/>
      </w:r>
    </w:p>
    <w:p w:rsidR="00881696" w:rsidRDefault="00881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908"/>
      <w:gridCol w:w="2423"/>
    </w:tblGrid>
    <w:tr w:rsidR="00801459" w:rsidRPr="002D46A6" w:rsidTr="00A71E73">
      <w:trPr>
        <w:trHeight w:val="369"/>
      </w:trPr>
      <w:tc>
        <w:tcPr>
          <w:tcW w:w="1929" w:type="pct"/>
          <w:vMerge w:val="restart"/>
          <w:shd w:val="clear" w:color="auto" w:fill="auto"/>
          <w:vAlign w:val="center"/>
        </w:tcPr>
        <w:p w:rsidR="00801459" w:rsidRPr="00FB054D" w:rsidRDefault="00801459" w:rsidP="00A71E73">
          <w:pPr>
            <w:pStyle w:val="PiePagina"/>
          </w:pPr>
          <w:r>
            <w:rPr>
              <w:noProof/>
              <w:lang w:eastAsia="es-CO"/>
            </w:rPr>
            <w:drawing>
              <wp:anchor distT="0" distB="0" distL="0" distR="0" simplePos="0" relativeHeight="251691008" behindDoc="1" locked="0" layoutInCell="1" allowOverlap="1" wp14:anchorId="05466E9A" wp14:editId="7A0DAA3C">
                <wp:simplePos x="0" y="0"/>
                <wp:positionH relativeFrom="page">
                  <wp:posOffset>158750</wp:posOffset>
                </wp:positionH>
                <wp:positionV relativeFrom="page">
                  <wp:posOffset>243840</wp:posOffset>
                </wp:positionV>
                <wp:extent cx="1820545" cy="579120"/>
                <wp:effectExtent l="0" t="0" r="8255" b="0"/>
                <wp:wrapSquare wrapText="bothSides"/>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20545" cy="579120"/>
                        </a:xfrm>
                        <a:prstGeom prst="rect">
                          <a:avLst/>
                        </a:prstGeom>
                      </pic:spPr>
                    </pic:pic>
                  </a:graphicData>
                </a:graphic>
                <wp14:sizeRelH relativeFrom="margin">
                  <wp14:pctWidth>0</wp14:pctWidth>
                </wp14:sizeRelH>
                <wp14:sizeRelV relativeFrom="margin">
                  <wp14:pctHeight>0</wp14:pctHeight>
                </wp14:sizeRelV>
              </wp:anchor>
            </w:drawing>
          </w:r>
        </w:p>
      </w:tc>
      <w:tc>
        <w:tcPr>
          <w:tcW w:w="1675" w:type="pct"/>
          <w:vMerge w:val="restart"/>
          <w:shd w:val="clear" w:color="auto" w:fill="auto"/>
          <w:vAlign w:val="center"/>
        </w:tcPr>
        <w:p w:rsidR="00801459" w:rsidRPr="00FB054D" w:rsidRDefault="00801459" w:rsidP="00A71E73">
          <w:pPr>
            <w:pStyle w:val="PiePagina"/>
          </w:pPr>
          <w:r>
            <w:rPr>
              <w:w w:val="105"/>
              <w:sz w:val="15"/>
            </w:rPr>
            <w:t>ESTUDIO DE IMPACTO AMBIENTAL</w:t>
          </w:r>
        </w:p>
      </w:tc>
      <w:tc>
        <w:tcPr>
          <w:tcW w:w="1396" w:type="pct"/>
          <w:shd w:val="clear" w:color="auto" w:fill="auto"/>
          <w:vAlign w:val="center"/>
        </w:tcPr>
        <w:p w:rsidR="00801459" w:rsidRPr="00FB054D" w:rsidRDefault="00801459" w:rsidP="00A71E73">
          <w:pPr>
            <w:pStyle w:val="PiePagina"/>
          </w:pPr>
          <w:r>
            <w:t>CAPITULO 11.2.2</w:t>
          </w:r>
        </w:p>
      </w:tc>
    </w:tr>
    <w:tr w:rsidR="00801459" w:rsidRPr="002D46A6" w:rsidTr="00A71E73">
      <w:trPr>
        <w:trHeight w:val="369"/>
      </w:trPr>
      <w:tc>
        <w:tcPr>
          <w:tcW w:w="1929" w:type="pct"/>
          <w:vMerge/>
          <w:shd w:val="clear" w:color="auto" w:fill="auto"/>
          <w:vAlign w:val="center"/>
        </w:tcPr>
        <w:p w:rsidR="00801459" w:rsidRPr="00FB054D" w:rsidRDefault="00801459" w:rsidP="00A71E73"/>
      </w:tc>
      <w:tc>
        <w:tcPr>
          <w:tcW w:w="1675" w:type="pct"/>
          <w:vMerge/>
          <w:shd w:val="clear" w:color="auto" w:fill="auto"/>
          <w:vAlign w:val="center"/>
        </w:tcPr>
        <w:p w:rsidR="00801459" w:rsidRPr="00FB054D" w:rsidRDefault="00801459" w:rsidP="00A71E73"/>
      </w:tc>
      <w:tc>
        <w:tcPr>
          <w:tcW w:w="1396" w:type="pct"/>
          <w:shd w:val="clear" w:color="auto" w:fill="auto"/>
          <w:vAlign w:val="center"/>
        </w:tcPr>
        <w:p w:rsidR="00801459" w:rsidRPr="00FB054D" w:rsidRDefault="00801459" w:rsidP="00A71E73">
          <w:pPr>
            <w:pStyle w:val="Notas"/>
          </w:pPr>
          <w:r>
            <w:t xml:space="preserve">Bogotá, </w:t>
          </w:r>
          <w:proofErr w:type="gramStart"/>
          <w:r>
            <w:t>Marzo</w:t>
          </w:r>
          <w:proofErr w:type="gramEnd"/>
          <w:r>
            <w:t xml:space="preserve"> de 2016</w:t>
          </w:r>
        </w:p>
      </w:tc>
    </w:tr>
    <w:tr w:rsidR="00801459" w:rsidRPr="002D46A6" w:rsidTr="00A71E73">
      <w:trPr>
        <w:trHeight w:val="272"/>
      </w:trPr>
      <w:tc>
        <w:tcPr>
          <w:tcW w:w="1929" w:type="pct"/>
          <w:vMerge/>
          <w:shd w:val="clear" w:color="auto" w:fill="auto"/>
          <w:vAlign w:val="center"/>
        </w:tcPr>
        <w:p w:rsidR="00801459" w:rsidRPr="00FB054D" w:rsidRDefault="00801459" w:rsidP="00A71E73"/>
      </w:tc>
      <w:tc>
        <w:tcPr>
          <w:tcW w:w="1675" w:type="pct"/>
          <w:vMerge/>
          <w:shd w:val="clear" w:color="auto" w:fill="auto"/>
          <w:vAlign w:val="center"/>
        </w:tcPr>
        <w:p w:rsidR="00801459" w:rsidRPr="00FB054D" w:rsidRDefault="00801459" w:rsidP="00A71E73"/>
      </w:tc>
      <w:tc>
        <w:tcPr>
          <w:tcW w:w="1396" w:type="pct"/>
          <w:shd w:val="clear" w:color="auto" w:fill="auto"/>
          <w:vAlign w:val="center"/>
        </w:tcPr>
        <w:p w:rsidR="00801459" w:rsidRPr="00FB054D" w:rsidRDefault="00801459" w:rsidP="00A71E73">
          <w:pPr>
            <w:pStyle w:val="Notas"/>
          </w:pPr>
          <w:r w:rsidRPr="00FB054D">
            <w:t xml:space="preserve">Página </w:t>
          </w:r>
          <w:r w:rsidRPr="00FB054D">
            <w:fldChar w:fldCharType="begin"/>
          </w:r>
          <w:r w:rsidRPr="00FB054D">
            <w:instrText>PAGE   \* MERGEFORMAT</w:instrText>
          </w:r>
          <w:r w:rsidRPr="00FB054D">
            <w:fldChar w:fldCharType="separate"/>
          </w:r>
          <w:r w:rsidR="00007053" w:rsidRPr="00007053">
            <w:rPr>
              <w:noProof/>
              <w:lang w:val="es-ES"/>
            </w:rPr>
            <w:t>13</w:t>
          </w:r>
          <w:r w:rsidRPr="00FB054D">
            <w:fldChar w:fldCharType="end"/>
          </w:r>
        </w:p>
      </w:tc>
    </w:tr>
  </w:tbl>
  <w:p w:rsidR="00613E40" w:rsidRPr="00801459" w:rsidRDefault="00613E40" w:rsidP="008014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2982"/>
      <w:gridCol w:w="2485"/>
    </w:tblGrid>
    <w:tr w:rsidR="00365A01" w:rsidRPr="002D46A6" w:rsidTr="00A71E73">
      <w:trPr>
        <w:trHeight w:val="369"/>
      </w:trPr>
      <w:tc>
        <w:tcPr>
          <w:tcW w:w="1929" w:type="pct"/>
          <w:vMerge w:val="restart"/>
          <w:shd w:val="clear" w:color="auto" w:fill="auto"/>
          <w:vAlign w:val="center"/>
        </w:tcPr>
        <w:p w:rsidR="00365A01" w:rsidRPr="00FB054D" w:rsidRDefault="00365A01" w:rsidP="00A71E73">
          <w:pPr>
            <w:pStyle w:val="PiePagina"/>
          </w:pPr>
          <w:r>
            <w:rPr>
              <w:noProof/>
              <w:lang w:eastAsia="es-CO"/>
            </w:rPr>
            <w:drawing>
              <wp:anchor distT="0" distB="0" distL="0" distR="0" simplePos="0" relativeHeight="251695104" behindDoc="1" locked="0" layoutInCell="1" allowOverlap="1" wp14:anchorId="58221AE0" wp14:editId="2F6DE95B">
                <wp:simplePos x="0" y="0"/>
                <wp:positionH relativeFrom="page">
                  <wp:posOffset>158750</wp:posOffset>
                </wp:positionH>
                <wp:positionV relativeFrom="page">
                  <wp:posOffset>243840</wp:posOffset>
                </wp:positionV>
                <wp:extent cx="1820545" cy="579120"/>
                <wp:effectExtent l="0" t="0" r="8255" b="0"/>
                <wp:wrapSquare wrapText="bothSides"/>
                <wp:docPr id="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20545" cy="579120"/>
                        </a:xfrm>
                        <a:prstGeom prst="rect">
                          <a:avLst/>
                        </a:prstGeom>
                      </pic:spPr>
                    </pic:pic>
                  </a:graphicData>
                </a:graphic>
                <wp14:sizeRelH relativeFrom="margin">
                  <wp14:pctWidth>0</wp14:pctWidth>
                </wp14:sizeRelH>
                <wp14:sizeRelV relativeFrom="margin">
                  <wp14:pctHeight>0</wp14:pctHeight>
                </wp14:sizeRelV>
              </wp:anchor>
            </w:drawing>
          </w:r>
        </w:p>
      </w:tc>
      <w:tc>
        <w:tcPr>
          <w:tcW w:w="1675" w:type="pct"/>
          <w:vMerge w:val="restart"/>
          <w:shd w:val="clear" w:color="auto" w:fill="auto"/>
          <w:vAlign w:val="center"/>
        </w:tcPr>
        <w:p w:rsidR="00365A01" w:rsidRPr="00FB054D" w:rsidRDefault="00365A01" w:rsidP="00A71E73">
          <w:pPr>
            <w:pStyle w:val="PiePagina"/>
          </w:pPr>
          <w:r>
            <w:rPr>
              <w:w w:val="105"/>
              <w:sz w:val="15"/>
            </w:rPr>
            <w:t>ESTUDIO DE IMPACTO AMBIENTAL</w:t>
          </w:r>
        </w:p>
      </w:tc>
      <w:tc>
        <w:tcPr>
          <w:tcW w:w="1396" w:type="pct"/>
          <w:shd w:val="clear" w:color="auto" w:fill="auto"/>
          <w:vAlign w:val="center"/>
        </w:tcPr>
        <w:p w:rsidR="00365A01" w:rsidRPr="00FB054D" w:rsidRDefault="00365A01" w:rsidP="00A71E73">
          <w:pPr>
            <w:pStyle w:val="PiePagina"/>
          </w:pPr>
          <w:r>
            <w:t>CAPITULO 11.2.2</w:t>
          </w:r>
        </w:p>
      </w:tc>
    </w:tr>
    <w:tr w:rsidR="00365A01" w:rsidRPr="002D46A6" w:rsidTr="00A71E73">
      <w:trPr>
        <w:trHeight w:val="369"/>
      </w:trPr>
      <w:tc>
        <w:tcPr>
          <w:tcW w:w="1929" w:type="pct"/>
          <w:vMerge/>
          <w:shd w:val="clear" w:color="auto" w:fill="auto"/>
          <w:vAlign w:val="center"/>
        </w:tcPr>
        <w:p w:rsidR="00365A01" w:rsidRPr="00FB054D" w:rsidRDefault="00365A01" w:rsidP="00A71E73"/>
      </w:tc>
      <w:tc>
        <w:tcPr>
          <w:tcW w:w="1675" w:type="pct"/>
          <w:vMerge/>
          <w:shd w:val="clear" w:color="auto" w:fill="auto"/>
          <w:vAlign w:val="center"/>
        </w:tcPr>
        <w:p w:rsidR="00365A01" w:rsidRPr="00FB054D" w:rsidRDefault="00365A01" w:rsidP="00A71E73"/>
      </w:tc>
      <w:tc>
        <w:tcPr>
          <w:tcW w:w="1396" w:type="pct"/>
          <w:shd w:val="clear" w:color="auto" w:fill="auto"/>
          <w:vAlign w:val="center"/>
        </w:tcPr>
        <w:p w:rsidR="00365A01" w:rsidRPr="00FB054D" w:rsidRDefault="00365A01" w:rsidP="00A71E73">
          <w:pPr>
            <w:pStyle w:val="Notas"/>
          </w:pPr>
          <w:r>
            <w:t xml:space="preserve">Bogotá, </w:t>
          </w:r>
          <w:proofErr w:type="gramStart"/>
          <w:r>
            <w:t>Marzo</w:t>
          </w:r>
          <w:proofErr w:type="gramEnd"/>
          <w:r>
            <w:t xml:space="preserve"> de 2016</w:t>
          </w:r>
        </w:p>
      </w:tc>
    </w:tr>
    <w:tr w:rsidR="00365A01" w:rsidRPr="002D46A6" w:rsidTr="00A71E73">
      <w:trPr>
        <w:trHeight w:val="272"/>
      </w:trPr>
      <w:tc>
        <w:tcPr>
          <w:tcW w:w="1929" w:type="pct"/>
          <w:vMerge/>
          <w:shd w:val="clear" w:color="auto" w:fill="auto"/>
          <w:vAlign w:val="center"/>
        </w:tcPr>
        <w:p w:rsidR="00365A01" w:rsidRPr="00FB054D" w:rsidRDefault="00365A01" w:rsidP="00A71E73"/>
      </w:tc>
      <w:tc>
        <w:tcPr>
          <w:tcW w:w="1675" w:type="pct"/>
          <w:vMerge/>
          <w:shd w:val="clear" w:color="auto" w:fill="auto"/>
          <w:vAlign w:val="center"/>
        </w:tcPr>
        <w:p w:rsidR="00365A01" w:rsidRPr="00FB054D" w:rsidRDefault="00365A01" w:rsidP="00A71E73"/>
      </w:tc>
      <w:tc>
        <w:tcPr>
          <w:tcW w:w="1396" w:type="pct"/>
          <w:shd w:val="clear" w:color="auto" w:fill="auto"/>
          <w:vAlign w:val="center"/>
        </w:tcPr>
        <w:p w:rsidR="00365A01" w:rsidRPr="00FB054D" w:rsidRDefault="00365A01" w:rsidP="00A71E73">
          <w:pPr>
            <w:pStyle w:val="Notas"/>
          </w:pPr>
          <w:r w:rsidRPr="00FB054D">
            <w:t xml:space="preserve">Página </w:t>
          </w:r>
          <w:r w:rsidRPr="00FB054D">
            <w:fldChar w:fldCharType="begin"/>
          </w:r>
          <w:r w:rsidRPr="00FB054D">
            <w:instrText>PAGE   \* MERGEFORMAT</w:instrText>
          </w:r>
          <w:r w:rsidRPr="00FB054D">
            <w:fldChar w:fldCharType="separate"/>
          </w:r>
          <w:r w:rsidR="00007053" w:rsidRPr="00007053">
            <w:rPr>
              <w:noProof/>
              <w:lang w:val="es-ES"/>
            </w:rPr>
            <w:t>14</w:t>
          </w:r>
          <w:r w:rsidRPr="00FB054D">
            <w:fldChar w:fldCharType="end"/>
          </w:r>
        </w:p>
      </w:tc>
    </w:tr>
  </w:tbl>
  <w:p w:rsidR="00365A01" w:rsidRDefault="00365A0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8A" w:rsidRDefault="00553B8A"/>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721"/>
      <w:gridCol w:w="2267"/>
    </w:tblGrid>
    <w:tr w:rsidR="00B00AD7" w:rsidRPr="002D46A6" w:rsidTr="002D46A6">
      <w:trPr>
        <w:trHeight w:val="369"/>
      </w:trPr>
      <w:tc>
        <w:tcPr>
          <w:tcW w:w="1929" w:type="pct"/>
          <w:vMerge w:val="restart"/>
          <w:shd w:val="clear" w:color="auto" w:fill="auto"/>
          <w:vAlign w:val="center"/>
        </w:tcPr>
        <w:p w:rsidR="00B00AD7" w:rsidRPr="00FB054D" w:rsidRDefault="009F18A5" w:rsidP="00FB054D">
          <w:pPr>
            <w:pStyle w:val="PiePagina"/>
          </w:pPr>
          <w:r>
            <w:rPr>
              <w:noProof/>
              <w:lang w:eastAsia="es-CO"/>
            </w:rPr>
            <w:drawing>
              <wp:anchor distT="0" distB="0" distL="0" distR="0" simplePos="0" relativeHeight="251684864" behindDoc="1" locked="0" layoutInCell="1" allowOverlap="1" wp14:anchorId="16C54686" wp14:editId="292F5361">
                <wp:simplePos x="0" y="0"/>
                <wp:positionH relativeFrom="page">
                  <wp:posOffset>158750</wp:posOffset>
                </wp:positionH>
                <wp:positionV relativeFrom="page">
                  <wp:posOffset>243840</wp:posOffset>
                </wp:positionV>
                <wp:extent cx="1820545" cy="579120"/>
                <wp:effectExtent l="0" t="0" r="8255" b="0"/>
                <wp:wrapSquare wrapText="bothSides"/>
                <wp:docPr id="3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20545" cy="579120"/>
                        </a:xfrm>
                        <a:prstGeom prst="rect">
                          <a:avLst/>
                        </a:prstGeom>
                      </pic:spPr>
                    </pic:pic>
                  </a:graphicData>
                </a:graphic>
                <wp14:sizeRelH relativeFrom="margin">
                  <wp14:pctWidth>0</wp14:pctWidth>
                </wp14:sizeRelH>
                <wp14:sizeRelV relativeFrom="margin">
                  <wp14:pctHeight>0</wp14:pctHeight>
                </wp14:sizeRelV>
              </wp:anchor>
            </w:drawing>
          </w:r>
        </w:p>
      </w:tc>
      <w:tc>
        <w:tcPr>
          <w:tcW w:w="1675" w:type="pct"/>
          <w:vMerge w:val="restart"/>
          <w:shd w:val="clear" w:color="auto" w:fill="auto"/>
          <w:vAlign w:val="center"/>
        </w:tcPr>
        <w:p w:rsidR="00B00AD7" w:rsidRPr="00FB054D" w:rsidRDefault="009F18A5" w:rsidP="00FB054D">
          <w:pPr>
            <w:pStyle w:val="PiePagina"/>
          </w:pPr>
          <w:r>
            <w:rPr>
              <w:w w:val="105"/>
              <w:sz w:val="15"/>
            </w:rPr>
            <w:t>ESTUDIO DE IMPACTO AMBIENTAL</w:t>
          </w:r>
        </w:p>
      </w:tc>
      <w:tc>
        <w:tcPr>
          <w:tcW w:w="1396" w:type="pct"/>
          <w:shd w:val="clear" w:color="auto" w:fill="auto"/>
          <w:vAlign w:val="center"/>
        </w:tcPr>
        <w:p w:rsidR="00B00AD7" w:rsidRPr="00FB054D" w:rsidRDefault="009F18A5" w:rsidP="00FB054D">
          <w:pPr>
            <w:pStyle w:val="PiePagina"/>
          </w:pPr>
          <w:r>
            <w:t>CAPITULO 11.2.2</w:t>
          </w:r>
        </w:p>
      </w:tc>
    </w:tr>
    <w:tr w:rsidR="00B00AD7" w:rsidRPr="002D46A6" w:rsidTr="002D46A6">
      <w:trPr>
        <w:trHeight w:val="369"/>
      </w:trPr>
      <w:tc>
        <w:tcPr>
          <w:tcW w:w="1929" w:type="pct"/>
          <w:vMerge/>
          <w:shd w:val="clear" w:color="auto" w:fill="auto"/>
          <w:vAlign w:val="center"/>
        </w:tcPr>
        <w:p w:rsidR="00B00AD7" w:rsidRPr="00FB054D" w:rsidRDefault="00B00AD7" w:rsidP="00FB054D"/>
      </w:tc>
      <w:tc>
        <w:tcPr>
          <w:tcW w:w="1675" w:type="pct"/>
          <w:vMerge/>
          <w:shd w:val="clear" w:color="auto" w:fill="auto"/>
          <w:vAlign w:val="center"/>
        </w:tcPr>
        <w:p w:rsidR="00B00AD7" w:rsidRPr="00FB054D" w:rsidRDefault="00B00AD7" w:rsidP="00FB054D"/>
      </w:tc>
      <w:tc>
        <w:tcPr>
          <w:tcW w:w="1396" w:type="pct"/>
          <w:shd w:val="clear" w:color="auto" w:fill="auto"/>
          <w:vAlign w:val="center"/>
        </w:tcPr>
        <w:p w:rsidR="00B00AD7" w:rsidRPr="00FB054D" w:rsidRDefault="00B06998" w:rsidP="009F18A5">
          <w:pPr>
            <w:pStyle w:val="Notas"/>
          </w:pPr>
          <w:r>
            <w:t xml:space="preserve">Bogotá, </w:t>
          </w:r>
          <w:proofErr w:type="gramStart"/>
          <w:r w:rsidR="009F18A5">
            <w:t>Marzo</w:t>
          </w:r>
          <w:proofErr w:type="gramEnd"/>
          <w:r w:rsidR="009F18A5">
            <w:t xml:space="preserve"> de 2016</w:t>
          </w:r>
        </w:p>
      </w:tc>
    </w:tr>
    <w:tr w:rsidR="00B00AD7" w:rsidRPr="002D46A6" w:rsidTr="002D46A6">
      <w:trPr>
        <w:trHeight w:val="272"/>
      </w:trPr>
      <w:tc>
        <w:tcPr>
          <w:tcW w:w="1929" w:type="pct"/>
          <w:vMerge/>
          <w:shd w:val="clear" w:color="auto" w:fill="auto"/>
          <w:vAlign w:val="center"/>
        </w:tcPr>
        <w:p w:rsidR="00B00AD7" w:rsidRPr="00FB054D" w:rsidRDefault="00B00AD7" w:rsidP="00FB054D"/>
      </w:tc>
      <w:tc>
        <w:tcPr>
          <w:tcW w:w="1675" w:type="pct"/>
          <w:vMerge/>
          <w:shd w:val="clear" w:color="auto" w:fill="auto"/>
          <w:vAlign w:val="center"/>
        </w:tcPr>
        <w:p w:rsidR="00B00AD7" w:rsidRPr="00FB054D" w:rsidRDefault="00B00AD7" w:rsidP="00FB054D"/>
      </w:tc>
      <w:tc>
        <w:tcPr>
          <w:tcW w:w="1396" w:type="pct"/>
          <w:shd w:val="clear" w:color="auto" w:fill="auto"/>
          <w:vAlign w:val="center"/>
        </w:tcPr>
        <w:p w:rsidR="00B00AD7" w:rsidRPr="00FB054D" w:rsidRDefault="00B00AD7" w:rsidP="00FB054D">
          <w:pPr>
            <w:pStyle w:val="Notas"/>
          </w:pPr>
          <w:r w:rsidRPr="00FB054D">
            <w:t xml:space="preserve">Página </w:t>
          </w:r>
          <w:r w:rsidRPr="00FB054D">
            <w:fldChar w:fldCharType="begin"/>
          </w:r>
          <w:r w:rsidRPr="00FB054D">
            <w:instrText>PAGE   \* MERGEFORMAT</w:instrText>
          </w:r>
          <w:r w:rsidRPr="00FB054D">
            <w:fldChar w:fldCharType="separate"/>
          </w:r>
          <w:r w:rsidR="00007053" w:rsidRPr="00007053">
            <w:rPr>
              <w:noProof/>
              <w:lang w:val="es-ES"/>
            </w:rPr>
            <w:t>21</w:t>
          </w:r>
          <w:r w:rsidRPr="00FB054D">
            <w:fldChar w:fldCharType="end"/>
          </w:r>
        </w:p>
      </w:tc>
    </w:tr>
  </w:tbl>
  <w:p w:rsidR="00B00AD7" w:rsidRPr="00FB054D" w:rsidRDefault="00B00AD7" w:rsidP="00553B8A"/>
  <w:p w:rsidR="00E77A73" w:rsidRDefault="00E77A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696" w:rsidRDefault="00881696" w:rsidP="002D46A6">
      <w:r>
        <w:separator/>
      </w:r>
    </w:p>
    <w:p w:rsidR="00881696" w:rsidRDefault="00881696"/>
  </w:footnote>
  <w:footnote w:type="continuationSeparator" w:id="0">
    <w:p w:rsidR="00881696" w:rsidRDefault="00881696" w:rsidP="002D46A6">
      <w:r>
        <w:continuationSeparator/>
      </w:r>
    </w:p>
    <w:p w:rsidR="00881696" w:rsidRDefault="00881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420"/>
    </w:tblGrid>
    <w:tr w:rsidR="00801459" w:rsidRPr="002D46A6" w:rsidTr="00A71E73">
      <w:trPr>
        <w:jc w:val="center"/>
      </w:trPr>
      <w:tc>
        <w:tcPr>
          <w:tcW w:w="2500" w:type="pct"/>
          <w:tcBorders>
            <w:top w:val="nil"/>
            <w:left w:val="nil"/>
            <w:bottom w:val="double" w:sz="4" w:space="0" w:color="auto"/>
            <w:right w:val="nil"/>
          </w:tcBorders>
          <w:shd w:val="clear" w:color="auto" w:fill="auto"/>
          <w:vAlign w:val="center"/>
        </w:tcPr>
        <w:p w:rsidR="00801459" w:rsidRPr="00FB054D" w:rsidRDefault="00801459" w:rsidP="00A71E73">
          <w:r>
            <w:rPr>
              <w:noProof/>
              <w:lang w:eastAsia="es-CO"/>
            </w:rPr>
            <w:drawing>
              <wp:anchor distT="0" distB="0" distL="0" distR="0" simplePos="0" relativeHeight="251688960" behindDoc="1" locked="0" layoutInCell="1" allowOverlap="1" wp14:anchorId="056D6CCC" wp14:editId="51F37E70">
                <wp:simplePos x="0" y="0"/>
                <wp:positionH relativeFrom="page">
                  <wp:posOffset>74428</wp:posOffset>
                </wp:positionH>
                <wp:positionV relativeFrom="page">
                  <wp:posOffset>6985</wp:posOffset>
                </wp:positionV>
                <wp:extent cx="1821179" cy="579120"/>
                <wp:effectExtent l="0" t="0" r="8255" b="0"/>
                <wp:wrapSquare wrapText="bothSides"/>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21179" cy="579120"/>
                        </a:xfrm>
                        <a:prstGeom prst="rect">
                          <a:avLst/>
                        </a:prstGeom>
                      </pic:spPr>
                    </pic:pic>
                  </a:graphicData>
                </a:graphic>
              </wp:anchor>
            </w:drawing>
          </w:r>
        </w:p>
      </w:tc>
      <w:tc>
        <w:tcPr>
          <w:tcW w:w="2500" w:type="pct"/>
          <w:tcBorders>
            <w:top w:val="nil"/>
            <w:left w:val="nil"/>
            <w:bottom w:val="double" w:sz="4" w:space="0" w:color="auto"/>
            <w:right w:val="nil"/>
          </w:tcBorders>
          <w:shd w:val="clear" w:color="auto" w:fill="auto"/>
          <w:vAlign w:val="center"/>
        </w:tcPr>
        <w:p w:rsidR="00801459" w:rsidRPr="009F18A5" w:rsidRDefault="00801459" w:rsidP="00A71E73">
          <w:pPr>
            <w:spacing w:before="6" w:line="288" w:lineRule="auto"/>
            <w:ind w:left="20" w:right="18"/>
            <w:jc w:val="center"/>
            <w:rPr>
              <w:rFonts w:ascii="Arial" w:hAnsi="Arial"/>
              <w:b/>
              <w:sz w:val="15"/>
            </w:rPr>
          </w:pPr>
          <w:r>
            <w:rPr>
              <w:rFonts w:ascii="Arial" w:hAnsi="Arial"/>
              <w:b/>
              <w:color w:val="212121"/>
              <w:w w:val="105"/>
              <w:sz w:val="15"/>
            </w:rPr>
            <w:t>ESTUDIO</w:t>
          </w:r>
          <w:r>
            <w:rPr>
              <w:rFonts w:ascii="Arial" w:hAnsi="Arial"/>
              <w:b/>
              <w:color w:val="212121"/>
              <w:spacing w:val="-10"/>
              <w:w w:val="105"/>
              <w:sz w:val="15"/>
            </w:rPr>
            <w:t xml:space="preserve"> </w:t>
          </w:r>
          <w:r>
            <w:rPr>
              <w:rFonts w:ascii="Arial" w:hAnsi="Arial"/>
              <w:b/>
              <w:color w:val="212121"/>
              <w:w w:val="105"/>
              <w:sz w:val="15"/>
            </w:rPr>
            <w:t>DE</w:t>
          </w:r>
          <w:r>
            <w:rPr>
              <w:rFonts w:ascii="Arial" w:hAnsi="Arial"/>
              <w:b/>
              <w:color w:val="212121"/>
              <w:spacing w:val="-10"/>
              <w:w w:val="105"/>
              <w:sz w:val="15"/>
            </w:rPr>
            <w:t xml:space="preserve"> </w:t>
          </w:r>
          <w:r>
            <w:rPr>
              <w:rFonts w:ascii="Arial" w:hAnsi="Arial"/>
              <w:b/>
              <w:color w:val="212121"/>
              <w:w w:val="105"/>
              <w:sz w:val="15"/>
            </w:rPr>
            <w:t>IMPACTO</w:t>
          </w:r>
          <w:r>
            <w:rPr>
              <w:rFonts w:ascii="Arial" w:hAnsi="Arial"/>
              <w:b/>
              <w:color w:val="212121"/>
              <w:spacing w:val="-7"/>
              <w:w w:val="105"/>
              <w:sz w:val="15"/>
            </w:rPr>
            <w:t xml:space="preserve"> </w:t>
          </w:r>
          <w:r>
            <w:rPr>
              <w:rFonts w:ascii="Arial" w:hAnsi="Arial"/>
              <w:b/>
              <w:color w:val="212121"/>
              <w:w w:val="105"/>
              <w:sz w:val="15"/>
            </w:rPr>
            <w:t>AMBIENTAL</w:t>
          </w:r>
          <w:r>
            <w:rPr>
              <w:rFonts w:ascii="Arial" w:hAnsi="Arial"/>
              <w:b/>
              <w:color w:val="212121"/>
              <w:spacing w:val="-12"/>
              <w:w w:val="105"/>
              <w:sz w:val="15"/>
            </w:rPr>
            <w:t xml:space="preserve"> </w:t>
          </w:r>
          <w:r>
            <w:rPr>
              <w:rFonts w:ascii="Arial" w:hAnsi="Arial"/>
              <w:b/>
              <w:color w:val="212121"/>
              <w:w w:val="105"/>
              <w:sz w:val="15"/>
            </w:rPr>
            <w:t>PARA</w:t>
          </w:r>
          <w:r>
            <w:rPr>
              <w:rFonts w:ascii="Arial" w:hAnsi="Arial"/>
              <w:b/>
              <w:color w:val="212121"/>
              <w:spacing w:val="-12"/>
              <w:w w:val="105"/>
              <w:sz w:val="15"/>
            </w:rPr>
            <w:t xml:space="preserve"> </w:t>
          </w:r>
          <w:r>
            <w:rPr>
              <w:rFonts w:ascii="Arial" w:hAnsi="Arial"/>
              <w:b/>
              <w:color w:val="212121"/>
              <w:w w:val="105"/>
              <w:sz w:val="15"/>
            </w:rPr>
            <w:t>LA</w:t>
          </w:r>
          <w:r>
            <w:rPr>
              <w:rFonts w:ascii="Arial" w:hAnsi="Arial"/>
              <w:b/>
              <w:color w:val="212121"/>
              <w:spacing w:val="-10"/>
              <w:w w:val="105"/>
              <w:sz w:val="15"/>
            </w:rPr>
            <w:t xml:space="preserve"> </w:t>
          </w:r>
          <w:r>
            <w:rPr>
              <w:rFonts w:ascii="Arial" w:hAnsi="Arial"/>
              <w:b/>
              <w:color w:val="212121"/>
              <w:w w:val="105"/>
              <w:sz w:val="15"/>
            </w:rPr>
            <w:t>CONSTRUCCIÓN DE LA VARIANTE PUERTO BERRÍO EN LOS DEPARTAMENTOS DE ANTIOQUIA Y</w:t>
          </w:r>
          <w:r>
            <w:rPr>
              <w:rFonts w:ascii="Arial" w:hAnsi="Arial"/>
              <w:b/>
              <w:color w:val="212121"/>
              <w:spacing w:val="-31"/>
              <w:w w:val="105"/>
              <w:sz w:val="15"/>
            </w:rPr>
            <w:t xml:space="preserve"> </w:t>
          </w:r>
          <w:r>
            <w:rPr>
              <w:rFonts w:ascii="Arial" w:hAnsi="Arial"/>
              <w:b/>
              <w:color w:val="212121"/>
              <w:w w:val="105"/>
              <w:sz w:val="15"/>
            </w:rPr>
            <w:t>SANTANDER</w:t>
          </w:r>
        </w:p>
      </w:tc>
    </w:tr>
  </w:tbl>
  <w:p w:rsidR="00801459" w:rsidRDefault="00801459" w:rsidP="008014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1"/>
      <w:gridCol w:w="5379"/>
      <w:gridCol w:w="2389"/>
    </w:tblGrid>
    <w:tr w:rsidR="00613E40" w:rsidRPr="001E29CB" w:rsidTr="009D5A33">
      <w:trPr>
        <w:cantSplit/>
        <w:trHeight w:val="1074"/>
        <w:jc w:val="center"/>
      </w:trPr>
      <w:tc>
        <w:tcPr>
          <w:tcW w:w="2621" w:type="dxa"/>
          <w:tcMar>
            <w:top w:w="57" w:type="dxa"/>
            <w:left w:w="57" w:type="dxa"/>
            <w:bottom w:w="57" w:type="dxa"/>
            <w:right w:w="57" w:type="dxa"/>
          </w:tcMar>
          <w:vAlign w:val="center"/>
        </w:tcPr>
        <w:p w:rsidR="00613E40" w:rsidRPr="001E29CB" w:rsidRDefault="00613E40" w:rsidP="009D5A33">
          <w:pPr>
            <w:pStyle w:val="Encabezado"/>
            <w:rPr>
              <w:lang w:val="pt-BR"/>
            </w:rPr>
          </w:pPr>
          <w:r w:rsidRPr="001E29CB">
            <w:rPr>
              <w:lang w:val="pt-BR"/>
            </w:rPr>
            <w:t>Código:</w:t>
          </w:r>
          <w:r>
            <w:rPr>
              <w:lang w:val="pt-BR"/>
            </w:rPr>
            <w:t xml:space="preserve"> P-HSEQ-E-007</w:t>
          </w:r>
        </w:p>
        <w:p w:rsidR="00613E40" w:rsidRPr="001E29CB" w:rsidRDefault="00613E40" w:rsidP="009D5A33">
          <w:pPr>
            <w:pStyle w:val="Encabezado"/>
            <w:rPr>
              <w:lang w:val="pt-BR"/>
            </w:rPr>
          </w:pPr>
          <w:r w:rsidRPr="001E29CB">
            <w:rPr>
              <w:lang w:val="pt-BR"/>
            </w:rPr>
            <w:t>F</w:t>
          </w:r>
          <w:r w:rsidRPr="001E29CB">
            <w:t xml:space="preserve">echa: </w:t>
          </w:r>
          <w:r>
            <w:t>Junio de</w:t>
          </w:r>
          <w:r w:rsidRPr="001E29CB">
            <w:t xml:space="preserve"> 201</w:t>
          </w:r>
          <w:r>
            <w:t>3</w:t>
          </w:r>
        </w:p>
      </w:tc>
      <w:tc>
        <w:tcPr>
          <w:tcW w:w="5379" w:type="dxa"/>
          <w:tcMar>
            <w:top w:w="57" w:type="dxa"/>
            <w:left w:w="57" w:type="dxa"/>
            <w:bottom w:w="57" w:type="dxa"/>
            <w:right w:w="57" w:type="dxa"/>
          </w:tcMar>
          <w:vAlign w:val="center"/>
        </w:tcPr>
        <w:p w:rsidR="00613E40" w:rsidRPr="001E29CB" w:rsidRDefault="00613E40" w:rsidP="009D5A33">
          <w:pPr>
            <w:pStyle w:val="Encabezado"/>
          </w:pPr>
          <w:r w:rsidRPr="001E29CB">
            <w:rPr>
              <w:noProof/>
              <w:lang w:eastAsia="es-CO"/>
            </w:rPr>
            <w:drawing>
              <wp:anchor distT="0" distB="0" distL="114300" distR="114300" simplePos="0" relativeHeight="251686912" behindDoc="0" locked="0" layoutInCell="1" allowOverlap="1" wp14:anchorId="7948CB03" wp14:editId="78A11EA8">
                <wp:simplePos x="0" y="0"/>
                <wp:positionH relativeFrom="column">
                  <wp:posOffset>895985</wp:posOffset>
                </wp:positionH>
                <wp:positionV relativeFrom="paragraph">
                  <wp:posOffset>2540</wp:posOffset>
                </wp:positionV>
                <wp:extent cx="1535430" cy="594995"/>
                <wp:effectExtent l="0" t="0" r="7620" b="0"/>
                <wp:wrapSquare wrapText="bothSides"/>
                <wp:docPr id="35" name="Imagen 35" descr="Descripción: Logotipo_Pacific_Ve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tipo_Pacific_Vert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5430"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9" w:type="dxa"/>
          <w:tcMar>
            <w:top w:w="57" w:type="dxa"/>
            <w:left w:w="57" w:type="dxa"/>
            <w:bottom w:w="57" w:type="dxa"/>
            <w:right w:w="57" w:type="dxa"/>
          </w:tcMar>
          <w:vAlign w:val="center"/>
        </w:tcPr>
        <w:p w:rsidR="00613E40" w:rsidRPr="001E29CB" w:rsidRDefault="00613E40" w:rsidP="009D5A33">
          <w:pPr>
            <w:pStyle w:val="Encabezado"/>
          </w:pPr>
          <w:r w:rsidRPr="001E29CB">
            <w:t xml:space="preserve">Versión: </w:t>
          </w:r>
          <w:r>
            <w:t>1</w:t>
          </w:r>
        </w:p>
      </w:tc>
    </w:tr>
    <w:tr w:rsidR="00613E40" w:rsidRPr="001E29CB" w:rsidTr="009D5A33">
      <w:trPr>
        <w:cantSplit/>
        <w:trHeight w:val="239"/>
        <w:jc w:val="center"/>
      </w:trPr>
      <w:tc>
        <w:tcPr>
          <w:tcW w:w="2621" w:type="dxa"/>
          <w:tcMar>
            <w:top w:w="57" w:type="dxa"/>
            <w:left w:w="57" w:type="dxa"/>
            <w:bottom w:w="57" w:type="dxa"/>
            <w:right w:w="57" w:type="dxa"/>
          </w:tcMar>
          <w:vAlign w:val="center"/>
        </w:tcPr>
        <w:p w:rsidR="00613E40" w:rsidRPr="001E29CB" w:rsidRDefault="00613E40" w:rsidP="009D5A33">
          <w:pPr>
            <w:pStyle w:val="Encabezado"/>
          </w:pPr>
          <w:r w:rsidRPr="001E29CB">
            <w:t>Controlado</w:t>
          </w:r>
        </w:p>
      </w:tc>
      <w:tc>
        <w:tcPr>
          <w:tcW w:w="5379" w:type="dxa"/>
          <w:tcMar>
            <w:top w:w="57" w:type="dxa"/>
            <w:left w:w="57" w:type="dxa"/>
            <w:bottom w:w="57" w:type="dxa"/>
            <w:right w:w="57" w:type="dxa"/>
          </w:tcMar>
          <w:vAlign w:val="center"/>
        </w:tcPr>
        <w:p w:rsidR="00613E40" w:rsidRPr="00A65A16" w:rsidRDefault="00613E40" w:rsidP="009D5A33">
          <w:pPr>
            <w:pStyle w:val="Ttulo"/>
            <w:spacing w:after="0" w:line="240" w:lineRule="auto"/>
            <w:rPr>
              <w:szCs w:val="22"/>
            </w:rPr>
          </w:pPr>
          <w:r w:rsidRPr="00A65A16">
            <w:t>MODIFICACIÓN DE LICENCIA AMBIENTAL PARA EL ÁREA DE EXPLOTACIÓN QUIFA NOROESTE – RESGUARDO INDÍGENA VENCEDOR PIRIRI</w:t>
          </w:r>
        </w:p>
      </w:tc>
      <w:tc>
        <w:tcPr>
          <w:tcW w:w="2389" w:type="dxa"/>
          <w:tcMar>
            <w:top w:w="57" w:type="dxa"/>
            <w:left w:w="57" w:type="dxa"/>
            <w:bottom w:w="57" w:type="dxa"/>
            <w:right w:w="57" w:type="dxa"/>
          </w:tcMar>
          <w:vAlign w:val="center"/>
        </w:tcPr>
        <w:p w:rsidR="00613E40" w:rsidRPr="001E29CB" w:rsidRDefault="00613E40" w:rsidP="009D5A33">
          <w:pPr>
            <w:pStyle w:val="Encabezado"/>
          </w:pPr>
          <w:r w:rsidRPr="001E29CB">
            <w:t xml:space="preserve">Página </w:t>
          </w:r>
          <w:r w:rsidRPr="001E29CB">
            <w:fldChar w:fldCharType="begin"/>
          </w:r>
          <w:r w:rsidRPr="001E29CB">
            <w:instrText xml:space="preserve"> PAGE </w:instrText>
          </w:r>
          <w:r w:rsidRPr="001E29CB">
            <w:fldChar w:fldCharType="separate"/>
          </w:r>
          <w:r w:rsidR="00801459">
            <w:rPr>
              <w:noProof/>
            </w:rPr>
            <w:t>0</w:t>
          </w:r>
          <w:r w:rsidRPr="001E29CB">
            <w:fldChar w:fldCharType="end"/>
          </w:r>
          <w:r w:rsidRPr="001E29CB">
            <w:t xml:space="preserve"> de </w:t>
          </w:r>
          <w:fldSimple w:instr=" NUMPAGES ">
            <w:r w:rsidR="00801459">
              <w:rPr>
                <w:noProof/>
              </w:rPr>
              <w:t>15</w:t>
            </w:r>
          </w:fldSimple>
        </w:p>
      </w:tc>
    </w:tr>
  </w:tbl>
  <w:p w:rsidR="00613E40" w:rsidRPr="00AA2662" w:rsidRDefault="00613E40" w:rsidP="009D5A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B00AD7" w:rsidRPr="002D46A6" w:rsidTr="00795900">
      <w:trPr>
        <w:jc w:val="center"/>
      </w:trPr>
      <w:tc>
        <w:tcPr>
          <w:tcW w:w="2500" w:type="pct"/>
          <w:tcBorders>
            <w:top w:val="nil"/>
            <w:left w:val="nil"/>
            <w:bottom w:val="double" w:sz="4" w:space="0" w:color="auto"/>
            <w:right w:val="nil"/>
          </w:tcBorders>
          <w:shd w:val="clear" w:color="auto" w:fill="auto"/>
          <w:vAlign w:val="center"/>
        </w:tcPr>
        <w:p w:rsidR="00B00AD7" w:rsidRPr="00FB054D" w:rsidRDefault="009F18A5" w:rsidP="00FB054D">
          <w:r>
            <w:rPr>
              <w:noProof/>
              <w:lang w:eastAsia="es-CO"/>
            </w:rPr>
            <w:drawing>
              <wp:anchor distT="0" distB="0" distL="0" distR="0" simplePos="0" relativeHeight="251657216" behindDoc="1" locked="0" layoutInCell="1" allowOverlap="1" wp14:anchorId="269E03B4" wp14:editId="1700DA59">
                <wp:simplePos x="0" y="0"/>
                <wp:positionH relativeFrom="page">
                  <wp:posOffset>74428</wp:posOffset>
                </wp:positionH>
                <wp:positionV relativeFrom="page">
                  <wp:posOffset>6985</wp:posOffset>
                </wp:positionV>
                <wp:extent cx="1821179" cy="579120"/>
                <wp:effectExtent l="0" t="0" r="8255" b="0"/>
                <wp:wrapSquare wrapText="bothSides"/>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21179" cy="579120"/>
                        </a:xfrm>
                        <a:prstGeom prst="rect">
                          <a:avLst/>
                        </a:prstGeom>
                      </pic:spPr>
                    </pic:pic>
                  </a:graphicData>
                </a:graphic>
              </wp:anchor>
            </w:drawing>
          </w:r>
        </w:p>
      </w:tc>
      <w:tc>
        <w:tcPr>
          <w:tcW w:w="2500" w:type="pct"/>
          <w:tcBorders>
            <w:top w:val="nil"/>
            <w:left w:val="nil"/>
            <w:bottom w:val="double" w:sz="4" w:space="0" w:color="auto"/>
            <w:right w:val="nil"/>
          </w:tcBorders>
          <w:shd w:val="clear" w:color="auto" w:fill="auto"/>
          <w:vAlign w:val="center"/>
        </w:tcPr>
        <w:p w:rsidR="00B00AD7" w:rsidRPr="009F18A5" w:rsidRDefault="009F18A5" w:rsidP="009F18A5">
          <w:pPr>
            <w:spacing w:before="6" w:line="288" w:lineRule="auto"/>
            <w:ind w:left="20" w:right="18"/>
            <w:jc w:val="center"/>
            <w:rPr>
              <w:rFonts w:ascii="Arial" w:hAnsi="Arial"/>
              <w:b/>
              <w:sz w:val="15"/>
            </w:rPr>
          </w:pPr>
          <w:r>
            <w:rPr>
              <w:rFonts w:ascii="Arial" w:hAnsi="Arial"/>
              <w:b/>
              <w:color w:val="212121"/>
              <w:w w:val="105"/>
              <w:sz w:val="15"/>
            </w:rPr>
            <w:t>ESTUDIO</w:t>
          </w:r>
          <w:r>
            <w:rPr>
              <w:rFonts w:ascii="Arial" w:hAnsi="Arial"/>
              <w:b/>
              <w:color w:val="212121"/>
              <w:spacing w:val="-10"/>
              <w:w w:val="105"/>
              <w:sz w:val="15"/>
            </w:rPr>
            <w:t xml:space="preserve"> </w:t>
          </w:r>
          <w:r>
            <w:rPr>
              <w:rFonts w:ascii="Arial" w:hAnsi="Arial"/>
              <w:b/>
              <w:color w:val="212121"/>
              <w:w w:val="105"/>
              <w:sz w:val="15"/>
            </w:rPr>
            <w:t>DE</w:t>
          </w:r>
          <w:r>
            <w:rPr>
              <w:rFonts w:ascii="Arial" w:hAnsi="Arial"/>
              <w:b/>
              <w:color w:val="212121"/>
              <w:spacing w:val="-10"/>
              <w:w w:val="105"/>
              <w:sz w:val="15"/>
            </w:rPr>
            <w:t xml:space="preserve"> </w:t>
          </w:r>
          <w:r>
            <w:rPr>
              <w:rFonts w:ascii="Arial" w:hAnsi="Arial"/>
              <w:b/>
              <w:color w:val="212121"/>
              <w:w w:val="105"/>
              <w:sz w:val="15"/>
            </w:rPr>
            <w:t>IMPACTO</w:t>
          </w:r>
          <w:r>
            <w:rPr>
              <w:rFonts w:ascii="Arial" w:hAnsi="Arial"/>
              <w:b/>
              <w:color w:val="212121"/>
              <w:spacing w:val="-7"/>
              <w:w w:val="105"/>
              <w:sz w:val="15"/>
            </w:rPr>
            <w:t xml:space="preserve"> </w:t>
          </w:r>
          <w:r>
            <w:rPr>
              <w:rFonts w:ascii="Arial" w:hAnsi="Arial"/>
              <w:b/>
              <w:color w:val="212121"/>
              <w:w w:val="105"/>
              <w:sz w:val="15"/>
            </w:rPr>
            <w:t>AMBIENTAL</w:t>
          </w:r>
          <w:r>
            <w:rPr>
              <w:rFonts w:ascii="Arial" w:hAnsi="Arial"/>
              <w:b/>
              <w:color w:val="212121"/>
              <w:spacing w:val="-12"/>
              <w:w w:val="105"/>
              <w:sz w:val="15"/>
            </w:rPr>
            <w:t xml:space="preserve"> </w:t>
          </w:r>
          <w:r>
            <w:rPr>
              <w:rFonts w:ascii="Arial" w:hAnsi="Arial"/>
              <w:b/>
              <w:color w:val="212121"/>
              <w:w w:val="105"/>
              <w:sz w:val="15"/>
            </w:rPr>
            <w:t>PARA</w:t>
          </w:r>
          <w:r>
            <w:rPr>
              <w:rFonts w:ascii="Arial" w:hAnsi="Arial"/>
              <w:b/>
              <w:color w:val="212121"/>
              <w:spacing w:val="-12"/>
              <w:w w:val="105"/>
              <w:sz w:val="15"/>
            </w:rPr>
            <w:t xml:space="preserve"> </w:t>
          </w:r>
          <w:r>
            <w:rPr>
              <w:rFonts w:ascii="Arial" w:hAnsi="Arial"/>
              <w:b/>
              <w:color w:val="212121"/>
              <w:w w:val="105"/>
              <w:sz w:val="15"/>
            </w:rPr>
            <w:t>LA</w:t>
          </w:r>
          <w:r>
            <w:rPr>
              <w:rFonts w:ascii="Arial" w:hAnsi="Arial"/>
              <w:b/>
              <w:color w:val="212121"/>
              <w:spacing w:val="-10"/>
              <w:w w:val="105"/>
              <w:sz w:val="15"/>
            </w:rPr>
            <w:t xml:space="preserve"> </w:t>
          </w:r>
          <w:r>
            <w:rPr>
              <w:rFonts w:ascii="Arial" w:hAnsi="Arial"/>
              <w:b/>
              <w:color w:val="212121"/>
              <w:w w:val="105"/>
              <w:sz w:val="15"/>
            </w:rPr>
            <w:t>CONSTRUCCIÓN DE LA VARIANTE PUERTO BERRÍO EN LOS DEPARTAMENTOS DE ANTIOQUIA Y</w:t>
          </w:r>
          <w:r>
            <w:rPr>
              <w:rFonts w:ascii="Arial" w:hAnsi="Arial"/>
              <w:b/>
              <w:color w:val="212121"/>
              <w:spacing w:val="-31"/>
              <w:w w:val="105"/>
              <w:sz w:val="15"/>
            </w:rPr>
            <w:t xml:space="preserve"> </w:t>
          </w:r>
          <w:r>
            <w:rPr>
              <w:rFonts w:ascii="Arial" w:hAnsi="Arial"/>
              <w:b/>
              <w:color w:val="212121"/>
              <w:w w:val="105"/>
              <w:sz w:val="15"/>
            </w:rPr>
            <w:t>SANTANDER</w:t>
          </w:r>
        </w:p>
      </w:tc>
    </w:tr>
  </w:tbl>
  <w:p w:rsidR="00B00AD7" w:rsidRDefault="00B00AD7"/>
  <w:p w:rsidR="00E77A73" w:rsidRDefault="00E77A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801459" w:rsidRPr="002D46A6" w:rsidTr="00A71E73">
      <w:trPr>
        <w:jc w:val="center"/>
      </w:trPr>
      <w:tc>
        <w:tcPr>
          <w:tcW w:w="2500" w:type="pct"/>
          <w:tcBorders>
            <w:top w:val="nil"/>
            <w:left w:val="nil"/>
            <w:bottom w:val="double" w:sz="4" w:space="0" w:color="auto"/>
            <w:right w:val="nil"/>
          </w:tcBorders>
          <w:shd w:val="clear" w:color="auto" w:fill="auto"/>
          <w:vAlign w:val="center"/>
        </w:tcPr>
        <w:p w:rsidR="00801459" w:rsidRPr="00FB054D" w:rsidRDefault="00801459" w:rsidP="00A71E73">
          <w:r>
            <w:rPr>
              <w:noProof/>
              <w:lang w:eastAsia="es-CO"/>
            </w:rPr>
            <w:drawing>
              <wp:anchor distT="0" distB="0" distL="0" distR="0" simplePos="0" relativeHeight="251693056" behindDoc="1" locked="0" layoutInCell="1" allowOverlap="1" wp14:anchorId="179E7BC5" wp14:editId="35FEEBA4">
                <wp:simplePos x="0" y="0"/>
                <wp:positionH relativeFrom="page">
                  <wp:posOffset>74428</wp:posOffset>
                </wp:positionH>
                <wp:positionV relativeFrom="page">
                  <wp:posOffset>6985</wp:posOffset>
                </wp:positionV>
                <wp:extent cx="1821179" cy="579120"/>
                <wp:effectExtent l="0" t="0" r="8255" b="0"/>
                <wp:wrapSquare wrapText="bothSides"/>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21179" cy="579120"/>
                        </a:xfrm>
                        <a:prstGeom prst="rect">
                          <a:avLst/>
                        </a:prstGeom>
                      </pic:spPr>
                    </pic:pic>
                  </a:graphicData>
                </a:graphic>
              </wp:anchor>
            </w:drawing>
          </w:r>
        </w:p>
      </w:tc>
      <w:tc>
        <w:tcPr>
          <w:tcW w:w="2500" w:type="pct"/>
          <w:tcBorders>
            <w:top w:val="nil"/>
            <w:left w:val="nil"/>
            <w:bottom w:val="double" w:sz="4" w:space="0" w:color="auto"/>
            <w:right w:val="nil"/>
          </w:tcBorders>
          <w:shd w:val="clear" w:color="auto" w:fill="auto"/>
          <w:vAlign w:val="center"/>
        </w:tcPr>
        <w:p w:rsidR="00801459" w:rsidRPr="009F18A5" w:rsidRDefault="00801459" w:rsidP="00A71E73">
          <w:pPr>
            <w:spacing w:before="6" w:line="288" w:lineRule="auto"/>
            <w:ind w:left="20" w:right="18"/>
            <w:jc w:val="center"/>
            <w:rPr>
              <w:rFonts w:ascii="Arial" w:hAnsi="Arial"/>
              <w:b/>
              <w:sz w:val="15"/>
            </w:rPr>
          </w:pPr>
          <w:r>
            <w:rPr>
              <w:rFonts w:ascii="Arial" w:hAnsi="Arial"/>
              <w:b/>
              <w:color w:val="212121"/>
              <w:w w:val="105"/>
              <w:sz w:val="15"/>
            </w:rPr>
            <w:t>ESTUDIO</w:t>
          </w:r>
          <w:r>
            <w:rPr>
              <w:rFonts w:ascii="Arial" w:hAnsi="Arial"/>
              <w:b/>
              <w:color w:val="212121"/>
              <w:spacing w:val="-10"/>
              <w:w w:val="105"/>
              <w:sz w:val="15"/>
            </w:rPr>
            <w:t xml:space="preserve"> </w:t>
          </w:r>
          <w:r>
            <w:rPr>
              <w:rFonts w:ascii="Arial" w:hAnsi="Arial"/>
              <w:b/>
              <w:color w:val="212121"/>
              <w:w w:val="105"/>
              <w:sz w:val="15"/>
            </w:rPr>
            <w:t>DE</w:t>
          </w:r>
          <w:r>
            <w:rPr>
              <w:rFonts w:ascii="Arial" w:hAnsi="Arial"/>
              <w:b/>
              <w:color w:val="212121"/>
              <w:spacing w:val="-10"/>
              <w:w w:val="105"/>
              <w:sz w:val="15"/>
            </w:rPr>
            <w:t xml:space="preserve"> </w:t>
          </w:r>
          <w:r>
            <w:rPr>
              <w:rFonts w:ascii="Arial" w:hAnsi="Arial"/>
              <w:b/>
              <w:color w:val="212121"/>
              <w:w w:val="105"/>
              <w:sz w:val="15"/>
            </w:rPr>
            <w:t>IMPACTO</w:t>
          </w:r>
          <w:r>
            <w:rPr>
              <w:rFonts w:ascii="Arial" w:hAnsi="Arial"/>
              <w:b/>
              <w:color w:val="212121"/>
              <w:spacing w:val="-7"/>
              <w:w w:val="105"/>
              <w:sz w:val="15"/>
            </w:rPr>
            <w:t xml:space="preserve"> </w:t>
          </w:r>
          <w:r>
            <w:rPr>
              <w:rFonts w:ascii="Arial" w:hAnsi="Arial"/>
              <w:b/>
              <w:color w:val="212121"/>
              <w:w w:val="105"/>
              <w:sz w:val="15"/>
            </w:rPr>
            <w:t>AMBIENTAL</w:t>
          </w:r>
          <w:r>
            <w:rPr>
              <w:rFonts w:ascii="Arial" w:hAnsi="Arial"/>
              <w:b/>
              <w:color w:val="212121"/>
              <w:spacing w:val="-12"/>
              <w:w w:val="105"/>
              <w:sz w:val="15"/>
            </w:rPr>
            <w:t xml:space="preserve"> </w:t>
          </w:r>
          <w:r>
            <w:rPr>
              <w:rFonts w:ascii="Arial" w:hAnsi="Arial"/>
              <w:b/>
              <w:color w:val="212121"/>
              <w:w w:val="105"/>
              <w:sz w:val="15"/>
            </w:rPr>
            <w:t>PARA</w:t>
          </w:r>
          <w:r>
            <w:rPr>
              <w:rFonts w:ascii="Arial" w:hAnsi="Arial"/>
              <w:b/>
              <w:color w:val="212121"/>
              <w:spacing w:val="-12"/>
              <w:w w:val="105"/>
              <w:sz w:val="15"/>
            </w:rPr>
            <w:t xml:space="preserve"> </w:t>
          </w:r>
          <w:r>
            <w:rPr>
              <w:rFonts w:ascii="Arial" w:hAnsi="Arial"/>
              <w:b/>
              <w:color w:val="212121"/>
              <w:w w:val="105"/>
              <w:sz w:val="15"/>
            </w:rPr>
            <w:t>LA</w:t>
          </w:r>
          <w:r>
            <w:rPr>
              <w:rFonts w:ascii="Arial" w:hAnsi="Arial"/>
              <w:b/>
              <w:color w:val="212121"/>
              <w:spacing w:val="-10"/>
              <w:w w:val="105"/>
              <w:sz w:val="15"/>
            </w:rPr>
            <w:t xml:space="preserve"> </w:t>
          </w:r>
          <w:r>
            <w:rPr>
              <w:rFonts w:ascii="Arial" w:hAnsi="Arial"/>
              <w:b/>
              <w:color w:val="212121"/>
              <w:w w:val="105"/>
              <w:sz w:val="15"/>
            </w:rPr>
            <w:t>CONSTRUCCIÓN DE LA VARIANTE PUERTO BERRÍO EN LOS DEPARTAMENTOS DE ANTIOQUIA Y</w:t>
          </w:r>
          <w:r>
            <w:rPr>
              <w:rFonts w:ascii="Arial" w:hAnsi="Arial"/>
              <w:b/>
              <w:color w:val="212121"/>
              <w:spacing w:val="-31"/>
              <w:w w:val="105"/>
              <w:sz w:val="15"/>
            </w:rPr>
            <w:t xml:space="preserve"> </w:t>
          </w:r>
          <w:r>
            <w:rPr>
              <w:rFonts w:ascii="Arial" w:hAnsi="Arial"/>
              <w:b/>
              <w:color w:val="212121"/>
              <w:w w:val="105"/>
              <w:sz w:val="15"/>
            </w:rPr>
            <w:t>SANTANDER</w:t>
          </w:r>
        </w:p>
      </w:tc>
    </w:tr>
  </w:tbl>
  <w:p w:rsidR="00B00AD7" w:rsidRPr="00801459" w:rsidRDefault="00B00AD7" w:rsidP="008014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A62813"/>
    <w:multiLevelType w:val="multilevel"/>
    <w:tmpl w:val="BCF8F1E6"/>
    <w:lvl w:ilvl="0">
      <w:start w:val="11"/>
      <w:numFmt w:val="decimal"/>
      <w:lvlText w:val="%1"/>
      <w:lvlJc w:val="left"/>
      <w:pPr>
        <w:ind w:left="1387" w:hanging="857"/>
        <w:jc w:val="left"/>
      </w:pPr>
      <w:rPr>
        <w:rFonts w:hint="default"/>
      </w:rPr>
    </w:lvl>
    <w:lvl w:ilvl="1">
      <w:start w:val="2"/>
      <w:numFmt w:val="decimal"/>
      <w:lvlText w:val="%1.%2"/>
      <w:lvlJc w:val="left"/>
      <w:pPr>
        <w:ind w:left="1387" w:hanging="857"/>
        <w:jc w:val="left"/>
      </w:pPr>
      <w:rPr>
        <w:rFonts w:hint="default"/>
      </w:rPr>
    </w:lvl>
    <w:lvl w:ilvl="2">
      <w:start w:val="2"/>
      <w:numFmt w:val="decimal"/>
      <w:lvlText w:val="%1.%2.%3."/>
      <w:lvlJc w:val="left"/>
      <w:pPr>
        <w:ind w:left="1387" w:hanging="857"/>
        <w:jc w:val="left"/>
      </w:pPr>
      <w:rPr>
        <w:rFonts w:ascii="Cambria" w:eastAsia="Cambria" w:hAnsi="Cambria" w:cs="Cambria" w:hint="default"/>
        <w:spacing w:val="-2"/>
        <w:w w:val="102"/>
        <w:sz w:val="21"/>
        <w:szCs w:val="21"/>
      </w:rPr>
    </w:lvl>
    <w:lvl w:ilvl="3">
      <w:start w:val="1"/>
      <w:numFmt w:val="decimal"/>
      <w:lvlText w:val="%1.%2.%3.%4."/>
      <w:lvlJc w:val="left"/>
      <w:pPr>
        <w:ind w:left="1814" w:hanging="1071"/>
        <w:jc w:val="left"/>
      </w:pPr>
      <w:rPr>
        <w:rFonts w:ascii="Cambria" w:eastAsia="Cambria" w:hAnsi="Cambria" w:cs="Cambria" w:hint="default"/>
        <w:spacing w:val="-4"/>
        <w:w w:val="102"/>
        <w:sz w:val="21"/>
        <w:szCs w:val="21"/>
      </w:rPr>
    </w:lvl>
    <w:lvl w:ilvl="4">
      <w:start w:val="1"/>
      <w:numFmt w:val="bullet"/>
      <w:lvlText w:val=""/>
      <w:lvlJc w:val="left"/>
      <w:pPr>
        <w:ind w:left="1231" w:hanging="351"/>
      </w:pPr>
      <w:rPr>
        <w:rFonts w:ascii="Symbol" w:eastAsia="Symbol" w:hAnsi="Symbol" w:cs="Symbol" w:hint="default"/>
        <w:w w:val="102"/>
        <w:sz w:val="21"/>
        <w:szCs w:val="21"/>
      </w:rPr>
    </w:lvl>
    <w:lvl w:ilvl="5">
      <w:start w:val="1"/>
      <w:numFmt w:val="bullet"/>
      <w:lvlText w:val="•"/>
      <w:lvlJc w:val="left"/>
      <w:pPr>
        <w:ind w:left="4400" w:hanging="351"/>
      </w:pPr>
      <w:rPr>
        <w:rFonts w:hint="default"/>
      </w:rPr>
    </w:lvl>
    <w:lvl w:ilvl="6">
      <w:start w:val="1"/>
      <w:numFmt w:val="bullet"/>
      <w:lvlText w:val="•"/>
      <w:lvlJc w:val="left"/>
      <w:pPr>
        <w:ind w:left="5260" w:hanging="351"/>
      </w:pPr>
      <w:rPr>
        <w:rFonts w:hint="default"/>
      </w:rPr>
    </w:lvl>
    <w:lvl w:ilvl="7">
      <w:start w:val="1"/>
      <w:numFmt w:val="bullet"/>
      <w:lvlText w:val="•"/>
      <w:lvlJc w:val="left"/>
      <w:pPr>
        <w:ind w:left="6120" w:hanging="351"/>
      </w:pPr>
      <w:rPr>
        <w:rFonts w:hint="default"/>
      </w:rPr>
    </w:lvl>
    <w:lvl w:ilvl="8">
      <w:start w:val="1"/>
      <w:numFmt w:val="bullet"/>
      <w:lvlText w:val="•"/>
      <w:lvlJc w:val="left"/>
      <w:pPr>
        <w:ind w:left="6980" w:hanging="351"/>
      </w:pPr>
      <w:rPr>
        <w:rFonts w:hint="default"/>
      </w:rPr>
    </w:lvl>
  </w:abstractNum>
  <w:abstractNum w:abstractNumId="2" w15:restartNumberingAfterBreak="0">
    <w:nsid w:val="0FC95741"/>
    <w:multiLevelType w:val="hybridMultilevel"/>
    <w:tmpl w:val="B09E3B56"/>
    <w:lvl w:ilvl="0" w:tplc="E912DC36">
      <w:start w:val="2"/>
      <w:numFmt w:val="decimal"/>
      <w:lvlText w:val="11.2.%1."/>
      <w:lvlJc w:val="left"/>
      <w:pPr>
        <w:ind w:left="71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2901B23"/>
    <w:multiLevelType w:val="hybridMultilevel"/>
    <w:tmpl w:val="165C05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ED67361"/>
    <w:multiLevelType w:val="multilevel"/>
    <w:tmpl w:val="B7106E64"/>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FC0181"/>
    <w:multiLevelType w:val="hybridMultilevel"/>
    <w:tmpl w:val="5772272A"/>
    <w:lvl w:ilvl="0" w:tplc="B91866DA">
      <w:start w:val="1"/>
      <w:numFmt w:val="decimal"/>
      <w:pStyle w:val="Ttulo4"/>
      <w:lvlText w:val="11.2.2.%1."/>
      <w:lvlJc w:val="left"/>
      <w:pPr>
        <w:ind w:left="717"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E520D2"/>
    <w:multiLevelType w:val="multilevel"/>
    <w:tmpl w:val="68DE8DC0"/>
    <w:lvl w:ilvl="0">
      <w:start w:val="11"/>
      <w:numFmt w:val="decimal"/>
      <w:lvlText w:val="%1"/>
      <w:lvlJc w:val="left"/>
      <w:pPr>
        <w:ind w:left="432" w:hanging="432"/>
      </w:pPr>
      <w:rPr>
        <w:rFonts w:hint="default"/>
        <w:sz w:val="22"/>
      </w:rPr>
    </w:lvl>
    <w:lvl w:ilvl="1">
      <w:start w:val="1"/>
      <w:numFmt w:val="decimal"/>
      <w:lvlText w:val="%1.%2"/>
      <w:lvlJc w:val="left"/>
      <w:pPr>
        <w:ind w:left="576" w:hanging="576"/>
      </w:pPr>
      <w:rPr>
        <w:rFonts w:hint="default"/>
        <w:b/>
        <w:i w:val="0"/>
        <w:sz w:val="22"/>
      </w:rPr>
    </w:lvl>
    <w:lvl w:ilvl="2">
      <w:start w:val="1"/>
      <w:numFmt w:val="decimal"/>
      <w:lvlText w:val="%1.%2.%3"/>
      <w:lvlJc w:val="left"/>
      <w:pPr>
        <w:ind w:left="720" w:hanging="720"/>
      </w:pPr>
      <w:rPr>
        <w:rFonts w:hint="default"/>
        <w:b/>
        <w:i w:val="0"/>
        <w:sz w:val="22"/>
      </w:rPr>
    </w:lvl>
    <w:lvl w:ilvl="3">
      <w:start w:val="1"/>
      <w:numFmt w:val="decimal"/>
      <w:lvlText w:val="%1.%2.%3.%4"/>
      <w:lvlJc w:val="left"/>
      <w:pPr>
        <w:ind w:left="864" w:hanging="864"/>
      </w:pPr>
      <w:rPr>
        <w:rFonts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584" w:hanging="1584"/>
      </w:pPr>
      <w:rPr>
        <w:rFonts w:hint="default"/>
      </w:rPr>
    </w:lvl>
  </w:abstractNum>
  <w:abstractNum w:abstractNumId="13" w15:restartNumberingAfterBreak="0">
    <w:nsid w:val="45CA12F5"/>
    <w:multiLevelType w:val="hybridMultilevel"/>
    <w:tmpl w:val="66D680DE"/>
    <w:lvl w:ilvl="0" w:tplc="679439BC">
      <w:start w:val="1"/>
      <w:numFmt w:val="bullet"/>
      <w:pStyle w:val="Chulo"/>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E567A52"/>
    <w:multiLevelType w:val="multilevel"/>
    <w:tmpl w:val="1ABACC50"/>
    <w:lvl w:ilvl="0">
      <w:start w:val="11"/>
      <w:numFmt w:val="decimal"/>
      <w:lvlText w:val="%1"/>
      <w:lvlJc w:val="left"/>
      <w:pPr>
        <w:ind w:left="432" w:hanging="432"/>
      </w:pPr>
      <w:rPr>
        <w:rFonts w:hint="default"/>
      </w:rPr>
    </w:lvl>
    <w:lvl w:ilvl="1">
      <w:start w:val="1"/>
      <w:numFmt w:val="decimal"/>
      <w:lvlText w:val="%1.%2"/>
      <w:lvlJc w:val="left"/>
      <w:pPr>
        <w:ind w:left="860"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004"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148" w:hanging="864"/>
      </w:pPr>
      <w:rPr>
        <w:rFonts w:cs="Times New Roman" w:hint="default"/>
        <w:b w:val="0"/>
        <w:bCs w:val="0"/>
        <w:i w:val="0"/>
        <w:iCs w:val="0"/>
        <w: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ascii="Arial" w:hAnsi="Arial" w:hint="default"/>
        <w:sz w:val="22"/>
        <w:szCs w:val="22"/>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A6D494D"/>
    <w:multiLevelType w:val="hybridMultilevel"/>
    <w:tmpl w:val="A4E43750"/>
    <w:lvl w:ilvl="0" w:tplc="240A000D">
      <w:start w:val="1"/>
      <w:numFmt w:val="bullet"/>
      <w:lvlText w:val=""/>
      <w:lvlJc w:val="left"/>
      <w:pPr>
        <w:tabs>
          <w:tab w:val="num" w:pos="360"/>
        </w:tabs>
        <w:ind w:left="360" w:hanging="360"/>
      </w:pPr>
      <w:rPr>
        <w:rFonts w:ascii="Wingdings" w:hAnsi="Wingdings" w:hint="default"/>
        <w:b/>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6317A91"/>
    <w:multiLevelType w:val="hybridMultilevel"/>
    <w:tmpl w:val="E2B0F604"/>
    <w:lvl w:ilvl="0" w:tplc="8AC652BE">
      <w:start w:val="1"/>
      <w:numFmt w:val="bullet"/>
      <w:lvlText w:val=""/>
      <w:lvlJc w:val="left"/>
      <w:pPr>
        <w:ind w:left="720" w:hanging="360"/>
      </w:pPr>
      <w:rPr>
        <w:rFonts w:ascii="Wingdings" w:hAnsi="Wingdings"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7E61EF"/>
    <w:multiLevelType w:val="multilevel"/>
    <w:tmpl w:val="D2FA683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4"/>
  </w:num>
  <w:num w:numId="3">
    <w:abstractNumId w:val="25"/>
  </w:num>
  <w:num w:numId="4">
    <w:abstractNumId w:val="11"/>
  </w:num>
  <w:num w:numId="5">
    <w:abstractNumId w:val="19"/>
  </w:num>
  <w:num w:numId="6">
    <w:abstractNumId w:val="18"/>
  </w:num>
  <w:num w:numId="7">
    <w:abstractNumId w:val="14"/>
  </w:num>
  <w:num w:numId="8">
    <w:abstractNumId w:val="23"/>
  </w:num>
  <w:num w:numId="9">
    <w:abstractNumId w:val="10"/>
  </w:num>
  <w:num w:numId="10">
    <w:abstractNumId w:val="24"/>
  </w:num>
  <w:num w:numId="11">
    <w:abstractNumId w:val="6"/>
  </w:num>
  <w:num w:numId="12">
    <w:abstractNumId w:val="17"/>
  </w:num>
  <w:num w:numId="13">
    <w:abstractNumId w:val="0"/>
  </w:num>
  <w:num w:numId="14">
    <w:abstractNumId w:val="9"/>
  </w:num>
  <w:num w:numId="15">
    <w:abstractNumId w:val="20"/>
  </w:num>
  <w:num w:numId="16">
    <w:abstractNumId w:val="7"/>
  </w:num>
  <w:num w:numId="17">
    <w:abstractNumId w:val="12"/>
  </w:num>
  <w:num w:numId="18">
    <w:abstractNumId w:val="5"/>
  </w:num>
  <w:num w:numId="19">
    <w:abstractNumId w:val="2"/>
  </w:num>
  <w:num w:numId="20">
    <w:abstractNumId w:val="22"/>
  </w:num>
  <w:num w:numId="21">
    <w:abstractNumId w:val="16"/>
  </w:num>
  <w:num w:numId="22">
    <w:abstractNumId w:val="1"/>
  </w:num>
  <w:num w:numId="23">
    <w:abstractNumId w:val="21"/>
  </w:num>
  <w:num w:numId="24">
    <w:abstractNumId w:val="13"/>
  </w:num>
  <w:num w:numId="25">
    <w:abstractNumId w:val="1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C42"/>
    <w:rsid w:val="0000480C"/>
    <w:rsid w:val="00007053"/>
    <w:rsid w:val="00016AD6"/>
    <w:rsid w:val="00016D13"/>
    <w:rsid w:val="0001772A"/>
    <w:rsid w:val="000310E0"/>
    <w:rsid w:val="00031134"/>
    <w:rsid w:val="00053265"/>
    <w:rsid w:val="00055FAD"/>
    <w:rsid w:val="0005608D"/>
    <w:rsid w:val="000571A9"/>
    <w:rsid w:val="00062648"/>
    <w:rsid w:val="00065B12"/>
    <w:rsid w:val="000741FF"/>
    <w:rsid w:val="000748F1"/>
    <w:rsid w:val="00080CC8"/>
    <w:rsid w:val="00097225"/>
    <w:rsid w:val="000A1DAF"/>
    <w:rsid w:val="000A2B7B"/>
    <w:rsid w:val="000A38B4"/>
    <w:rsid w:val="000B1514"/>
    <w:rsid w:val="000D14E6"/>
    <w:rsid w:val="000F1742"/>
    <w:rsid w:val="001071C3"/>
    <w:rsid w:val="001168A6"/>
    <w:rsid w:val="001239C0"/>
    <w:rsid w:val="00124A40"/>
    <w:rsid w:val="00154D21"/>
    <w:rsid w:val="001717B1"/>
    <w:rsid w:val="001A3402"/>
    <w:rsid w:val="001A4C92"/>
    <w:rsid w:val="001C2526"/>
    <w:rsid w:val="001C4ABE"/>
    <w:rsid w:val="001E1C3B"/>
    <w:rsid w:val="002211FE"/>
    <w:rsid w:val="00221F9A"/>
    <w:rsid w:val="002238ED"/>
    <w:rsid w:val="00223E38"/>
    <w:rsid w:val="002424D0"/>
    <w:rsid w:val="00262062"/>
    <w:rsid w:val="00292E38"/>
    <w:rsid w:val="00297DD4"/>
    <w:rsid w:val="002B1B42"/>
    <w:rsid w:val="002C01A0"/>
    <w:rsid w:val="002C7EF6"/>
    <w:rsid w:val="002D46A6"/>
    <w:rsid w:val="003011C5"/>
    <w:rsid w:val="00302A4A"/>
    <w:rsid w:val="00316751"/>
    <w:rsid w:val="003172F9"/>
    <w:rsid w:val="003466A2"/>
    <w:rsid w:val="00365A01"/>
    <w:rsid w:val="003734E2"/>
    <w:rsid w:val="00383624"/>
    <w:rsid w:val="003836D3"/>
    <w:rsid w:val="003908F3"/>
    <w:rsid w:val="00396AF5"/>
    <w:rsid w:val="003E1035"/>
    <w:rsid w:val="003E203E"/>
    <w:rsid w:val="003E715C"/>
    <w:rsid w:val="00400E46"/>
    <w:rsid w:val="00403FC6"/>
    <w:rsid w:val="004225A4"/>
    <w:rsid w:val="004276C2"/>
    <w:rsid w:val="004351C1"/>
    <w:rsid w:val="00435644"/>
    <w:rsid w:val="004465B9"/>
    <w:rsid w:val="00451CEB"/>
    <w:rsid w:val="00460D80"/>
    <w:rsid w:val="00471CE1"/>
    <w:rsid w:val="004756A3"/>
    <w:rsid w:val="00476ABE"/>
    <w:rsid w:val="00482635"/>
    <w:rsid w:val="00482DA5"/>
    <w:rsid w:val="0048307C"/>
    <w:rsid w:val="004874E5"/>
    <w:rsid w:val="00491542"/>
    <w:rsid w:val="00493718"/>
    <w:rsid w:val="004942CA"/>
    <w:rsid w:val="004978AE"/>
    <w:rsid w:val="004A3DB8"/>
    <w:rsid w:val="004B4E08"/>
    <w:rsid w:val="004D490D"/>
    <w:rsid w:val="004E7BC8"/>
    <w:rsid w:val="004F2CFB"/>
    <w:rsid w:val="004F7AD3"/>
    <w:rsid w:val="00501B5E"/>
    <w:rsid w:val="00505DAF"/>
    <w:rsid w:val="00526831"/>
    <w:rsid w:val="00531B37"/>
    <w:rsid w:val="00531EB5"/>
    <w:rsid w:val="00553078"/>
    <w:rsid w:val="00553B8A"/>
    <w:rsid w:val="0056110D"/>
    <w:rsid w:val="00572BB4"/>
    <w:rsid w:val="005803F6"/>
    <w:rsid w:val="00580E46"/>
    <w:rsid w:val="00582D3E"/>
    <w:rsid w:val="00595966"/>
    <w:rsid w:val="005B4A35"/>
    <w:rsid w:val="005B5F00"/>
    <w:rsid w:val="005C0B26"/>
    <w:rsid w:val="005C3521"/>
    <w:rsid w:val="005D2409"/>
    <w:rsid w:val="005F1AA6"/>
    <w:rsid w:val="00612000"/>
    <w:rsid w:val="00612042"/>
    <w:rsid w:val="00613E40"/>
    <w:rsid w:val="00615615"/>
    <w:rsid w:val="00642058"/>
    <w:rsid w:val="00656A6A"/>
    <w:rsid w:val="006649A9"/>
    <w:rsid w:val="00666BA4"/>
    <w:rsid w:val="00686E58"/>
    <w:rsid w:val="006A2AF0"/>
    <w:rsid w:val="006A3F0F"/>
    <w:rsid w:val="006A4FD3"/>
    <w:rsid w:val="006B214D"/>
    <w:rsid w:val="006B4645"/>
    <w:rsid w:val="006C5637"/>
    <w:rsid w:val="006E194F"/>
    <w:rsid w:val="006F49A0"/>
    <w:rsid w:val="006F4E9B"/>
    <w:rsid w:val="006F6E2F"/>
    <w:rsid w:val="00707C9B"/>
    <w:rsid w:val="00714C42"/>
    <w:rsid w:val="00736080"/>
    <w:rsid w:val="007374AB"/>
    <w:rsid w:val="00737FC9"/>
    <w:rsid w:val="0074723A"/>
    <w:rsid w:val="00755AA3"/>
    <w:rsid w:val="00777B44"/>
    <w:rsid w:val="007932D7"/>
    <w:rsid w:val="00795900"/>
    <w:rsid w:val="007C2F9C"/>
    <w:rsid w:val="007D0425"/>
    <w:rsid w:val="007E0CCA"/>
    <w:rsid w:val="007F1820"/>
    <w:rsid w:val="007F469B"/>
    <w:rsid w:val="007F4E6C"/>
    <w:rsid w:val="00801459"/>
    <w:rsid w:val="008211B4"/>
    <w:rsid w:val="0082141A"/>
    <w:rsid w:val="00831761"/>
    <w:rsid w:val="008813F4"/>
    <w:rsid w:val="00881696"/>
    <w:rsid w:val="0088685C"/>
    <w:rsid w:val="0089388D"/>
    <w:rsid w:val="00893A6E"/>
    <w:rsid w:val="008959FA"/>
    <w:rsid w:val="00895F90"/>
    <w:rsid w:val="00896EF7"/>
    <w:rsid w:val="00896F08"/>
    <w:rsid w:val="008A299B"/>
    <w:rsid w:val="008B1969"/>
    <w:rsid w:val="008B69BA"/>
    <w:rsid w:val="008B7318"/>
    <w:rsid w:val="008C434A"/>
    <w:rsid w:val="00937616"/>
    <w:rsid w:val="009418E0"/>
    <w:rsid w:val="009476FB"/>
    <w:rsid w:val="00951C63"/>
    <w:rsid w:val="00960C61"/>
    <w:rsid w:val="00970473"/>
    <w:rsid w:val="009A123A"/>
    <w:rsid w:val="009A6025"/>
    <w:rsid w:val="009B52F1"/>
    <w:rsid w:val="009C322E"/>
    <w:rsid w:val="009C48E8"/>
    <w:rsid w:val="009E613F"/>
    <w:rsid w:val="009F18A5"/>
    <w:rsid w:val="009F5984"/>
    <w:rsid w:val="00A03F92"/>
    <w:rsid w:val="00A17C44"/>
    <w:rsid w:val="00A4400D"/>
    <w:rsid w:val="00A54161"/>
    <w:rsid w:val="00A808A5"/>
    <w:rsid w:val="00A80F8D"/>
    <w:rsid w:val="00A87613"/>
    <w:rsid w:val="00A96FAB"/>
    <w:rsid w:val="00AA4011"/>
    <w:rsid w:val="00AA6496"/>
    <w:rsid w:val="00AB7624"/>
    <w:rsid w:val="00AE3D24"/>
    <w:rsid w:val="00AE61E1"/>
    <w:rsid w:val="00AE6513"/>
    <w:rsid w:val="00B0047F"/>
    <w:rsid w:val="00B00AD7"/>
    <w:rsid w:val="00B03D5D"/>
    <w:rsid w:val="00B06998"/>
    <w:rsid w:val="00B11C96"/>
    <w:rsid w:val="00B16E73"/>
    <w:rsid w:val="00B43CA5"/>
    <w:rsid w:val="00B477F8"/>
    <w:rsid w:val="00B53874"/>
    <w:rsid w:val="00B718D5"/>
    <w:rsid w:val="00B82E5D"/>
    <w:rsid w:val="00B9762B"/>
    <w:rsid w:val="00B97782"/>
    <w:rsid w:val="00BB1A4A"/>
    <w:rsid w:val="00C024B8"/>
    <w:rsid w:val="00C03185"/>
    <w:rsid w:val="00C3237C"/>
    <w:rsid w:val="00C5160F"/>
    <w:rsid w:val="00C73BEB"/>
    <w:rsid w:val="00C8499E"/>
    <w:rsid w:val="00CA1FE6"/>
    <w:rsid w:val="00CA5B7E"/>
    <w:rsid w:val="00CB40BD"/>
    <w:rsid w:val="00CD708B"/>
    <w:rsid w:val="00CD76E9"/>
    <w:rsid w:val="00CE1A99"/>
    <w:rsid w:val="00CF203F"/>
    <w:rsid w:val="00D13E14"/>
    <w:rsid w:val="00D351CE"/>
    <w:rsid w:val="00D71A78"/>
    <w:rsid w:val="00D74851"/>
    <w:rsid w:val="00D848BB"/>
    <w:rsid w:val="00D94F49"/>
    <w:rsid w:val="00D97CCA"/>
    <w:rsid w:val="00DB047F"/>
    <w:rsid w:val="00DD48CB"/>
    <w:rsid w:val="00DD6A9F"/>
    <w:rsid w:val="00DE52E0"/>
    <w:rsid w:val="00DF4284"/>
    <w:rsid w:val="00E01F0C"/>
    <w:rsid w:val="00E057F6"/>
    <w:rsid w:val="00E077C8"/>
    <w:rsid w:val="00E643FC"/>
    <w:rsid w:val="00E77A73"/>
    <w:rsid w:val="00E9780C"/>
    <w:rsid w:val="00EB7FAE"/>
    <w:rsid w:val="00ED68C4"/>
    <w:rsid w:val="00EE2994"/>
    <w:rsid w:val="00EF525F"/>
    <w:rsid w:val="00F0320E"/>
    <w:rsid w:val="00F05375"/>
    <w:rsid w:val="00F2127E"/>
    <w:rsid w:val="00F30841"/>
    <w:rsid w:val="00F31829"/>
    <w:rsid w:val="00F37FDC"/>
    <w:rsid w:val="00F442A7"/>
    <w:rsid w:val="00F571B2"/>
    <w:rsid w:val="00F611CD"/>
    <w:rsid w:val="00F70330"/>
    <w:rsid w:val="00F7149C"/>
    <w:rsid w:val="00F7478D"/>
    <w:rsid w:val="00F826A6"/>
    <w:rsid w:val="00F93835"/>
    <w:rsid w:val="00F93F62"/>
    <w:rsid w:val="00F943ED"/>
    <w:rsid w:val="00F97261"/>
    <w:rsid w:val="00FB054D"/>
    <w:rsid w:val="00FD129A"/>
    <w:rsid w:val="00FD7DA2"/>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8F8D908-3EF8-4CD7-B2CB-5A50641D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0" w:unhideWhenUsed="1" w:qFormat="1"/>
    <w:lsdException w:name="heading 6" w:locked="0" w:semiHidden="1" w:uiPriority="9"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qFormat="1"/>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aliases w:val="Titulo Primer Nivel,TITULO1,TítuloB,Edgar 1,título 1,TITULO 1,Título 1 RESUMEN,T1,ARTICULO,Capítulo 6-Página,Título 1 HECHICERA,Título_1,H1,TIT 1,TÍTULO,NIVEL 1,Título 1 Car Car,Título 1 Car Car Car Car,CONT,TITULO,TIT1DEF,CAPITULOS"/>
    <w:basedOn w:val="Normal"/>
    <w:next w:val="Normal"/>
    <w:link w:val="Ttulo1Car"/>
    <w:qFormat/>
    <w:rsid w:val="002D46A6"/>
    <w:pPr>
      <w:keepNext/>
      <w:jc w:val="center"/>
      <w:outlineLvl w:val="0"/>
    </w:pPr>
    <w:rPr>
      <w:rFonts w:eastAsia="Times New Roman"/>
      <w:b/>
      <w:bCs/>
      <w:caps/>
      <w:kern w:val="32"/>
      <w:szCs w:val="32"/>
    </w:rPr>
  </w:style>
  <w:style w:type="paragraph" w:styleId="Ttulo2">
    <w:name w:val="heading 2"/>
    <w:aliases w:val="Edgar 2,Título 2 -BCN,título 2,TITULO2,2.2 Car Car,2.2 Car,2.2,TITULO 2,Título 2 Car Car Car Car Car,título 2 Car Car Car,Título 2 HECHICERA,SEGUNDO TITUTLO,TIT 2,ING-PORCE III (T2),Subchapter 1.1,2 headline,1.1 HEADING 2,ING-PORCE III (T2)1,Ne"/>
    <w:basedOn w:val="Normal"/>
    <w:next w:val="Normal"/>
    <w:link w:val="Ttulo2Car"/>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TITULO 3,TITULO3,título 3,titulo 3 new,mayuscula,Título 3 AAL,Título 3 Car Car Car,Título 3 HECHICERA,Edgar 3,1.1.1Título 3,Título 3-BCN,3 bullet,2,TERCER TITULO,Título 3a,TIT 3,ING-PORCE III (T3),Título 333,Título 333 Car Car,h3,Título 3 CL,H"/>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aliases w:val="Título 4 - BCN,TITULO 4,TITULO4,Título 4 mew,Título 4 AAL,CUARTO TITULO,Título 4 hech,ING-PORCE III (T4),o,( i ),4,Title 4,4 dash,d,3,T-3,blur,ING-PORCE III (T4)1,ING-PORCE III (T4)2,ING-PORCE III (T4)11,ING-PORCE III (T4)3,ING-PORCE III (T4)4"/>
    <w:basedOn w:val="Normal"/>
    <w:next w:val="Normal"/>
    <w:link w:val="Ttulo4Car"/>
    <w:uiPriority w:val="9"/>
    <w:unhideWhenUsed/>
    <w:qFormat/>
    <w:rsid w:val="00613E40"/>
    <w:pPr>
      <w:keepNext/>
      <w:numPr>
        <w:numId w:val="9"/>
      </w:numPr>
      <w:outlineLvl w:val="3"/>
    </w:pPr>
    <w:rPr>
      <w:rFonts w:eastAsia="Times New Roman"/>
      <w:bCs/>
      <w:szCs w:val="28"/>
      <w:u w:val="single"/>
    </w:rPr>
  </w:style>
  <w:style w:type="paragraph" w:styleId="Ttulo5">
    <w:name w:val="heading 5"/>
    <w:aliases w:val="TITULO 5,TITULO5,Título 5-BCN,PRIMERA VIÑETA,Tablas.,TIT 5,Título 5 NE,Titulo 5,H5,op,Título 5 Car Car Car,Título 5 Car Car,Título 5 EDWIN,Título 5 tabla Car Car,Título 5 tabla Car1,Título 5 tabla Car,Título 5 tabla,Tab,Título 5 TABLAS,Titulona"/>
    <w:basedOn w:val="Normal"/>
    <w:next w:val="Normal"/>
    <w:link w:val="Ttulo5Car"/>
    <w:unhideWhenUsed/>
    <w:qFormat/>
    <w:rsid w:val="000B1514"/>
    <w:pPr>
      <w:numPr>
        <w:numId w:val="10"/>
      </w:numPr>
      <w:outlineLvl w:val="4"/>
    </w:pPr>
    <w:rPr>
      <w:rFonts w:eastAsia="Times New Roman"/>
      <w:bCs/>
      <w:i/>
      <w:iCs/>
      <w:szCs w:val="26"/>
    </w:rPr>
  </w:style>
  <w:style w:type="paragraph" w:styleId="Ttulo6">
    <w:name w:val="heading 6"/>
    <w:aliases w:val="Título 6 Tabla,Título 6-BCN,No,SEGUNDA VIÑETA,Figuras,Cuarta viñeta,TITULO 6,TITULO6,Título tabla,Pie fotos,Titulo tablas-figuras,Segunda Viñeta,Título 15,tabla 1,Títulona3,TIT6DEF,NOT FOR USE (6),NOT FOR USE (6)1,NOT FOR USE (6)2,6TABLAS"/>
    <w:basedOn w:val="Normal"/>
    <w:next w:val="Normal"/>
    <w:link w:val="Ttulo6Car"/>
    <w:uiPriority w:val="9"/>
    <w:unhideWhenUsed/>
    <w:qFormat/>
    <w:rsid w:val="000B1514"/>
    <w:pPr>
      <w:numPr>
        <w:numId w:val="11"/>
      </w:numPr>
      <w:outlineLvl w:val="5"/>
    </w:pPr>
    <w:rPr>
      <w:rFonts w:eastAsia="Times New Roman"/>
      <w:bCs/>
    </w:rPr>
  </w:style>
  <w:style w:type="paragraph" w:styleId="Ttulo7">
    <w:name w:val="heading 7"/>
    <w:aliases w:val="Ref tablas-figuras-fotos,no,caption,TERCERA VIÑETA,Título 7 Car Car Car Car Car,ANEXO,Título 7 Notas al Pie,tercera viñeta,titulona4,Título 7 fotos,7REFERENCIAS,Título 7 Car1 Car Car,Título 6 C+,Título 7 Car1 Car"/>
    <w:basedOn w:val="Normal"/>
    <w:next w:val="Normal"/>
    <w:link w:val="Ttulo7Car"/>
    <w:unhideWhenUsed/>
    <w:qFormat/>
    <w:rsid w:val="000B1514"/>
    <w:pPr>
      <w:numPr>
        <w:numId w:val="12"/>
      </w:numPr>
      <w:outlineLvl w:val="6"/>
    </w:pPr>
    <w:rPr>
      <w:rFonts w:eastAsia="Times New Roman"/>
      <w:szCs w:val="24"/>
    </w:rPr>
  </w:style>
  <w:style w:type="paragraph" w:styleId="Ttulo8">
    <w:name w:val="heading 8"/>
    <w:aliases w:val="Título 8 pie de foto,NO1,Título 8 Car Car,Título 3.......,FIGURA,Título 8 Fuente Tablas y Figuras,Quinta,NO1 Car Car,TÍTULOENNEGRILLA,Nota al pie,Tit Tab"/>
    <w:basedOn w:val="Normal"/>
    <w:next w:val="Normal"/>
    <w:link w:val="Ttulo8Car"/>
    <w:unhideWhenUsed/>
    <w:qFormat/>
    <w:rsid w:val="000B1514"/>
    <w:pPr>
      <w:numPr>
        <w:numId w:val="13"/>
      </w:numPr>
      <w:ind w:left="714" w:hanging="357"/>
      <w:outlineLvl w:val="7"/>
    </w:pPr>
    <w:rPr>
      <w:rFonts w:eastAsia="Times New Roman"/>
      <w:iCs/>
      <w:szCs w:val="24"/>
    </w:rPr>
  </w:style>
  <w:style w:type="paragraph" w:styleId="Ttulo9">
    <w:name w:val="heading 9"/>
    <w:aliases w:val="No2,tabla,PRIMER TITULO,Pie de tabla,Circulo,Título 3....,TITULO  5,Título 9 Referencias Tab,Mapa,Tercera viñeta,Encabezado 1,TÍTULOSUBRAYADO,Tit Fig"/>
    <w:basedOn w:val="Normal"/>
    <w:next w:val="Normal"/>
    <w:link w:val="Ttulo9Car"/>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hulito,Viñeta1,Sin espaciado1,Segunda viñeta,No Spacing,CHULO,CHULITO,VERIFI,nada,Cuadro,FUENTE,Cuadrícula media 21,Sin espaciado11,Viñetas,Viñeta chulito,Titulo 6,Fotografía 10-1,Medium Grid 1 Accent 3,Primera viñeta,Medium Grid 2"/>
    <w:link w:val="SinespaciadoCar"/>
    <w:uiPriority w:val="1"/>
    <w:qFormat/>
    <w:locked/>
    <w:rsid w:val="002D46A6"/>
    <w:rPr>
      <w:rFonts w:eastAsia="Times New Roman"/>
      <w:sz w:val="22"/>
      <w:szCs w:val="22"/>
    </w:rPr>
  </w:style>
  <w:style w:type="character" w:customStyle="1" w:styleId="SinespaciadoCar">
    <w:name w:val="Sin espaciado Car"/>
    <w:aliases w:val="Chulito Car,Viñeta1 Car,Sin espaciado1 Car,Segunda viñeta Car,No Spacing Car,CHULO Car,CHULITO Car,VERIFI Car,nada Car,Cuadro Car,FUENTE Car,Cuadrícula media 21 Car,Sin espaciado11 Car,Viñetas Car,Viñeta chulito Car,Titulo 6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aliases w:val="Titulo Primer Nivel Car,TITULO1 Car,TítuloB Car,Edgar 1 Car,título 1 Car,TITULO 1 Car,Título 1 RESUMEN Car,T1 Car,ARTICULO Car,Capítulo 6-Página Car,Título 1 HECHICERA Car,Título_1 Car,H1 Car,TIT 1 Car,TÍTULO Car,NIVEL 1 Car,CONT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 Car Car Car Car Car,Encabezado Car Car Car"/>
    <w:basedOn w:val="Normal"/>
    <w:link w:val="EncabezadoCar"/>
    <w:unhideWhenUsed/>
    <w:locked/>
    <w:rsid w:val="002D46A6"/>
    <w:pPr>
      <w:tabs>
        <w:tab w:val="center" w:pos="4419"/>
        <w:tab w:val="right" w:pos="8838"/>
      </w:tabs>
    </w:pPr>
  </w:style>
  <w:style w:type="character" w:customStyle="1" w:styleId="EncabezadoCar">
    <w:name w:val="Encabezado Car"/>
    <w:aliases w:val="Encabezado Car Car Car Car Car Car,Encabezado Car Car Car Car"/>
    <w:link w:val="Encabezado"/>
    <w:rsid w:val="002D46A6"/>
    <w:rPr>
      <w:sz w:val="22"/>
      <w:szCs w:val="22"/>
      <w:lang w:eastAsia="en-US"/>
    </w:rPr>
  </w:style>
  <w:style w:type="paragraph" w:styleId="Piedepgina">
    <w:name w:val="footer"/>
    <w:aliases w:val="pie de página"/>
    <w:basedOn w:val="Normal"/>
    <w:link w:val="PiedepginaCar"/>
    <w:uiPriority w:val="99"/>
    <w:unhideWhenUsed/>
    <w:locked/>
    <w:rsid w:val="002D46A6"/>
    <w:pPr>
      <w:tabs>
        <w:tab w:val="center" w:pos="4419"/>
        <w:tab w:val="right" w:pos="8838"/>
      </w:tabs>
    </w:pPr>
  </w:style>
  <w:style w:type="character" w:customStyle="1" w:styleId="PiedepginaCar">
    <w:name w:val="Pie de página Car"/>
    <w:aliases w:val="pie de página Car"/>
    <w:link w:val="Piedepgina"/>
    <w:uiPriority w:val="99"/>
    <w:rsid w:val="002D46A6"/>
    <w:rPr>
      <w:sz w:val="22"/>
      <w:szCs w:val="22"/>
      <w:lang w:eastAsia="en-US"/>
    </w:rPr>
  </w:style>
  <w:style w:type="character" w:customStyle="1" w:styleId="Ttulo2Car">
    <w:name w:val="Título 2 Car"/>
    <w:aliases w:val="Edgar 2 Car,Título 2 -BCN Car,título 2 Car,TITULO2 Car,2.2 Car Car Car,2.2 Car Car1,2.2 Car1,TITULO 2 Car,Título 2 Car Car Car Car Car Car,título 2 Car Car Car Car,Título 2 HECHICERA Car,SEGUNDO TITUTLO Car,TIT 2 Car,ING-PORCE III (T2) Car"/>
    <w:link w:val="Ttulo2"/>
    <w:uiPriority w:val="9"/>
    <w:rsid w:val="00F97261"/>
    <w:rPr>
      <w:rFonts w:ascii="Cambria" w:eastAsia="Times New Roman" w:hAnsi="Cambria"/>
      <w:b/>
      <w:bCs/>
      <w:iCs/>
      <w:sz w:val="22"/>
      <w:szCs w:val="28"/>
      <w:lang w:eastAsia="en-US"/>
    </w:rPr>
  </w:style>
  <w:style w:type="table" w:styleId="Tablaconcuadrcula">
    <w:name w:val="Table Grid"/>
    <w:aliases w:val="sin cuadricula,Tabla GEOCOL,SGI,Tabla con cuadrícula-1"/>
    <w:basedOn w:val="Tablanormal"/>
    <w:uiPriority w:val="59"/>
    <w:qFormat/>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TITULO 3 Car,TITULO3 Car,título 3 Car,titulo 3 new Car,mayuscula Car,Título 3 AAL Car,Título 3 Car Car Car Car,Título 3 HECHICERA Car,Edgar 3 Car,1.1.1Título 3 Car,Título 3-BCN Car,3 bullet Car,2 Car,TERCER TITULO Car,Título 3a Car,h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aliases w:val="Título 4 - BCN Car,TITULO 4 Car,TITULO4 Car,Título 4 mew Car,Título 4 AAL Car,CUARTO TITULO Car,Título 4 hech Car,ING-PORCE III (T4) Car,o Car,( i ) Car,4 Car,Title 4 Car,4 dash Car,d Car,3 Car,T-3 Car,blur Car,ING-PORCE III (T4)1 Car"/>
    <w:link w:val="Ttulo4"/>
    <w:uiPriority w:val="9"/>
    <w:rsid w:val="00613E40"/>
    <w:rPr>
      <w:rFonts w:ascii="Cambria" w:eastAsia="Times New Roman" w:hAnsi="Cambria"/>
      <w:bCs/>
      <w:sz w:val="22"/>
      <w:szCs w:val="28"/>
      <w:u w:val="single"/>
      <w:lang w:eastAsia="en-US"/>
    </w:rPr>
  </w:style>
  <w:style w:type="character" w:customStyle="1" w:styleId="Ttulo5Car">
    <w:name w:val="Título 5 Car"/>
    <w:aliases w:val="TITULO 5 Car,TITULO5 Car,Título 5-BCN Car,PRIMERA VIÑETA Car,Tablas. Car,TIT 5 Car,Título 5 NE Car,Titulo 5 Car,H5 Car,op Car,Título 5 Car Car Car Car,Título 5 Car Car Car1,Título 5 EDWIN Car,Título 5 tabla Car Car Car,Título 5 tabla Car2"/>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aliases w:val="Título 6 Tabla Car,Título 6-BCN Car,No Car,SEGUNDA VIÑETA Car,Figuras Car,Cuarta viñeta Car,TITULO 6 Car,TITULO6 Car,Título tabla Car,Pie fotos Car,Titulo tablas-figuras Car,Segunda Viñeta Car,Título 15 Car,tabla 1 Car,Títulona3 Car"/>
    <w:link w:val="Ttulo6"/>
    <w:uiPriority w:val="9"/>
    <w:rsid w:val="000B1514"/>
    <w:rPr>
      <w:rFonts w:ascii="Cambria" w:eastAsia="Times New Roman" w:hAnsi="Cambria" w:cs="Times New Roman"/>
      <w:bCs/>
      <w:sz w:val="22"/>
      <w:szCs w:val="22"/>
      <w:lang w:eastAsia="en-US"/>
    </w:rPr>
  </w:style>
  <w:style w:type="character" w:customStyle="1" w:styleId="Ttulo7Car">
    <w:name w:val="Título 7 Car"/>
    <w:aliases w:val="Ref tablas-figuras-fotos Car,no Car,caption Car,TERCERA VIÑETA Car,Título 7 Car Car Car Car Car Car,ANEXO Car,Título 7 Notas al Pie Car,tercera viñeta Car,titulona4 Car,Título 7 fotos Car,7REFERENCIAS Car,Título 7 Car1 Car Car Car"/>
    <w:link w:val="Ttulo7"/>
    <w:uiPriority w:val="9"/>
    <w:rsid w:val="000B1514"/>
    <w:rPr>
      <w:rFonts w:ascii="Cambria" w:eastAsia="Times New Roman" w:hAnsi="Cambria" w:cs="Times New Roman"/>
      <w:sz w:val="22"/>
      <w:szCs w:val="24"/>
      <w:lang w:eastAsia="en-US"/>
    </w:rPr>
  </w:style>
  <w:style w:type="character" w:customStyle="1" w:styleId="Ttulo8Car">
    <w:name w:val="Título 8 Car"/>
    <w:aliases w:val="Título 8 pie de foto Car,NO1 Car,Título 8 Car Car Car,Título 3....... Car,FIGURA Car,Título 8 Fuente Tablas y Figuras Car,Quinta Car,NO1 Car Car Car,TÍTULOENNEGRILLA Car,Nota al pie Car,Tit Tab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aliases w:val="No2 Car,tabla Car,PRIMER TITULO Car,Pie de tabla Car,Circulo Car,Título 3.... Car,TITULO  5 Car,Título 9 Referencias Tab Car,Mapa Car,Tercera viñeta Car,Encabezado 1 Car,TÍTULOSUBRAYADO Car,Tit Fig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aliases w:val="Título de la Portada"/>
    <w:basedOn w:val="Normal"/>
    <w:next w:val="Normal"/>
    <w:link w:val="TtuloCar"/>
    <w:uiPriority w:val="10"/>
    <w:qFormat/>
    <w:locked/>
    <w:rsid w:val="000B1514"/>
    <w:pPr>
      <w:spacing w:before="240" w:after="60"/>
      <w:jc w:val="center"/>
      <w:outlineLvl w:val="0"/>
    </w:pPr>
    <w:rPr>
      <w:rFonts w:eastAsia="Times New Roman"/>
      <w:b/>
      <w:bCs/>
      <w:caps/>
      <w:kern w:val="28"/>
      <w:szCs w:val="32"/>
    </w:rPr>
  </w:style>
  <w:style w:type="character" w:customStyle="1" w:styleId="TtuloCar">
    <w:name w:val="Título Car"/>
    <w:aliases w:val="Título de la Portada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titulos,Título tabla/gráfica,Título tabla/gráfica1,Título tabla/gráfica2,Epígrafe Car1,Referencias,Figuras Gabriel,Car1,Car Car Car Car1,Car Car Car,Car11,TABLA,Título tabla/gráfica3,Título tabla/gráfica4,Título tabla/gráfica5,TABLA CVS,TABL"/>
    <w:basedOn w:val="Normal"/>
    <w:next w:val="Normal"/>
    <w:link w:val="DescripcinCar"/>
    <w:uiPriority w:val="99"/>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titulos Car,Título tabla/gráfica Car,Título tabla/gráfica1 Car,Título tabla/gráfica2 Car,Epígrafe Car1 Car,Referencias Car,Figuras Gabriel Car,Car1 Car,Car Car Car Car1 Car,Car Car Car Car,Car11 Car,TABLA Car,Título tabla/gráfica3 Car"/>
    <w:basedOn w:val="Fuentedeprrafopredeter"/>
    <w:link w:val="Descripcin"/>
    <w:uiPriority w:val="99"/>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Textoindependiente">
    <w:name w:val="Body Text"/>
    <w:basedOn w:val="Normal"/>
    <w:link w:val="TextoindependienteCar"/>
    <w:uiPriority w:val="1"/>
    <w:qFormat/>
    <w:locked/>
    <w:rsid w:val="009F18A5"/>
    <w:pPr>
      <w:widowControl w:val="0"/>
      <w:spacing w:line="240" w:lineRule="auto"/>
      <w:contextualSpacing w:val="0"/>
      <w:jc w:val="left"/>
    </w:pPr>
    <w:rPr>
      <w:rFonts w:eastAsia="Cambria" w:cs="Cambria"/>
      <w:sz w:val="21"/>
      <w:szCs w:val="21"/>
      <w:lang w:val="en-US"/>
    </w:rPr>
  </w:style>
  <w:style w:type="character" w:customStyle="1" w:styleId="TextoindependienteCar">
    <w:name w:val="Texto independiente Car"/>
    <w:basedOn w:val="Fuentedeprrafopredeter"/>
    <w:link w:val="Textoindependiente"/>
    <w:uiPriority w:val="1"/>
    <w:rsid w:val="009F18A5"/>
    <w:rPr>
      <w:rFonts w:ascii="Cambria" w:eastAsia="Cambria" w:hAnsi="Cambria" w:cs="Cambria"/>
      <w:sz w:val="21"/>
      <w:szCs w:val="21"/>
      <w:lang w:val="en-US" w:eastAsia="en-US"/>
    </w:rPr>
  </w:style>
  <w:style w:type="paragraph" w:styleId="Prrafodelista">
    <w:name w:val="List Paragraph"/>
    <w:aliases w:val="Párrafo,Bolita,Guión,Párrafo de lista3,BOLA,Párrafo de lista21,Titulo 8,List Paragraph,BOLADEF,Párrafo de lista31,Estilo 3,HOJA,Párrafo de lista5,Colorful List - Accent 11,Colorful List Accent 1,Párrafo de lista311,Párrafo de lista2,chu"/>
    <w:basedOn w:val="Normal"/>
    <w:link w:val="PrrafodelistaCar"/>
    <w:uiPriority w:val="1"/>
    <w:qFormat/>
    <w:locked/>
    <w:rsid w:val="00613E40"/>
    <w:pPr>
      <w:spacing w:after="120"/>
    </w:pPr>
    <w:rPr>
      <w:rFonts w:ascii="Arial" w:eastAsiaTheme="minorHAnsi" w:hAnsi="Arial" w:cs="Arial"/>
      <w:lang w:val="es-ES"/>
    </w:rPr>
  </w:style>
  <w:style w:type="character" w:customStyle="1" w:styleId="PrrafodelistaCar">
    <w:name w:val="Párrafo de lista Car"/>
    <w:aliases w:val="Párrafo Car,Bolita Car,Guión Car,Párrafo de lista3 Car,BOLA Car,Párrafo de lista21 Car,Titulo 8 Car,List Paragraph Car,BOLADEF Car,Párrafo de lista31 Car,Estilo 3 Car,HOJA Car,Párrafo de lista5 Car,Colorful List - Accent 11 Car"/>
    <w:basedOn w:val="Fuentedeprrafopredeter"/>
    <w:link w:val="Prrafodelista"/>
    <w:uiPriority w:val="34"/>
    <w:rsid w:val="00613E40"/>
    <w:rPr>
      <w:rFonts w:ascii="Arial" w:eastAsiaTheme="minorHAnsi" w:hAnsi="Arial" w:cs="Arial"/>
      <w:sz w:val="22"/>
      <w:szCs w:val="22"/>
      <w:lang w:val="es-ES" w:eastAsia="en-US"/>
    </w:rPr>
  </w:style>
  <w:style w:type="paragraph" w:customStyle="1" w:styleId="Epigrafe">
    <w:name w:val="Epigrafe"/>
    <w:basedOn w:val="Normal"/>
    <w:link w:val="EpigrafeCar"/>
    <w:qFormat/>
    <w:rsid w:val="00613E40"/>
    <w:pPr>
      <w:spacing w:after="200"/>
      <w:contextualSpacing w:val="0"/>
      <w:jc w:val="center"/>
    </w:pPr>
    <w:rPr>
      <w:rFonts w:ascii="Arial" w:eastAsiaTheme="minorHAnsi" w:hAnsi="Arial" w:cs="Arial"/>
      <w:b/>
      <w:lang w:val="es-ES"/>
    </w:rPr>
  </w:style>
  <w:style w:type="character" w:customStyle="1" w:styleId="EpigrafeCar">
    <w:name w:val="Epigrafe Car"/>
    <w:basedOn w:val="Fuentedeprrafopredeter"/>
    <w:link w:val="Epigrafe"/>
    <w:rsid w:val="00613E40"/>
    <w:rPr>
      <w:rFonts w:ascii="Arial" w:eastAsiaTheme="minorHAnsi" w:hAnsi="Arial" w:cs="Arial"/>
      <w:b/>
      <w:sz w:val="22"/>
      <w:szCs w:val="22"/>
      <w:lang w:val="es-ES" w:eastAsia="en-US"/>
    </w:rPr>
  </w:style>
  <w:style w:type="paragraph" w:styleId="Textonotapie">
    <w:name w:val="footnote text"/>
    <w:aliases w:val="ft,Texto nota pie_mujer, Car, Car3,texto de nota al pie,Nota a pie/Bibliog,Texto nota pie Car1,Texto nota pie Car Car, Car1 Car2,Texto nota pie Car11,Texto nota pie Car Car1, Car1 Car Car1, Car1 Car21, Car11 Car Car,fn,f,Car1 Car2,FA Fu"/>
    <w:basedOn w:val="Normal"/>
    <w:link w:val="TextonotapieCar"/>
    <w:unhideWhenUsed/>
    <w:locked/>
    <w:rsid w:val="00613E40"/>
    <w:pPr>
      <w:spacing w:line="240" w:lineRule="auto"/>
      <w:contextualSpacing w:val="0"/>
    </w:pPr>
    <w:rPr>
      <w:rFonts w:ascii="Arial" w:eastAsiaTheme="minorHAnsi" w:hAnsi="Arial" w:cs="Arial"/>
      <w:sz w:val="20"/>
      <w:szCs w:val="20"/>
      <w:lang w:val="es-ES"/>
    </w:rPr>
  </w:style>
  <w:style w:type="character" w:customStyle="1" w:styleId="TextonotapieCar">
    <w:name w:val="Texto nota pie Car"/>
    <w:aliases w:val="ft Car,Texto nota pie_mujer Car, Car Car, Car3 Car,texto de nota al pie Car,Nota a pie/Bibliog Car,Texto nota pie Car1 Car,Texto nota pie Car Car Car, Car1 Car2 Car,Texto nota pie Car11 Car,Texto nota pie Car Car1 Car, Car1 Car21 Car"/>
    <w:basedOn w:val="Fuentedeprrafopredeter"/>
    <w:link w:val="Textonotapie"/>
    <w:rsid w:val="00613E40"/>
    <w:rPr>
      <w:rFonts w:ascii="Arial" w:eastAsiaTheme="minorHAnsi" w:hAnsi="Arial" w:cs="Arial"/>
      <w:lang w:val="es-ES" w:eastAsia="en-US"/>
    </w:rPr>
  </w:style>
  <w:style w:type="character" w:styleId="Refdenotaalpie">
    <w:name w:val="footnote reference"/>
    <w:aliases w:val="Nota de pie,referencia nota al pie,Ref. de nota al pieREF1,Footnote symbol,Footnote,Ref. de nota al pie2"/>
    <w:basedOn w:val="Fuentedeprrafopredeter"/>
    <w:unhideWhenUsed/>
    <w:locked/>
    <w:rsid w:val="00613E40"/>
    <w:rPr>
      <w:vertAlign w:val="superscript"/>
    </w:rPr>
  </w:style>
  <w:style w:type="table" w:styleId="Tablaconcuadrcula8">
    <w:name w:val="Table Grid 8"/>
    <w:basedOn w:val="Tablanormal"/>
    <w:locked/>
    <w:rsid w:val="00613E40"/>
    <w:pPr>
      <w:spacing w:before="120" w:after="120"/>
      <w:jc w:val="both"/>
    </w:pPr>
    <w:rPr>
      <w:rFonts w:asciiTheme="minorHAnsi" w:eastAsiaTheme="minorHAnsi" w:hAnsiTheme="minorHAnsi" w:cstheme="minorBid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decuadrcula4-nfasis51">
    <w:name w:val="Tabla de cuadrícula 4 - Énfasis 51"/>
    <w:basedOn w:val="Tablanormal"/>
    <w:uiPriority w:val="49"/>
    <w:rsid w:val="00613E40"/>
    <w:rPr>
      <w:rFonts w:asciiTheme="minorHAnsi" w:eastAsiaTheme="minorHAnsi" w:hAnsiTheme="minorHAnsi" w:cstheme="minorBidi"/>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613E40"/>
    <w:pPr>
      <w:widowControl w:val="0"/>
      <w:spacing w:line="240" w:lineRule="auto"/>
      <w:contextualSpacing w:val="0"/>
      <w:jc w:val="left"/>
    </w:pPr>
    <w:rPr>
      <w:rFonts w:ascii="Times New Roman" w:eastAsia="Times New Roman" w:hAnsi="Times New Roman"/>
      <w:lang w:val="en-US"/>
    </w:rPr>
  </w:style>
  <w:style w:type="paragraph" w:customStyle="1" w:styleId="EpgrafeCarCar">
    <w:name w:val="Epígrafe Car Car"/>
    <w:aliases w:val="Car Car Car Car Car,Epígrafe Tabla,A,Car Car Car Car Car Car Car,Car Car Car Car Car1,Epígrafe Car2,Epígrafe Car3,Epígrafe Car4,Epígrafe Car5,Epígrafe Car6,Epígrafe Car7, Car Car Car Car Car,Car,ca"/>
    <w:basedOn w:val="Normal"/>
    <w:next w:val="Normal"/>
    <w:uiPriority w:val="35"/>
    <w:qFormat/>
    <w:rsid w:val="00365A01"/>
    <w:pPr>
      <w:spacing w:line="240" w:lineRule="auto"/>
      <w:contextualSpacing w:val="0"/>
      <w:jc w:val="left"/>
    </w:pPr>
    <w:rPr>
      <w:rFonts w:ascii="Arial" w:hAnsi="Arial"/>
      <w:b/>
      <w:bCs/>
      <w:sz w:val="20"/>
      <w:szCs w:val="20"/>
    </w:rPr>
  </w:style>
  <w:style w:type="paragraph" w:customStyle="1" w:styleId="Chulo">
    <w:name w:val="Chulo"/>
    <w:basedOn w:val="Normal"/>
    <w:qFormat/>
    <w:rsid w:val="00656A6A"/>
    <w:pPr>
      <w:numPr>
        <w:numId w:val="24"/>
      </w:numPr>
      <w:spacing w:line="240" w:lineRule="auto"/>
      <w:ind w:left="357" w:hanging="357"/>
      <w:contextualSpacing w:val="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162535">
      <w:bodyDiv w:val="1"/>
      <w:marLeft w:val="0"/>
      <w:marRight w:val="0"/>
      <w:marTop w:val="0"/>
      <w:marBottom w:val="0"/>
      <w:divBdr>
        <w:top w:val="none" w:sz="0" w:space="0" w:color="auto"/>
        <w:left w:val="none" w:sz="0" w:space="0" w:color="auto"/>
        <w:bottom w:val="none" w:sz="0" w:space="0" w:color="auto"/>
        <w:right w:val="none" w:sz="0" w:space="0" w:color="auto"/>
      </w:divBdr>
    </w:div>
    <w:div w:id="211374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wnload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416B6424A24510BC31EC6C7A022315"/>
        <w:category>
          <w:name w:val="General"/>
          <w:gallery w:val="placeholder"/>
        </w:category>
        <w:types>
          <w:type w:val="bbPlcHdr"/>
        </w:types>
        <w:behaviors>
          <w:behavior w:val="content"/>
        </w:behaviors>
        <w:guid w:val="{F1D6456B-E1FF-4C8E-906C-D7B67FB14137}"/>
      </w:docPartPr>
      <w:docPartBody>
        <w:p w:rsidR="001E528B" w:rsidRDefault="003468F0">
          <w:pPr>
            <w:pStyle w:val="F0416B6424A24510BC31EC6C7A022315"/>
          </w:pPr>
          <w:r>
            <w:rPr>
              <w:rFonts w:asciiTheme="majorHAnsi" w:eastAsiaTheme="majorEastAsia" w:hAnsiTheme="majorHAnsi" w:cstheme="majorBidi"/>
              <w:sz w:val="80"/>
              <w:szCs w:val="80"/>
              <w:lang w:val="es-ES"/>
            </w:rPr>
            <w:t>[Escriba el título del documento]</w:t>
          </w:r>
        </w:p>
      </w:docPartBody>
    </w:docPart>
    <w:docPart>
      <w:docPartPr>
        <w:name w:val="460C84911DB145CEA4D136FFB816FC27"/>
        <w:category>
          <w:name w:val="General"/>
          <w:gallery w:val="placeholder"/>
        </w:category>
        <w:types>
          <w:type w:val="bbPlcHdr"/>
        </w:types>
        <w:behaviors>
          <w:behavior w:val="content"/>
        </w:behaviors>
        <w:guid w:val="{7343A07B-CB0F-4FB9-BA3A-FEF7CF55AFB5}"/>
      </w:docPartPr>
      <w:docPartBody>
        <w:p w:rsidR="001E528B" w:rsidRDefault="003468F0">
          <w:pPr>
            <w:pStyle w:val="460C84911DB145CEA4D136FFB816FC27"/>
          </w:pPr>
          <w:r>
            <w:rPr>
              <w:rFonts w:asciiTheme="majorHAnsi" w:eastAsiaTheme="majorEastAsia" w:hAnsiTheme="majorHAnsi" w:cstheme="majorBidi"/>
              <w:caps/>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8F0"/>
    <w:rsid w:val="0009645F"/>
    <w:rsid w:val="001E528B"/>
    <w:rsid w:val="003468F0"/>
    <w:rsid w:val="005B41E5"/>
    <w:rsid w:val="00D11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0416B6424A24510BC31EC6C7A022315">
    <w:name w:val="F0416B6424A24510BC31EC6C7A022315"/>
  </w:style>
  <w:style w:type="paragraph" w:customStyle="1" w:styleId="460C84911DB145CEA4D136FFB816FC27">
    <w:name w:val="460C84911DB145CEA4D136FFB816FC27"/>
  </w:style>
  <w:style w:type="paragraph" w:customStyle="1" w:styleId="13A8AEDC843B427A809D675C798DF0D4">
    <w:name w:val="13A8AEDC843B427A809D675C798DF0D4"/>
  </w:style>
  <w:style w:type="paragraph" w:customStyle="1" w:styleId="7E8C40F17DE148388577647C43CEA46D">
    <w:name w:val="7E8C40F17DE148388577647C43CEA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B740E-27C7-4037-BCB8-B55FDBD4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2</TotalTime>
  <Pages>30</Pages>
  <Words>7117</Words>
  <Characters>39144</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BERRIO EN LOS DEPARTAMENTOS DE ANTIOQUIA Y SANTANDER</vt:lpstr>
    </vt:vector>
  </TitlesOfParts>
  <Company>CAPÍTULO 11.2.2 PLAN DE COMPENSACIÓN POR PÉRDIDA DE   BIODIVERSIDAD</Company>
  <LinksUpToDate>false</LinksUpToDate>
  <CharactersWithSpaces>46169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BERRIO EN LOS DEPARTAMENTOS DE ANTIOQUIA Y SANTANDER</dc:title>
  <dc:subject>Versión 0.0</dc:subject>
  <dc:creator>CONCESIÓN AUTOPISTA RÍO MAGDALENA</dc:creator>
  <cp:lastModifiedBy>ambiental1</cp:lastModifiedBy>
  <cp:revision>3</cp:revision>
  <dcterms:created xsi:type="dcterms:W3CDTF">2016-03-09T19:21:00Z</dcterms:created>
  <dcterms:modified xsi:type="dcterms:W3CDTF">2016-03-09T19:24:00Z</dcterms:modified>
</cp:coreProperties>
</file>