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84208737" w:displacedByCustomXml="next"/>
    <w:bookmarkStart w:id="2" w:name="_Toc384208868" w:displacedByCustomXml="next"/>
    <w:bookmarkStart w:id="3" w:name="_Toc384211093" w:displacedByCustomXml="next"/>
    <w:bookmarkStart w:id="4" w:name="_Toc384211344" w:displacedByCustomXml="next"/>
    <w:sdt>
      <w:sdtPr>
        <w:rPr>
          <w:rFonts w:asciiTheme="majorHAnsi" w:hAnsiTheme="majorHAnsi"/>
          <w:caps/>
        </w:rPr>
        <w:id w:val="-1156292620"/>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8487"/>
          </w:tblGrid>
          <w:tr w:rsidR="004E7BC8" w:rsidRPr="00196375" w14:paraId="41E867F2" w14:textId="77777777" w:rsidTr="00612000">
            <w:trPr>
              <w:trHeight w:val="2880"/>
              <w:jc w:val="center"/>
            </w:trPr>
            <w:sdt>
              <w:sdtPr>
                <w:rPr>
                  <w:rFonts w:asciiTheme="majorHAnsi" w:hAnsiTheme="majorHAnsi"/>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rFonts w:ascii="Cambria" w:hAnsi="Cambria"/>
                  <w:b/>
                </w:rPr>
              </w:sdtEndPr>
              <w:sdtContent>
                <w:tc>
                  <w:tcPr>
                    <w:tcW w:w="5000" w:type="pct"/>
                    <w:shd w:val="clear" w:color="auto" w:fill="auto"/>
                    <w:vAlign w:val="center"/>
                  </w:tcPr>
                  <w:p w14:paraId="5EE63E14" w14:textId="3F407963" w:rsidR="004E7BC8" w:rsidRPr="00196375" w:rsidRDefault="007A5F7C" w:rsidP="003637BC">
                    <w:pPr>
                      <w:jc w:val="center"/>
                      <w:rPr>
                        <w:rFonts w:asciiTheme="majorHAnsi" w:hAnsiTheme="majorHAnsi"/>
                        <w:caps/>
                      </w:rPr>
                    </w:pPr>
                    <w:r w:rsidRPr="007A5F7C">
                      <w:rPr>
                        <w:b/>
                        <w:caps/>
                      </w:rPr>
                      <w:t>PLAN DE ADAPTACIÓN DE LA GUÍA AMBIENTAL (PAGA) PARA EL PROYECTO DE MEJORAMIENTO DE LA VÍA EXISTENTE, DESDE PUERTO BERRÍO ESTE HASTA CONEXIÓN RUTA DEL SOL, EN EL DEPARTAMENTO DE SANTANDER</w:t>
                    </w:r>
                  </w:p>
                </w:tc>
              </w:sdtContent>
            </w:sdt>
          </w:tr>
          <w:tr w:rsidR="004E7BC8" w:rsidRPr="00196375" w14:paraId="7417F72B" w14:textId="77777777" w:rsidTr="00F37D53">
            <w:trPr>
              <w:trHeight w:val="3916"/>
              <w:jc w:val="center"/>
            </w:trPr>
            <w:tc>
              <w:tcPr>
                <w:tcW w:w="5000" w:type="pct"/>
                <w:tcBorders>
                  <w:bottom w:val="single" w:sz="4" w:space="0" w:color="4F81BD" w:themeColor="accent1"/>
                </w:tcBorders>
                <w:shd w:val="clear" w:color="auto" w:fill="auto"/>
                <w:vAlign w:val="center"/>
              </w:tcPr>
              <w:p w14:paraId="0BE89139" w14:textId="2EF72A75" w:rsidR="004E7BC8" w:rsidRPr="00196375" w:rsidRDefault="00543442" w:rsidP="00DC0D91">
                <w:pPr>
                  <w:jc w:val="center"/>
                  <w:rPr>
                    <w:rFonts w:asciiTheme="majorHAnsi" w:hAnsiTheme="majorHAnsi"/>
                    <w:caps/>
                  </w:rPr>
                </w:pPr>
                <w:sdt>
                  <w:sdtPr>
                    <w:rPr>
                      <w:rFonts w:asciiTheme="majorHAnsi" w:hAnsiTheme="majorHAnsi"/>
                    </w:rPr>
                    <w:alias w:val="Compañía"/>
                    <w:id w:val="15524243"/>
                    <w:dataBinding w:prefixMappings="xmlns:ns0='http://schemas.openxmlformats.org/officeDocument/2006/extended-properties'" w:xpath="/ns0:Properties[1]/ns0:Company[1]" w:storeItemID="{6668398D-A668-4E3E-A5EB-62B293D839F1}"/>
                    <w:text/>
                  </w:sdtPr>
                  <w:sdtEndPr/>
                  <w:sdtContent>
                    <w:r>
                      <w:rPr>
                        <w:rFonts w:asciiTheme="majorHAnsi" w:hAnsiTheme="majorHAnsi"/>
                      </w:rPr>
                      <w:t>CAPÍTULO 6. PLAN DE SEGUIMIENTO Y CONTROL</w:t>
                    </w:r>
                  </w:sdtContent>
                </w:sdt>
              </w:p>
            </w:tc>
          </w:tr>
          <w:tr w:rsidR="004E7BC8" w:rsidRPr="00196375" w14:paraId="65D66BB3" w14:textId="77777777" w:rsidTr="00F37D53">
            <w:trPr>
              <w:trHeight w:val="4382"/>
              <w:jc w:val="center"/>
            </w:trPr>
            <w:tc>
              <w:tcPr>
                <w:tcW w:w="5000" w:type="pct"/>
                <w:tcBorders>
                  <w:top w:val="single" w:sz="4" w:space="0" w:color="4F81BD" w:themeColor="accent1"/>
                </w:tcBorders>
                <w:shd w:val="clear" w:color="auto" w:fill="auto"/>
                <w:vAlign w:val="center"/>
              </w:tcPr>
              <w:sdt>
                <w:sdtPr>
                  <w:rPr>
                    <w:rFonts w:asciiTheme="majorHAnsi" w:hAnsiTheme="majorHAnsi"/>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 w14:paraId="5672270E" w14:textId="09AC58E7" w:rsidR="004E7BC8" w:rsidRPr="00196375" w:rsidRDefault="00DC0D91" w:rsidP="00612000">
                    <w:pPr>
                      <w:jc w:val="center"/>
                      <w:rPr>
                        <w:rFonts w:asciiTheme="majorHAnsi" w:hAnsiTheme="majorHAnsi"/>
                      </w:rPr>
                    </w:pPr>
                    <w:r w:rsidRPr="00DC0D91">
                      <w:rPr>
                        <w:rFonts w:asciiTheme="majorHAnsi" w:hAnsiTheme="majorHAnsi"/>
                      </w:rPr>
                      <w:t xml:space="preserve">CONCESIÓN AUTOPISTA RÍO MAGDALENA </w:t>
                    </w:r>
                    <w:r>
                      <w:rPr>
                        <w:rFonts w:asciiTheme="majorHAnsi" w:hAnsiTheme="majorHAnsi"/>
                      </w:rPr>
                      <w:t>S.A.S</w:t>
                    </w:r>
                  </w:p>
                </w:sdtContent>
              </w:sdt>
              <w:p w14:paraId="7451166E" w14:textId="4D4B9D23" w:rsidR="00E24AAF" w:rsidRPr="00196375" w:rsidRDefault="00DC0D91" w:rsidP="00612000">
                <w:pPr>
                  <w:jc w:val="center"/>
                  <w:rPr>
                    <w:rFonts w:asciiTheme="majorHAnsi" w:hAnsiTheme="majorHAnsi"/>
                  </w:rPr>
                </w:pPr>
                <w:r w:rsidRPr="00196375">
                  <w:rPr>
                    <w:rFonts w:asciiTheme="majorHAnsi" w:hAnsiTheme="majorHAnsi"/>
                    <w:noProof/>
                    <w:lang w:eastAsia="es-CO"/>
                  </w:rPr>
                  <w:drawing>
                    <wp:anchor distT="0" distB="0" distL="114300" distR="114300" simplePos="0" relativeHeight="251660288" behindDoc="0" locked="0" layoutInCell="1" allowOverlap="1" wp14:anchorId="68D8357C" wp14:editId="0D31CC8F">
                      <wp:simplePos x="0" y="0"/>
                      <wp:positionH relativeFrom="column">
                        <wp:posOffset>1743710</wp:posOffset>
                      </wp:positionH>
                      <wp:positionV relativeFrom="paragraph">
                        <wp:posOffset>215265</wp:posOffset>
                      </wp:positionV>
                      <wp:extent cx="1910715" cy="6813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7BC8" w:rsidRPr="00196375" w14:paraId="77B164B1" w14:textId="77777777" w:rsidTr="00F37D53">
            <w:trPr>
              <w:trHeight w:val="703"/>
              <w:jc w:val="center"/>
            </w:trPr>
            <w:sdt>
              <w:sdtPr>
                <w:rPr>
                  <w:rFonts w:asciiTheme="majorHAnsi" w:hAnsiTheme="majorHAnsi"/>
                </w:r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6DEEA809" w14:textId="78C49436" w:rsidR="004E7BC8" w:rsidRPr="00196375" w:rsidRDefault="00DC0D91" w:rsidP="00DC0D91">
                    <w:pPr>
                      <w:jc w:val="center"/>
                      <w:rPr>
                        <w:rFonts w:asciiTheme="majorHAnsi" w:hAnsiTheme="majorHAnsi"/>
                      </w:rPr>
                    </w:pPr>
                    <w:r>
                      <w:rPr>
                        <w:rFonts w:asciiTheme="majorHAnsi" w:hAnsiTheme="majorHAnsi"/>
                      </w:rPr>
                      <w:t>BOGOTA, ABRIL DE 2016</w:t>
                    </w:r>
                  </w:p>
                </w:tc>
              </w:sdtContent>
            </w:sdt>
          </w:tr>
        </w:tbl>
        <w:p w14:paraId="2DE6D769" w14:textId="77777777" w:rsidR="00DF4284" w:rsidRPr="00196375" w:rsidRDefault="004E7BC8" w:rsidP="00DF4284">
          <w:pPr>
            <w:spacing w:line="240" w:lineRule="auto"/>
            <w:contextualSpacing w:val="0"/>
            <w:jc w:val="left"/>
            <w:rPr>
              <w:rFonts w:asciiTheme="majorHAnsi" w:hAnsiTheme="majorHAnsi"/>
            </w:rPr>
          </w:pPr>
          <w:r w:rsidRPr="00196375">
            <w:rPr>
              <w:rFonts w:asciiTheme="majorHAnsi" w:hAnsiTheme="majorHAnsi"/>
            </w:rPr>
            <w:br w:type="page"/>
          </w:r>
        </w:p>
      </w:sdtContent>
    </w:sdt>
    <w:p w14:paraId="5DEDF013" w14:textId="77777777" w:rsidR="00F37D53" w:rsidRDefault="00F37D53" w:rsidP="00DF4284">
      <w:pPr>
        <w:pStyle w:val="PortadaDocumento"/>
        <w:rPr>
          <w:rFonts w:asciiTheme="majorHAnsi" w:hAnsiTheme="majorHAnsi"/>
          <w:color w:val="auto"/>
        </w:rPr>
      </w:pPr>
    </w:p>
    <w:p w14:paraId="0BE2A885" w14:textId="77777777" w:rsidR="009418E0" w:rsidRPr="00196375" w:rsidRDefault="00B82E5D" w:rsidP="00DF4284">
      <w:pPr>
        <w:pStyle w:val="PortadaDocumento"/>
        <w:rPr>
          <w:rFonts w:asciiTheme="majorHAnsi" w:hAnsiTheme="majorHAnsi"/>
          <w:color w:val="auto"/>
        </w:rPr>
      </w:pPr>
      <w:r w:rsidRPr="00196375">
        <w:rPr>
          <w:rFonts w:asciiTheme="majorHAnsi" w:hAnsiTheme="majorHAnsi"/>
          <w:color w:val="auto"/>
        </w:rPr>
        <w:t>TABLA DE CONTENIDO</w:t>
      </w:r>
    </w:p>
    <w:p w14:paraId="1167B3D6" w14:textId="77777777" w:rsidR="00283181" w:rsidRPr="00196375" w:rsidRDefault="00283181" w:rsidP="00283181">
      <w:pPr>
        <w:rPr>
          <w:rFonts w:asciiTheme="majorHAnsi" w:hAnsiTheme="majorHAnsi"/>
          <w:b/>
        </w:rPr>
      </w:pPr>
    </w:p>
    <w:p w14:paraId="0EC6E022" w14:textId="2F7F88F5" w:rsidR="00027818" w:rsidRDefault="009418E0">
      <w:pPr>
        <w:pStyle w:val="TDC1"/>
        <w:tabs>
          <w:tab w:val="left" w:pos="442"/>
          <w:tab w:val="right" w:leader="dot" w:pos="8261"/>
        </w:tabs>
        <w:rPr>
          <w:rFonts w:asciiTheme="minorHAnsi" w:eastAsiaTheme="minorEastAsia" w:hAnsiTheme="minorHAnsi" w:cstheme="minorBidi"/>
          <w:bCs w:val="0"/>
          <w:iCs w:val="0"/>
          <w:caps w:val="0"/>
          <w:noProof/>
          <w:szCs w:val="22"/>
          <w:lang w:eastAsia="es-CO"/>
        </w:rPr>
      </w:pPr>
      <w:r w:rsidRPr="00196375">
        <w:rPr>
          <w:rFonts w:asciiTheme="majorHAnsi" w:hAnsiTheme="majorHAnsi"/>
        </w:rPr>
        <w:fldChar w:fldCharType="begin"/>
      </w:r>
      <w:r w:rsidRPr="00196375">
        <w:rPr>
          <w:rFonts w:asciiTheme="majorHAnsi" w:hAnsiTheme="majorHAnsi"/>
        </w:rPr>
        <w:instrText xml:space="preserve"> TOC \o "1-3" \h \z \u </w:instrText>
      </w:r>
      <w:r w:rsidRPr="00196375">
        <w:rPr>
          <w:rFonts w:asciiTheme="majorHAnsi" w:hAnsiTheme="majorHAnsi"/>
        </w:rPr>
        <w:fldChar w:fldCharType="separate"/>
      </w:r>
      <w:hyperlink w:anchor="_Toc438564589" w:history="1">
        <w:r w:rsidR="00027818" w:rsidRPr="0078753D">
          <w:rPr>
            <w:rStyle w:val="Hipervnculo"/>
            <w:rFonts w:asciiTheme="majorHAnsi" w:hAnsiTheme="majorHAnsi"/>
            <w:noProof/>
          </w:rPr>
          <w:t>6.</w:t>
        </w:r>
        <w:r w:rsidR="00027818">
          <w:rPr>
            <w:rFonts w:asciiTheme="minorHAnsi" w:eastAsiaTheme="minorEastAsia" w:hAnsiTheme="minorHAnsi" w:cstheme="minorBidi"/>
            <w:bCs w:val="0"/>
            <w:iCs w:val="0"/>
            <w:caps w:val="0"/>
            <w:noProof/>
            <w:szCs w:val="22"/>
            <w:lang w:eastAsia="es-CO"/>
          </w:rPr>
          <w:tab/>
        </w:r>
        <w:r w:rsidR="00027818" w:rsidRPr="0078753D">
          <w:rPr>
            <w:rStyle w:val="Hipervnculo"/>
            <w:rFonts w:asciiTheme="majorHAnsi" w:hAnsiTheme="majorHAnsi"/>
            <w:noProof/>
          </w:rPr>
          <w:t>PLAN DE SEGUIMIENTO Y CONTROL</w:t>
        </w:r>
        <w:r w:rsidR="00027818">
          <w:rPr>
            <w:noProof/>
            <w:webHidden/>
          </w:rPr>
          <w:tab/>
        </w:r>
        <w:r w:rsidR="00027818">
          <w:rPr>
            <w:noProof/>
            <w:webHidden/>
          </w:rPr>
          <w:fldChar w:fldCharType="begin"/>
        </w:r>
        <w:r w:rsidR="00027818">
          <w:rPr>
            <w:noProof/>
            <w:webHidden/>
          </w:rPr>
          <w:instrText xml:space="preserve"> PAGEREF _Toc438564589 \h </w:instrText>
        </w:r>
        <w:r w:rsidR="00027818">
          <w:rPr>
            <w:noProof/>
            <w:webHidden/>
          </w:rPr>
        </w:r>
        <w:r w:rsidR="00027818">
          <w:rPr>
            <w:noProof/>
            <w:webHidden/>
          </w:rPr>
          <w:fldChar w:fldCharType="separate"/>
        </w:r>
        <w:r w:rsidR="00543442">
          <w:rPr>
            <w:noProof/>
            <w:webHidden/>
          </w:rPr>
          <w:t>2</w:t>
        </w:r>
        <w:r w:rsidR="00027818">
          <w:rPr>
            <w:noProof/>
            <w:webHidden/>
          </w:rPr>
          <w:fldChar w:fldCharType="end"/>
        </w:r>
      </w:hyperlink>
    </w:p>
    <w:p w14:paraId="7E913DF5" w14:textId="09A352F3" w:rsidR="00027818" w:rsidRDefault="00543442">
      <w:pPr>
        <w:pStyle w:val="TDC2"/>
        <w:tabs>
          <w:tab w:val="left" w:pos="880"/>
          <w:tab w:val="right" w:leader="dot" w:pos="8261"/>
        </w:tabs>
        <w:rPr>
          <w:rFonts w:asciiTheme="minorHAnsi" w:eastAsiaTheme="minorEastAsia" w:hAnsiTheme="minorHAnsi" w:cstheme="minorBidi"/>
          <w:bCs w:val="0"/>
          <w:noProof/>
          <w:lang w:eastAsia="es-CO"/>
        </w:rPr>
      </w:pPr>
      <w:hyperlink w:anchor="_Toc438564590" w:history="1">
        <w:r w:rsidR="00027818" w:rsidRPr="0078753D">
          <w:rPr>
            <w:rStyle w:val="Hipervnculo"/>
            <w:rFonts w:asciiTheme="majorHAnsi" w:hAnsiTheme="majorHAnsi"/>
            <w:noProof/>
          </w:rPr>
          <w:t>6.1</w:t>
        </w:r>
        <w:r w:rsidR="00027818">
          <w:rPr>
            <w:rFonts w:asciiTheme="minorHAnsi" w:eastAsiaTheme="minorEastAsia" w:hAnsiTheme="minorHAnsi" w:cstheme="minorBidi"/>
            <w:bCs w:val="0"/>
            <w:noProof/>
            <w:lang w:eastAsia="es-CO"/>
          </w:rPr>
          <w:tab/>
        </w:r>
        <w:r w:rsidR="00027818" w:rsidRPr="0078753D">
          <w:rPr>
            <w:rStyle w:val="Hipervnculo"/>
            <w:rFonts w:asciiTheme="majorHAnsi" w:hAnsiTheme="majorHAnsi"/>
            <w:noProof/>
          </w:rPr>
          <w:t>Seguimiento</w:t>
        </w:r>
        <w:r w:rsidR="00027818">
          <w:rPr>
            <w:noProof/>
            <w:webHidden/>
          </w:rPr>
          <w:tab/>
        </w:r>
        <w:r w:rsidR="00027818">
          <w:rPr>
            <w:noProof/>
            <w:webHidden/>
          </w:rPr>
          <w:fldChar w:fldCharType="begin"/>
        </w:r>
        <w:r w:rsidR="00027818">
          <w:rPr>
            <w:noProof/>
            <w:webHidden/>
          </w:rPr>
          <w:instrText xml:space="preserve"> PAGEREF _Toc438564590 \h </w:instrText>
        </w:r>
        <w:r w:rsidR="00027818">
          <w:rPr>
            <w:noProof/>
            <w:webHidden/>
          </w:rPr>
        </w:r>
        <w:r w:rsidR="00027818">
          <w:rPr>
            <w:noProof/>
            <w:webHidden/>
          </w:rPr>
          <w:fldChar w:fldCharType="separate"/>
        </w:r>
        <w:r>
          <w:rPr>
            <w:noProof/>
            <w:webHidden/>
          </w:rPr>
          <w:t>2</w:t>
        </w:r>
        <w:r w:rsidR="00027818">
          <w:rPr>
            <w:noProof/>
            <w:webHidden/>
          </w:rPr>
          <w:fldChar w:fldCharType="end"/>
        </w:r>
      </w:hyperlink>
    </w:p>
    <w:p w14:paraId="2502D664" w14:textId="18F22A57" w:rsidR="00027818" w:rsidRDefault="00543442">
      <w:pPr>
        <w:pStyle w:val="TDC2"/>
        <w:tabs>
          <w:tab w:val="left" w:pos="880"/>
          <w:tab w:val="right" w:leader="dot" w:pos="8261"/>
        </w:tabs>
        <w:rPr>
          <w:rFonts w:asciiTheme="minorHAnsi" w:eastAsiaTheme="minorEastAsia" w:hAnsiTheme="minorHAnsi" w:cstheme="minorBidi"/>
          <w:bCs w:val="0"/>
          <w:noProof/>
          <w:lang w:eastAsia="es-CO"/>
        </w:rPr>
      </w:pPr>
      <w:hyperlink w:anchor="_Toc438564591" w:history="1">
        <w:r w:rsidR="00027818" w:rsidRPr="0078753D">
          <w:rPr>
            <w:rStyle w:val="Hipervnculo"/>
            <w:rFonts w:asciiTheme="majorHAnsi" w:hAnsiTheme="majorHAnsi"/>
            <w:noProof/>
          </w:rPr>
          <w:t>6.2</w:t>
        </w:r>
        <w:r w:rsidR="00027818">
          <w:rPr>
            <w:rFonts w:asciiTheme="minorHAnsi" w:eastAsiaTheme="minorEastAsia" w:hAnsiTheme="minorHAnsi" w:cstheme="minorBidi"/>
            <w:bCs w:val="0"/>
            <w:noProof/>
            <w:lang w:eastAsia="es-CO"/>
          </w:rPr>
          <w:tab/>
        </w:r>
        <w:r w:rsidR="00027818" w:rsidRPr="0078753D">
          <w:rPr>
            <w:rStyle w:val="Hipervnculo"/>
            <w:rFonts w:asciiTheme="majorHAnsi" w:hAnsiTheme="majorHAnsi"/>
            <w:noProof/>
          </w:rPr>
          <w:t>Monitoreo</w:t>
        </w:r>
        <w:r w:rsidR="00027818">
          <w:rPr>
            <w:noProof/>
            <w:webHidden/>
          </w:rPr>
          <w:tab/>
        </w:r>
        <w:r w:rsidR="00027818">
          <w:rPr>
            <w:noProof/>
            <w:webHidden/>
          </w:rPr>
          <w:fldChar w:fldCharType="begin"/>
        </w:r>
        <w:r w:rsidR="00027818">
          <w:rPr>
            <w:noProof/>
            <w:webHidden/>
          </w:rPr>
          <w:instrText xml:space="preserve"> PAGEREF _Toc438564591 \h </w:instrText>
        </w:r>
        <w:r w:rsidR="00027818">
          <w:rPr>
            <w:noProof/>
            <w:webHidden/>
          </w:rPr>
        </w:r>
        <w:r w:rsidR="00027818">
          <w:rPr>
            <w:noProof/>
            <w:webHidden/>
          </w:rPr>
          <w:fldChar w:fldCharType="separate"/>
        </w:r>
        <w:r>
          <w:rPr>
            <w:noProof/>
            <w:webHidden/>
          </w:rPr>
          <w:t>15</w:t>
        </w:r>
        <w:r w:rsidR="00027818">
          <w:rPr>
            <w:noProof/>
            <w:webHidden/>
          </w:rPr>
          <w:fldChar w:fldCharType="end"/>
        </w:r>
      </w:hyperlink>
    </w:p>
    <w:p w14:paraId="78E793DD" w14:textId="7C34C7EF" w:rsidR="00027818" w:rsidRDefault="00543442">
      <w:pPr>
        <w:pStyle w:val="TDC1"/>
        <w:tabs>
          <w:tab w:val="right" w:leader="dot" w:pos="8261"/>
        </w:tabs>
        <w:rPr>
          <w:rFonts w:asciiTheme="minorHAnsi" w:eastAsiaTheme="minorEastAsia" w:hAnsiTheme="minorHAnsi" w:cstheme="minorBidi"/>
          <w:bCs w:val="0"/>
          <w:iCs w:val="0"/>
          <w:caps w:val="0"/>
          <w:noProof/>
          <w:szCs w:val="22"/>
          <w:lang w:eastAsia="es-CO"/>
        </w:rPr>
      </w:pPr>
      <w:hyperlink w:anchor="_Toc438564592" w:history="1">
        <w:r w:rsidR="00027818" w:rsidRPr="0078753D">
          <w:rPr>
            <w:rStyle w:val="Hipervnculo"/>
            <w:rFonts w:asciiTheme="majorHAnsi" w:hAnsiTheme="majorHAnsi"/>
            <w:noProof/>
          </w:rPr>
          <w:t>BIBLIOGRAFÍA</w:t>
        </w:r>
        <w:r w:rsidR="00027818">
          <w:rPr>
            <w:noProof/>
            <w:webHidden/>
          </w:rPr>
          <w:tab/>
        </w:r>
        <w:r w:rsidR="00027818">
          <w:rPr>
            <w:noProof/>
            <w:webHidden/>
          </w:rPr>
          <w:fldChar w:fldCharType="begin"/>
        </w:r>
        <w:r w:rsidR="00027818">
          <w:rPr>
            <w:noProof/>
            <w:webHidden/>
          </w:rPr>
          <w:instrText xml:space="preserve"> PAGEREF _Toc438564592 \h </w:instrText>
        </w:r>
        <w:r w:rsidR="00027818">
          <w:rPr>
            <w:noProof/>
            <w:webHidden/>
          </w:rPr>
        </w:r>
        <w:r w:rsidR="00027818">
          <w:rPr>
            <w:noProof/>
            <w:webHidden/>
          </w:rPr>
          <w:fldChar w:fldCharType="separate"/>
        </w:r>
        <w:r>
          <w:rPr>
            <w:noProof/>
            <w:webHidden/>
          </w:rPr>
          <w:t>17</w:t>
        </w:r>
        <w:r w:rsidR="00027818">
          <w:rPr>
            <w:noProof/>
            <w:webHidden/>
          </w:rPr>
          <w:fldChar w:fldCharType="end"/>
        </w:r>
      </w:hyperlink>
    </w:p>
    <w:p w14:paraId="003B21C5" w14:textId="77777777" w:rsidR="009418E0" w:rsidRPr="00196375" w:rsidRDefault="009418E0" w:rsidP="009418E0">
      <w:pPr>
        <w:rPr>
          <w:rFonts w:asciiTheme="majorHAnsi" w:hAnsiTheme="majorHAnsi"/>
        </w:rPr>
      </w:pPr>
      <w:r w:rsidRPr="00196375">
        <w:rPr>
          <w:rFonts w:asciiTheme="majorHAnsi" w:hAnsiTheme="majorHAnsi"/>
        </w:rPr>
        <w:fldChar w:fldCharType="end"/>
      </w:r>
    </w:p>
    <w:p w14:paraId="13E292AA" w14:textId="77777777" w:rsidR="00F37D53" w:rsidRDefault="00F37D53">
      <w:pPr>
        <w:spacing w:line="240" w:lineRule="auto"/>
        <w:contextualSpacing w:val="0"/>
        <w:jc w:val="left"/>
        <w:rPr>
          <w:rFonts w:asciiTheme="majorHAnsi" w:hAnsiTheme="majorHAnsi"/>
        </w:rPr>
      </w:pPr>
    </w:p>
    <w:p w14:paraId="34B5FDE0" w14:textId="77777777" w:rsidR="00F97261" w:rsidRPr="00196375" w:rsidRDefault="00F97261" w:rsidP="00B82E5D">
      <w:pPr>
        <w:pStyle w:val="PortadaDocumento"/>
        <w:rPr>
          <w:rFonts w:asciiTheme="majorHAnsi" w:hAnsiTheme="majorHAnsi"/>
          <w:color w:val="auto"/>
        </w:rPr>
      </w:pPr>
      <w:r w:rsidRPr="00196375">
        <w:rPr>
          <w:rFonts w:asciiTheme="majorHAnsi" w:hAnsiTheme="majorHAnsi"/>
          <w:color w:val="auto"/>
        </w:rPr>
        <w:t>ÍNDICE DE TABLAS</w:t>
      </w:r>
    </w:p>
    <w:p w14:paraId="39ECD97A" w14:textId="77777777" w:rsidR="00196375" w:rsidRPr="00196375" w:rsidRDefault="00196375" w:rsidP="00196375">
      <w:pPr>
        <w:rPr>
          <w:rFonts w:asciiTheme="majorHAnsi" w:hAnsiTheme="majorHAnsi"/>
        </w:rPr>
      </w:pPr>
    </w:p>
    <w:p w14:paraId="4873A469" w14:textId="32F55794" w:rsidR="00027818" w:rsidRDefault="009859B9">
      <w:pPr>
        <w:pStyle w:val="Tabladeilustraciones"/>
        <w:tabs>
          <w:tab w:val="left" w:pos="1100"/>
          <w:tab w:val="right" w:leader="dot" w:pos="8261"/>
        </w:tabs>
        <w:rPr>
          <w:rFonts w:asciiTheme="minorHAnsi" w:eastAsiaTheme="minorEastAsia" w:hAnsiTheme="minorHAnsi" w:cstheme="minorBidi"/>
          <w:noProof/>
          <w:lang w:eastAsia="es-CO"/>
        </w:rPr>
      </w:pPr>
      <w:r w:rsidRPr="00196375">
        <w:rPr>
          <w:rFonts w:asciiTheme="majorHAnsi" w:hAnsiTheme="majorHAnsi"/>
        </w:rPr>
        <w:fldChar w:fldCharType="begin"/>
      </w:r>
      <w:r w:rsidRPr="00196375">
        <w:rPr>
          <w:rFonts w:asciiTheme="majorHAnsi" w:hAnsiTheme="majorHAnsi"/>
        </w:rPr>
        <w:instrText xml:space="preserve"> TOC \h \z \c "Tabla" </w:instrText>
      </w:r>
      <w:r w:rsidRPr="00196375">
        <w:rPr>
          <w:rFonts w:asciiTheme="majorHAnsi" w:hAnsiTheme="majorHAnsi"/>
        </w:rPr>
        <w:fldChar w:fldCharType="separate"/>
      </w:r>
      <w:hyperlink w:anchor="_Toc438564587" w:history="1">
        <w:r w:rsidR="00027818" w:rsidRPr="008D69D6">
          <w:rPr>
            <w:rStyle w:val="Hipervnculo"/>
            <w:rFonts w:asciiTheme="majorHAnsi" w:hAnsiTheme="majorHAnsi"/>
            <w:noProof/>
          </w:rPr>
          <w:t>Tabla 6.1</w:t>
        </w:r>
        <w:r w:rsidR="00027818">
          <w:rPr>
            <w:rFonts w:asciiTheme="minorHAnsi" w:eastAsiaTheme="minorEastAsia" w:hAnsiTheme="minorHAnsi" w:cstheme="minorBidi"/>
            <w:noProof/>
            <w:lang w:eastAsia="es-CO"/>
          </w:rPr>
          <w:tab/>
        </w:r>
        <w:r w:rsidR="00027818" w:rsidRPr="008D69D6">
          <w:rPr>
            <w:rStyle w:val="Hipervnculo"/>
            <w:rFonts w:asciiTheme="majorHAnsi" w:hAnsiTheme="majorHAnsi"/>
            <w:noProof/>
          </w:rPr>
          <w:t>Seguimiento de los proyectos de manejo ambiental y social</w:t>
        </w:r>
        <w:r w:rsidR="00027818">
          <w:rPr>
            <w:noProof/>
            <w:webHidden/>
          </w:rPr>
          <w:tab/>
        </w:r>
        <w:r w:rsidR="00027818">
          <w:rPr>
            <w:noProof/>
            <w:webHidden/>
          </w:rPr>
          <w:fldChar w:fldCharType="begin"/>
        </w:r>
        <w:r w:rsidR="00027818">
          <w:rPr>
            <w:noProof/>
            <w:webHidden/>
          </w:rPr>
          <w:instrText xml:space="preserve"> PAGEREF _Toc438564587 \h </w:instrText>
        </w:r>
        <w:r w:rsidR="00027818">
          <w:rPr>
            <w:noProof/>
            <w:webHidden/>
          </w:rPr>
        </w:r>
        <w:r w:rsidR="00027818">
          <w:rPr>
            <w:noProof/>
            <w:webHidden/>
          </w:rPr>
          <w:fldChar w:fldCharType="separate"/>
        </w:r>
        <w:r w:rsidR="00543442">
          <w:rPr>
            <w:noProof/>
            <w:webHidden/>
          </w:rPr>
          <w:t>3</w:t>
        </w:r>
        <w:r w:rsidR="00027818">
          <w:rPr>
            <w:noProof/>
            <w:webHidden/>
          </w:rPr>
          <w:fldChar w:fldCharType="end"/>
        </w:r>
      </w:hyperlink>
    </w:p>
    <w:p w14:paraId="17772F62" w14:textId="36CC8598" w:rsidR="00027818" w:rsidRDefault="00543442">
      <w:pPr>
        <w:pStyle w:val="Tabladeilustraciones"/>
        <w:tabs>
          <w:tab w:val="left" w:pos="1100"/>
          <w:tab w:val="right" w:leader="dot" w:pos="8261"/>
        </w:tabs>
        <w:rPr>
          <w:rFonts w:asciiTheme="minorHAnsi" w:eastAsiaTheme="minorEastAsia" w:hAnsiTheme="minorHAnsi" w:cstheme="minorBidi"/>
          <w:noProof/>
          <w:lang w:eastAsia="es-CO"/>
        </w:rPr>
      </w:pPr>
      <w:hyperlink w:anchor="_Toc438564588" w:history="1">
        <w:r w:rsidR="00027818" w:rsidRPr="008D69D6">
          <w:rPr>
            <w:rStyle w:val="Hipervnculo"/>
            <w:rFonts w:asciiTheme="majorHAnsi" w:eastAsiaTheme="minorHAnsi" w:hAnsiTheme="majorHAnsi" w:cs="ArialMT"/>
            <w:noProof/>
          </w:rPr>
          <w:t>Tabla 6.2</w:t>
        </w:r>
        <w:r w:rsidR="00027818">
          <w:rPr>
            <w:rFonts w:asciiTheme="minorHAnsi" w:eastAsiaTheme="minorEastAsia" w:hAnsiTheme="minorHAnsi" w:cstheme="minorBidi"/>
            <w:noProof/>
            <w:lang w:eastAsia="es-CO"/>
          </w:rPr>
          <w:tab/>
        </w:r>
        <w:r w:rsidR="00027818" w:rsidRPr="008D69D6">
          <w:rPr>
            <w:rStyle w:val="Hipervnculo"/>
            <w:rFonts w:asciiTheme="majorHAnsi" w:eastAsiaTheme="minorHAnsi" w:hAnsiTheme="majorHAnsi" w:cs="ArialMT"/>
            <w:noProof/>
          </w:rPr>
          <w:t>Monitoreo a las medidas</w:t>
        </w:r>
        <w:r w:rsidR="00027818" w:rsidRPr="008D69D6">
          <w:rPr>
            <w:rStyle w:val="Hipervnculo"/>
            <w:rFonts w:asciiTheme="majorHAnsi" w:hAnsiTheme="majorHAnsi"/>
            <w:noProof/>
          </w:rPr>
          <w:t xml:space="preserve"> de manejo ambiental</w:t>
        </w:r>
        <w:r w:rsidR="00027818">
          <w:rPr>
            <w:noProof/>
            <w:webHidden/>
          </w:rPr>
          <w:tab/>
        </w:r>
        <w:r w:rsidR="00027818">
          <w:rPr>
            <w:noProof/>
            <w:webHidden/>
          </w:rPr>
          <w:fldChar w:fldCharType="begin"/>
        </w:r>
        <w:r w:rsidR="00027818">
          <w:rPr>
            <w:noProof/>
            <w:webHidden/>
          </w:rPr>
          <w:instrText xml:space="preserve"> PAGEREF _Toc438564588 \h </w:instrText>
        </w:r>
        <w:r w:rsidR="00027818">
          <w:rPr>
            <w:noProof/>
            <w:webHidden/>
          </w:rPr>
        </w:r>
        <w:r w:rsidR="00027818">
          <w:rPr>
            <w:noProof/>
            <w:webHidden/>
          </w:rPr>
          <w:fldChar w:fldCharType="separate"/>
        </w:r>
        <w:r>
          <w:rPr>
            <w:noProof/>
            <w:webHidden/>
          </w:rPr>
          <w:t>15</w:t>
        </w:r>
        <w:r w:rsidR="00027818">
          <w:rPr>
            <w:noProof/>
            <w:webHidden/>
          </w:rPr>
          <w:fldChar w:fldCharType="end"/>
        </w:r>
      </w:hyperlink>
    </w:p>
    <w:p w14:paraId="03041196" w14:textId="3EBD4D6B" w:rsidR="00F97261" w:rsidRPr="00196375" w:rsidRDefault="009859B9" w:rsidP="00F97261">
      <w:pPr>
        <w:rPr>
          <w:rFonts w:asciiTheme="majorHAnsi" w:hAnsiTheme="majorHAnsi"/>
        </w:rPr>
      </w:pPr>
      <w:r w:rsidRPr="00196375">
        <w:rPr>
          <w:rFonts w:asciiTheme="majorHAnsi" w:hAnsiTheme="majorHAnsi"/>
        </w:rPr>
        <w:fldChar w:fldCharType="end"/>
      </w:r>
    </w:p>
    <w:bookmarkEnd w:id="4"/>
    <w:bookmarkEnd w:id="3"/>
    <w:bookmarkEnd w:id="2"/>
    <w:bookmarkEnd w:id="1"/>
    <w:p w14:paraId="60F12911" w14:textId="77777777" w:rsidR="00686E58" w:rsidRPr="00196375" w:rsidRDefault="00F97261" w:rsidP="00686E58">
      <w:pPr>
        <w:rPr>
          <w:rFonts w:asciiTheme="majorHAnsi" w:hAnsiTheme="majorHAnsi"/>
        </w:rPr>
      </w:pPr>
      <w:r w:rsidRPr="00196375">
        <w:rPr>
          <w:rFonts w:asciiTheme="majorHAnsi" w:hAnsiTheme="majorHAnsi"/>
        </w:rPr>
        <w:br w:type="page"/>
      </w:r>
    </w:p>
    <w:p w14:paraId="21152ED0" w14:textId="43670310" w:rsidR="00866422" w:rsidRPr="00196375" w:rsidRDefault="00866422" w:rsidP="000952CA">
      <w:pPr>
        <w:pStyle w:val="Ttulo1"/>
        <w:numPr>
          <w:ilvl w:val="0"/>
          <w:numId w:val="23"/>
        </w:numPr>
        <w:rPr>
          <w:rFonts w:asciiTheme="majorHAnsi" w:hAnsiTheme="majorHAnsi"/>
        </w:rPr>
      </w:pPr>
      <w:bookmarkStart w:id="5" w:name="_Toc438564589"/>
      <w:r w:rsidRPr="00196375">
        <w:rPr>
          <w:rFonts w:asciiTheme="majorHAnsi" w:hAnsiTheme="majorHAnsi"/>
        </w:rPr>
        <w:lastRenderedPageBreak/>
        <w:t xml:space="preserve">PLAN DE SEGUIMIENTO Y </w:t>
      </w:r>
      <w:r w:rsidR="00347A8A" w:rsidRPr="00196375">
        <w:rPr>
          <w:rFonts w:asciiTheme="majorHAnsi" w:hAnsiTheme="majorHAnsi"/>
        </w:rPr>
        <w:t>CONTROL</w:t>
      </w:r>
      <w:bookmarkEnd w:id="5"/>
    </w:p>
    <w:p w14:paraId="44B1A286" w14:textId="77777777" w:rsidR="00866422" w:rsidRDefault="00866422" w:rsidP="00866422">
      <w:pPr>
        <w:rPr>
          <w:rFonts w:asciiTheme="majorHAnsi" w:hAnsiTheme="majorHAnsi"/>
          <w:b/>
        </w:rPr>
      </w:pPr>
    </w:p>
    <w:p w14:paraId="0850B160" w14:textId="5315EF0D" w:rsidR="00027818" w:rsidRDefault="00027818" w:rsidP="00027818">
      <w:r>
        <w:t>En este capítulo se presenta el programa de seguimiento y monitoreo de las medidas de manejo ambiental y social presentadas en el capítulo 5 del presente PAGA. El programa permite determinar los efectos ocasionados por la ejecución del  proyecto mejoramiento de la vía existente</w:t>
      </w:r>
      <w:r>
        <w:rPr>
          <w:rFonts w:asciiTheme="majorHAnsi" w:hAnsiTheme="majorHAnsi"/>
          <w:b/>
        </w:rPr>
        <w:t xml:space="preserve"> </w:t>
      </w:r>
      <w:r>
        <w:rPr>
          <w:rFonts w:asciiTheme="majorHAnsi" w:hAnsiTheme="majorHAnsi"/>
        </w:rPr>
        <w:t>d</w:t>
      </w:r>
      <w:r w:rsidRPr="00A328D8">
        <w:rPr>
          <w:rFonts w:asciiTheme="majorHAnsi" w:hAnsiTheme="majorHAnsi"/>
        </w:rPr>
        <w:t xml:space="preserve">esde Puerto Berrío Este </w:t>
      </w:r>
      <w:r>
        <w:rPr>
          <w:rFonts w:asciiTheme="majorHAnsi" w:hAnsiTheme="majorHAnsi"/>
        </w:rPr>
        <w:t xml:space="preserve">hasta conexión Ruta del Sol, </w:t>
      </w:r>
      <w:r>
        <w:t>sobre los componentes abiótico, biótico y socioeconómico, registrando las actividades ejecutadas y las mediciones necesarias, con el objetivo de determinar cambios relevantes en los diferentes componentes, que lleven a plantear las medidas correctivas correspondientes.</w:t>
      </w:r>
    </w:p>
    <w:p w14:paraId="1AB15B09" w14:textId="77777777" w:rsidR="00027818" w:rsidRDefault="00027818" w:rsidP="00027818"/>
    <w:p w14:paraId="20FE33B9" w14:textId="77777777" w:rsidR="00027818" w:rsidRDefault="00027818" w:rsidP="00027818">
      <w:r>
        <w:t>Los programas de seguimiento y monitoreo contemplan como mínimo lo indicado en cada una de las Fichas de los Programas de Manejo Ambiental y Social mencionadas anteriormente.</w:t>
      </w:r>
    </w:p>
    <w:p w14:paraId="67A05026" w14:textId="77777777" w:rsidR="00866422" w:rsidRDefault="00866422" w:rsidP="00866422">
      <w:pPr>
        <w:pStyle w:val="Default"/>
        <w:spacing w:line="276" w:lineRule="auto"/>
        <w:jc w:val="both"/>
        <w:rPr>
          <w:rFonts w:asciiTheme="majorHAnsi" w:hAnsiTheme="majorHAnsi"/>
          <w:color w:val="auto"/>
        </w:rPr>
      </w:pPr>
    </w:p>
    <w:p w14:paraId="0C2FBC51" w14:textId="0FA38BA4" w:rsidR="00866422" w:rsidRPr="00196375" w:rsidRDefault="00866422" w:rsidP="00AA682D">
      <w:pPr>
        <w:pStyle w:val="Ttulo2"/>
        <w:numPr>
          <w:ilvl w:val="1"/>
          <w:numId w:val="23"/>
        </w:numPr>
        <w:ind w:left="1134" w:hanging="774"/>
        <w:rPr>
          <w:rFonts w:asciiTheme="majorHAnsi" w:hAnsiTheme="majorHAnsi"/>
        </w:rPr>
      </w:pPr>
      <w:bookmarkStart w:id="6" w:name="_Toc438564590"/>
      <w:r w:rsidRPr="00196375">
        <w:rPr>
          <w:rFonts w:asciiTheme="majorHAnsi" w:hAnsiTheme="majorHAnsi"/>
        </w:rPr>
        <w:t>Seguimiento</w:t>
      </w:r>
      <w:bookmarkEnd w:id="6"/>
      <w:r w:rsidRPr="00196375">
        <w:rPr>
          <w:rFonts w:asciiTheme="majorHAnsi" w:hAnsiTheme="majorHAnsi"/>
        </w:rPr>
        <w:t xml:space="preserve"> </w:t>
      </w:r>
    </w:p>
    <w:p w14:paraId="1E58223B" w14:textId="77777777" w:rsidR="00866422" w:rsidRPr="00196375" w:rsidRDefault="00866422" w:rsidP="00866422">
      <w:pPr>
        <w:pStyle w:val="Default"/>
        <w:spacing w:line="276" w:lineRule="auto"/>
        <w:jc w:val="both"/>
        <w:rPr>
          <w:rFonts w:asciiTheme="majorHAnsi" w:hAnsiTheme="majorHAnsi"/>
          <w:b/>
          <w:color w:val="auto"/>
          <w:sz w:val="22"/>
          <w:szCs w:val="22"/>
        </w:rPr>
      </w:pPr>
    </w:p>
    <w:p w14:paraId="321AA2DE" w14:textId="77777777" w:rsidR="00027818" w:rsidRDefault="00027818" w:rsidP="00027818">
      <w:pPr>
        <w:pStyle w:val="Default"/>
        <w:spacing w:line="276" w:lineRule="auto"/>
        <w:jc w:val="both"/>
        <w:rPr>
          <w:rFonts w:ascii="Cambria" w:hAnsi="Cambria" w:cs="Cambria"/>
          <w:sz w:val="22"/>
          <w:szCs w:val="22"/>
        </w:rPr>
      </w:pPr>
      <w:r w:rsidRPr="00A207F7">
        <w:rPr>
          <w:rFonts w:ascii="Cambria" w:hAnsi="Cambria" w:cs="Cambria"/>
          <w:sz w:val="22"/>
          <w:szCs w:val="22"/>
        </w:rPr>
        <w:t>El seg</w:t>
      </w:r>
      <w:r>
        <w:rPr>
          <w:rFonts w:ascii="Cambria" w:hAnsi="Cambria" w:cs="Cambria"/>
          <w:sz w:val="22"/>
          <w:szCs w:val="22"/>
        </w:rPr>
        <w:t>uimiento es el conjunto</w:t>
      </w:r>
      <w:r w:rsidRPr="00A207F7">
        <w:rPr>
          <w:rFonts w:ascii="Cambria" w:hAnsi="Cambria" w:cs="Cambria"/>
          <w:sz w:val="22"/>
          <w:szCs w:val="22"/>
        </w:rPr>
        <w:t xml:space="preserve"> de d</w:t>
      </w:r>
      <w:r>
        <w:rPr>
          <w:rFonts w:ascii="Cambria" w:hAnsi="Cambria" w:cs="Cambria"/>
          <w:sz w:val="22"/>
          <w:szCs w:val="22"/>
        </w:rPr>
        <w:t>ecisiones y actividades planifica</w:t>
      </w:r>
      <w:r w:rsidRPr="00A207F7">
        <w:rPr>
          <w:rFonts w:ascii="Cambria" w:hAnsi="Cambria" w:cs="Cambria"/>
          <w:sz w:val="22"/>
          <w:szCs w:val="22"/>
        </w:rPr>
        <w:t>das para el cumplimien</w:t>
      </w:r>
      <w:r>
        <w:rPr>
          <w:rFonts w:ascii="Cambria" w:hAnsi="Cambria" w:cs="Cambria"/>
          <w:sz w:val="22"/>
          <w:szCs w:val="22"/>
        </w:rPr>
        <w:t xml:space="preserve">to de los </w:t>
      </w:r>
      <w:r w:rsidRPr="00A207F7">
        <w:rPr>
          <w:rFonts w:ascii="Cambria" w:hAnsi="Cambria" w:cs="Cambria"/>
          <w:sz w:val="22"/>
          <w:szCs w:val="22"/>
        </w:rPr>
        <w:t>indicadores</w:t>
      </w:r>
      <w:r>
        <w:rPr>
          <w:rFonts w:ascii="Cambria" w:hAnsi="Cambria" w:cs="Cambria"/>
          <w:sz w:val="22"/>
          <w:szCs w:val="22"/>
        </w:rPr>
        <w:t>,</w:t>
      </w:r>
      <w:r w:rsidRPr="00A207F7">
        <w:rPr>
          <w:rFonts w:ascii="Cambria" w:hAnsi="Cambria" w:cs="Cambria"/>
          <w:sz w:val="22"/>
          <w:szCs w:val="22"/>
        </w:rPr>
        <w:t xml:space="preserve"> que deben ser determinados para cada objetivo propuesto</w:t>
      </w:r>
      <w:r>
        <w:rPr>
          <w:rFonts w:ascii="Cambria" w:hAnsi="Cambria" w:cs="Cambria"/>
          <w:sz w:val="22"/>
          <w:szCs w:val="22"/>
        </w:rPr>
        <w:t xml:space="preserve"> en los proyectos del programa de manejo ambiental y social</w:t>
      </w:r>
      <w:r w:rsidRPr="00A207F7">
        <w:rPr>
          <w:rFonts w:ascii="Cambria" w:hAnsi="Cambria" w:cs="Cambria"/>
          <w:sz w:val="22"/>
          <w:szCs w:val="22"/>
        </w:rPr>
        <w:t xml:space="preserve">. </w:t>
      </w:r>
      <w:r>
        <w:rPr>
          <w:rFonts w:ascii="Cambria" w:hAnsi="Cambria" w:cs="Cambria"/>
          <w:sz w:val="22"/>
          <w:szCs w:val="22"/>
        </w:rPr>
        <w:t xml:space="preserve"> </w:t>
      </w:r>
    </w:p>
    <w:p w14:paraId="42E6EBD3" w14:textId="77777777" w:rsidR="00027818" w:rsidRDefault="00027818" w:rsidP="00027818">
      <w:pPr>
        <w:pStyle w:val="Default"/>
        <w:spacing w:line="276" w:lineRule="auto"/>
        <w:jc w:val="both"/>
        <w:rPr>
          <w:rFonts w:ascii="Cambria" w:hAnsi="Cambria" w:cs="Cambria"/>
          <w:sz w:val="22"/>
          <w:szCs w:val="22"/>
        </w:rPr>
      </w:pPr>
    </w:p>
    <w:p w14:paraId="2FF1DAF0" w14:textId="77777777" w:rsidR="00027818" w:rsidRDefault="00027818" w:rsidP="00027818">
      <w:pPr>
        <w:pStyle w:val="Default"/>
        <w:spacing w:line="276" w:lineRule="auto"/>
        <w:jc w:val="both"/>
        <w:rPr>
          <w:rFonts w:ascii="Cambria" w:hAnsi="Cambria" w:cs="Cambria"/>
          <w:sz w:val="22"/>
          <w:szCs w:val="22"/>
        </w:rPr>
      </w:pPr>
      <w:r>
        <w:rPr>
          <w:rFonts w:ascii="Cambria" w:hAnsi="Cambria" w:cs="Cambria"/>
          <w:sz w:val="22"/>
          <w:szCs w:val="22"/>
        </w:rPr>
        <w:t xml:space="preserve">Es preciso </w:t>
      </w:r>
      <w:r w:rsidRPr="00A207F7">
        <w:rPr>
          <w:rFonts w:ascii="Cambria" w:hAnsi="Cambria" w:cs="Cambria"/>
          <w:sz w:val="22"/>
          <w:szCs w:val="22"/>
        </w:rPr>
        <w:t>mencionar que es responsabilidad de la interventoría:</w:t>
      </w:r>
    </w:p>
    <w:p w14:paraId="6C69087E" w14:textId="77777777" w:rsidR="00027818" w:rsidRPr="00A207F7" w:rsidRDefault="00027818" w:rsidP="00027818">
      <w:pPr>
        <w:pStyle w:val="Default"/>
        <w:spacing w:line="276" w:lineRule="auto"/>
        <w:jc w:val="both"/>
        <w:rPr>
          <w:rFonts w:ascii="Cambria" w:hAnsi="Cambria" w:cs="Cambria"/>
          <w:sz w:val="22"/>
          <w:szCs w:val="22"/>
        </w:rPr>
      </w:pPr>
    </w:p>
    <w:p w14:paraId="1477CBC7" w14:textId="77777777" w:rsidR="00027818" w:rsidRPr="00A207F7" w:rsidRDefault="00027818" w:rsidP="00027818">
      <w:pPr>
        <w:pStyle w:val="Default"/>
        <w:spacing w:line="276" w:lineRule="auto"/>
        <w:jc w:val="both"/>
        <w:rPr>
          <w:rFonts w:ascii="Cambria" w:hAnsi="Cambria" w:cs="Cambria"/>
          <w:sz w:val="22"/>
          <w:szCs w:val="22"/>
        </w:rPr>
      </w:pPr>
      <w:r w:rsidRPr="00A207F7">
        <w:rPr>
          <w:rFonts w:ascii="Cambria" w:hAnsi="Cambria" w:cs="Cambria"/>
          <w:sz w:val="22"/>
          <w:szCs w:val="22"/>
        </w:rPr>
        <w:t xml:space="preserve"> - </w:t>
      </w:r>
      <w:r>
        <w:rPr>
          <w:rFonts w:ascii="Cambria" w:hAnsi="Cambria" w:cs="Cambria"/>
          <w:sz w:val="22"/>
          <w:szCs w:val="22"/>
        </w:rPr>
        <w:t>V</w:t>
      </w:r>
      <w:r w:rsidRPr="00A207F7">
        <w:rPr>
          <w:rFonts w:ascii="Cambria" w:hAnsi="Cambria" w:cs="Cambria"/>
          <w:sz w:val="22"/>
          <w:szCs w:val="22"/>
        </w:rPr>
        <w:t xml:space="preserve">erificar la eficacia de los indicadores propuestos en </w:t>
      </w:r>
      <w:r>
        <w:rPr>
          <w:rFonts w:ascii="Cambria" w:hAnsi="Cambria" w:cs="Cambria"/>
          <w:sz w:val="22"/>
          <w:szCs w:val="22"/>
        </w:rPr>
        <w:t>los programas de manejo ambiental y social.</w:t>
      </w:r>
    </w:p>
    <w:p w14:paraId="52D14A76" w14:textId="77777777" w:rsidR="00027818" w:rsidRPr="00A207F7" w:rsidRDefault="00027818" w:rsidP="00027818">
      <w:pPr>
        <w:pStyle w:val="Default"/>
        <w:spacing w:line="276" w:lineRule="auto"/>
        <w:jc w:val="both"/>
        <w:rPr>
          <w:rFonts w:ascii="Cambria" w:hAnsi="Cambria" w:cs="Cambria"/>
          <w:sz w:val="22"/>
          <w:szCs w:val="22"/>
        </w:rPr>
      </w:pPr>
      <w:r w:rsidRPr="00A207F7">
        <w:rPr>
          <w:rFonts w:ascii="Cambria" w:hAnsi="Cambria" w:cs="Cambria"/>
          <w:sz w:val="22"/>
          <w:szCs w:val="22"/>
        </w:rPr>
        <w:t xml:space="preserve">- </w:t>
      </w:r>
      <w:r>
        <w:rPr>
          <w:rFonts w:ascii="Cambria" w:hAnsi="Cambria" w:cs="Cambria"/>
          <w:sz w:val="22"/>
          <w:szCs w:val="22"/>
        </w:rPr>
        <w:t>E</w:t>
      </w:r>
      <w:r w:rsidRPr="00A207F7">
        <w:rPr>
          <w:rFonts w:ascii="Cambria" w:hAnsi="Cambria" w:cs="Cambria"/>
          <w:sz w:val="22"/>
          <w:szCs w:val="22"/>
        </w:rPr>
        <w:t>fectuar seguimiento</w:t>
      </w:r>
      <w:r>
        <w:rPr>
          <w:rFonts w:ascii="Cambria" w:hAnsi="Cambria" w:cs="Cambria"/>
          <w:sz w:val="22"/>
          <w:szCs w:val="22"/>
        </w:rPr>
        <w:t xml:space="preserve"> del cumplimiento de </w:t>
      </w:r>
      <w:r w:rsidRPr="00A207F7">
        <w:rPr>
          <w:rFonts w:ascii="Cambria" w:hAnsi="Cambria" w:cs="Cambria"/>
          <w:sz w:val="22"/>
          <w:szCs w:val="22"/>
        </w:rPr>
        <w:t>los</w:t>
      </w:r>
      <w:r>
        <w:rPr>
          <w:rFonts w:ascii="Cambria" w:hAnsi="Cambria" w:cs="Cambria"/>
          <w:sz w:val="22"/>
          <w:szCs w:val="22"/>
        </w:rPr>
        <w:t xml:space="preserve"> programas de manejo ambiental </w:t>
      </w:r>
      <w:r w:rsidRPr="00A207F7">
        <w:rPr>
          <w:rFonts w:ascii="Cambria" w:hAnsi="Cambria" w:cs="Cambria"/>
          <w:sz w:val="22"/>
          <w:szCs w:val="22"/>
        </w:rPr>
        <w:t xml:space="preserve"> durante el desarrollo de las obras</w:t>
      </w:r>
      <w:r>
        <w:rPr>
          <w:rFonts w:ascii="Cambria" w:hAnsi="Cambria" w:cs="Cambria"/>
          <w:sz w:val="22"/>
          <w:szCs w:val="22"/>
        </w:rPr>
        <w:t xml:space="preserve"> de rehabilitación y mejoramiento de la vía existente.</w:t>
      </w:r>
    </w:p>
    <w:p w14:paraId="42228169" w14:textId="77777777" w:rsidR="00027818" w:rsidRDefault="00027818" w:rsidP="00027818">
      <w:pPr>
        <w:pStyle w:val="Default"/>
        <w:spacing w:line="276" w:lineRule="auto"/>
        <w:jc w:val="both"/>
        <w:rPr>
          <w:rFonts w:ascii="Cambria" w:hAnsi="Cambria" w:cs="Cambria"/>
          <w:sz w:val="22"/>
          <w:szCs w:val="22"/>
        </w:rPr>
      </w:pPr>
      <w:r w:rsidRPr="00A207F7">
        <w:rPr>
          <w:rFonts w:ascii="Cambria" w:hAnsi="Cambria" w:cs="Cambria"/>
          <w:sz w:val="22"/>
          <w:szCs w:val="22"/>
        </w:rPr>
        <w:t>- Realizar la calificac</w:t>
      </w:r>
      <w:r>
        <w:rPr>
          <w:rFonts w:ascii="Cambria" w:hAnsi="Cambria" w:cs="Cambria"/>
          <w:sz w:val="22"/>
          <w:szCs w:val="22"/>
        </w:rPr>
        <w:t xml:space="preserve">ión de desempeño de la concesión. </w:t>
      </w:r>
    </w:p>
    <w:p w14:paraId="190C2BF8" w14:textId="77777777" w:rsidR="00866422" w:rsidRPr="00196375" w:rsidRDefault="00866422" w:rsidP="00866422">
      <w:pPr>
        <w:pStyle w:val="Default"/>
        <w:spacing w:line="276" w:lineRule="auto"/>
        <w:jc w:val="both"/>
        <w:rPr>
          <w:rFonts w:asciiTheme="majorHAnsi" w:hAnsiTheme="majorHAnsi"/>
          <w:b/>
          <w:color w:val="auto"/>
          <w:sz w:val="22"/>
          <w:szCs w:val="22"/>
        </w:rPr>
      </w:pPr>
    </w:p>
    <w:p w14:paraId="02FF8EB5" w14:textId="72A7083D" w:rsidR="00866422" w:rsidRPr="00196375" w:rsidRDefault="00866422" w:rsidP="00866422">
      <w:pPr>
        <w:pStyle w:val="Default"/>
        <w:spacing w:line="276" w:lineRule="auto"/>
        <w:jc w:val="both"/>
        <w:rPr>
          <w:rFonts w:asciiTheme="majorHAnsi" w:hAnsiTheme="majorHAnsi" w:cs="Cambria"/>
          <w:color w:val="auto"/>
          <w:sz w:val="22"/>
          <w:szCs w:val="22"/>
        </w:rPr>
      </w:pPr>
      <w:r w:rsidRPr="00196375">
        <w:rPr>
          <w:rFonts w:asciiTheme="majorHAnsi" w:hAnsiTheme="majorHAnsi" w:cs="Cambria"/>
          <w:color w:val="auto"/>
          <w:sz w:val="22"/>
          <w:szCs w:val="22"/>
        </w:rPr>
        <w:t xml:space="preserve">A continuación </w:t>
      </w:r>
      <w:r w:rsidR="00027818">
        <w:rPr>
          <w:rFonts w:asciiTheme="majorHAnsi" w:hAnsiTheme="majorHAnsi" w:cs="Cambria"/>
          <w:color w:val="auto"/>
          <w:sz w:val="22"/>
          <w:szCs w:val="22"/>
        </w:rPr>
        <w:t>e</w:t>
      </w:r>
      <w:r w:rsidR="009D0896" w:rsidRPr="00196375">
        <w:rPr>
          <w:rFonts w:asciiTheme="majorHAnsi" w:hAnsiTheme="majorHAnsi" w:cs="Cambria"/>
          <w:color w:val="auto"/>
          <w:sz w:val="22"/>
          <w:szCs w:val="22"/>
        </w:rPr>
        <w:t xml:space="preserve">n la </w:t>
      </w:r>
      <w:r w:rsidR="009D0896" w:rsidRPr="00196375">
        <w:rPr>
          <w:rFonts w:asciiTheme="majorHAnsi" w:hAnsiTheme="majorHAnsi" w:cs="Cambria"/>
          <w:color w:val="auto"/>
          <w:sz w:val="22"/>
          <w:szCs w:val="22"/>
        </w:rPr>
        <w:fldChar w:fldCharType="begin"/>
      </w:r>
      <w:r w:rsidR="009D0896" w:rsidRPr="00196375">
        <w:rPr>
          <w:rFonts w:asciiTheme="majorHAnsi" w:hAnsiTheme="majorHAnsi" w:cs="Cambria"/>
          <w:color w:val="auto"/>
          <w:sz w:val="22"/>
          <w:szCs w:val="22"/>
        </w:rPr>
        <w:instrText xml:space="preserve"> REF _Ref431890505 \h </w:instrText>
      </w:r>
      <w:r w:rsidR="00196375" w:rsidRPr="00196375">
        <w:rPr>
          <w:rFonts w:asciiTheme="majorHAnsi" w:hAnsiTheme="majorHAnsi" w:cs="Cambria"/>
          <w:color w:val="auto"/>
          <w:sz w:val="22"/>
          <w:szCs w:val="22"/>
        </w:rPr>
        <w:instrText xml:space="preserve"> \* MERGEFORMAT </w:instrText>
      </w:r>
      <w:r w:rsidR="009D0896" w:rsidRPr="00196375">
        <w:rPr>
          <w:rFonts w:asciiTheme="majorHAnsi" w:hAnsiTheme="majorHAnsi" w:cs="Cambria"/>
          <w:color w:val="auto"/>
          <w:sz w:val="22"/>
          <w:szCs w:val="22"/>
        </w:rPr>
      </w:r>
      <w:r w:rsidR="009D0896" w:rsidRPr="00196375">
        <w:rPr>
          <w:rFonts w:asciiTheme="majorHAnsi" w:hAnsiTheme="majorHAnsi" w:cs="Cambria"/>
          <w:color w:val="auto"/>
          <w:sz w:val="22"/>
          <w:szCs w:val="22"/>
        </w:rPr>
        <w:fldChar w:fldCharType="separate"/>
      </w:r>
      <w:r w:rsidR="00543442" w:rsidRPr="00543442">
        <w:rPr>
          <w:rFonts w:asciiTheme="majorHAnsi" w:hAnsiTheme="majorHAnsi"/>
          <w:color w:val="auto"/>
        </w:rPr>
        <w:t xml:space="preserve">Tabla </w:t>
      </w:r>
      <w:r w:rsidR="00543442" w:rsidRPr="00543442">
        <w:rPr>
          <w:rFonts w:asciiTheme="majorHAnsi" w:hAnsiTheme="majorHAnsi"/>
          <w:noProof/>
          <w:color w:val="auto"/>
        </w:rPr>
        <w:t>6.1</w:t>
      </w:r>
      <w:r w:rsidR="009D0896" w:rsidRPr="00196375">
        <w:rPr>
          <w:rFonts w:asciiTheme="majorHAnsi" w:hAnsiTheme="majorHAnsi" w:cs="Cambria"/>
          <w:color w:val="auto"/>
          <w:sz w:val="22"/>
          <w:szCs w:val="22"/>
        </w:rPr>
        <w:fldChar w:fldCharType="end"/>
      </w:r>
      <w:r w:rsidR="009D0896" w:rsidRPr="00196375">
        <w:rPr>
          <w:rFonts w:asciiTheme="majorHAnsi" w:hAnsiTheme="majorHAnsi" w:cs="Cambria"/>
          <w:color w:val="auto"/>
          <w:sz w:val="22"/>
          <w:szCs w:val="22"/>
        </w:rPr>
        <w:t xml:space="preserve"> se presenta los programas de seguimiento propuestos para </w:t>
      </w:r>
      <w:r w:rsidR="00027818">
        <w:rPr>
          <w:rFonts w:asciiTheme="majorHAnsi" w:hAnsiTheme="majorHAnsi" w:cs="Cambria"/>
          <w:color w:val="auto"/>
          <w:sz w:val="22"/>
          <w:szCs w:val="22"/>
        </w:rPr>
        <w:t>el</w:t>
      </w:r>
      <w:r w:rsidR="009D0896" w:rsidRPr="00196375">
        <w:rPr>
          <w:rFonts w:asciiTheme="majorHAnsi" w:hAnsiTheme="majorHAnsi" w:cs="Cambria"/>
          <w:color w:val="auto"/>
          <w:sz w:val="22"/>
          <w:szCs w:val="22"/>
        </w:rPr>
        <w:t xml:space="preserve"> PAGA.</w:t>
      </w:r>
    </w:p>
    <w:p w14:paraId="67C5999F" w14:textId="77777777" w:rsidR="00196375" w:rsidRPr="00196375" w:rsidRDefault="00196375" w:rsidP="00866422">
      <w:pPr>
        <w:pStyle w:val="Default"/>
        <w:spacing w:line="276" w:lineRule="auto"/>
        <w:jc w:val="both"/>
        <w:rPr>
          <w:rFonts w:asciiTheme="majorHAnsi" w:hAnsiTheme="majorHAnsi" w:cs="Cambria"/>
          <w:color w:val="auto"/>
          <w:sz w:val="22"/>
          <w:szCs w:val="22"/>
        </w:rPr>
      </w:pPr>
    </w:p>
    <w:p w14:paraId="415F6BB0" w14:textId="4FC70063" w:rsidR="00363FC2" w:rsidRPr="00196375" w:rsidRDefault="00363FC2">
      <w:pPr>
        <w:spacing w:line="240" w:lineRule="auto"/>
        <w:contextualSpacing w:val="0"/>
        <w:jc w:val="left"/>
        <w:rPr>
          <w:rFonts w:asciiTheme="majorHAnsi" w:hAnsiTheme="majorHAnsi"/>
        </w:rPr>
      </w:pPr>
      <w:r w:rsidRPr="00196375">
        <w:rPr>
          <w:rFonts w:asciiTheme="majorHAnsi" w:hAnsiTheme="majorHAnsi"/>
        </w:rPr>
        <w:br w:type="page"/>
      </w:r>
    </w:p>
    <w:p w14:paraId="2FCE4B19" w14:textId="77777777" w:rsidR="00363FC2" w:rsidRPr="00196375" w:rsidRDefault="00363FC2" w:rsidP="00A34FEE">
      <w:pPr>
        <w:rPr>
          <w:rFonts w:asciiTheme="majorHAnsi" w:hAnsiTheme="majorHAnsi"/>
        </w:rPr>
        <w:sectPr w:rsidR="00363FC2" w:rsidRPr="00196375" w:rsidSect="00D57412">
          <w:headerReference w:type="default" r:id="rId10"/>
          <w:footerReference w:type="default" r:id="rId11"/>
          <w:pgSz w:w="12240" w:h="15840" w:code="1"/>
          <w:pgMar w:top="1701" w:right="1701" w:bottom="1701" w:left="2268" w:header="709" w:footer="709" w:gutter="0"/>
          <w:pgNumType w:start="0"/>
          <w:cols w:space="708"/>
          <w:titlePg/>
          <w:docGrid w:linePitch="360"/>
        </w:sectPr>
      </w:pPr>
    </w:p>
    <w:p w14:paraId="584D2201" w14:textId="5BFAB5C9" w:rsidR="00866422" w:rsidRPr="00196375" w:rsidRDefault="00866422" w:rsidP="00866422">
      <w:pPr>
        <w:pStyle w:val="Tablas"/>
        <w:rPr>
          <w:rFonts w:asciiTheme="majorHAnsi" w:hAnsiTheme="majorHAnsi"/>
        </w:rPr>
      </w:pPr>
      <w:bookmarkStart w:id="7" w:name="_Ref431890505"/>
      <w:bookmarkStart w:id="8" w:name="_Toc438564587"/>
      <w:r w:rsidRPr="00196375">
        <w:rPr>
          <w:rFonts w:asciiTheme="majorHAnsi" w:hAnsiTheme="majorHAnsi"/>
        </w:rPr>
        <w:lastRenderedPageBreak/>
        <w:t xml:space="preserve">Tabla </w:t>
      </w:r>
      <w:r w:rsidR="006809B1" w:rsidRPr="00196375">
        <w:rPr>
          <w:rFonts w:asciiTheme="majorHAnsi" w:hAnsiTheme="majorHAnsi"/>
        </w:rPr>
        <w:fldChar w:fldCharType="begin"/>
      </w:r>
      <w:r w:rsidR="006809B1" w:rsidRPr="00196375">
        <w:rPr>
          <w:rFonts w:asciiTheme="majorHAnsi" w:hAnsiTheme="majorHAnsi"/>
        </w:rPr>
        <w:instrText xml:space="preserve"> STYLEREF 1 \s </w:instrText>
      </w:r>
      <w:r w:rsidR="006809B1" w:rsidRPr="00196375">
        <w:rPr>
          <w:rFonts w:asciiTheme="majorHAnsi" w:hAnsiTheme="majorHAnsi"/>
        </w:rPr>
        <w:fldChar w:fldCharType="separate"/>
      </w:r>
      <w:r w:rsidR="00543442">
        <w:rPr>
          <w:rFonts w:asciiTheme="majorHAnsi" w:hAnsiTheme="majorHAnsi"/>
          <w:noProof/>
        </w:rPr>
        <w:t>6</w:t>
      </w:r>
      <w:r w:rsidR="006809B1" w:rsidRPr="00196375">
        <w:rPr>
          <w:rFonts w:asciiTheme="majorHAnsi" w:hAnsiTheme="majorHAnsi"/>
          <w:noProof/>
        </w:rPr>
        <w:fldChar w:fldCharType="end"/>
      </w:r>
      <w:r w:rsidRPr="00196375">
        <w:rPr>
          <w:rFonts w:asciiTheme="majorHAnsi" w:hAnsiTheme="majorHAnsi"/>
        </w:rPr>
        <w:t>.</w:t>
      </w:r>
      <w:r w:rsidR="006809B1" w:rsidRPr="00196375">
        <w:rPr>
          <w:rFonts w:asciiTheme="majorHAnsi" w:hAnsiTheme="majorHAnsi"/>
        </w:rPr>
        <w:fldChar w:fldCharType="begin"/>
      </w:r>
      <w:r w:rsidR="006809B1" w:rsidRPr="00196375">
        <w:rPr>
          <w:rFonts w:asciiTheme="majorHAnsi" w:hAnsiTheme="majorHAnsi"/>
        </w:rPr>
        <w:instrText xml:space="preserve"> SEQ Tabla \* ARABIC \s 1 </w:instrText>
      </w:r>
      <w:r w:rsidR="006809B1" w:rsidRPr="00196375">
        <w:rPr>
          <w:rFonts w:asciiTheme="majorHAnsi" w:hAnsiTheme="majorHAnsi"/>
        </w:rPr>
        <w:fldChar w:fldCharType="separate"/>
      </w:r>
      <w:r w:rsidR="00543442">
        <w:rPr>
          <w:rFonts w:asciiTheme="majorHAnsi" w:hAnsiTheme="majorHAnsi"/>
          <w:noProof/>
        </w:rPr>
        <w:t>1</w:t>
      </w:r>
      <w:r w:rsidR="006809B1" w:rsidRPr="00196375">
        <w:rPr>
          <w:rFonts w:asciiTheme="majorHAnsi" w:hAnsiTheme="majorHAnsi"/>
          <w:noProof/>
        </w:rPr>
        <w:fldChar w:fldCharType="end"/>
      </w:r>
      <w:bookmarkEnd w:id="7"/>
      <w:r w:rsidR="00363FC2" w:rsidRPr="00196375">
        <w:rPr>
          <w:rFonts w:asciiTheme="majorHAnsi" w:hAnsiTheme="majorHAnsi"/>
          <w:noProof/>
        </w:rPr>
        <w:tab/>
      </w:r>
      <w:r w:rsidRPr="00196375">
        <w:rPr>
          <w:rFonts w:asciiTheme="majorHAnsi" w:hAnsiTheme="majorHAnsi"/>
        </w:rPr>
        <w:t>Seguimiento de los proyectos de manejo ambiental y social</w:t>
      </w:r>
      <w:bookmarkEnd w:id="8"/>
    </w:p>
    <w:tbl>
      <w:tblPr>
        <w:tblStyle w:val="Gminis"/>
        <w:tblW w:w="12780" w:type="dxa"/>
        <w:tblLook w:val="04A0" w:firstRow="1" w:lastRow="0" w:firstColumn="1" w:lastColumn="0" w:noHBand="0" w:noVBand="1"/>
      </w:tblPr>
      <w:tblGrid>
        <w:gridCol w:w="1176"/>
        <w:gridCol w:w="2313"/>
        <w:gridCol w:w="2313"/>
        <w:gridCol w:w="2361"/>
        <w:gridCol w:w="2309"/>
        <w:gridCol w:w="2308"/>
      </w:tblGrid>
      <w:tr w:rsidR="00080A01" w:rsidRPr="00080A01" w14:paraId="7F23CC15" w14:textId="77777777" w:rsidTr="00D5057E">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100" w:firstRow="0" w:lastRow="0" w:firstColumn="1" w:lastColumn="0" w:oddVBand="0" w:evenVBand="0" w:oddHBand="0" w:evenHBand="0" w:firstRowFirstColumn="1" w:firstRowLastColumn="0" w:lastRowFirstColumn="0" w:lastRowLastColumn="0"/>
            <w:tcW w:w="1176" w:type="dxa"/>
            <w:vAlign w:val="center"/>
            <w:hideMark/>
          </w:tcPr>
          <w:p w14:paraId="4CD56E24" w14:textId="77777777" w:rsidR="00080A01" w:rsidRPr="00080A01" w:rsidRDefault="00080A01" w:rsidP="00080A01">
            <w:pPr>
              <w:spacing w:line="240" w:lineRule="auto"/>
              <w:contextualSpacing w:val="0"/>
              <w:jc w:val="center"/>
              <w:rPr>
                <w:rFonts w:asciiTheme="majorHAnsi" w:eastAsia="Times New Roman" w:hAnsiTheme="majorHAnsi" w:cs="Calibri"/>
                <w:color w:val="000000"/>
                <w:sz w:val="20"/>
                <w:lang w:eastAsia="es-CO"/>
              </w:rPr>
            </w:pPr>
            <w:r w:rsidRPr="00080A01">
              <w:rPr>
                <w:rFonts w:asciiTheme="majorHAnsi" w:eastAsia="Times New Roman" w:hAnsiTheme="majorHAnsi" w:cs="Calibri"/>
                <w:color w:val="000000"/>
                <w:sz w:val="20"/>
                <w:lang w:eastAsia="es-CO"/>
              </w:rPr>
              <w:t>CÓDIGO</w:t>
            </w:r>
          </w:p>
        </w:tc>
        <w:tc>
          <w:tcPr>
            <w:tcW w:w="2313" w:type="dxa"/>
            <w:vAlign w:val="center"/>
            <w:hideMark/>
          </w:tcPr>
          <w:p w14:paraId="32EF3D4F" w14:textId="77777777" w:rsidR="00080A01" w:rsidRPr="00080A01" w:rsidRDefault="00080A01" w:rsidP="00080A01">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lang w:eastAsia="es-CO"/>
              </w:rPr>
            </w:pPr>
            <w:r w:rsidRPr="00080A01">
              <w:rPr>
                <w:rFonts w:asciiTheme="majorHAnsi" w:eastAsia="Times New Roman" w:hAnsiTheme="majorHAnsi" w:cs="Calibri"/>
                <w:color w:val="000000"/>
                <w:sz w:val="20"/>
                <w:lang w:eastAsia="es-CO"/>
              </w:rPr>
              <w:t>PROGRAMA Y/O PROYECTO</w:t>
            </w:r>
          </w:p>
        </w:tc>
        <w:tc>
          <w:tcPr>
            <w:tcW w:w="2313" w:type="dxa"/>
            <w:vAlign w:val="center"/>
            <w:hideMark/>
          </w:tcPr>
          <w:p w14:paraId="1F0FDE90" w14:textId="77777777" w:rsidR="00080A01" w:rsidRPr="00080A01" w:rsidRDefault="00080A01" w:rsidP="00080A01">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lang w:eastAsia="es-CO"/>
              </w:rPr>
            </w:pPr>
            <w:r w:rsidRPr="00080A01">
              <w:rPr>
                <w:rFonts w:asciiTheme="majorHAnsi" w:eastAsia="Times New Roman" w:hAnsiTheme="majorHAnsi" w:cs="Calibri"/>
                <w:color w:val="000000"/>
                <w:sz w:val="20"/>
                <w:lang w:eastAsia="es-CO"/>
              </w:rPr>
              <w:t>ACCIONES</w:t>
            </w:r>
          </w:p>
        </w:tc>
        <w:tc>
          <w:tcPr>
            <w:tcW w:w="2361" w:type="dxa"/>
            <w:vAlign w:val="center"/>
            <w:hideMark/>
          </w:tcPr>
          <w:p w14:paraId="3ED9EC24" w14:textId="77777777" w:rsidR="00080A01" w:rsidRPr="00080A01" w:rsidRDefault="00080A01" w:rsidP="00080A01">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lang w:eastAsia="es-CO"/>
              </w:rPr>
            </w:pPr>
            <w:r w:rsidRPr="00080A01">
              <w:rPr>
                <w:rFonts w:asciiTheme="majorHAnsi" w:eastAsia="Times New Roman" w:hAnsiTheme="majorHAnsi" w:cs="Calibri"/>
                <w:color w:val="000000"/>
                <w:sz w:val="20"/>
                <w:lang w:eastAsia="es-CO"/>
              </w:rPr>
              <w:t>INDICADOR</w:t>
            </w:r>
          </w:p>
        </w:tc>
        <w:tc>
          <w:tcPr>
            <w:tcW w:w="2309" w:type="dxa"/>
            <w:vAlign w:val="center"/>
            <w:hideMark/>
          </w:tcPr>
          <w:p w14:paraId="4944F2E6" w14:textId="77777777" w:rsidR="00080A01" w:rsidRPr="00080A01" w:rsidRDefault="00080A01" w:rsidP="00080A01">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lang w:eastAsia="es-CO"/>
              </w:rPr>
            </w:pPr>
            <w:r w:rsidRPr="00080A01">
              <w:rPr>
                <w:rFonts w:asciiTheme="majorHAnsi" w:eastAsia="Times New Roman" w:hAnsiTheme="majorHAnsi" w:cs="Calibri"/>
                <w:color w:val="000000"/>
                <w:sz w:val="20"/>
                <w:lang w:eastAsia="es-CO"/>
              </w:rPr>
              <w:t>PERIODICIDAD DE EVALUACIÓN</w:t>
            </w:r>
          </w:p>
        </w:tc>
        <w:tc>
          <w:tcPr>
            <w:tcW w:w="2308" w:type="dxa"/>
            <w:vAlign w:val="center"/>
            <w:hideMark/>
          </w:tcPr>
          <w:p w14:paraId="752748E1" w14:textId="77777777" w:rsidR="00080A01" w:rsidRPr="00080A01" w:rsidRDefault="00080A01" w:rsidP="00080A01">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lang w:eastAsia="es-CO"/>
              </w:rPr>
            </w:pPr>
            <w:r w:rsidRPr="00080A01">
              <w:rPr>
                <w:rFonts w:asciiTheme="majorHAnsi" w:eastAsia="Times New Roman" w:hAnsiTheme="majorHAnsi" w:cs="Calibri"/>
                <w:color w:val="000000"/>
                <w:sz w:val="20"/>
                <w:lang w:eastAsia="es-CO"/>
              </w:rPr>
              <w:t>REGISTRO DE CUMPLIMIENTO</w:t>
            </w:r>
          </w:p>
        </w:tc>
      </w:tr>
      <w:tr w:rsidR="00534D35" w:rsidRPr="00080A01" w14:paraId="76D2C4C5" w14:textId="77777777" w:rsidTr="00D5057E">
        <w:trPr>
          <w:trHeight w:val="510"/>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1B5934A5"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DAGA-1.1-01</w:t>
            </w:r>
          </w:p>
        </w:tc>
        <w:tc>
          <w:tcPr>
            <w:tcW w:w="2313" w:type="dxa"/>
            <w:vMerge w:val="restart"/>
            <w:vAlign w:val="center"/>
            <w:hideMark/>
          </w:tcPr>
          <w:p w14:paraId="484570E3" w14:textId="77777777" w:rsidR="00534D35" w:rsidRPr="00534D35"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eastAsia="Times New Roman" w:hAnsiTheme="majorHAnsi" w:cs="Calibri"/>
                <w:color w:val="000000"/>
                <w:sz w:val="20"/>
                <w:szCs w:val="20"/>
                <w:lang w:eastAsia="es-CO"/>
              </w:rPr>
              <w:t>Conformación del grupo de gestión social y ambiental.</w:t>
            </w:r>
          </w:p>
        </w:tc>
        <w:tc>
          <w:tcPr>
            <w:tcW w:w="2313" w:type="dxa"/>
            <w:vMerge w:val="restart"/>
            <w:vAlign w:val="center"/>
            <w:hideMark/>
          </w:tcPr>
          <w:p w14:paraId="2B08913A" w14:textId="6542F2C9" w:rsidR="00534D35" w:rsidRPr="00534D35"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hAnsiTheme="majorHAnsi"/>
                <w:sz w:val="20"/>
                <w:szCs w:val="20"/>
              </w:rPr>
              <w:t>Actividades relacionadas con las  obligaciones de cada coordinador de área</w:t>
            </w:r>
          </w:p>
        </w:tc>
        <w:tc>
          <w:tcPr>
            <w:tcW w:w="2361" w:type="dxa"/>
            <w:vMerge w:val="restart"/>
            <w:vAlign w:val="center"/>
            <w:hideMark/>
          </w:tcPr>
          <w:p w14:paraId="02B832F8" w14:textId="5C2F05E7" w:rsidR="00534D35" w:rsidRPr="00534D35"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hAnsiTheme="majorHAnsi"/>
                <w:sz w:val="20"/>
                <w:szCs w:val="20"/>
              </w:rPr>
              <w:t>Número de actividades ejecutadas en el periodo / Número de actividades programadas.</w:t>
            </w:r>
          </w:p>
        </w:tc>
        <w:tc>
          <w:tcPr>
            <w:tcW w:w="2309" w:type="dxa"/>
            <w:vMerge w:val="restart"/>
            <w:vAlign w:val="center"/>
            <w:hideMark/>
          </w:tcPr>
          <w:p w14:paraId="6F87FFD9" w14:textId="5DFAFA9D" w:rsidR="00534D35" w:rsidRPr="00534D35"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hAnsiTheme="majorHAnsi"/>
                <w:sz w:val="20"/>
                <w:szCs w:val="20"/>
              </w:rPr>
              <w:t>Mensual</w:t>
            </w:r>
          </w:p>
        </w:tc>
        <w:tc>
          <w:tcPr>
            <w:tcW w:w="2308" w:type="dxa"/>
            <w:vAlign w:val="center"/>
            <w:hideMark/>
          </w:tcPr>
          <w:p w14:paraId="4F6F2B08" w14:textId="77777777" w:rsidR="00534D35" w:rsidRPr="00534D35"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eastAsia="Times New Roman" w:hAnsiTheme="majorHAnsi" w:cs="Calibri"/>
                <w:color w:val="000000"/>
                <w:sz w:val="20"/>
                <w:szCs w:val="20"/>
                <w:lang w:eastAsia="es-CO"/>
              </w:rPr>
              <w:t>Actas de comités socio-ambientales.</w:t>
            </w:r>
          </w:p>
        </w:tc>
      </w:tr>
      <w:tr w:rsidR="00080A01" w:rsidRPr="00080A01" w14:paraId="012BD165" w14:textId="77777777" w:rsidTr="00D5057E">
        <w:trPr>
          <w:trHeight w:val="76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0ED3A4DE"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68689051"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13" w:type="dxa"/>
            <w:vMerge/>
            <w:vAlign w:val="center"/>
            <w:hideMark/>
          </w:tcPr>
          <w:p w14:paraId="0E75720F"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61" w:type="dxa"/>
            <w:vMerge/>
            <w:vAlign w:val="center"/>
            <w:hideMark/>
          </w:tcPr>
          <w:p w14:paraId="4AA55BE0"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09" w:type="dxa"/>
            <w:vMerge/>
            <w:vAlign w:val="center"/>
            <w:hideMark/>
          </w:tcPr>
          <w:p w14:paraId="44C28395"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08" w:type="dxa"/>
            <w:vAlign w:val="center"/>
            <w:hideMark/>
          </w:tcPr>
          <w:p w14:paraId="753EB17C"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eastAsia="Times New Roman" w:hAnsiTheme="majorHAnsi" w:cs="Calibri"/>
                <w:color w:val="000000"/>
                <w:sz w:val="20"/>
                <w:szCs w:val="20"/>
                <w:lang w:eastAsia="es-CO"/>
              </w:rPr>
              <w:t>Informes mensuales de gestión ambiental y social.</w:t>
            </w:r>
          </w:p>
        </w:tc>
      </w:tr>
      <w:tr w:rsidR="00080A01" w:rsidRPr="00080A01" w14:paraId="15D54C83" w14:textId="77777777" w:rsidTr="00D5057E">
        <w:trPr>
          <w:trHeight w:val="78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090CC02C"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49351F78"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13" w:type="dxa"/>
            <w:vMerge/>
            <w:vAlign w:val="center"/>
            <w:hideMark/>
          </w:tcPr>
          <w:p w14:paraId="16050883"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61" w:type="dxa"/>
            <w:vMerge/>
            <w:vAlign w:val="center"/>
            <w:hideMark/>
          </w:tcPr>
          <w:p w14:paraId="5A245784"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09" w:type="dxa"/>
            <w:vMerge/>
            <w:vAlign w:val="center"/>
            <w:hideMark/>
          </w:tcPr>
          <w:p w14:paraId="3F3E3932" w14:textId="77777777" w:rsidR="00080A01" w:rsidRPr="00534D35"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p>
        </w:tc>
        <w:tc>
          <w:tcPr>
            <w:tcW w:w="2308" w:type="dxa"/>
            <w:vAlign w:val="center"/>
            <w:hideMark/>
          </w:tcPr>
          <w:p w14:paraId="51250FA0" w14:textId="2459F969" w:rsidR="00080A01" w:rsidRPr="00534D35"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534D35">
              <w:rPr>
                <w:rFonts w:asciiTheme="majorHAnsi" w:hAnsiTheme="majorHAnsi"/>
                <w:sz w:val="20"/>
                <w:szCs w:val="20"/>
              </w:rPr>
              <w:t>Informes y plan de acción de las Interventorías internas.</w:t>
            </w:r>
          </w:p>
        </w:tc>
      </w:tr>
      <w:tr w:rsidR="00534D35" w:rsidRPr="00080A01" w14:paraId="325D34FA"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32E4F9D5"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DAGA-1.2-02</w:t>
            </w:r>
          </w:p>
        </w:tc>
        <w:tc>
          <w:tcPr>
            <w:tcW w:w="2313" w:type="dxa"/>
            <w:vMerge w:val="restart"/>
            <w:vAlign w:val="center"/>
            <w:hideMark/>
          </w:tcPr>
          <w:p w14:paraId="15513BB8" w14:textId="3EAFF1D6"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 xml:space="preserve">Capacitación ambiental al personal de obra </w:t>
            </w:r>
          </w:p>
        </w:tc>
        <w:tc>
          <w:tcPr>
            <w:tcW w:w="2313" w:type="dxa"/>
            <w:vMerge w:val="restart"/>
            <w:vAlign w:val="center"/>
            <w:hideMark/>
          </w:tcPr>
          <w:p w14:paraId="686CC56D" w14:textId="0550A7A2"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76BFC">
              <w:rPr>
                <w:sz w:val="18"/>
                <w:szCs w:val="18"/>
              </w:rPr>
              <w:t>Inducción a trabajadores antes de iniciar a laborar en el proyecto</w:t>
            </w:r>
          </w:p>
        </w:tc>
        <w:tc>
          <w:tcPr>
            <w:tcW w:w="2361" w:type="dxa"/>
            <w:vMerge w:val="restart"/>
            <w:vAlign w:val="center"/>
            <w:hideMark/>
          </w:tcPr>
          <w:p w14:paraId="2FDEE0A8" w14:textId="4705A4E2"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76BFC">
              <w:rPr>
                <w:rFonts w:eastAsia="Times New Roman"/>
                <w:sz w:val="18"/>
                <w:szCs w:val="18"/>
              </w:rPr>
              <w:t>Número de personas capacitadas en el mes /Número de personas contratadas en el mes</w:t>
            </w:r>
          </w:p>
        </w:tc>
        <w:tc>
          <w:tcPr>
            <w:tcW w:w="2309" w:type="dxa"/>
            <w:vMerge w:val="restart"/>
            <w:vAlign w:val="center"/>
            <w:hideMark/>
          </w:tcPr>
          <w:p w14:paraId="145D62C1" w14:textId="348A5D14"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76BFC">
              <w:rPr>
                <w:sz w:val="18"/>
                <w:szCs w:val="18"/>
              </w:rPr>
              <w:t>Trimestral</w:t>
            </w:r>
          </w:p>
        </w:tc>
        <w:tc>
          <w:tcPr>
            <w:tcW w:w="2308" w:type="dxa"/>
            <w:vAlign w:val="center"/>
            <w:hideMark/>
          </w:tcPr>
          <w:p w14:paraId="5DA231CC" w14:textId="77777777"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Actas de capacitación</w:t>
            </w:r>
          </w:p>
        </w:tc>
      </w:tr>
      <w:tr w:rsidR="00534D35" w:rsidRPr="00080A01" w14:paraId="1A6A096B" w14:textId="77777777" w:rsidTr="00D5057E">
        <w:trPr>
          <w:trHeight w:val="51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3CC63ACE" w14:textId="77777777" w:rsidR="00534D35" w:rsidRPr="00080A01" w:rsidRDefault="00534D35"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1BCABE77"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4BF99599"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40ECFB87"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5E7A47ED"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14263FCB"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 xml:space="preserve">Actas de charlas de sensibilización </w:t>
            </w:r>
          </w:p>
        </w:tc>
      </w:tr>
      <w:tr w:rsidR="00534D35" w:rsidRPr="00080A01" w14:paraId="289FF346" w14:textId="77777777" w:rsidTr="00D5057E">
        <w:trPr>
          <w:trHeight w:val="52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70F809F6" w14:textId="77777777" w:rsidR="00534D35" w:rsidRPr="00080A01" w:rsidRDefault="00534D35"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76A31621"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6994E240"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0FB8B19B"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3B82408E"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0EF358BD"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Formatos de registro de asistencia</w:t>
            </w:r>
          </w:p>
        </w:tc>
      </w:tr>
      <w:tr w:rsidR="00534D35" w:rsidRPr="00080A01" w14:paraId="32067F97" w14:textId="77777777" w:rsidTr="00D5057E">
        <w:trPr>
          <w:trHeight w:val="525"/>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1C6EB720" w14:textId="77777777" w:rsidR="00534D35" w:rsidRPr="00080A01" w:rsidRDefault="00534D35"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5E740018" w14:textId="7777777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tcPr>
          <w:p w14:paraId="23347EC6" w14:textId="7EDD7F06"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Capacitaciones y charlas</w:t>
            </w:r>
          </w:p>
        </w:tc>
        <w:tc>
          <w:tcPr>
            <w:tcW w:w="2361" w:type="dxa"/>
            <w:vAlign w:val="center"/>
          </w:tcPr>
          <w:p w14:paraId="2FF0348B" w14:textId="5F90CD75"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76BFC">
              <w:rPr>
                <w:rFonts w:asciiTheme="majorHAnsi" w:eastAsia="Times New Roman" w:hAnsiTheme="majorHAnsi"/>
                <w:color w:val="000000"/>
                <w:sz w:val="18"/>
                <w:szCs w:val="18"/>
              </w:rPr>
              <w:t>Número de charlas de  sensibilización ejecutadas / Número de Charlas  programadas.</w:t>
            </w:r>
          </w:p>
        </w:tc>
        <w:tc>
          <w:tcPr>
            <w:tcW w:w="2309" w:type="dxa"/>
            <w:vAlign w:val="center"/>
          </w:tcPr>
          <w:p w14:paraId="2D1C7E55" w14:textId="11927CE7"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76BFC">
              <w:rPr>
                <w:rFonts w:asciiTheme="majorHAnsi" w:hAnsiTheme="majorHAnsi"/>
                <w:sz w:val="18"/>
                <w:szCs w:val="18"/>
              </w:rPr>
              <w:t>Mensual</w:t>
            </w:r>
          </w:p>
        </w:tc>
        <w:tc>
          <w:tcPr>
            <w:tcW w:w="2308" w:type="dxa"/>
            <w:vAlign w:val="center"/>
          </w:tcPr>
          <w:p w14:paraId="39274172" w14:textId="14B2C4C1" w:rsidR="00534D35" w:rsidRPr="00080A01" w:rsidRDefault="00534D35"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 xml:space="preserve">Registro fotográfico </w:t>
            </w:r>
          </w:p>
        </w:tc>
      </w:tr>
      <w:tr w:rsidR="00534D35" w:rsidRPr="00080A01" w14:paraId="265D7695" w14:textId="77777777" w:rsidTr="00D5057E">
        <w:trPr>
          <w:trHeight w:val="1022"/>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43A3F7C0"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DAGA-1.3-03</w:t>
            </w:r>
          </w:p>
        </w:tc>
        <w:tc>
          <w:tcPr>
            <w:tcW w:w="2313" w:type="dxa"/>
            <w:vMerge w:val="restart"/>
            <w:vAlign w:val="center"/>
            <w:hideMark/>
          </w:tcPr>
          <w:p w14:paraId="6F84A595" w14:textId="77777777"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Cumplimiento de</w:t>
            </w:r>
          </w:p>
          <w:p w14:paraId="046462D6" w14:textId="4ED13DFD" w:rsidR="00534D35" w:rsidRPr="00080A01" w:rsidRDefault="00534D35" w:rsidP="00534D35">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requerimientos legales</w:t>
            </w:r>
          </w:p>
        </w:tc>
        <w:tc>
          <w:tcPr>
            <w:tcW w:w="2313" w:type="dxa"/>
            <w:vMerge w:val="restart"/>
            <w:vAlign w:val="center"/>
            <w:hideMark/>
          </w:tcPr>
          <w:p w14:paraId="1A30564E" w14:textId="3DBEA5A1"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B06E4">
              <w:rPr>
                <w:rFonts w:asciiTheme="majorHAnsi" w:hAnsiTheme="majorHAnsi"/>
              </w:rPr>
              <w:t>Verificación y seguimiento de cumplimiento de requerimientos establecidos en permisos</w:t>
            </w:r>
          </w:p>
        </w:tc>
        <w:tc>
          <w:tcPr>
            <w:tcW w:w="2361" w:type="dxa"/>
            <w:vMerge w:val="restart"/>
            <w:vAlign w:val="center"/>
            <w:hideMark/>
          </w:tcPr>
          <w:p w14:paraId="4B6BA868" w14:textId="4C21904C"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B06E4">
              <w:rPr>
                <w:rFonts w:asciiTheme="majorHAnsi" w:eastAsia="Times New Roman" w:hAnsiTheme="majorHAnsi"/>
              </w:rPr>
              <w:t>Número de requerimientos cumplidos por cada acto administrativo / Número de requerimientos exigidos</w:t>
            </w:r>
          </w:p>
        </w:tc>
        <w:tc>
          <w:tcPr>
            <w:tcW w:w="2309" w:type="dxa"/>
            <w:vMerge w:val="restart"/>
            <w:vAlign w:val="center"/>
            <w:hideMark/>
          </w:tcPr>
          <w:p w14:paraId="7C286EDA" w14:textId="097EE822"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B06E4">
              <w:rPr>
                <w:rFonts w:asciiTheme="majorHAnsi" w:eastAsia="Times New Roman" w:hAnsiTheme="majorHAnsi"/>
                <w:color w:val="000000"/>
              </w:rPr>
              <w:t xml:space="preserve">Mensual </w:t>
            </w:r>
          </w:p>
        </w:tc>
        <w:tc>
          <w:tcPr>
            <w:tcW w:w="2308" w:type="dxa"/>
            <w:vAlign w:val="center"/>
            <w:hideMark/>
          </w:tcPr>
          <w:p w14:paraId="54E7C436" w14:textId="77777777" w:rsidR="00534D35" w:rsidRPr="00EB06E4" w:rsidRDefault="00534D35" w:rsidP="00534D35">
            <w:pPr>
              <w:pStyle w:val="Estilo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06E4">
              <w:rPr>
                <w:rFonts w:asciiTheme="majorHAnsi" w:hAnsiTheme="majorHAnsi"/>
              </w:rPr>
              <w:t>-Actos administrativos</w:t>
            </w:r>
          </w:p>
          <w:p w14:paraId="36318F91" w14:textId="0BC4317F"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EB06E4">
              <w:rPr>
                <w:rFonts w:asciiTheme="majorHAnsi" w:hAnsiTheme="majorHAnsi"/>
              </w:rPr>
              <w:t>-</w:t>
            </w:r>
          </w:p>
        </w:tc>
      </w:tr>
      <w:tr w:rsidR="00534D35" w:rsidRPr="00080A01" w14:paraId="33D734A7" w14:textId="77777777" w:rsidTr="00D5057E">
        <w:trPr>
          <w:trHeight w:val="1021"/>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4A7DFE5E"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5E944367" w14:textId="77777777"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tcPr>
          <w:p w14:paraId="78EA9C6F" w14:textId="77777777" w:rsidR="00534D35" w:rsidRPr="00EB06E4"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61" w:type="dxa"/>
            <w:vMerge/>
            <w:vAlign w:val="center"/>
          </w:tcPr>
          <w:p w14:paraId="5B803C3E" w14:textId="77777777" w:rsidR="00534D35" w:rsidRPr="00EB06E4"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rPr>
            </w:pPr>
          </w:p>
        </w:tc>
        <w:tc>
          <w:tcPr>
            <w:tcW w:w="2309" w:type="dxa"/>
            <w:vMerge/>
            <w:vAlign w:val="center"/>
          </w:tcPr>
          <w:p w14:paraId="61940258" w14:textId="77777777" w:rsidR="00534D35" w:rsidRPr="00EB06E4"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p>
        </w:tc>
        <w:tc>
          <w:tcPr>
            <w:tcW w:w="2308" w:type="dxa"/>
            <w:vAlign w:val="center"/>
          </w:tcPr>
          <w:p w14:paraId="062AD26C" w14:textId="00AB8120" w:rsidR="00534D35" w:rsidRPr="00EB06E4" w:rsidRDefault="00534D35" w:rsidP="00534D35">
            <w:pPr>
              <w:pStyle w:val="Estilo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06E4">
              <w:rPr>
                <w:rFonts w:asciiTheme="majorHAnsi" w:hAnsiTheme="majorHAnsi"/>
              </w:rPr>
              <w:t>Informes de cumplimiento de las disposiciones consignadas en los actos administrativos</w:t>
            </w:r>
          </w:p>
        </w:tc>
      </w:tr>
      <w:tr w:rsidR="00534D35" w:rsidRPr="00080A01" w14:paraId="4DEB5F5E" w14:textId="77777777" w:rsidTr="00D5057E">
        <w:trPr>
          <w:trHeight w:val="459"/>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37E552DB"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lastRenderedPageBreak/>
              <w:t>PAC-2.1-04</w:t>
            </w:r>
          </w:p>
        </w:tc>
        <w:tc>
          <w:tcPr>
            <w:tcW w:w="2313" w:type="dxa"/>
            <w:vMerge w:val="restart"/>
            <w:vAlign w:val="center"/>
            <w:hideMark/>
          </w:tcPr>
          <w:p w14:paraId="73A87A6A" w14:textId="3559AD43" w:rsidR="00534D35" w:rsidRPr="00080A01" w:rsidRDefault="00534D35" w:rsidP="00534D35">
            <w:pPr>
              <w:tabs>
                <w:tab w:val="left" w:pos="153"/>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eastAsia="Times New Roman" w:hAnsiTheme="majorHAnsi" w:cs="Arial"/>
                <w:lang w:val="es-ES" w:eastAsia="es-ES"/>
              </w:rPr>
              <w:t>Manejo Integral de materiales de construcción</w:t>
            </w:r>
          </w:p>
        </w:tc>
        <w:tc>
          <w:tcPr>
            <w:tcW w:w="2313" w:type="dxa"/>
            <w:vMerge w:val="restart"/>
            <w:vAlign w:val="center"/>
            <w:hideMark/>
          </w:tcPr>
          <w:p w14:paraId="216D3310" w14:textId="373625D6"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30570">
              <w:rPr>
                <w:rFonts w:asciiTheme="majorHAnsi" w:hAnsiTheme="majorHAnsi"/>
              </w:rPr>
              <w:t xml:space="preserve">Seguimiento al manejo de los materiales de construcción  </w:t>
            </w:r>
          </w:p>
        </w:tc>
        <w:tc>
          <w:tcPr>
            <w:tcW w:w="2361" w:type="dxa"/>
            <w:vMerge w:val="restart"/>
            <w:vAlign w:val="center"/>
            <w:hideMark/>
          </w:tcPr>
          <w:p w14:paraId="754CBEB5" w14:textId="135B6F9B"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30570">
              <w:rPr>
                <w:rFonts w:asciiTheme="majorHAnsi" w:hAnsiTheme="majorHAnsi"/>
              </w:rPr>
              <w:t>Cumplimiento listas de chequeo</w:t>
            </w:r>
          </w:p>
        </w:tc>
        <w:tc>
          <w:tcPr>
            <w:tcW w:w="2309" w:type="dxa"/>
            <w:vMerge w:val="restart"/>
            <w:vAlign w:val="center"/>
            <w:hideMark/>
          </w:tcPr>
          <w:p w14:paraId="1C3D140D" w14:textId="5211C5F5"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30570">
              <w:rPr>
                <w:rFonts w:asciiTheme="majorHAnsi" w:eastAsia="Times New Roman" w:hAnsiTheme="majorHAnsi"/>
                <w:color w:val="000000"/>
              </w:rPr>
              <w:t xml:space="preserve">Mensual </w:t>
            </w:r>
          </w:p>
        </w:tc>
        <w:tc>
          <w:tcPr>
            <w:tcW w:w="2308" w:type="dxa"/>
            <w:vAlign w:val="center"/>
            <w:hideMark/>
          </w:tcPr>
          <w:p w14:paraId="6E36F895" w14:textId="0A20A182" w:rsidR="00534D35" w:rsidRPr="00080A01"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30570">
              <w:rPr>
                <w:rFonts w:asciiTheme="majorHAnsi" w:hAnsiTheme="majorHAnsi"/>
              </w:rPr>
              <w:t>Registro fotográfico</w:t>
            </w:r>
          </w:p>
        </w:tc>
      </w:tr>
      <w:tr w:rsidR="00534D35" w:rsidRPr="00080A01" w14:paraId="3EB459D5" w14:textId="77777777" w:rsidTr="00D5057E">
        <w:trPr>
          <w:trHeight w:val="457"/>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264F6548"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4EED3779" w14:textId="77777777" w:rsidR="00534D35" w:rsidRPr="0070029C" w:rsidRDefault="00534D35" w:rsidP="00534D35">
            <w:pPr>
              <w:tabs>
                <w:tab w:val="left" w:pos="153"/>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p>
        </w:tc>
        <w:tc>
          <w:tcPr>
            <w:tcW w:w="2313" w:type="dxa"/>
            <w:vMerge/>
            <w:vAlign w:val="center"/>
          </w:tcPr>
          <w:p w14:paraId="7D75FF42" w14:textId="77777777"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61" w:type="dxa"/>
            <w:vMerge/>
            <w:vAlign w:val="center"/>
          </w:tcPr>
          <w:p w14:paraId="32CE932B" w14:textId="77777777"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09" w:type="dxa"/>
            <w:vMerge/>
            <w:vAlign w:val="center"/>
          </w:tcPr>
          <w:p w14:paraId="39F0ACC4" w14:textId="77777777"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p>
        </w:tc>
        <w:tc>
          <w:tcPr>
            <w:tcW w:w="2308" w:type="dxa"/>
            <w:vAlign w:val="center"/>
          </w:tcPr>
          <w:p w14:paraId="6120B45E" w14:textId="5C858A89"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30570">
              <w:rPr>
                <w:rFonts w:asciiTheme="majorHAnsi" w:hAnsiTheme="majorHAnsi"/>
              </w:rPr>
              <w:t>Informes mensuales de cumplimiento</w:t>
            </w:r>
            <w:r w:rsidRPr="00080A01">
              <w:rPr>
                <w:rFonts w:asciiTheme="majorHAnsi" w:eastAsia="Times New Roman" w:hAnsiTheme="majorHAnsi" w:cs="Calibri"/>
                <w:color w:val="000000"/>
                <w:lang w:eastAsia="es-CO"/>
              </w:rPr>
              <w:t> </w:t>
            </w:r>
          </w:p>
        </w:tc>
      </w:tr>
      <w:tr w:rsidR="00534D35" w:rsidRPr="00080A01" w14:paraId="06ECD42A" w14:textId="77777777" w:rsidTr="00D5057E">
        <w:trPr>
          <w:trHeight w:val="457"/>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27E7187F" w14:textId="77777777" w:rsidR="00534D35" w:rsidRPr="00080A01" w:rsidRDefault="00534D35" w:rsidP="00534D35">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67A38AFD" w14:textId="77777777" w:rsidR="00534D35" w:rsidRPr="0070029C" w:rsidRDefault="00534D35" w:rsidP="00534D35">
            <w:pPr>
              <w:tabs>
                <w:tab w:val="left" w:pos="153"/>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p>
        </w:tc>
        <w:tc>
          <w:tcPr>
            <w:tcW w:w="2313" w:type="dxa"/>
            <w:vMerge/>
            <w:vAlign w:val="center"/>
          </w:tcPr>
          <w:p w14:paraId="0817F75C" w14:textId="77777777"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61" w:type="dxa"/>
            <w:vMerge/>
            <w:vAlign w:val="center"/>
          </w:tcPr>
          <w:p w14:paraId="1A794A08" w14:textId="77777777"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09" w:type="dxa"/>
            <w:vMerge/>
            <w:vAlign w:val="center"/>
          </w:tcPr>
          <w:p w14:paraId="3A19E4EE" w14:textId="77777777"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rPr>
            </w:pPr>
          </w:p>
        </w:tc>
        <w:tc>
          <w:tcPr>
            <w:tcW w:w="2308" w:type="dxa"/>
            <w:vAlign w:val="center"/>
          </w:tcPr>
          <w:p w14:paraId="0E705801" w14:textId="5D26AE8D" w:rsidR="00534D35" w:rsidRPr="00130570" w:rsidRDefault="00534D35" w:rsidP="00534D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30570">
              <w:rPr>
                <w:rFonts w:asciiTheme="majorHAnsi" w:hAnsiTheme="majorHAnsi"/>
              </w:rPr>
              <w:t>Formatos de Mantenimiento, seguimiento y control de las medidas expuestas</w:t>
            </w:r>
          </w:p>
        </w:tc>
      </w:tr>
      <w:tr w:rsidR="00400784" w:rsidRPr="00080A01" w14:paraId="1103BBA0" w14:textId="77777777" w:rsidTr="00D5057E">
        <w:trPr>
          <w:trHeight w:val="1189"/>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7CE0628B" w14:textId="77777777" w:rsidR="00400784" w:rsidRPr="00080A01" w:rsidRDefault="00400784" w:rsidP="00400784">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PAC-2.2-05</w:t>
            </w:r>
          </w:p>
        </w:tc>
        <w:tc>
          <w:tcPr>
            <w:tcW w:w="2313" w:type="dxa"/>
            <w:vMerge w:val="restart"/>
            <w:vAlign w:val="center"/>
            <w:hideMark/>
          </w:tcPr>
          <w:p w14:paraId="47317BE3" w14:textId="598F52DE" w:rsidR="00400784" w:rsidRPr="00080A01" w:rsidRDefault="00400784" w:rsidP="004007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 xml:space="preserve"> </w:t>
            </w:r>
            <w:r w:rsidRPr="0070029C">
              <w:rPr>
                <w:rFonts w:asciiTheme="majorHAnsi" w:hAnsiTheme="majorHAnsi" w:cs="Arial"/>
                <w:lang w:eastAsia="es-ES"/>
              </w:rPr>
              <w:t>Señalización frentes de obras y sitios temporales</w:t>
            </w:r>
          </w:p>
        </w:tc>
        <w:tc>
          <w:tcPr>
            <w:tcW w:w="2313" w:type="dxa"/>
            <w:vAlign w:val="center"/>
            <w:hideMark/>
          </w:tcPr>
          <w:p w14:paraId="506A8403" w14:textId="50359E37" w:rsidR="00400784" w:rsidRPr="00080A01" w:rsidRDefault="00400784" w:rsidP="00400784">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rPr>
              <w:t>Señalización de frentes de obra</w:t>
            </w:r>
          </w:p>
        </w:tc>
        <w:tc>
          <w:tcPr>
            <w:tcW w:w="2361" w:type="dxa"/>
            <w:vAlign w:val="center"/>
            <w:hideMark/>
          </w:tcPr>
          <w:p w14:paraId="21574B0C" w14:textId="0A2A4499" w:rsidR="00400784" w:rsidRPr="009F551E" w:rsidRDefault="00400784" w:rsidP="009F551E">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53C86">
              <w:rPr>
                <w:rFonts w:asciiTheme="majorHAnsi" w:hAnsiTheme="majorHAnsi"/>
              </w:rPr>
              <w:t>Número de frentes de obra señalizados adecuadame</w:t>
            </w:r>
            <w:r w:rsidR="009F551E">
              <w:rPr>
                <w:rFonts w:asciiTheme="majorHAnsi" w:hAnsiTheme="majorHAnsi"/>
              </w:rPr>
              <w:t>nte / Número de frentes de obra</w:t>
            </w:r>
          </w:p>
        </w:tc>
        <w:tc>
          <w:tcPr>
            <w:tcW w:w="2309" w:type="dxa"/>
            <w:vAlign w:val="center"/>
            <w:hideMark/>
          </w:tcPr>
          <w:p w14:paraId="2CE6CAAD" w14:textId="731495C5" w:rsidR="00400784" w:rsidRPr="00080A01" w:rsidRDefault="00400784" w:rsidP="00400784">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rPr>
              <w:t>Mensual</w:t>
            </w:r>
          </w:p>
        </w:tc>
        <w:tc>
          <w:tcPr>
            <w:tcW w:w="2308" w:type="dxa"/>
            <w:vAlign w:val="center"/>
            <w:hideMark/>
          </w:tcPr>
          <w:p w14:paraId="7DB91106" w14:textId="77777777" w:rsidR="00400784" w:rsidRDefault="00400784" w:rsidP="00400784">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53C86">
              <w:rPr>
                <w:rFonts w:asciiTheme="majorHAnsi" w:hAnsiTheme="majorHAnsi"/>
              </w:rPr>
              <w:t>Registro fotográfico</w:t>
            </w:r>
          </w:p>
          <w:p w14:paraId="2CFA14FB" w14:textId="3FCEFF74" w:rsidR="00400784" w:rsidRPr="00080A01" w:rsidRDefault="00400784" w:rsidP="004007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rPr>
              <w:t>Informes mensuales</w:t>
            </w:r>
          </w:p>
        </w:tc>
      </w:tr>
      <w:tr w:rsidR="00400784" w:rsidRPr="00080A01" w14:paraId="6753068D" w14:textId="77777777" w:rsidTr="00D5057E">
        <w:trPr>
          <w:trHeight w:val="1189"/>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11975CC4" w14:textId="77777777" w:rsidR="00400784" w:rsidRPr="00080A01" w:rsidRDefault="00400784" w:rsidP="00400784">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76CE88CB" w14:textId="77777777" w:rsidR="00400784" w:rsidRPr="00080A01" w:rsidRDefault="00400784" w:rsidP="004007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tcPr>
          <w:p w14:paraId="6C62B96C" w14:textId="0DACBBFB" w:rsidR="00400784" w:rsidRPr="00080A01" w:rsidRDefault="00400784" w:rsidP="00400784">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rPr>
              <w:t>Señalización de manejo de trafico</w:t>
            </w:r>
          </w:p>
        </w:tc>
        <w:tc>
          <w:tcPr>
            <w:tcW w:w="2361" w:type="dxa"/>
            <w:vAlign w:val="center"/>
          </w:tcPr>
          <w:p w14:paraId="227050CF" w14:textId="36B43F49" w:rsidR="00400784" w:rsidRPr="00080A01" w:rsidRDefault="00400784" w:rsidP="00400784">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rPr>
              <w:t>Cantidad de señales colocadas / Cantidad de señales previstas</w:t>
            </w:r>
          </w:p>
        </w:tc>
        <w:tc>
          <w:tcPr>
            <w:tcW w:w="2309" w:type="dxa"/>
            <w:vAlign w:val="center"/>
          </w:tcPr>
          <w:p w14:paraId="49D8D051" w14:textId="3BECA8B7" w:rsidR="00400784" w:rsidRPr="00080A01" w:rsidRDefault="00400784" w:rsidP="00400784">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rPr>
              <w:t>Mensual</w:t>
            </w:r>
          </w:p>
        </w:tc>
        <w:tc>
          <w:tcPr>
            <w:tcW w:w="2308" w:type="dxa"/>
            <w:vAlign w:val="center"/>
          </w:tcPr>
          <w:p w14:paraId="01113C1E" w14:textId="77777777" w:rsidR="00400784" w:rsidRPr="00753C86" w:rsidRDefault="00400784" w:rsidP="00400784">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lang w:val="pt-BR"/>
              </w:rPr>
            </w:pPr>
            <w:r w:rsidRPr="00753C86">
              <w:rPr>
                <w:rFonts w:asciiTheme="majorHAnsi" w:hAnsiTheme="majorHAnsi"/>
                <w:lang w:val="pt-BR"/>
              </w:rPr>
              <w:t>Registro fotográfico</w:t>
            </w:r>
          </w:p>
          <w:p w14:paraId="1DBC9955" w14:textId="0D3BF0E4" w:rsidR="00400784" w:rsidRPr="00080A01" w:rsidRDefault="00400784" w:rsidP="00400784">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53C86">
              <w:rPr>
                <w:rFonts w:asciiTheme="majorHAnsi" w:hAnsiTheme="majorHAnsi"/>
                <w:lang w:val="pt-BR"/>
              </w:rPr>
              <w:t>Informes Mensuales</w:t>
            </w:r>
          </w:p>
        </w:tc>
      </w:tr>
      <w:tr w:rsidR="006065CC" w:rsidRPr="00080A01" w14:paraId="6715C938" w14:textId="77777777" w:rsidTr="00D5057E">
        <w:trPr>
          <w:trHeight w:val="2073"/>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61B52AEE" w14:textId="77777777"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PAC-2.3-06</w:t>
            </w:r>
          </w:p>
        </w:tc>
        <w:tc>
          <w:tcPr>
            <w:tcW w:w="2313" w:type="dxa"/>
            <w:vMerge w:val="restart"/>
            <w:vAlign w:val="center"/>
            <w:hideMark/>
          </w:tcPr>
          <w:p w14:paraId="7E3CE864" w14:textId="3E9C6439"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Manejo y disposición de residuos sólidos convencionales y especiales</w:t>
            </w:r>
          </w:p>
        </w:tc>
        <w:tc>
          <w:tcPr>
            <w:tcW w:w="2313" w:type="dxa"/>
            <w:vAlign w:val="center"/>
            <w:hideMark/>
          </w:tcPr>
          <w:p w14:paraId="01AC2ECE" w14:textId="68486273"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rPr>
                <w:rFonts w:asciiTheme="majorHAnsi" w:hAnsiTheme="majorHAnsi"/>
              </w:rPr>
              <w:t>Manejo y disposición de residuos</w:t>
            </w:r>
          </w:p>
        </w:tc>
        <w:tc>
          <w:tcPr>
            <w:tcW w:w="2361" w:type="dxa"/>
            <w:vAlign w:val="center"/>
            <w:hideMark/>
          </w:tcPr>
          <w:p w14:paraId="458C4CA8" w14:textId="5F6FA341"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rPr>
                <w:rFonts w:asciiTheme="majorHAnsi" w:hAnsiTheme="majorHAnsi"/>
              </w:rPr>
              <w:t>(Volumen de residuos dispuestos/volumen de residuos generados) X 100</w:t>
            </w:r>
          </w:p>
        </w:tc>
        <w:tc>
          <w:tcPr>
            <w:tcW w:w="2309" w:type="dxa"/>
            <w:vMerge w:val="restart"/>
            <w:vAlign w:val="center"/>
            <w:hideMark/>
          </w:tcPr>
          <w:p w14:paraId="3265AF3D" w14:textId="03B8E89E"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Mensual</w:t>
            </w:r>
          </w:p>
        </w:tc>
        <w:tc>
          <w:tcPr>
            <w:tcW w:w="2308" w:type="dxa"/>
            <w:vAlign w:val="center"/>
            <w:hideMark/>
          </w:tcPr>
          <w:p w14:paraId="03B62BDF" w14:textId="77777777" w:rsidR="006065CC" w:rsidRDefault="006065CC" w:rsidP="006065CC">
            <w:pPr>
              <w:pStyle w:val="Estilotabla"/>
              <w:jc w:val="center"/>
              <w:cnfStyle w:val="000000000000" w:firstRow="0" w:lastRow="0" w:firstColumn="0" w:lastColumn="0" w:oddVBand="0" w:evenVBand="0" w:oddHBand="0" w:evenHBand="0" w:firstRowFirstColumn="0" w:firstRowLastColumn="0" w:lastRowFirstColumn="0" w:lastRowLastColumn="0"/>
              <w:rPr>
                <w:sz w:val="22"/>
              </w:rPr>
            </w:pPr>
            <w:r w:rsidRPr="00FB79D9">
              <w:rPr>
                <w:sz w:val="22"/>
              </w:rPr>
              <w:t>Registro fotográfico</w:t>
            </w:r>
          </w:p>
          <w:p w14:paraId="7EBDAC8D" w14:textId="77777777" w:rsidR="006065CC" w:rsidRPr="00FB79D9" w:rsidRDefault="006065CC" w:rsidP="006065CC">
            <w:pPr>
              <w:pStyle w:val="Normaltablas"/>
              <w:cnfStyle w:val="000000000000" w:firstRow="0" w:lastRow="0" w:firstColumn="0" w:lastColumn="0" w:oddVBand="0" w:evenVBand="0" w:oddHBand="0" w:evenHBand="0" w:firstRowFirstColumn="0" w:firstRowLastColumn="0" w:lastRowFirstColumn="0" w:lastRowLastColumn="0"/>
            </w:pPr>
          </w:p>
          <w:p w14:paraId="4D91934F" w14:textId="77777777" w:rsidR="006065CC" w:rsidRPr="00FB79D9" w:rsidRDefault="006065CC" w:rsidP="006065CC">
            <w:pPr>
              <w:pStyle w:val="Estilotabla"/>
              <w:jc w:val="center"/>
              <w:cnfStyle w:val="000000000000" w:firstRow="0" w:lastRow="0" w:firstColumn="0" w:lastColumn="0" w:oddVBand="0" w:evenVBand="0" w:oddHBand="0" w:evenHBand="0" w:firstRowFirstColumn="0" w:firstRowLastColumn="0" w:lastRowFirstColumn="0" w:lastRowLastColumn="0"/>
              <w:rPr>
                <w:sz w:val="22"/>
              </w:rPr>
            </w:pPr>
            <w:r w:rsidRPr="00FB79D9">
              <w:rPr>
                <w:sz w:val="22"/>
              </w:rPr>
              <w:t xml:space="preserve">Formato de control, que diseñe el Cocesionario para el manejo de los residuos sólidos, </w:t>
            </w:r>
            <w:r w:rsidRPr="00FB79D9">
              <w:rPr>
                <w:sz w:val="22"/>
              </w:rPr>
              <w:lastRenderedPageBreak/>
              <w:t>debidamente diligenciado.</w:t>
            </w:r>
          </w:p>
          <w:p w14:paraId="64CD21BA" w14:textId="77777777" w:rsidR="006065CC" w:rsidRPr="00FB79D9" w:rsidRDefault="006065CC" w:rsidP="006065CC">
            <w:pPr>
              <w:pStyle w:val="Normaltablas"/>
              <w:cnfStyle w:val="000000000000" w:firstRow="0" w:lastRow="0" w:firstColumn="0" w:lastColumn="0" w:oddVBand="0" w:evenVBand="0" w:oddHBand="0" w:evenHBand="0" w:firstRowFirstColumn="0" w:firstRowLastColumn="0" w:lastRowFirstColumn="0" w:lastRowLastColumn="0"/>
              <w:rPr>
                <w:sz w:val="22"/>
              </w:rPr>
            </w:pPr>
          </w:p>
          <w:p w14:paraId="0200785A" w14:textId="2C93C938" w:rsidR="006065CC" w:rsidRPr="00080A01"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t>Facturas de pago del servicio de aseo</w:t>
            </w:r>
          </w:p>
        </w:tc>
      </w:tr>
      <w:tr w:rsidR="006065CC" w:rsidRPr="00080A01" w14:paraId="6D868986" w14:textId="77777777" w:rsidTr="00D5057E">
        <w:trPr>
          <w:trHeight w:val="1482"/>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9D16A5D" w14:textId="77777777"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1EA4F5F"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24F3C455" w14:textId="6C378C1C"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rPr>
                <w:rFonts w:asciiTheme="majorHAnsi" w:hAnsiTheme="majorHAnsi"/>
              </w:rPr>
              <w:t>Reciclaje de residuos</w:t>
            </w:r>
          </w:p>
        </w:tc>
        <w:tc>
          <w:tcPr>
            <w:tcW w:w="2361" w:type="dxa"/>
            <w:vAlign w:val="center"/>
            <w:hideMark/>
          </w:tcPr>
          <w:p w14:paraId="36BFBC08" w14:textId="6AE1F4A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rPr>
                <w:rFonts w:asciiTheme="majorHAnsi" w:hAnsiTheme="majorHAnsi"/>
              </w:rPr>
              <w:t>(Volumen de residuos reciclados/volumen de residuos reciclajes generado) X 100</w:t>
            </w:r>
          </w:p>
        </w:tc>
        <w:tc>
          <w:tcPr>
            <w:tcW w:w="2309" w:type="dxa"/>
            <w:vMerge/>
            <w:vAlign w:val="center"/>
            <w:hideMark/>
          </w:tcPr>
          <w:p w14:paraId="749D5FDC" w14:textId="3241DCA2" w:rsidR="006065CC" w:rsidRPr="00080A01"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3C9B2B5B" w14:textId="77777777" w:rsidR="006065CC" w:rsidRDefault="006065CC" w:rsidP="006065CC">
            <w:pPr>
              <w:spacing w:line="23" w:lineRule="atLeast"/>
              <w:ind w:left="312"/>
              <w:jc w:val="center"/>
              <w:cnfStyle w:val="000000000000" w:firstRow="0" w:lastRow="0" w:firstColumn="0" w:lastColumn="0" w:oddVBand="0" w:evenVBand="0" w:oddHBand="0" w:evenHBand="0" w:firstRowFirstColumn="0" w:firstRowLastColumn="0" w:lastRowFirstColumn="0" w:lastRowLastColumn="0"/>
            </w:pPr>
            <w:r>
              <w:t>Registro fotográfico</w:t>
            </w:r>
          </w:p>
          <w:p w14:paraId="54737CC6" w14:textId="27DB1CE0" w:rsidR="006065CC" w:rsidRPr="006065CC"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pPr>
            <w:r w:rsidRPr="00FB79D9">
              <w:t xml:space="preserve">Acta de entrega y reciclaje de residuos </w:t>
            </w:r>
          </w:p>
        </w:tc>
      </w:tr>
      <w:tr w:rsidR="006065CC" w:rsidRPr="00080A01" w14:paraId="0431C22E" w14:textId="77777777" w:rsidTr="00D5057E">
        <w:trPr>
          <w:trHeight w:val="1558"/>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3D6D50FC" w14:textId="77777777"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25C8A8F8"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1E06E845" w14:textId="303CE638"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rPr>
                <w:rFonts w:asciiTheme="majorHAnsi" w:hAnsiTheme="majorHAnsi"/>
              </w:rPr>
              <w:t>Disposición de residuos especiales y peligrosos</w:t>
            </w:r>
          </w:p>
        </w:tc>
        <w:tc>
          <w:tcPr>
            <w:tcW w:w="2361" w:type="dxa"/>
            <w:vAlign w:val="center"/>
            <w:hideMark/>
          </w:tcPr>
          <w:p w14:paraId="0A095F0F" w14:textId="0719EA35"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FB79D9">
              <w:rPr>
                <w:rFonts w:asciiTheme="majorHAnsi" w:hAnsiTheme="majorHAnsi"/>
              </w:rPr>
              <w:t>Volumen de Residuos especiales y/o peligrosos dispuestos  / Residuos especiales y/o peligrosos generados) X 100</w:t>
            </w:r>
          </w:p>
        </w:tc>
        <w:tc>
          <w:tcPr>
            <w:tcW w:w="2309" w:type="dxa"/>
            <w:vMerge/>
            <w:vAlign w:val="center"/>
            <w:hideMark/>
          </w:tcPr>
          <w:p w14:paraId="24907A93" w14:textId="58773DA4"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tcPr>
          <w:p w14:paraId="55BB0EC0" w14:textId="4CA3A30A" w:rsidR="006065CC" w:rsidRPr="00080A01"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t xml:space="preserve">Actas de entrega </w:t>
            </w:r>
            <w:r w:rsidRPr="00FB79D9">
              <w:t xml:space="preserve">y </w:t>
            </w:r>
            <w:r>
              <w:t xml:space="preserve">certificado de disposición final de </w:t>
            </w:r>
            <w:r w:rsidRPr="00FB79D9">
              <w:t>residuos peligrosos</w:t>
            </w:r>
          </w:p>
        </w:tc>
      </w:tr>
      <w:tr w:rsidR="006065CC" w:rsidRPr="00080A01" w14:paraId="74890E29" w14:textId="77777777" w:rsidTr="00D5057E">
        <w:trPr>
          <w:trHeight w:val="1080"/>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04F26D04" w14:textId="353716B8"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PGH-3.1-07</w:t>
            </w:r>
          </w:p>
        </w:tc>
        <w:tc>
          <w:tcPr>
            <w:tcW w:w="2313" w:type="dxa"/>
            <w:vMerge w:val="restart"/>
            <w:vAlign w:val="center"/>
            <w:hideMark/>
          </w:tcPr>
          <w:p w14:paraId="634CEDDF" w14:textId="29289341"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 xml:space="preserve"> </w:t>
            </w:r>
            <w:r w:rsidRPr="0070029C">
              <w:rPr>
                <w:rFonts w:asciiTheme="majorHAnsi" w:eastAsia="Times New Roman" w:hAnsiTheme="majorHAnsi" w:cs="Arial"/>
                <w:lang w:val="es-ES" w:eastAsia="es-ES"/>
              </w:rPr>
              <w:t>Manejo y control de aguas superficiales, y protección de rondas hídricas</w:t>
            </w:r>
          </w:p>
        </w:tc>
        <w:tc>
          <w:tcPr>
            <w:tcW w:w="2313" w:type="dxa"/>
            <w:vMerge w:val="restart"/>
            <w:vAlign w:val="center"/>
            <w:hideMark/>
          </w:tcPr>
          <w:p w14:paraId="194E5F6D" w14:textId="61380948"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szCs w:val="20"/>
              </w:rPr>
              <w:t>Medidas de control de contaminación o deterioro de aguas superficiales.</w:t>
            </w:r>
          </w:p>
        </w:tc>
        <w:tc>
          <w:tcPr>
            <w:tcW w:w="2361" w:type="dxa"/>
            <w:vAlign w:val="center"/>
          </w:tcPr>
          <w:p w14:paraId="6EAFA326" w14:textId="25647926" w:rsidR="006065CC" w:rsidRPr="00080A01"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szCs w:val="20"/>
              </w:rPr>
              <w:t>Cumplimiento de listas de chequeo</w:t>
            </w:r>
          </w:p>
        </w:tc>
        <w:tc>
          <w:tcPr>
            <w:tcW w:w="2309" w:type="dxa"/>
            <w:vAlign w:val="center"/>
          </w:tcPr>
          <w:p w14:paraId="6312DEBD" w14:textId="1A8868F8"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eastAsia="Times New Roman" w:hAnsiTheme="majorHAnsi"/>
                <w:szCs w:val="20"/>
              </w:rPr>
              <w:t>Mensual</w:t>
            </w:r>
          </w:p>
        </w:tc>
        <w:tc>
          <w:tcPr>
            <w:tcW w:w="2308" w:type="dxa"/>
            <w:vAlign w:val="center"/>
          </w:tcPr>
          <w:p w14:paraId="7E2FB47A" w14:textId="77777777" w:rsidR="006065CC" w:rsidRPr="00C21038" w:rsidRDefault="006065CC" w:rsidP="006065CC">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Cs w:val="20"/>
              </w:rPr>
            </w:pPr>
            <w:r w:rsidRPr="00C21038">
              <w:rPr>
                <w:rFonts w:asciiTheme="majorHAnsi" w:eastAsia="Times New Roman" w:hAnsiTheme="majorHAnsi"/>
                <w:szCs w:val="20"/>
              </w:rPr>
              <w:t>Registro fotográfico</w:t>
            </w:r>
          </w:p>
          <w:p w14:paraId="072BA9FB" w14:textId="77777777" w:rsidR="006065CC" w:rsidRDefault="006065CC" w:rsidP="006065CC">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Cs w:val="20"/>
              </w:rPr>
            </w:pPr>
            <w:r>
              <w:rPr>
                <w:rFonts w:asciiTheme="majorHAnsi" w:eastAsia="Times New Roman" w:hAnsiTheme="majorHAnsi"/>
                <w:szCs w:val="20"/>
              </w:rPr>
              <w:t>Informe mensual</w:t>
            </w:r>
            <w:r w:rsidRPr="00C21038">
              <w:rPr>
                <w:rFonts w:asciiTheme="majorHAnsi" w:eastAsia="Times New Roman" w:hAnsiTheme="majorHAnsi"/>
                <w:szCs w:val="20"/>
              </w:rPr>
              <w:t xml:space="preserve"> de Actividades</w:t>
            </w:r>
          </w:p>
          <w:p w14:paraId="65F7F544" w14:textId="3124A6D3"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Listas de chequeo diligenciadas.</w:t>
            </w:r>
          </w:p>
        </w:tc>
      </w:tr>
      <w:tr w:rsidR="006065CC" w:rsidRPr="00080A01" w14:paraId="1331B9FA" w14:textId="77777777" w:rsidTr="00D5057E">
        <w:trPr>
          <w:trHeight w:val="1080"/>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14356CF3" w14:textId="77777777" w:rsidR="006065CC"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60A15E52"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tcPr>
          <w:p w14:paraId="29AC6AE6" w14:textId="77777777" w:rsidR="006065CC" w:rsidRPr="00C21038"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0"/>
              </w:rPr>
            </w:pPr>
          </w:p>
        </w:tc>
        <w:tc>
          <w:tcPr>
            <w:tcW w:w="2361" w:type="dxa"/>
            <w:vAlign w:val="center"/>
          </w:tcPr>
          <w:p w14:paraId="568DBDBD" w14:textId="6620BFAC" w:rsidR="006065CC" w:rsidRPr="00080A01"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szCs w:val="20"/>
              </w:rPr>
              <w:t>Monitoreos realizados</w:t>
            </w:r>
          </w:p>
        </w:tc>
        <w:tc>
          <w:tcPr>
            <w:tcW w:w="2309" w:type="dxa"/>
            <w:vAlign w:val="center"/>
          </w:tcPr>
          <w:p w14:paraId="16B4E0BE" w14:textId="11660D38"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eastAsia="Times New Roman" w:hAnsiTheme="majorHAnsi"/>
                <w:szCs w:val="20"/>
              </w:rPr>
              <w:t>Cuando sea requerido</w:t>
            </w:r>
          </w:p>
        </w:tc>
        <w:tc>
          <w:tcPr>
            <w:tcW w:w="2308" w:type="dxa"/>
            <w:vAlign w:val="center"/>
          </w:tcPr>
          <w:p w14:paraId="1315C7C2" w14:textId="77777777" w:rsidR="006065CC" w:rsidRPr="00C21038" w:rsidRDefault="006065CC" w:rsidP="006065CC">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Cs w:val="20"/>
              </w:rPr>
            </w:pPr>
            <w:r w:rsidRPr="00C21038">
              <w:rPr>
                <w:rFonts w:asciiTheme="majorHAnsi" w:eastAsia="Times New Roman" w:hAnsiTheme="majorHAnsi"/>
                <w:szCs w:val="20"/>
              </w:rPr>
              <w:t>Registro fotográfico</w:t>
            </w:r>
          </w:p>
          <w:p w14:paraId="459D099C" w14:textId="77777777" w:rsidR="006065CC" w:rsidRPr="00C21038" w:rsidRDefault="006065CC" w:rsidP="006065CC">
            <w:pPr>
              <w:pStyle w:val="Estilotabla"/>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Cs w:val="20"/>
              </w:rPr>
            </w:pPr>
            <w:r w:rsidRPr="00C21038">
              <w:rPr>
                <w:rFonts w:asciiTheme="majorHAnsi" w:eastAsia="Times New Roman" w:hAnsiTheme="majorHAnsi"/>
                <w:szCs w:val="20"/>
              </w:rPr>
              <w:t>Informe mensuales de Actividades.</w:t>
            </w:r>
          </w:p>
          <w:p w14:paraId="341E8DC6" w14:textId="34867EFD"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szCs w:val="20"/>
              </w:rPr>
              <w:t>Informe de monitoreo de calidad de agua</w:t>
            </w:r>
          </w:p>
        </w:tc>
      </w:tr>
      <w:tr w:rsidR="006065CC" w:rsidRPr="00080A01" w14:paraId="26A35D71" w14:textId="77777777" w:rsidTr="00D5057E">
        <w:trPr>
          <w:trHeight w:val="676"/>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71029859" w14:textId="677E9F1D"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PGH-3.2-08</w:t>
            </w:r>
          </w:p>
        </w:tc>
        <w:tc>
          <w:tcPr>
            <w:tcW w:w="2313" w:type="dxa"/>
            <w:vMerge w:val="restart"/>
            <w:vAlign w:val="center"/>
            <w:hideMark/>
          </w:tcPr>
          <w:p w14:paraId="0B9B87F2" w14:textId="164EDFBE"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eastAsia="Times New Roman" w:hAnsiTheme="majorHAnsi" w:cs="Arial"/>
                <w:lang w:val="es-ES" w:eastAsia="es-ES"/>
              </w:rPr>
              <w:t>Manejo de residuos líquidos</w:t>
            </w:r>
            <w:r w:rsidRPr="00080A01">
              <w:rPr>
                <w:rFonts w:asciiTheme="majorHAnsi" w:eastAsia="Times New Roman" w:hAnsiTheme="majorHAnsi" w:cs="Calibri"/>
                <w:color w:val="000000"/>
                <w:lang w:eastAsia="es-CO"/>
              </w:rPr>
              <w:t>.</w:t>
            </w:r>
          </w:p>
        </w:tc>
        <w:tc>
          <w:tcPr>
            <w:tcW w:w="2313" w:type="dxa"/>
            <w:vMerge w:val="restart"/>
            <w:vAlign w:val="center"/>
            <w:hideMark/>
          </w:tcPr>
          <w:p w14:paraId="68BAFAE5" w14:textId="4D7C44A1"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szCs w:val="20"/>
              </w:rPr>
              <w:t>Seguimiento de actividades de control</w:t>
            </w:r>
          </w:p>
        </w:tc>
        <w:tc>
          <w:tcPr>
            <w:tcW w:w="2361" w:type="dxa"/>
            <w:vMerge w:val="restart"/>
            <w:vAlign w:val="center"/>
            <w:hideMark/>
          </w:tcPr>
          <w:p w14:paraId="683814EE" w14:textId="48E795F8"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szCs w:val="20"/>
              </w:rPr>
              <w:t>Cumplimiento de Listas de chequeo</w:t>
            </w:r>
          </w:p>
        </w:tc>
        <w:tc>
          <w:tcPr>
            <w:tcW w:w="2309" w:type="dxa"/>
            <w:vMerge w:val="restart"/>
            <w:vAlign w:val="center"/>
            <w:hideMark/>
          </w:tcPr>
          <w:p w14:paraId="4A87E453" w14:textId="4838B24D"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szCs w:val="20"/>
              </w:rPr>
              <w:t>Mensual</w:t>
            </w:r>
          </w:p>
        </w:tc>
        <w:tc>
          <w:tcPr>
            <w:tcW w:w="2308" w:type="dxa"/>
            <w:hideMark/>
          </w:tcPr>
          <w:p w14:paraId="5A4F1346" w14:textId="77F90C2A" w:rsidR="006065CC" w:rsidRPr="00080A01" w:rsidRDefault="006065CC" w:rsidP="006065C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A47DCF">
              <w:rPr>
                <w:rFonts w:asciiTheme="majorHAnsi" w:hAnsiTheme="majorHAnsi"/>
                <w:szCs w:val="20"/>
              </w:rPr>
              <w:t>Registro fotográfico</w:t>
            </w:r>
          </w:p>
        </w:tc>
      </w:tr>
      <w:tr w:rsidR="006065CC" w:rsidRPr="00080A01" w14:paraId="27952E77" w14:textId="77777777" w:rsidTr="00D5057E">
        <w:trPr>
          <w:trHeight w:val="675"/>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53D9E359" w14:textId="77777777" w:rsidR="006065CC" w:rsidRDefault="006065CC"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68F3A9CB" w14:textId="77777777" w:rsidR="006065CC" w:rsidRPr="0070029C"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p>
        </w:tc>
        <w:tc>
          <w:tcPr>
            <w:tcW w:w="2313" w:type="dxa"/>
            <w:vMerge/>
            <w:vAlign w:val="center"/>
          </w:tcPr>
          <w:p w14:paraId="66C5B021" w14:textId="77777777"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tcPr>
          <w:p w14:paraId="4902C498" w14:textId="77777777"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tcPr>
          <w:p w14:paraId="0A3CD68F" w14:textId="77777777"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tcPr>
          <w:p w14:paraId="5AFFEF89" w14:textId="2854A836"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A47DCF">
              <w:rPr>
                <w:rFonts w:asciiTheme="majorHAnsi" w:hAnsiTheme="majorHAnsi"/>
                <w:szCs w:val="20"/>
              </w:rPr>
              <w:t>Informe de cumplimiento</w:t>
            </w:r>
          </w:p>
        </w:tc>
      </w:tr>
      <w:tr w:rsidR="006065CC" w:rsidRPr="00080A01" w14:paraId="63643E82" w14:textId="77777777" w:rsidTr="00D5057E">
        <w:trPr>
          <w:trHeight w:val="675"/>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212460F3" w14:textId="77777777" w:rsidR="006065CC" w:rsidRDefault="006065CC"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0BA81C54" w14:textId="77777777" w:rsidR="006065CC" w:rsidRPr="0070029C"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val="es-ES" w:eastAsia="es-ES"/>
              </w:rPr>
            </w:pPr>
          </w:p>
        </w:tc>
        <w:tc>
          <w:tcPr>
            <w:tcW w:w="2313" w:type="dxa"/>
            <w:vMerge/>
            <w:vAlign w:val="center"/>
          </w:tcPr>
          <w:p w14:paraId="4B537205" w14:textId="77777777"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tcPr>
          <w:p w14:paraId="5B4A09CC" w14:textId="77777777"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tcPr>
          <w:p w14:paraId="4266CB19" w14:textId="77777777"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tcPr>
          <w:p w14:paraId="7C8A5ED0" w14:textId="52C5EA52" w:rsidR="006065CC" w:rsidRPr="00080A01" w:rsidRDefault="006065CC"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A47DCF">
              <w:rPr>
                <w:rFonts w:asciiTheme="majorHAnsi" w:hAnsiTheme="majorHAnsi"/>
                <w:szCs w:val="20"/>
              </w:rPr>
              <w:t>Listas de chequeo diligenciadas</w:t>
            </w:r>
          </w:p>
        </w:tc>
      </w:tr>
      <w:tr w:rsidR="002A1C96" w:rsidRPr="00080A01" w14:paraId="1C375D6E" w14:textId="77777777" w:rsidTr="00D5057E">
        <w:trPr>
          <w:trHeight w:val="52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09C86322" w14:textId="1043299F" w:rsidR="002A1C96" w:rsidRPr="00080A01" w:rsidRDefault="002A1C96" w:rsidP="002A1C96">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PBSE-4.1-09</w:t>
            </w:r>
          </w:p>
        </w:tc>
        <w:tc>
          <w:tcPr>
            <w:tcW w:w="2313" w:type="dxa"/>
            <w:vMerge w:val="restart"/>
            <w:vAlign w:val="center"/>
            <w:hideMark/>
          </w:tcPr>
          <w:p w14:paraId="678FC380" w14:textId="79729CE8"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6065CC">
              <w:rPr>
                <w:rFonts w:asciiTheme="majorHAnsi" w:eastAsia="Times New Roman" w:hAnsiTheme="majorHAnsi" w:cs="Calibri"/>
                <w:color w:val="000000"/>
                <w:lang w:eastAsia="es-CO"/>
              </w:rPr>
              <w:t>Proyecto de manejo del descapote y cobertura vegetal</w:t>
            </w:r>
          </w:p>
        </w:tc>
        <w:tc>
          <w:tcPr>
            <w:tcW w:w="2313" w:type="dxa"/>
            <w:vAlign w:val="center"/>
            <w:hideMark/>
          </w:tcPr>
          <w:p w14:paraId="114BEF87" w14:textId="62E8289B"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Aprovechamiento forestal</w:t>
            </w:r>
          </w:p>
        </w:tc>
        <w:tc>
          <w:tcPr>
            <w:tcW w:w="2361" w:type="dxa"/>
            <w:vAlign w:val="center"/>
            <w:hideMark/>
          </w:tcPr>
          <w:p w14:paraId="2930C258" w14:textId="38318CC3"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(Volumen aprovechado / Volumen autorizado)*100</w:t>
            </w:r>
          </w:p>
        </w:tc>
        <w:tc>
          <w:tcPr>
            <w:tcW w:w="2309" w:type="dxa"/>
            <w:vAlign w:val="center"/>
            <w:hideMark/>
          </w:tcPr>
          <w:p w14:paraId="4E9C7B91" w14:textId="5DD76C78"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Semestral</w:t>
            </w:r>
          </w:p>
        </w:tc>
        <w:tc>
          <w:tcPr>
            <w:tcW w:w="2308" w:type="dxa"/>
            <w:vAlign w:val="center"/>
            <w:hideMark/>
          </w:tcPr>
          <w:p w14:paraId="643D3C18" w14:textId="593E396C"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Registro fotográfico y acta de capacitación</w:t>
            </w:r>
          </w:p>
        </w:tc>
      </w:tr>
      <w:tr w:rsidR="002A1C96" w:rsidRPr="00080A01" w14:paraId="3280BC75" w14:textId="77777777" w:rsidTr="00D5057E">
        <w:trPr>
          <w:trHeight w:val="103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3081058" w14:textId="77777777" w:rsidR="002A1C96" w:rsidRPr="00080A01" w:rsidRDefault="002A1C96" w:rsidP="002A1C96">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3767A91B" w14:textId="77777777"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1ECF3FEF" w14:textId="4D8E28D0"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Manejo de Material vegetal</w:t>
            </w:r>
          </w:p>
        </w:tc>
        <w:tc>
          <w:tcPr>
            <w:tcW w:w="2361" w:type="dxa"/>
            <w:vAlign w:val="center"/>
            <w:hideMark/>
          </w:tcPr>
          <w:p w14:paraId="0FD48679" w14:textId="361C9623"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 de cumplimiento de lista seguimiento de actividades de manejo de cobertura*</w:t>
            </w:r>
          </w:p>
        </w:tc>
        <w:tc>
          <w:tcPr>
            <w:tcW w:w="2309" w:type="dxa"/>
            <w:vAlign w:val="center"/>
            <w:hideMark/>
          </w:tcPr>
          <w:p w14:paraId="673790D8" w14:textId="222C8EFC"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Semestral</w:t>
            </w:r>
          </w:p>
        </w:tc>
        <w:tc>
          <w:tcPr>
            <w:tcW w:w="2308" w:type="dxa"/>
            <w:vAlign w:val="center"/>
            <w:hideMark/>
          </w:tcPr>
          <w:p w14:paraId="59BC93D8" w14:textId="2685405B"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C21038">
              <w:rPr>
                <w:rFonts w:asciiTheme="majorHAnsi" w:hAnsiTheme="majorHAnsi"/>
              </w:rPr>
              <w:t>Registro fotográfico e informe de aislamiento</w:t>
            </w:r>
          </w:p>
        </w:tc>
      </w:tr>
      <w:tr w:rsidR="002A1C96" w:rsidRPr="00080A01" w14:paraId="0CF86320" w14:textId="77777777" w:rsidTr="00D5057E">
        <w:trPr>
          <w:trHeight w:val="1290"/>
        </w:trPr>
        <w:tc>
          <w:tcPr>
            <w:cnfStyle w:val="001000000000" w:firstRow="0" w:lastRow="0" w:firstColumn="1" w:lastColumn="0" w:oddVBand="0" w:evenVBand="0" w:oddHBand="0" w:evenHBand="0" w:firstRowFirstColumn="0" w:firstRowLastColumn="0" w:lastRowFirstColumn="0" w:lastRowLastColumn="0"/>
            <w:tcW w:w="1176" w:type="dxa"/>
            <w:vAlign w:val="center"/>
            <w:hideMark/>
          </w:tcPr>
          <w:p w14:paraId="0FCA9911" w14:textId="7B98AB80" w:rsidR="002A1C96" w:rsidRPr="00080A01" w:rsidRDefault="002A1C96" w:rsidP="002A1C96">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lastRenderedPageBreak/>
              <w:t>PBSE-4.2-</w:t>
            </w:r>
            <w:r>
              <w:rPr>
                <w:rFonts w:asciiTheme="majorHAnsi" w:eastAsia="Times New Roman" w:hAnsiTheme="majorHAnsi" w:cs="Calibri"/>
                <w:color w:val="000000"/>
                <w:lang w:eastAsia="es-CO"/>
              </w:rPr>
              <w:t>10</w:t>
            </w:r>
          </w:p>
        </w:tc>
        <w:tc>
          <w:tcPr>
            <w:tcW w:w="2313" w:type="dxa"/>
            <w:vAlign w:val="center"/>
            <w:hideMark/>
          </w:tcPr>
          <w:p w14:paraId="6A5EDC5E" w14:textId="71A65C70"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2B3BC7">
              <w:t>Recuperación del área afectada</w:t>
            </w:r>
          </w:p>
        </w:tc>
        <w:tc>
          <w:tcPr>
            <w:tcW w:w="2313" w:type="dxa"/>
            <w:vAlign w:val="center"/>
            <w:hideMark/>
          </w:tcPr>
          <w:p w14:paraId="5438EF05" w14:textId="709AC365"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2B3BC7">
              <w:t>% de área r</w:t>
            </w:r>
            <w:r>
              <w:t>ecuperada</w:t>
            </w:r>
          </w:p>
        </w:tc>
        <w:tc>
          <w:tcPr>
            <w:tcW w:w="2361" w:type="dxa"/>
            <w:vAlign w:val="center"/>
            <w:hideMark/>
          </w:tcPr>
          <w:p w14:paraId="273669BC" w14:textId="45D75566"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2B3BC7">
              <w:t>Área (m²) revegetalizada / Área (m²) intervenida (planos de diseños)</w:t>
            </w:r>
            <w:r>
              <w:t xml:space="preserve"> * 100</w:t>
            </w:r>
          </w:p>
        </w:tc>
        <w:tc>
          <w:tcPr>
            <w:tcW w:w="2309" w:type="dxa"/>
            <w:vAlign w:val="center"/>
            <w:hideMark/>
          </w:tcPr>
          <w:p w14:paraId="6D831FBF" w14:textId="5D20B008"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2B3BC7">
              <w:t xml:space="preserve">Se realizará durante el periodo establecido </w:t>
            </w:r>
            <w:r>
              <w:t>para</w:t>
            </w:r>
            <w:r w:rsidRPr="002B3BC7">
              <w:t xml:space="preserve"> actividades de compensación</w:t>
            </w:r>
          </w:p>
        </w:tc>
        <w:tc>
          <w:tcPr>
            <w:tcW w:w="2308" w:type="dxa"/>
            <w:vAlign w:val="center"/>
            <w:hideMark/>
          </w:tcPr>
          <w:p w14:paraId="5A65C30B" w14:textId="1A68C63A" w:rsidR="002A1C96" w:rsidRPr="00080A01" w:rsidRDefault="002A1C96" w:rsidP="002A1C96">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2B3BC7">
              <w:t>Registro fotográfico e informes mensuales</w:t>
            </w:r>
          </w:p>
        </w:tc>
      </w:tr>
      <w:tr w:rsidR="006065CC" w:rsidRPr="00080A01" w14:paraId="54261E6C" w14:textId="77777777" w:rsidTr="00D5057E">
        <w:trPr>
          <w:trHeight w:val="780"/>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2FFF8C35" w14:textId="3F6FCC83"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PBSE-4.3-11</w:t>
            </w:r>
          </w:p>
        </w:tc>
        <w:tc>
          <w:tcPr>
            <w:tcW w:w="2313" w:type="dxa"/>
            <w:vMerge w:val="restart"/>
            <w:vAlign w:val="center"/>
            <w:hideMark/>
          </w:tcPr>
          <w:p w14:paraId="79B28EF6"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Protección de fauna</w:t>
            </w:r>
          </w:p>
        </w:tc>
        <w:tc>
          <w:tcPr>
            <w:tcW w:w="2313" w:type="dxa"/>
            <w:vAlign w:val="center"/>
            <w:hideMark/>
          </w:tcPr>
          <w:p w14:paraId="52237F08" w14:textId="15D886CB"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t>Capacitación a personal</w:t>
            </w:r>
          </w:p>
        </w:tc>
        <w:tc>
          <w:tcPr>
            <w:tcW w:w="2361" w:type="dxa"/>
            <w:vAlign w:val="center"/>
            <w:hideMark/>
          </w:tcPr>
          <w:p w14:paraId="36CD45ED" w14:textId="5E795C29"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t>(No. de trabajadores capacitados</w:t>
            </w:r>
            <w:r w:rsidRPr="002B3BC7">
              <w:t xml:space="preserve"> / </w:t>
            </w:r>
            <w:r>
              <w:t>No. total de trabajadores)*100</w:t>
            </w:r>
          </w:p>
        </w:tc>
        <w:tc>
          <w:tcPr>
            <w:tcW w:w="2309" w:type="dxa"/>
            <w:vAlign w:val="center"/>
            <w:hideMark/>
          </w:tcPr>
          <w:p w14:paraId="7C005DC6" w14:textId="2D34DD41"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bCs/>
              </w:rPr>
              <w:t>Antes del inicio del proyecto</w:t>
            </w:r>
          </w:p>
        </w:tc>
        <w:tc>
          <w:tcPr>
            <w:tcW w:w="2308" w:type="dxa"/>
            <w:vAlign w:val="center"/>
            <w:hideMark/>
          </w:tcPr>
          <w:p w14:paraId="351A7C7A" w14:textId="33E0A56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2B3BC7">
              <w:t xml:space="preserve">Registro fotográfico </w:t>
            </w:r>
            <w:r>
              <w:t>y acta de capacitación</w:t>
            </w:r>
          </w:p>
        </w:tc>
      </w:tr>
      <w:tr w:rsidR="006065CC" w:rsidRPr="00080A01" w14:paraId="1BF4C3EC" w14:textId="77777777" w:rsidTr="00D5057E">
        <w:trPr>
          <w:trHeight w:val="154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56A07B9" w14:textId="77777777"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FB73306"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122D5FD3" w14:textId="5515A24A"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t>Actividades de Ahuyentamiento rescate y reubicación</w:t>
            </w:r>
          </w:p>
        </w:tc>
        <w:tc>
          <w:tcPr>
            <w:tcW w:w="2361" w:type="dxa"/>
            <w:vAlign w:val="center"/>
            <w:hideMark/>
          </w:tcPr>
          <w:p w14:paraId="71C1D1AE" w14:textId="25BD651F"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t>(Individuos de fauna silvestre rescatados/Individuos de fauna silvestre encontrados en la obra) *100</w:t>
            </w:r>
          </w:p>
        </w:tc>
        <w:tc>
          <w:tcPr>
            <w:tcW w:w="2309" w:type="dxa"/>
            <w:vAlign w:val="center"/>
            <w:hideMark/>
          </w:tcPr>
          <w:p w14:paraId="3395EA9C" w14:textId="56EA8561"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bCs/>
              </w:rPr>
              <w:t>Durante el periodo total de ejecución de las obras de rehabilitación</w:t>
            </w:r>
          </w:p>
        </w:tc>
        <w:tc>
          <w:tcPr>
            <w:tcW w:w="2308" w:type="dxa"/>
            <w:vAlign w:val="center"/>
            <w:hideMark/>
          </w:tcPr>
          <w:p w14:paraId="195639D1" w14:textId="22C02CAA"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31767">
              <w:rPr>
                <w:lang w:val="pt-BR"/>
              </w:rPr>
              <w:t>Registro fotográfico e informe de rescate</w:t>
            </w:r>
          </w:p>
        </w:tc>
      </w:tr>
      <w:tr w:rsidR="006065CC" w:rsidRPr="00080A01" w14:paraId="19D00A18" w14:textId="77777777" w:rsidTr="00D5057E">
        <w:trPr>
          <w:trHeight w:val="580"/>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180CE2AB" w14:textId="45F522F1" w:rsidR="006065CC" w:rsidRPr="00080A01" w:rsidRDefault="006065CC" w:rsidP="006065CC">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PMIT-5.1-12</w:t>
            </w:r>
          </w:p>
        </w:tc>
        <w:tc>
          <w:tcPr>
            <w:tcW w:w="2313" w:type="dxa"/>
            <w:vMerge w:val="restart"/>
            <w:vAlign w:val="center"/>
            <w:hideMark/>
          </w:tcPr>
          <w:p w14:paraId="41607ADC" w14:textId="436478B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Instalación, funcionamiento y de</w:t>
            </w:r>
            <w:r>
              <w:rPr>
                <w:rFonts w:asciiTheme="majorHAnsi" w:hAnsiTheme="majorHAnsi"/>
              </w:rPr>
              <w:t>smantelamiento de sitios de acopio</w:t>
            </w:r>
          </w:p>
        </w:tc>
        <w:tc>
          <w:tcPr>
            <w:tcW w:w="2313" w:type="dxa"/>
            <w:vMerge w:val="restart"/>
            <w:vAlign w:val="center"/>
            <w:hideMark/>
          </w:tcPr>
          <w:p w14:paraId="2D56215D" w14:textId="5D14B081"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hAnsiTheme="majorHAnsi"/>
                <w:bCs/>
              </w:rPr>
              <w:t>Cumplimiento fichas de manejo</w:t>
            </w:r>
          </w:p>
        </w:tc>
        <w:tc>
          <w:tcPr>
            <w:tcW w:w="2361" w:type="dxa"/>
            <w:vMerge w:val="restart"/>
            <w:vAlign w:val="center"/>
            <w:hideMark/>
          </w:tcPr>
          <w:p w14:paraId="5C4AC5A6" w14:textId="6972DEB2"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hAnsiTheme="majorHAnsi"/>
              </w:rPr>
              <w:t>Control mediante listas de chequeo</w:t>
            </w:r>
          </w:p>
        </w:tc>
        <w:tc>
          <w:tcPr>
            <w:tcW w:w="2309" w:type="dxa"/>
            <w:vMerge w:val="restart"/>
            <w:vAlign w:val="center"/>
            <w:hideMark/>
          </w:tcPr>
          <w:p w14:paraId="3B8D5B7B" w14:textId="73834232" w:rsidR="006065CC" w:rsidRPr="006065CC" w:rsidRDefault="006065CC" w:rsidP="006065C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Mensual</w:t>
            </w:r>
          </w:p>
        </w:tc>
        <w:tc>
          <w:tcPr>
            <w:tcW w:w="2308" w:type="dxa"/>
            <w:vAlign w:val="center"/>
            <w:hideMark/>
          </w:tcPr>
          <w:p w14:paraId="38FB3FEC" w14:textId="214FDA53" w:rsidR="006065CC" w:rsidRPr="006065CC" w:rsidRDefault="006065CC" w:rsidP="006065C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Listas de chequeo diligenciadas</w:t>
            </w:r>
          </w:p>
        </w:tc>
      </w:tr>
      <w:tr w:rsidR="006065CC" w:rsidRPr="00080A01" w14:paraId="5A2A88F1" w14:textId="77777777" w:rsidTr="00D5057E">
        <w:trPr>
          <w:trHeight w:val="577"/>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5CC82764" w14:textId="77777777" w:rsidR="006065CC"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059C0F7B" w14:textId="77777777" w:rsidR="006065CC" w:rsidRPr="0070029C"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13" w:type="dxa"/>
            <w:vMerge/>
            <w:vAlign w:val="center"/>
          </w:tcPr>
          <w:p w14:paraId="4F0AA797"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tcPr>
          <w:p w14:paraId="66CC37C0"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tcPr>
          <w:p w14:paraId="4383B02B"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tcPr>
          <w:p w14:paraId="2E0A3F48" w14:textId="336C7786" w:rsidR="006065CC" w:rsidRPr="006065CC" w:rsidRDefault="006065CC" w:rsidP="006065CC">
            <w:pPr>
              <w:jc w:val="center"/>
              <w:cnfStyle w:val="000000000000" w:firstRow="0" w:lastRow="0" w:firstColumn="0" w:lastColumn="0" w:oddVBand="0" w:evenVBand="0" w:oddHBand="0" w:evenHBand="0" w:firstRowFirstColumn="0" w:firstRowLastColumn="0" w:lastRowFirstColumn="0" w:lastRowLastColumn="0"/>
            </w:pPr>
            <w:r w:rsidRPr="0070029C">
              <w:t>Registro fotográfico</w:t>
            </w:r>
          </w:p>
        </w:tc>
      </w:tr>
      <w:tr w:rsidR="006065CC" w:rsidRPr="00080A01" w14:paraId="5BC621CE" w14:textId="77777777" w:rsidTr="00D5057E">
        <w:trPr>
          <w:trHeight w:val="577"/>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2CD472F3" w14:textId="77777777" w:rsidR="006065CC"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6D4A8F3E" w14:textId="77777777" w:rsidR="006065CC" w:rsidRPr="0070029C"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13" w:type="dxa"/>
            <w:vMerge/>
            <w:vAlign w:val="center"/>
          </w:tcPr>
          <w:p w14:paraId="60663BDA"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tcPr>
          <w:p w14:paraId="4D12FDA0"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tcPr>
          <w:p w14:paraId="6C98BE63"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tcPr>
          <w:p w14:paraId="3ACCBEF2" w14:textId="21E00AAA" w:rsidR="006065CC" w:rsidRPr="006065CC" w:rsidRDefault="006065CC" w:rsidP="006065CC">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6065CC">
              <w:rPr>
                <w:rFonts w:eastAsia="Times New Roman" w:cs="Calibri"/>
                <w:color w:val="000000"/>
                <w:lang w:eastAsia="es-CO"/>
              </w:rPr>
              <w:t>Informe mensual de cumplimiento</w:t>
            </w:r>
          </w:p>
        </w:tc>
      </w:tr>
      <w:tr w:rsidR="006065CC" w:rsidRPr="00080A01" w14:paraId="36BABBA5" w14:textId="77777777" w:rsidTr="00D5057E">
        <w:trPr>
          <w:trHeight w:val="577"/>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5B0BB825" w14:textId="77777777" w:rsidR="006065CC" w:rsidRDefault="006065CC" w:rsidP="006065CC">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tcPr>
          <w:p w14:paraId="6BA45B40" w14:textId="77777777" w:rsidR="006065CC" w:rsidRPr="0070029C"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313" w:type="dxa"/>
            <w:vMerge/>
            <w:vAlign w:val="center"/>
          </w:tcPr>
          <w:p w14:paraId="1B4D911A"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tcPr>
          <w:p w14:paraId="09C446D3"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tcPr>
          <w:p w14:paraId="49DDBEDB" w14:textId="77777777" w:rsidR="006065CC" w:rsidRPr="00080A01" w:rsidRDefault="006065CC" w:rsidP="006065C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tcPr>
          <w:p w14:paraId="5AEFA5DB" w14:textId="69676ACC" w:rsidR="006065CC" w:rsidRPr="006065CC" w:rsidRDefault="006065CC" w:rsidP="006065CC">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6065CC">
              <w:rPr>
                <w:rFonts w:eastAsia="Times New Roman" w:cs="Calibri"/>
                <w:color w:val="000000"/>
                <w:lang w:eastAsia="es-CO"/>
              </w:rPr>
              <w:t>Paz y salvos de los propietarios de los predios ocupados</w:t>
            </w:r>
          </w:p>
        </w:tc>
      </w:tr>
      <w:tr w:rsidR="001D2538" w:rsidRPr="00080A01" w14:paraId="478BED4D"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251A409E" w14:textId="7B78BD07" w:rsidR="001D2538" w:rsidRPr="00080A01" w:rsidRDefault="001D2538" w:rsidP="00080A01">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PMIT-5.2-</w:t>
            </w:r>
            <w:r>
              <w:rPr>
                <w:rFonts w:asciiTheme="majorHAnsi" w:eastAsia="Times New Roman" w:hAnsiTheme="majorHAnsi" w:cs="Calibri"/>
                <w:color w:val="000000"/>
                <w:lang w:eastAsia="es-CO"/>
              </w:rPr>
              <w:lastRenderedPageBreak/>
              <w:t>13</w:t>
            </w:r>
          </w:p>
        </w:tc>
        <w:tc>
          <w:tcPr>
            <w:tcW w:w="2313" w:type="dxa"/>
            <w:vMerge w:val="restart"/>
            <w:vAlign w:val="center"/>
            <w:hideMark/>
          </w:tcPr>
          <w:p w14:paraId="7B2DA6DD" w14:textId="2647DB6F"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lastRenderedPageBreak/>
              <w:t xml:space="preserve">Manejo de </w:t>
            </w:r>
            <w:r w:rsidRPr="0070029C">
              <w:rPr>
                <w:rFonts w:asciiTheme="majorHAnsi" w:hAnsiTheme="majorHAnsi"/>
              </w:rPr>
              <w:lastRenderedPageBreak/>
              <w:t>maquinaria, equipos y vehículos</w:t>
            </w:r>
          </w:p>
        </w:tc>
        <w:tc>
          <w:tcPr>
            <w:tcW w:w="2313" w:type="dxa"/>
            <w:vMerge w:val="restart"/>
            <w:vAlign w:val="center"/>
            <w:hideMark/>
          </w:tcPr>
          <w:p w14:paraId="216778B4" w14:textId="210BCBE0"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8420F">
              <w:lastRenderedPageBreak/>
              <w:t xml:space="preserve">Medidas para el </w:t>
            </w:r>
            <w:r w:rsidRPr="0048420F">
              <w:lastRenderedPageBreak/>
              <w:t>manejo de maquinaria, equipos y vehículos</w:t>
            </w:r>
          </w:p>
        </w:tc>
        <w:tc>
          <w:tcPr>
            <w:tcW w:w="2361" w:type="dxa"/>
            <w:vMerge w:val="restart"/>
            <w:vAlign w:val="center"/>
            <w:hideMark/>
          </w:tcPr>
          <w:p w14:paraId="198E5428" w14:textId="764F4731"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8420F">
              <w:lastRenderedPageBreak/>
              <w:t>Listas de chequeo</w:t>
            </w:r>
          </w:p>
        </w:tc>
        <w:tc>
          <w:tcPr>
            <w:tcW w:w="2309" w:type="dxa"/>
            <w:vMerge w:val="restart"/>
            <w:vAlign w:val="center"/>
            <w:hideMark/>
          </w:tcPr>
          <w:p w14:paraId="043F2FF1" w14:textId="581152CE"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8420F">
              <w:t>Mensual</w:t>
            </w:r>
          </w:p>
        </w:tc>
        <w:tc>
          <w:tcPr>
            <w:tcW w:w="2308" w:type="dxa"/>
            <w:vAlign w:val="center"/>
            <w:hideMark/>
          </w:tcPr>
          <w:p w14:paraId="071EE6E1"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Arial"/>
                <w:color w:val="000000"/>
                <w:lang w:eastAsia="es-CO"/>
              </w:rPr>
              <w:t>Registro fotográfico</w:t>
            </w:r>
          </w:p>
        </w:tc>
      </w:tr>
      <w:tr w:rsidR="00080A01" w:rsidRPr="00080A01" w14:paraId="36173125" w14:textId="77777777" w:rsidTr="00D5057E">
        <w:trPr>
          <w:trHeight w:val="52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E1B7937"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F060F71"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068B4170"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275A21EF"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47D482CC"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3EAAB60F"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Arial"/>
                <w:color w:val="000000"/>
                <w:lang w:eastAsia="es-CO"/>
              </w:rPr>
              <w:t>Informe mensual de cumplimiento</w:t>
            </w:r>
          </w:p>
        </w:tc>
      </w:tr>
      <w:tr w:rsidR="00080A01" w:rsidRPr="00080A01" w14:paraId="05A491EC" w14:textId="77777777" w:rsidTr="00D5057E">
        <w:trPr>
          <w:trHeight w:val="27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ABE2E67"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0D06F299"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5E958E81"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2A88CA2C"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5CC0D59F"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6CD01438" w14:textId="636567DF" w:rsidR="00080A01"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Listas de chequeo diligenciadas</w:t>
            </w:r>
          </w:p>
        </w:tc>
      </w:tr>
      <w:tr w:rsidR="001D2538" w:rsidRPr="00080A01" w14:paraId="7C78AE9C" w14:textId="77777777" w:rsidTr="00D5057E">
        <w:trPr>
          <w:trHeight w:val="2681"/>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1D608421" w14:textId="04E67009"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PGS-6.1-14</w:t>
            </w:r>
          </w:p>
        </w:tc>
        <w:tc>
          <w:tcPr>
            <w:tcW w:w="2313" w:type="dxa"/>
            <w:vMerge w:val="restart"/>
            <w:vAlign w:val="center"/>
            <w:hideMark/>
          </w:tcPr>
          <w:p w14:paraId="1AB9A6BB" w14:textId="0C35ACDF"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Proyecto de Atención a la Comunidad</w:t>
            </w:r>
          </w:p>
        </w:tc>
        <w:tc>
          <w:tcPr>
            <w:tcW w:w="2313" w:type="dxa"/>
            <w:vAlign w:val="center"/>
            <w:hideMark/>
          </w:tcPr>
          <w:p w14:paraId="5F3E0503" w14:textId="4EBCF447" w:rsidR="001D2538" w:rsidRPr="00080A01"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942D35">
              <w:t>Dar trámite y respuesta oportuna al 100% de las peticiones, quejas, reclamos y solicitudes (PQRS) de la comunidad.</w:t>
            </w:r>
          </w:p>
        </w:tc>
        <w:tc>
          <w:tcPr>
            <w:tcW w:w="2361" w:type="dxa"/>
            <w:vAlign w:val="center"/>
            <w:hideMark/>
          </w:tcPr>
          <w:p w14:paraId="69531CF4" w14:textId="4DA9D64D" w:rsidR="001D2538" w:rsidRPr="00080A01"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942D35">
              <w:t>Número de quejas y reclamos atendidas durante la ejecución del Proyecto *100% / Número de quejas y reclamos presentadas durante la ejecución del proyecto*100%.</w:t>
            </w:r>
          </w:p>
        </w:tc>
        <w:tc>
          <w:tcPr>
            <w:tcW w:w="2309" w:type="dxa"/>
            <w:vAlign w:val="center"/>
            <w:hideMark/>
          </w:tcPr>
          <w:p w14:paraId="348AA6D1" w14:textId="16F4928D"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942D35">
              <w:t>Durante el periodo total de ejecución de las obras de rehabilitación</w:t>
            </w:r>
          </w:p>
        </w:tc>
        <w:tc>
          <w:tcPr>
            <w:tcW w:w="2308" w:type="dxa"/>
            <w:vAlign w:val="center"/>
            <w:hideMark/>
          </w:tcPr>
          <w:p w14:paraId="462E622A" w14:textId="00C87E8C"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942D35">
              <w:t>Instrumentos de recolección de quejas y reclamas, acompañado por un protocolo diseñado para tal fin.</w:t>
            </w:r>
          </w:p>
        </w:tc>
      </w:tr>
      <w:tr w:rsidR="001D2538" w:rsidRPr="00080A01" w14:paraId="7CAF1CF6" w14:textId="77777777" w:rsidTr="00D5057E">
        <w:trPr>
          <w:trHeight w:val="2589"/>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4618B599"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3CFB7ED5"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173D7976" w14:textId="6BED1024"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Al 100% Reuniones de inicio y</w:t>
            </w:r>
            <w:r>
              <w:rPr>
                <w:rFonts w:asciiTheme="majorHAnsi" w:hAnsiTheme="majorHAnsi"/>
              </w:rPr>
              <w:t xml:space="preserve"> a</w:t>
            </w:r>
            <w:r w:rsidRPr="0070029C">
              <w:rPr>
                <w:rFonts w:asciiTheme="majorHAnsi" w:hAnsiTheme="majorHAnsi"/>
              </w:rPr>
              <w:t>vance y extraor</w:t>
            </w:r>
            <w:r w:rsidR="00A374C8">
              <w:rPr>
                <w:rFonts w:asciiTheme="majorHAnsi" w:hAnsiTheme="majorHAnsi"/>
              </w:rPr>
              <w:t xml:space="preserve">dinarias con comunidades del AID </w:t>
            </w:r>
            <w:r w:rsidRPr="0070029C">
              <w:rPr>
                <w:rFonts w:asciiTheme="majorHAnsi" w:hAnsiTheme="majorHAnsi"/>
              </w:rPr>
              <w:t>del proyecto.</w:t>
            </w:r>
          </w:p>
        </w:tc>
        <w:tc>
          <w:tcPr>
            <w:tcW w:w="2361" w:type="dxa"/>
            <w:vAlign w:val="center"/>
            <w:hideMark/>
          </w:tcPr>
          <w:p w14:paraId="0225F64A" w14:textId="77777777" w:rsidR="001D2538" w:rsidRPr="0070029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0029C">
              <w:rPr>
                <w:rFonts w:asciiTheme="majorHAnsi" w:hAnsiTheme="majorHAnsi"/>
              </w:rPr>
              <w:t>No. de reuniones realizadas/ No de</w:t>
            </w:r>
            <w:r>
              <w:rPr>
                <w:rFonts w:asciiTheme="majorHAnsi" w:hAnsiTheme="majorHAnsi"/>
              </w:rPr>
              <w:t xml:space="preserve"> </w:t>
            </w:r>
            <w:r w:rsidRPr="0070029C">
              <w:rPr>
                <w:rFonts w:asciiTheme="majorHAnsi" w:hAnsiTheme="majorHAnsi"/>
              </w:rPr>
              <w:t>reuniones programadas</w:t>
            </w:r>
          </w:p>
          <w:p w14:paraId="05661388" w14:textId="77777777" w:rsidR="001D2538" w:rsidRPr="0070029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C6973AB" w14:textId="3808070D" w:rsidR="001D2538" w:rsidRPr="00080A01"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No. de asistentes por reunión / No de personas convocadas por reunión</w:t>
            </w:r>
          </w:p>
        </w:tc>
        <w:tc>
          <w:tcPr>
            <w:tcW w:w="2309" w:type="dxa"/>
            <w:vAlign w:val="center"/>
            <w:hideMark/>
          </w:tcPr>
          <w:p w14:paraId="64872BC1" w14:textId="00912374"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bCs/>
              </w:rPr>
              <w:t>Permanente. A</w:t>
            </w:r>
            <w:r>
              <w:rPr>
                <w:rFonts w:asciiTheme="majorHAnsi" w:hAnsiTheme="majorHAnsi"/>
                <w:bCs/>
              </w:rPr>
              <w:t xml:space="preserve"> </w:t>
            </w:r>
            <w:r w:rsidRPr="0070029C">
              <w:rPr>
                <w:rFonts w:asciiTheme="majorHAnsi" w:hAnsiTheme="majorHAnsi"/>
                <w:bCs/>
              </w:rPr>
              <w:t>partir del primer</w:t>
            </w:r>
            <w:r>
              <w:rPr>
                <w:rFonts w:asciiTheme="majorHAnsi" w:hAnsiTheme="majorHAnsi"/>
                <w:bCs/>
              </w:rPr>
              <w:t xml:space="preserve"> </w:t>
            </w:r>
            <w:r w:rsidRPr="0070029C">
              <w:rPr>
                <w:rFonts w:asciiTheme="majorHAnsi" w:hAnsiTheme="majorHAnsi"/>
                <w:bCs/>
              </w:rPr>
              <w:t>trimestre de la</w:t>
            </w:r>
            <w:r>
              <w:rPr>
                <w:rFonts w:asciiTheme="majorHAnsi" w:hAnsiTheme="majorHAnsi"/>
                <w:bCs/>
              </w:rPr>
              <w:t xml:space="preserve"> </w:t>
            </w:r>
            <w:r w:rsidRPr="0070029C">
              <w:rPr>
                <w:rFonts w:asciiTheme="majorHAnsi" w:hAnsiTheme="majorHAnsi"/>
                <w:bCs/>
              </w:rPr>
              <w:t>etapa de pre</w:t>
            </w:r>
            <w:r w:rsidR="00A374C8">
              <w:rPr>
                <w:rFonts w:asciiTheme="majorHAnsi" w:hAnsiTheme="majorHAnsi"/>
                <w:bCs/>
              </w:rPr>
              <w:t>-</w:t>
            </w:r>
            <w:r w:rsidRPr="0070029C">
              <w:rPr>
                <w:rFonts w:asciiTheme="majorHAnsi" w:hAnsiTheme="majorHAnsi"/>
                <w:bCs/>
              </w:rPr>
              <w:t>construcción</w:t>
            </w:r>
          </w:p>
        </w:tc>
        <w:tc>
          <w:tcPr>
            <w:tcW w:w="2308" w:type="dxa"/>
            <w:vAlign w:val="center"/>
            <w:hideMark/>
          </w:tcPr>
          <w:p w14:paraId="30A673A4" w14:textId="14EDC1DB"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942D35">
              <w:t>Registros fotográficos oficinas fijas y las satelitales.</w:t>
            </w:r>
          </w:p>
        </w:tc>
      </w:tr>
      <w:tr w:rsidR="001D2538" w:rsidRPr="00080A01" w14:paraId="31B2E11E" w14:textId="77777777" w:rsidTr="00D5057E">
        <w:trPr>
          <w:trHeight w:val="127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061B7FCA" w14:textId="78601038" w:rsidR="001D2538" w:rsidRPr="00080A01" w:rsidRDefault="001D2538" w:rsidP="00A53561">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lastRenderedPageBreak/>
              <w:t>PGS-6.2-15</w:t>
            </w:r>
          </w:p>
        </w:tc>
        <w:tc>
          <w:tcPr>
            <w:tcW w:w="2313" w:type="dxa"/>
            <w:vMerge w:val="restart"/>
            <w:vAlign w:val="center"/>
            <w:hideMark/>
          </w:tcPr>
          <w:p w14:paraId="68021C4E" w14:textId="18D9E104"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Proyecto de Información y Divulgación.</w:t>
            </w:r>
          </w:p>
        </w:tc>
        <w:tc>
          <w:tcPr>
            <w:tcW w:w="2313" w:type="dxa"/>
            <w:vAlign w:val="center"/>
            <w:hideMark/>
          </w:tcPr>
          <w:p w14:paraId="3404D7D2" w14:textId="5B09BBAE"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Arial"/>
                <w:color w:val="000000"/>
                <w:lang w:eastAsia="es-CO"/>
              </w:rPr>
              <w:t>Al 100% Reuniones de inicio y avance y extraordinarias con comunidades del AI</w:t>
            </w:r>
            <w:r w:rsidR="00A374C8">
              <w:rPr>
                <w:rFonts w:asciiTheme="majorHAnsi" w:eastAsia="Times New Roman" w:hAnsiTheme="majorHAnsi" w:cs="Arial"/>
                <w:color w:val="000000"/>
                <w:lang w:eastAsia="es-CO"/>
              </w:rPr>
              <w:t>D</w:t>
            </w:r>
            <w:r w:rsidRPr="00080A01">
              <w:rPr>
                <w:rFonts w:asciiTheme="majorHAnsi" w:eastAsia="Times New Roman" w:hAnsiTheme="majorHAnsi" w:cs="Arial"/>
                <w:color w:val="000000"/>
                <w:lang w:eastAsia="es-CO"/>
              </w:rPr>
              <w:t xml:space="preserve"> del proyecto.</w:t>
            </w:r>
          </w:p>
        </w:tc>
        <w:tc>
          <w:tcPr>
            <w:tcW w:w="2361" w:type="dxa"/>
            <w:vAlign w:val="center"/>
            <w:hideMark/>
          </w:tcPr>
          <w:p w14:paraId="38D853F4"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 xml:space="preserve">No. de reuniones realizadas/ No de reuniones programadas </w:t>
            </w:r>
          </w:p>
        </w:tc>
        <w:tc>
          <w:tcPr>
            <w:tcW w:w="2309" w:type="dxa"/>
            <w:vAlign w:val="center"/>
            <w:hideMark/>
          </w:tcPr>
          <w:p w14:paraId="5E19881D"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Arial"/>
                <w:bCs/>
                <w:color w:val="000000"/>
                <w:lang w:eastAsia="es-CO"/>
              </w:rPr>
              <w:t>Permanente. A partir del primer trimestre de la etapa de la preconstrucción.</w:t>
            </w:r>
          </w:p>
        </w:tc>
        <w:tc>
          <w:tcPr>
            <w:tcW w:w="2308" w:type="dxa"/>
            <w:vMerge w:val="restart"/>
            <w:vAlign w:val="center"/>
            <w:hideMark/>
          </w:tcPr>
          <w:p w14:paraId="30DC34DA" w14:textId="77777777" w:rsidR="001D2538" w:rsidRPr="001D2538"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 </w:t>
            </w:r>
            <w:r w:rsidRPr="001D2538">
              <w:rPr>
                <w:rFonts w:asciiTheme="majorHAnsi" w:eastAsia="Times New Roman" w:hAnsiTheme="majorHAnsi" w:cs="Calibri"/>
                <w:color w:val="000000"/>
                <w:lang w:eastAsia="es-CO"/>
              </w:rPr>
              <w:t>Formatos ANI</w:t>
            </w:r>
          </w:p>
          <w:p w14:paraId="0AE46837" w14:textId="77777777" w:rsidR="001D2538" w:rsidRPr="001D2538"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p w14:paraId="777EB15C" w14:textId="77777777" w:rsidR="001D2538" w:rsidRPr="001D2538"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D2538">
              <w:rPr>
                <w:rFonts w:asciiTheme="majorHAnsi" w:eastAsia="Times New Roman" w:hAnsiTheme="majorHAnsi" w:cs="Calibri"/>
                <w:color w:val="000000"/>
                <w:lang w:eastAsia="es-CO"/>
              </w:rPr>
              <w:t>Registros de Asistencia actas</w:t>
            </w:r>
          </w:p>
          <w:p w14:paraId="52671D24" w14:textId="77777777" w:rsidR="001D2538" w:rsidRPr="001D2538"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p w14:paraId="14879D86" w14:textId="58D5DEB2"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D2538">
              <w:rPr>
                <w:rFonts w:asciiTheme="majorHAnsi" w:eastAsia="Times New Roman" w:hAnsiTheme="majorHAnsi" w:cs="Calibri"/>
                <w:color w:val="000000"/>
                <w:lang w:eastAsia="es-CO"/>
              </w:rPr>
              <w:t>Registro Fílmico y Fotográfico</w:t>
            </w:r>
          </w:p>
        </w:tc>
      </w:tr>
      <w:tr w:rsidR="001D2538" w:rsidRPr="00080A01" w14:paraId="0F7DDE84" w14:textId="77777777" w:rsidTr="00D5057E">
        <w:trPr>
          <w:trHeight w:val="78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367301A8" w14:textId="210D0F51" w:rsidR="001D2538" w:rsidRPr="00080A01" w:rsidRDefault="001D2538" w:rsidP="001D2538">
            <w:pPr>
              <w:spacing w:line="240" w:lineRule="auto"/>
              <w:jc w:val="center"/>
              <w:rPr>
                <w:rFonts w:asciiTheme="majorHAnsi" w:eastAsia="Times New Roman" w:hAnsiTheme="majorHAnsi" w:cs="Calibri"/>
                <w:color w:val="000000"/>
                <w:lang w:eastAsia="es-CO"/>
              </w:rPr>
            </w:pPr>
          </w:p>
        </w:tc>
        <w:tc>
          <w:tcPr>
            <w:tcW w:w="2313" w:type="dxa"/>
            <w:vMerge/>
            <w:vAlign w:val="center"/>
            <w:hideMark/>
          </w:tcPr>
          <w:p w14:paraId="751367FD"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04894C93" w14:textId="2FDA272C"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Al 100% Reuniones con autoridades locales y regionales</w:t>
            </w:r>
          </w:p>
        </w:tc>
        <w:tc>
          <w:tcPr>
            <w:tcW w:w="2361" w:type="dxa"/>
            <w:vAlign w:val="center"/>
            <w:hideMark/>
          </w:tcPr>
          <w:p w14:paraId="0D8F0268" w14:textId="77777777" w:rsidR="001D2538" w:rsidRPr="00700C4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00C4C">
              <w:rPr>
                <w:rFonts w:asciiTheme="majorHAnsi" w:hAnsiTheme="majorHAnsi"/>
                <w:sz w:val="20"/>
                <w:szCs w:val="20"/>
              </w:rPr>
              <w:t>No. de reuniones realizadas/No de reuniones programadas.</w:t>
            </w:r>
          </w:p>
          <w:p w14:paraId="425C04AE" w14:textId="77777777" w:rsidR="001D2538" w:rsidRPr="00700C4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24B5A07" w14:textId="5F2C6A31"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No. de asistentes por reunión / No de personas convocadas por reunión</w:t>
            </w:r>
          </w:p>
        </w:tc>
        <w:tc>
          <w:tcPr>
            <w:tcW w:w="2309" w:type="dxa"/>
            <w:vAlign w:val="center"/>
            <w:hideMark/>
          </w:tcPr>
          <w:p w14:paraId="3FC981FB" w14:textId="45F2B19E"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bCs/>
                <w:sz w:val="20"/>
                <w:szCs w:val="20"/>
              </w:rPr>
              <w:t>A partir del primer trimestre de la etapa de preconstrucción</w:t>
            </w:r>
          </w:p>
        </w:tc>
        <w:tc>
          <w:tcPr>
            <w:tcW w:w="2308" w:type="dxa"/>
            <w:vMerge/>
            <w:vAlign w:val="center"/>
            <w:hideMark/>
          </w:tcPr>
          <w:p w14:paraId="308C3FF1"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00A7C36B" w14:textId="77777777" w:rsidTr="00D5057E">
        <w:trPr>
          <w:trHeight w:val="780"/>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74559F79" w14:textId="77777777" w:rsidR="001D2538" w:rsidRPr="00080A01" w:rsidRDefault="001D2538" w:rsidP="001D2538">
            <w:pPr>
              <w:spacing w:line="240" w:lineRule="auto"/>
              <w:jc w:val="center"/>
              <w:rPr>
                <w:rFonts w:asciiTheme="majorHAnsi" w:eastAsia="Times New Roman" w:hAnsiTheme="majorHAnsi" w:cs="Calibri"/>
                <w:color w:val="000000"/>
                <w:lang w:eastAsia="es-CO"/>
              </w:rPr>
            </w:pPr>
          </w:p>
        </w:tc>
        <w:tc>
          <w:tcPr>
            <w:tcW w:w="2313" w:type="dxa"/>
            <w:vMerge/>
            <w:vAlign w:val="center"/>
          </w:tcPr>
          <w:p w14:paraId="13D3ED1B"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tcPr>
          <w:p w14:paraId="443BD9EF" w14:textId="232AA29D"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s-CO"/>
              </w:rPr>
            </w:pPr>
            <w:r w:rsidRPr="00700C4C">
              <w:rPr>
                <w:rFonts w:asciiTheme="majorHAnsi" w:hAnsiTheme="majorHAnsi"/>
                <w:sz w:val="20"/>
                <w:szCs w:val="20"/>
              </w:rPr>
              <w:t>Al 100% Reuniones con propietarios de prediosrequeridos para la construcción del proyecto</w:t>
            </w:r>
          </w:p>
        </w:tc>
        <w:tc>
          <w:tcPr>
            <w:tcW w:w="2361" w:type="dxa"/>
            <w:vAlign w:val="center"/>
          </w:tcPr>
          <w:p w14:paraId="35AD1BEE" w14:textId="77777777" w:rsidR="001D2538" w:rsidRPr="00700C4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00C4C">
              <w:rPr>
                <w:rFonts w:asciiTheme="majorHAnsi" w:hAnsiTheme="majorHAnsi"/>
                <w:sz w:val="20"/>
                <w:szCs w:val="20"/>
              </w:rPr>
              <w:t>No. de reuniones ejecutadas/No. de reuniones programadas.</w:t>
            </w:r>
          </w:p>
          <w:p w14:paraId="4D154A75" w14:textId="77777777" w:rsidR="001D2538" w:rsidRPr="00700C4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47247759" w14:textId="44D651E8"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No. de propietarios informados/No. De propietarios de predios a adquirir</w:t>
            </w:r>
          </w:p>
        </w:tc>
        <w:tc>
          <w:tcPr>
            <w:tcW w:w="2309" w:type="dxa"/>
            <w:vAlign w:val="center"/>
          </w:tcPr>
          <w:p w14:paraId="6D10FE3B" w14:textId="77777777" w:rsidR="001D2538" w:rsidRPr="00700C4C"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700C4C">
              <w:rPr>
                <w:rFonts w:asciiTheme="majorHAnsi" w:hAnsiTheme="majorHAnsi"/>
                <w:bCs/>
                <w:sz w:val="20"/>
                <w:szCs w:val="20"/>
              </w:rPr>
              <w:t>Permanente.</w:t>
            </w:r>
          </w:p>
          <w:p w14:paraId="5D035CC9" w14:textId="3FF60C2E"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bCs/>
                <w:sz w:val="20"/>
                <w:szCs w:val="20"/>
              </w:rPr>
              <w:t>A partir del inicio de la etapa de levantamiento delos insumosprediales</w:t>
            </w:r>
          </w:p>
        </w:tc>
        <w:tc>
          <w:tcPr>
            <w:tcW w:w="2308" w:type="dxa"/>
            <w:vMerge/>
            <w:vAlign w:val="center"/>
          </w:tcPr>
          <w:p w14:paraId="650B617C"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355AFA2B" w14:textId="77777777" w:rsidTr="00D5057E">
        <w:trPr>
          <w:trHeight w:val="780"/>
        </w:trPr>
        <w:tc>
          <w:tcPr>
            <w:cnfStyle w:val="001000000000" w:firstRow="0" w:lastRow="0" w:firstColumn="1" w:lastColumn="0" w:oddVBand="0" w:evenVBand="0" w:oddHBand="0" w:evenHBand="0" w:firstRowFirstColumn="0" w:firstRowLastColumn="0" w:lastRowFirstColumn="0" w:lastRowLastColumn="0"/>
            <w:tcW w:w="1176" w:type="dxa"/>
            <w:vMerge/>
            <w:vAlign w:val="center"/>
          </w:tcPr>
          <w:p w14:paraId="1DA7C1E9" w14:textId="77777777" w:rsidR="001D2538" w:rsidRPr="00080A01" w:rsidRDefault="001D2538" w:rsidP="00080A01">
            <w:pPr>
              <w:spacing w:line="240" w:lineRule="auto"/>
              <w:jc w:val="center"/>
              <w:rPr>
                <w:rFonts w:asciiTheme="majorHAnsi" w:eastAsia="Times New Roman" w:hAnsiTheme="majorHAnsi" w:cs="Calibri"/>
                <w:color w:val="000000"/>
                <w:lang w:eastAsia="es-CO"/>
              </w:rPr>
            </w:pPr>
          </w:p>
        </w:tc>
        <w:tc>
          <w:tcPr>
            <w:tcW w:w="2313" w:type="dxa"/>
            <w:vMerge/>
            <w:vAlign w:val="center"/>
          </w:tcPr>
          <w:p w14:paraId="47C6C529"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tcPr>
          <w:p w14:paraId="2F86949B" w14:textId="05989734"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lang w:eastAsia="es-CO"/>
              </w:rPr>
            </w:pPr>
            <w:r w:rsidRPr="00831BEA">
              <w:t>Desarrollo de herramientas de comunicación escrita del proyecto. Folletos, pendones, volantes, boletines, etc.)</w:t>
            </w:r>
          </w:p>
        </w:tc>
        <w:tc>
          <w:tcPr>
            <w:tcW w:w="2361" w:type="dxa"/>
            <w:vAlign w:val="center"/>
          </w:tcPr>
          <w:p w14:paraId="58FFC890" w14:textId="49ED4AE8"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831BEA">
              <w:t>Número de piezas informativas divulgadas o utilizadas / Número de piezas informativas programadas.</w:t>
            </w:r>
          </w:p>
        </w:tc>
        <w:tc>
          <w:tcPr>
            <w:tcW w:w="2309" w:type="dxa"/>
            <w:vAlign w:val="center"/>
          </w:tcPr>
          <w:p w14:paraId="67BE1660" w14:textId="2F5F75C8"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831BEA">
              <w:t>Permanente. A partir del sexto mes de la etapa de preconstrucción</w:t>
            </w:r>
          </w:p>
        </w:tc>
        <w:tc>
          <w:tcPr>
            <w:tcW w:w="2308" w:type="dxa"/>
            <w:vAlign w:val="center"/>
          </w:tcPr>
          <w:p w14:paraId="026D4775" w14:textId="76980D16"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D2538">
              <w:rPr>
                <w:rFonts w:asciiTheme="majorHAnsi" w:eastAsia="Times New Roman" w:hAnsiTheme="majorHAnsi" w:cs="Calibri"/>
                <w:color w:val="000000"/>
                <w:lang w:eastAsia="es-CO"/>
              </w:rPr>
              <w:t>Productos elaborados</w:t>
            </w:r>
          </w:p>
        </w:tc>
      </w:tr>
      <w:tr w:rsidR="001D2538" w:rsidRPr="00080A01" w14:paraId="7E8903EC" w14:textId="77777777" w:rsidTr="00D5057E">
        <w:trPr>
          <w:trHeight w:val="258"/>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2E8767D7" w14:textId="4694B9D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lastRenderedPageBreak/>
              <w:t>PGS-6.3-16</w:t>
            </w:r>
          </w:p>
        </w:tc>
        <w:tc>
          <w:tcPr>
            <w:tcW w:w="2313" w:type="dxa"/>
            <w:vMerge w:val="restart"/>
            <w:vAlign w:val="center"/>
            <w:hideMark/>
          </w:tcPr>
          <w:p w14:paraId="1BA760ED" w14:textId="4E8DD055"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Proyecto del manejo de la infraestructura de predios y servicios públicos.</w:t>
            </w:r>
          </w:p>
        </w:tc>
        <w:tc>
          <w:tcPr>
            <w:tcW w:w="2313" w:type="dxa"/>
            <w:vMerge w:val="restart"/>
            <w:vAlign w:val="center"/>
            <w:hideMark/>
          </w:tcPr>
          <w:p w14:paraId="7F3E11F3" w14:textId="3AE5BAD2"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Elaborar al 100% el inventario de infraestructura social aledaña al proyecto.</w:t>
            </w:r>
          </w:p>
        </w:tc>
        <w:tc>
          <w:tcPr>
            <w:tcW w:w="2361" w:type="dxa"/>
            <w:vMerge w:val="restart"/>
            <w:vAlign w:val="center"/>
            <w:hideMark/>
          </w:tcPr>
          <w:p w14:paraId="0B439DC7" w14:textId="2BE92498"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Número de infraestructura social inventariada *100% / Número de actas de vecindad elaboradas aledañas al proyecto*100%.</w:t>
            </w:r>
          </w:p>
        </w:tc>
        <w:tc>
          <w:tcPr>
            <w:tcW w:w="2309" w:type="dxa"/>
            <w:vMerge w:val="restart"/>
            <w:vAlign w:val="center"/>
            <w:hideMark/>
          </w:tcPr>
          <w:p w14:paraId="3C089091" w14:textId="34FB23F8"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bCs/>
              </w:rPr>
              <w:t>Antes del inicio del proyecto</w:t>
            </w:r>
          </w:p>
        </w:tc>
        <w:tc>
          <w:tcPr>
            <w:tcW w:w="2308" w:type="dxa"/>
            <w:vMerge w:val="restart"/>
            <w:vAlign w:val="center"/>
            <w:hideMark/>
          </w:tcPr>
          <w:p w14:paraId="2F9EEA23" w14:textId="06BF40EA"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Formato de actas de vecindad, e inventario físico de la infraestructura social.</w:t>
            </w:r>
          </w:p>
        </w:tc>
      </w:tr>
      <w:tr w:rsidR="00080A01" w:rsidRPr="00080A01" w14:paraId="02E32E48" w14:textId="77777777" w:rsidTr="00D5057E">
        <w:trPr>
          <w:trHeight w:val="31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69687250"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66F6516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129D1324"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2EF40D31"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63AAE4B8"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2E155178"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3844DD5F" w14:textId="77777777" w:rsidTr="00D5057E">
        <w:trPr>
          <w:trHeight w:val="258"/>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607330C8"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3E236471"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restart"/>
            <w:vAlign w:val="center"/>
            <w:hideMark/>
          </w:tcPr>
          <w:p w14:paraId="6ED11039" w14:textId="75B8CA03"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Elaborar el 100% de las actas de vecindad de inicio del proyecto</w:t>
            </w:r>
          </w:p>
        </w:tc>
        <w:tc>
          <w:tcPr>
            <w:tcW w:w="2361" w:type="dxa"/>
            <w:vMerge w:val="restart"/>
            <w:vAlign w:val="center"/>
            <w:hideMark/>
          </w:tcPr>
          <w:p w14:paraId="65685E5B" w14:textId="7C209433"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Número de actas de inicio levantadas *100% / número de actas de vecindad de cierre de infraestructura social del proyecto *100%.</w:t>
            </w:r>
          </w:p>
        </w:tc>
        <w:tc>
          <w:tcPr>
            <w:tcW w:w="2309" w:type="dxa"/>
            <w:vMerge w:val="restart"/>
            <w:vAlign w:val="center"/>
            <w:hideMark/>
          </w:tcPr>
          <w:p w14:paraId="6FF8A871" w14:textId="7245AF54"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bCs/>
              </w:rPr>
              <w:t>Durante el periodo total de ejecución de las obras de rehabilitación</w:t>
            </w:r>
          </w:p>
        </w:tc>
        <w:tc>
          <w:tcPr>
            <w:tcW w:w="2308" w:type="dxa"/>
            <w:vMerge w:val="restart"/>
            <w:vAlign w:val="center"/>
            <w:hideMark/>
          </w:tcPr>
          <w:p w14:paraId="3162D9A8" w14:textId="79F4FCEF"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Registro de las quejas y reclamos que se realicen, con sus respectivos cierres</w:t>
            </w:r>
          </w:p>
        </w:tc>
      </w:tr>
      <w:tr w:rsidR="00080A01" w:rsidRPr="00080A01" w14:paraId="3B298A29" w14:textId="77777777" w:rsidTr="00D5057E">
        <w:trPr>
          <w:trHeight w:val="30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44ED4919"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E1A17C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2A0F0303"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1CF35C24"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3F228095"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29ABB41D"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080A01" w:rsidRPr="00080A01" w14:paraId="4EC8E8AF" w14:textId="77777777" w:rsidTr="00D5057E">
        <w:trPr>
          <w:trHeight w:val="31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43A627A1"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84B121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53011A6C"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6C5F91ED"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296E122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7EBA5E84"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5C9B3F9C" w14:textId="77777777" w:rsidTr="00D5057E">
        <w:trPr>
          <w:trHeight w:val="76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0C936FCC"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0F34A002"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70EB175C" w14:textId="3805EAA8"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Elaborar actas de compromiso</w:t>
            </w:r>
          </w:p>
        </w:tc>
        <w:tc>
          <w:tcPr>
            <w:tcW w:w="2361" w:type="dxa"/>
            <w:vAlign w:val="center"/>
            <w:hideMark/>
          </w:tcPr>
          <w:p w14:paraId="05EC0BD4" w14:textId="0B0A3E8D"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N° de actas de compromiso elaboradas *100 /N° total de</w:t>
            </w:r>
            <w:r>
              <w:rPr>
                <w:rFonts w:asciiTheme="majorHAnsi" w:hAnsiTheme="majorHAnsi"/>
              </w:rPr>
              <w:t xml:space="preserve"> a</w:t>
            </w:r>
            <w:r w:rsidRPr="004464EF">
              <w:rPr>
                <w:rFonts w:asciiTheme="majorHAnsi" w:hAnsiTheme="majorHAnsi"/>
              </w:rPr>
              <w:t>ctas de compromiso cumplidas*100</w:t>
            </w:r>
          </w:p>
        </w:tc>
        <w:tc>
          <w:tcPr>
            <w:tcW w:w="2309" w:type="dxa"/>
            <w:vAlign w:val="center"/>
            <w:hideMark/>
          </w:tcPr>
          <w:p w14:paraId="4B8E6A9A" w14:textId="7B71F766"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bCs/>
              </w:rPr>
              <w:t>Permanente</w:t>
            </w:r>
          </w:p>
        </w:tc>
        <w:tc>
          <w:tcPr>
            <w:tcW w:w="2308" w:type="dxa"/>
            <w:vAlign w:val="center"/>
            <w:hideMark/>
          </w:tcPr>
          <w:p w14:paraId="319C84B1" w14:textId="7FFDAA3D"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Formato de actas de compromiso</w:t>
            </w:r>
          </w:p>
        </w:tc>
      </w:tr>
      <w:tr w:rsidR="001D2538" w:rsidRPr="00080A01" w14:paraId="43516E65" w14:textId="77777777" w:rsidTr="00D5057E">
        <w:trPr>
          <w:trHeight w:val="258"/>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21E917DE" w14:textId="760DCD1B"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PGS-6.4-17</w:t>
            </w:r>
          </w:p>
        </w:tc>
        <w:tc>
          <w:tcPr>
            <w:tcW w:w="2313" w:type="dxa"/>
            <w:vMerge w:val="restart"/>
            <w:vAlign w:val="center"/>
            <w:hideMark/>
          </w:tcPr>
          <w:p w14:paraId="064570F3" w14:textId="61DA090C"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Proyecto de Recuperación del derecho de Vía.</w:t>
            </w:r>
          </w:p>
        </w:tc>
        <w:tc>
          <w:tcPr>
            <w:tcW w:w="2313" w:type="dxa"/>
            <w:vMerge w:val="restart"/>
            <w:vAlign w:val="center"/>
            <w:hideMark/>
          </w:tcPr>
          <w:p w14:paraId="310AD0D4" w14:textId="708E84A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bCs/>
              </w:rPr>
              <w:t>Informar y sensibilizar a los responsables de las actividades económicas informales sobre el proceso de traslado</w:t>
            </w:r>
          </w:p>
        </w:tc>
        <w:tc>
          <w:tcPr>
            <w:tcW w:w="2361" w:type="dxa"/>
            <w:vMerge w:val="restart"/>
            <w:vAlign w:val="center"/>
            <w:hideMark/>
          </w:tcPr>
          <w:p w14:paraId="06FA117D" w14:textId="2BF4E01C"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Número de reuniones informativas*100% / Número de asistentes informales que realizan actividades económicas *100%.</w:t>
            </w:r>
          </w:p>
        </w:tc>
        <w:tc>
          <w:tcPr>
            <w:tcW w:w="2309" w:type="dxa"/>
            <w:vMerge w:val="restart"/>
            <w:vAlign w:val="center"/>
            <w:hideMark/>
          </w:tcPr>
          <w:p w14:paraId="427D8BED" w14:textId="6085D07B"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bCs/>
              </w:rPr>
              <w:t>Antes del inicio del proyecto</w:t>
            </w:r>
          </w:p>
        </w:tc>
        <w:tc>
          <w:tcPr>
            <w:tcW w:w="2308" w:type="dxa"/>
            <w:vMerge w:val="restart"/>
            <w:vAlign w:val="center"/>
            <w:hideMark/>
          </w:tcPr>
          <w:p w14:paraId="656DE0AE" w14:textId="616BF4B5"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Formato de entrega de convocatoria, Acta de reunión, listado de asistencia y el registro fotográfico de la reunión.</w:t>
            </w:r>
          </w:p>
        </w:tc>
      </w:tr>
      <w:tr w:rsidR="00080A01" w:rsidRPr="00080A01" w14:paraId="0C221942" w14:textId="77777777" w:rsidTr="00D5057E">
        <w:trPr>
          <w:trHeight w:val="27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2604E3D9"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24A5B66E"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04544F1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316AD084"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69CE236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24312340"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0F7CD185" w14:textId="77777777" w:rsidTr="00D5057E">
        <w:trPr>
          <w:trHeight w:val="51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32FA5A3"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25F21B95"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5418F3E7" w14:textId="3982EEC9"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22CC9">
              <w:t>Realizar la coordinación interinstitucional para adelantar el traslado de las actividades económicas informales y la recuperación y mantenimiento del derecho de vía libre de cualquier ocupación.</w:t>
            </w:r>
          </w:p>
        </w:tc>
        <w:tc>
          <w:tcPr>
            <w:tcW w:w="2361" w:type="dxa"/>
            <w:vAlign w:val="center"/>
            <w:hideMark/>
          </w:tcPr>
          <w:p w14:paraId="5C51B76A" w14:textId="3BB59B45"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22CC9">
              <w:t>N° de actividades programadas para realizar el traslado *100 /N° total de traslados realizados a satisfacción *100</w:t>
            </w:r>
          </w:p>
        </w:tc>
        <w:tc>
          <w:tcPr>
            <w:tcW w:w="2309" w:type="dxa"/>
            <w:vAlign w:val="center"/>
            <w:hideMark/>
          </w:tcPr>
          <w:p w14:paraId="45F636D3" w14:textId="7D9F3A80"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22CC9">
              <w:t>Durante el desarrollo de la actividad antes del inicio del proyecto</w:t>
            </w:r>
          </w:p>
        </w:tc>
        <w:tc>
          <w:tcPr>
            <w:tcW w:w="2308" w:type="dxa"/>
            <w:vAlign w:val="center"/>
            <w:hideMark/>
          </w:tcPr>
          <w:p w14:paraId="11A203EA" w14:textId="341B38C6"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122CC9">
              <w:t>Realizar la coordinación interinstitucional para adelantar el traslado de las actividades económicas informales y la recuperación y mantenimiento del derecho de vía libre de cualquier ocupación.</w:t>
            </w:r>
          </w:p>
        </w:tc>
      </w:tr>
      <w:tr w:rsidR="001D2538" w:rsidRPr="00080A01" w14:paraId="6AFA7D18" w14:textId="77777777" w:rsidTr="00D5057E">
        <w:trPr>
          <w:trHeight w:val="1530"/>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391D532F" w14:textId="2A4C72AA" w:rsidR="001D2538" w:rsidRPr="00080A01" w:rsidRDefault="001D2538" w:rsidP="00080A01">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PGS-6.5-18</w:t>
            </w:r>
          </w:p>
        </w:tc>
        <w:tc>
          <w:tcPr>
            <w:tcW w:w="2313" w:type="dxa"/>
            <w:vMerge w:val="restart"/>
            <w:vAlign w:val="center"/>
            <w:hideMark/>
          </w:tcPr>
          <w:p w14:paraId="350D138F" w14:textId="3BF11DE0"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 xml:space="preserve">Proyecto de Cultura </w:t>
            </w:r>
            <w:r>
              <w:rPr>
                <w:rFonts w:asciiTheme="majorHAnsi" w:hAnsiTheme="majorHAnsi"/>
              </w:rPr>
              <w:t>v</w:t>
            </w:r>
            <w:r w:rsidRPr="0070029C">
              <w:rPr>
                <w:rFonts w:asciiTheme="majorHAnsi" w:hAnsiTheme="majorHAnsi"/>
              </w:rPr>
              <w:t>ial y Participación Comunitaria</w:t>
            </w:r>
          </w:p>
        </w:tc>
        <w:tc>
          <w:tcPr>
            <w:tcW w:w="2313" w:type="dxa"/>
            <w:vMerge w:val="restart"/>
            <w:vAlign w:val="center"/>
            <w:hideMark/>
          </w:tcPr>
          <w:p w14:paraId="51B4147D"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Desarrollo de talleres pedagógicos.</w:t>
            </w:r>
          </w:p>
        </w:tc>
        <w:tc>
          <w:tcPr>
            <w:tcW w:w="2361" w:type="dxa"/>
            <w:vAlign w:val="center"/>
            <w:hideMark/>
          </w:tcPr>
          <w:p w14:paraId="0482DA74" w14:textId="0F93D647" w:rsidR="001D2538" w:rsidRPr="001D2538"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 xml:space="preserve">Total de capacitaciones ejecutadas en el tema de seguridad y prevención vial / Total de </w:t>
            </w:r>
            <w:r>
              <w:rPr>
                <w:rFonts w:asciiTheme="majorHAnsi" w:hAnsiTheme="majorHAnsi"/>
              </w:rPr>
              <w:t>capacitaciones programadas *100</w:t>
            </w:r>
          </w:p>
        </w:tc>
        <w:tc>
          <w:tcPr>
            <w:tcW w:w="2309" w:type="dxa"/>
            <w:vMerge w:val="restart"/>
            <w:vAlign w:val="center"/>
            <w:hideMark/>
          </w:tcPr>
          <w:p w14:paraId="2B033BDB" w14:textId="72F4F2A3"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95560">
              <w:rPr>
                <w:rFonts w:asciiTheme="majorHAnsi" w:hAnsiTheme="majorHAnsi"/>
              </w:rPr>
              <w:t>Semestral</w:t>
            </w:r>
          </w:p>
        </w:tc>
        <w:tc>
          <w:tcPr>
            <w:tcW w:w="2308" w:type="dxa"/>
            <w:vMerge w:val="restart"/>
            <w:vAlign w:val="center"/>
            <w:hideMark/>
          </w:tcPr>
          <w:p w14:paraId="7ECAEA73"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Registro de firmas de convocatoria</w:t>
            </w:r>
          </w:p>
          <w:p w14:paraId="499143E6"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4E6ADC9"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Actas e reunión.</w:t>
            </w:r>
          </w:p>
          <w:p w14:paraId="00A5F30E"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796A1D4D"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Registro de asistencia.</w:t>
            </w:r>
          </w:p>
          <w:p w14:paraId="76F2FC2C"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2C10A42"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Registros fotográficos y/o fílmicos.</w:t>
            </w:r>
          </w:p>
          <w:p w14:paraId="22B383EF"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BD92843"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 xml:space="preserve">Registro de firmas de </w:t>
            </w:r>
            <w:r w:rsidRPr="00495560">
              <w:rPr>
                <w:rFonts w:asciiTheme="majorHAnsi" w:hAnsiTheme="majorHAnsi"/>
              </w:rPr>
              <w:lastRenderedPageBreak/>
              <w:t>convocatoria</w:t>
            </w:r>
          </w:p>
          <w:p w14:paraId="34EA7446"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17B646B"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Actas de reunión</w:t>
            </w:r>
          </w:p>
          <w:p w14:paraId="15C81F2F" w14:textId="77777777" w:rsidR="001D2538" w:rsidRPr="00495560"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61BFE60" w14:textId="39611E66" w:rsidR="001D2538" w:rsidRPr="00080A01" w:rsidRDefault="001D2538" w:rsidP="001D2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95560">
              <w:rPr>
                <w:rFonts w:asciiTheme="majorHAnsi" w:hAnsiTheme="majorHAnsi"/>
              </w:rPr>
              <w:t>Registro de comité de participación comunitaria</w:t>
            </w:r>
            <w:r w:rsidRPr="00080A01">
              <w:rPr>
                <w:rFonts w:asciiTheme="majorHAnsi" w:eastAsia="Times New Roman" w:hAnsiTheme="majorHAnsi" w:cs="Arial"/>
                <w:color w:val="000000"/>
                <w:lang w:eastAsia="es-CO"/>
              </w:rPr>
              <w:t>.</w:t>
            </w:r>
          </w:p>
        </w:tc>
      </w:tr>
      <w:tr w:rsidR="001D2538" w:rsidRPr="00080A01" w14:paraId="526862FB" w14:textId="77777777" w:rsidTr="00D5057E">
        <w:trPr>
          <w:trHeight w:val="127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269DE1DB" w14:textId="77777777" w:rsidR="001D2538" w:rsidRPr="00080A01" w:rsidRDefault="001D2538"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11EE43D6"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7CAD21D6"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Align w:val="center"/>
            <w:hideMark/>
          </w:tcPr>
          <w:p w14:paraId="18F7F852" w14:textId="115BB99D" w:rsidR="001D2538" w:rsidRPr="001D2538"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Total de población participante en las capacitaciones / Total de poblaci</w:t>
            </w:r>
            <w:r>
              <w:rPr>
                <w:rFonts w:asciiTheme="majorHAnsi" w:hAnsiTheme="majorHAnsi"/>
              </w:rPr>
              <w:t xml:space="preserve">ón </w:t>
            </w:r>
            <w:r>
              <w:rPr>
                <w:rFonts w:asciiTheme="majorHAnsi" w:hAnsiTheme="majorHAnsi"/>
              </w:rPr>
              <w:lastRenderedPageBreak/>
              <w:t>convocada x100.</w:t>
            </w:r>
          </w:p>
        </w:tc>
        <w:tc>
          <w:tcPr>
            <w:tcW w:w="2309" w:type="dxa"/>
            <w:vMerge/>
            <w:vAlign w:val="center"/>
            <w:hideMark/>
          </w:tcPr>
          <w:p w14:paraId="7BFE12B7"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5D20E7C5" w14:textId="50C7AA52" w:rsidR="001D2538" w:rsidRPr="00080A01" w:rsidRDefault="001D2538" w:rsidP="00080A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5389EECA" w14:textId="77777777" w:rsidTr="00D5057E">
        <w:trPr>
          <w:trHeight w:val="1815"/>
        </w:trPr>
        <w:tc>
          <w:tcPr>
            <w:cnfStyle w:val="001000000000" w:firstRow="0" w:lastRow="0" w:firstColumn="1" w:lastColumn="0" w:oddVBand="0" w:evenVBand="0" w:oddHBand="0" w:evenHBand="0" w:firstRowFirstColumn="0" w:firstRowLastColumn="0" w:lastRowFirstColumn="0" w:lastRowLastColumn="0"/>
            <w:tcW w:w="1176" w:type="dxa"/>
            <w:vMerge/>
            <w:tcBorders>
              <w:bottom w:val="single" w:sz="4" w:space="0" w:color="auto"/>
            </w:tcBorders>
            <w:vAlign w:val="center"/>
            <w:hideMark/>
          </w:tcPr>
          <w:p w14:paraId="09AA1F0A" w14:textId="77777777" w:rsidR="001D2538" w:rsidRPr="00080A01" w:rsidRDefault="001D2538"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tcBorders>
              <w:bottom w:val="single" w:sz="4" w:space="0" w:color="auto"/>
            </w:tcBorders>
            <w:vAlign w:val="center"/>
            <w:hideMark/>
          </w:tcPr>
          <w:p w14:paraId="5E756CAB"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tcBorders>
              <w:bottom w:val="single" w:sz="4" w:space="0" w:color="auto"/>
            </w:tcBorders>
            <w:vAlign w:val="center"/>
            <w:hideMark/>
          </w:tcPr>
          <w:p w14:paraId="59D6B223"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tcBorders>
              <w:bottom w:val="single" w:sz="4" w:space="0" w:color="auto"/>
            </w:tcBorders>
            <w:vAlign w:val="center"/>
            <w:hideMark/>
          </w:tcPr>
          <w:p w14:paraId="1C7CD6A3" w14:textId="020774AB"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95560">
              <w:rPr>
                <w:rFonts w:asciiTheme="majorHAnsi" w:hAnsiTheme="majorHAnsi"/>
              </w:rPr>
              <w:t>Total de instituciones educativas participantes en las capacitaciones / total de instituciones educativas convocadas x100</w:t>
            </w:r>
          </w:p>
        </w:tc>
        <w:tc>
          <w:tcPr>
            <w:tcW w:w="2309" w:type="dxa"/>
            <w:vMerge/>
            <w:tcBorders>
              <w:bottom w:val="single" w:sz="4" w:space="0" w:color="auto"/>
            </w:tcBorders>
            <w:vAlign w:val="center"/>
            <w:hideMark/>
          </w:tcPr>
          <w:p w14:paraId="7C42F098"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2F14FF11" w14:textId="14B27A71" w:rsidR="001D2538" w:rsidRPr="00080A01" w:rsidRDefault="001D2538" w:rsidP="00080A01">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36BEDA40" w14:textId="77777777" w:rsidTr="00D5057E">
        <w:trPr>
          <w:trHeight w:val="3879"/>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0DD68604"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79DFFC20"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Align w:val="center"/>
            <w:hideMark/>
          </w:tcPr>
          <w:p w14:paraId="20D84C11" w14:textId="2989D2B2" w:rsidR="001D2538" w:rsidRPr="001D2538" w:rsidRDefault="001D2538" w:rsidP="001D253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5560">
              <w:rPr>
                <w:rFonts w:asciiTheme="majorHAnsi" w:hAnsiTheme="majorHAnsi"/>
              </w:rPr>
              <w:t>Conformación y consolidación del Comit</w:t>
            </w:r>
            <w:r>
              <w:rPr>
                <w:rFonts w:asciiTheme="majorHAnsi" w:hAnsiTheme="majorHAnsi"/>
              </w:rPr>
              <w:t>é de Participación Comunitaria.</w:t>
            </w:r>
          </w:p>
        </w:tc>
        <w:tc>
          <w:tcPr>
            <w:tcW w:w="2361" w:type="dxa"/>
            <w:vAlign w:val="center"/>
            <w:hideMark/>
          </w:tcPr>
          <w:p w14:paraId="24EAE625" w14:textId="724F6B1A"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95560">
              <w:rPr>
                <w:rFonts w:asciiTheme="majorHAnsi" w:hAnsiTheme="majorHAnsi"/>
              </w:rPr>
              <w:t>Personas de la comunidad y de líderes comunitarios (JAC y organizaciones comunitarias) del AI</w:t>
            </w:r>
            <w:r w:rsidR="00A374C8">
              <w:rPr>
                <w:rFonts w:asciiTheme="majorHAnsi" w:hAnsiTheme="majorHAnsi"/>
              </w:rPr>
              <w:t>D</w:t>
            </w:r>
            <w:r w:rsidRPr="00495560">
              <w:rPr>
                <w:rFonts w:asciiTheme="majorHAnsi" w:hAnsiTheme="majorHAnsi"/>
              </w:rPr>
              <w:t xml:space="preserve"> pertenecientes al Comité de Participación Comunitaria/ Personas de la comunidad y de líderes comunitarios (JAC y organizaciones comunitarias) del AI</w:t>
            </w:r>
            <w:r w:rsidR="00A374C8">
              <w:rPr>
                <w:rFonts w:asciiTheme="majorHAnsi" w:hAnsiTheme="majorHAnsi"/>
              </w:rPr>
              <w:t>D</w:t>
            </w:r>
            <w:r w:rsidRPr="00495560">
              <w:rPr>
                <w:rFonts w:asciiTheme="majorHAnsi" w:hAnsiTheme="majorHAnsi"/>
              </w:rPr>
              <w:t xml:space="preserve"> Convocados *100</w:t>
            </w:r>
          </w:p>
        </w:tc>
        <w:tc>
          <w:tcPr>
            <w:tcW w:w="2309" w:type="dxa"/>
            <w:vAlign w:val="center"/>
            <w:hideMark/>
          </w:tcPr>
          <w:p w14:paraId="628BD53B" w14:textId="23E32DB2"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95560">
              <w:rPr>
                <w:rFonts w:asciiTheme="majorHAnsi" w:hAnsiTheme="majorHAnsi"/>
              </w:rPr>
              <w:t>Bimensual</w:t>
            </w:r>
          </w:p>
        </w:tc>
        <w:tc>
          <w:tcPr>
            <w:tcW w:w="2308" w:type="dxa"/>
            <w:vMerge/>
            <w:vAlign w:val="center"/>
          </w:tcPr>
          <w:p w14:paraId="298036B1" w14:textId="1D5EB137" w:rsidR="001D2538" w:rsidRPr="00080A01" w:rsidRDefault="001D2538" w:rsidP="001D253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56A01D36" w14:textId="77777777" w:rsidTr="00D5057E">
        <w:trPr>
          <w:trHeight w:val="76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3084286F" w14:textId="7207962A"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lastRenderedPageBreak/>
              <w:t>PGS-6.6-19</w:t>
            </w:r>
          </w:p>
        </w:tc>
        <w:tc>
          <w:tcPr>
            <w:tcW w:w="2313" w:type="dxa"/>
            <w:vMerge w:val="restart"/>
            <w:vAlign w:val="center"/>
            <w:hideMark/>
          </w:tcPr>
          <w:p w14:paraId="590FE55E" w14:textId="3CF5F211"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Proyecto de Contratación de Mano de Obra</w:t>
            </w:r>
          </w:p>
        </w:tc>
        <w:tc>
          <w:tcPr>
            <w:tcW w:w="2313" w:type="dxa"/>
            <w:vMerge w:val="restart"/>
            <w:vAlign w:val="center"/>
            <w:hideMark/>
          </w:tcPr>
          <w:p w14:paraId="51DF2615" w14:textId="6BCCA912"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El 30% de la mano de obra no calificada procedente del AI</w:t>
            </w:r>
            <w:r w:rsidR="00A374C8">
              <w:rPr>
                <w:rFonts w:asciiTheme="majorHAnsi" w:hAnsiTheme="majorHAnsi"/>
                <w:sz w:val="20"/>
                <w:szCs w:val="20"/>
              </w:rPr>
              <w:t>D</w:t>
            </w:r>
            <w:r w:rsidRPr="00700C4C">
              <w:rPr>
                <w:rFonts w:asciiTheme="majorHAnsi" w:hAnsiTheme="majorHAnsi"/>
                <w:sz w:val="20"/>
                <w:szCs w:val="20"/>
              </w:rPr>
              <w:t xml:space="preserve">, en cada una de las etapas del  proyecto, teniendo en cuenta la disponibilidad de oferta laboral en </w:t>
            </w:r>
            <w:r w:rsidRPr="00700C4C">
              <w:rPr>
                <w:rFonts w:asciiTheme="majorHAnsi" w:hAnsiTheme="majorHAnsi"/>
                <w:sz w:val="20"/>
                <w:szCs w:val="20"/>
                <w:lang w:val="es-ES"/>
              </w:rPr>
              <w:t>la zona.</w:t>
            </w:r>
          </w:p>
        </w:tc>
        <w:tc>
          <w:tcPr>
            <w:tcW w:w="2361" w:type="dxa"/>
            <w:vMerge w:val="restart"/>
            <w:vAlign w:val="center"/>
            <w:hideMark/>
          </w:tcPr>
          <w:p w14:paraId="78C4D2C9" w14:textId="257F15A5"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Número de trabajadores Mano de Obra no Calificada del AI</w:t>
            </w:r>
            <w:r w:rsidR="00A374C8">
              <w:rPr>
                <w:rFonts w:asciiTheme="majorHAnsi" w:hAnsiTheme="majorHAnsi"/>
                <w:sz w:val="20"/>
                <w:szCs w:val="20"/>
              </w:rPr>
              <w:t>D</w:t>
            </w:r>
            <w:r w:rsidRPr="00700C4C">
              <w:rPr>
                <w:rFonts w:asciiTheme="majorHAnsi" w:hAnsiTheme="majorHAnsi"/>
                <w:sz w:val="20"/>
                <w:szCs w:val="20"/>
              </w:rPr>
              <w:t xml:space="preserve"> contratada / Número de trabajadores Mano de Obra No Calificada requeridos por el proyecto X 100</w:t>
            </w:r>
          </w:p>
        </w:tc>
        <w:tc>
          <w:tcPr>
            <w:tcW w:w="2309" w:type="dxa"/>
            <w:vMerge w:val="restart"/>
            <w:vAlign w:val="center"/>
            <w:hideMark/>
          </w:tcPr>
          <w:p w14:paraId="31D75D16" w14:textId="65A5A0EA"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Toda vez que se requiera contratar personal durante las fases del desarrollo del proyecto</w:t>
            </w:r>
          </w:p>
        </w:tc>
        <w:tc>
          <w:tcPr>
            <w:tcW w:w="2308" w:type="dxa"/>
            <w:vAlign w:val="center"/>
            <w:hideMark/>
          </w:tcPr>
          <w:p w14:paraId="2E1AD668"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Reportes de personal contratado de las empresas contratistas.</w:t>
            </w:r>
          </w:p>
        </w:tc>
      </w:tr>
      <w:tr w:rsidR="00080A01" w:rsidRPr="00080A01" w14:paraId="733F0E49" w14:textId="77777777" w:rsidTr="00D5057E">
        <w:trPr>
          <w:trHeight w:val="27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78D7AC1"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69AB2BA8"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66B6BB4C"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0B3C48B3"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22BDB8B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63634AF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Actas de reunión.</w:t>
            </w:r>
          </w:p>
        </w:tc>
      </w:tr>
      <w:tr w:rsidR="001D2538" w:rsidRPr="00080A01" w14:paraId="710162B9" w14:textId="77777777" w:rsidTr="00D5057E">
        <w:trPr>
          <w:trHeight w:val="258"/>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51407B2"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7C781732"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restart"/>
            <w:vAlign w:val="center"/>
            <w:hideMark/>
          </w:tcPr>
          <w:p w14:paraId="261EC9B5" w14:textId="5A99FE64"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Informar al 100% de las comunidades de las veredas del AID, acerca de la cantidad, temporalidad y requisitos para la contratación de mano de obra</w:t>
            </w:r>
          </w:p>
        </w:tc>
        <w:tc>
          <w:tcPr>
            <w:tcW w:w="2361" w:type="dxa"/>
            <w:vMerge w:val="restart"/>
            <w:vAlign w:val="center"/>
            <w:hideMark/>
          </w:tcPr>
          <w:p w14:paraId="062CF801" w14:textId="6B540FF0"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Número de reuniones donde se informó respecto a la contratación de mano de obra / Número de reuniones para informar la contratación de mano de obra programadas X 100.</w:t>
            </w:r>
          </w:p>
        </w:tc>
        <w:tc>
          <w:tcPr>
            <w:tcW w:w="2309" w:type="dxa"/>
            <w:vMerge w:val="restart"/>
            <w:vAlign w:val="center"/>
            <w:hideMark/>
          </w:tcPr>
          <w:p w14:paraId="0632EA46" w14:textId="42E7CF6D"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C4C">
              <w:rPr>
                <w:rFonts w:asciiTheme="majorHAnsi" w:hAnsiTheme="majorHAnsi"/>
                <w:sz w:val="20"/>
                <w:szCs w:val="20"/>
              </w:rPr>
              <w:t>Cuando inicie el proceso de contratación durante el desarrollo del proyecto</w:t>
            </w:r>
          </w:p>
        </w:tc>
        <w:tc>
          <w:tcPr>
            <w:tcW w:w="2308" w:type="dxa"/>
            <w:vMerge w:val="restart"/>
            <w:vAlign w:val="center"/>
            <w:hideMark/>
          </w:tcPr>
          <w:p w14:paraId="6A5243D6"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Registro  de reuniones con  comunidades informadas.</w:t>
            </w:r>
          </w:p>
        </w:tc>
      </w:tr>
      <w:tr w:rsidR="00080A01" w:rsidRPr="00080A01" w14:paraId="2A082A71" w14:textId="77777777" w:rsidTr="00D5057E">
        <w:trPr>
          <w:trHeight w:val="258"/>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D354852"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60244808"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6AEC375E"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0314F089"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555C7416"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56DE524D"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080A01" w:rsidRPr="00080A01" w14:paraId="358A8DB7" w14:textId="77777777" w:rsidTr="00D5057E">
        <w:trPr>
          <w:trHeight w:val="27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650FC0F"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3BE2781B"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7A268789"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332A89E8"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01F95BEE"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Merge/>
            <w:vAlign w:val="center"/>
            <w:hideMark/>
          </w:tcPr>
          <w:p w14:paraId="56487A59"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r>
      <w:tr w:rsidR="001D2538" w:rsidRPr="00080A01" w14:paraId="631534CB" w14:textId="77777777" w:rsidTr="00D5057E">
        <w:trPr>
          <w:trHeight w:val="76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1F6B66BF" w14:textId="0480F7AD"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r>
              <w:rPr>
                <w:rFonts w:asciiTheme="majorHAnsi" w:eastAsia="Times New Roman" w:hAnsiTheme="majorHAnsi" w:cs="Calibri"/>
                <w:color w:val="000000"/>
                <w:lang w:eastAsia="es-CO"/>
              </w:rPr>
              <w:t>PGS-6.7-20</w:t>
            </w:r>
          </w:p>
        </w:tc>
        <w:tc>
          <w:tcPr>
            <w:tcW w:w="2313" w:type="dxa"/>
            <w:vMerge w:val="restart"/>
            <w:vAlign w:val="center"/>
            <w:hideMark/>
          </w:tcPr>
          <w:p w14:paraId="765168E0" w14:textId="0C1BEC72"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70029C">
              <w:rPr>
                <w:rFonts w:asciiTheme="majorHAnsi" w:hAnsiTheme="majorHAnsi"/>
              </w:rPr>
              <w:t>Proyecto Productivos</w:t>
            </w:r>
          </w:p>
        </w:tc>
        <w:tc>
          <w:tcPr>
            <w:tcW w:w="2313" w:type="dxa"/>
            <w:vMerge w:val="restart"/>
            <w:vAlign w:val="center"/>
            <w:hideMark/>
          </w:tcPr>
          <w:p w14:paraId="2C31621F" w14:textId="176E2965"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lang w:val="es-ES"/>
              </w:rPr>
              <w:t>Apoyar 1 Proyecto de Desarrollo Comunitario por  cada vereda del AI</w:t>
            </w:r>
            <w:r w:rsidR="00A374C8">
              <w:rPr>
                <w:rFonts w:asciiTheme="majorHAnsi" w:hAnsiTheme="majorHAnsi"/>
                <w:lang w:val="es-ES"/>
              </w:rPr>
              <w:t>D</w:t>
            </w:r>
            <w:r w:rsidRPr="004464EF">
              <w:rPr>
                <w:rFonts w:asciiTheme="majorHAnsi" w:hAnsiTheme="majorHAnsi"/>
                <w:lang w:val="es-ES"/>
              </w:rPr>
              <w:t xml:space="preserve"> de acuerdo las Líneas de Inversión Social de la Concesión Autopista Río Magdalena S.A.S.</w:t>
            </w:r>
          </w:p>
        </w:tc>
        <w:tc>
          <w:tcPr>
            <w:tcW w:w="2361" w:type="dxa"/>
            <w:vMerge w:val="restart"/>
            <w:vAlign w:val="center"/>
            <w:hideMark/>
          </w:tcPr>
          <w:p w14:paraId="7D8E05C4" w14:textId="7836C1FC"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lang w:val="es-ES"/>
              </w:rPr>
              <w:t>Propuesta del proyecto presentado por las comunidades del AI</w:t>
            </w:r>
            <w:r w:rsidR="00A374C8">
              <w:rPr>
                <w:rFonts w:asciiTheme="majorHAnsi" w:hAnsiTheme="majorHAnsi"/>
                <w:lang w:val="es-ES"/>
              </w:rPr>
              <w:t>D</w:t>
            </w:r>
            <w:r w:rsidRPr="004464EF">
              <w:rPr>
                <w:rFonts w:asciiTheme="majorHAnsi" w:hAnsiTheme="majorHAnsi"/>
                <w:lang w:val="es-ES"/>
              </w:rPr>
              <w:t>/ Propuesta del proyecto ejecutado.</w:t>
            </w:r>
          </w:p>
        </w:tc>
        <w:tc>
          <w:tcPr>
            <w:tcW w:w="2309" w:type="dxa"/>
            <w:vMerge w:val="restart"/>
            <w:vAlign w:val="center"/>
            <w:hideMark/>
          </w:tcPr>
          <w:p w14:paraId="7FE2479F"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Durante el tiempo en que la Concesión destine el tiempo para ello.</w:t>
            </w:r>
          </w:p>
          <w:p w14:paraId="4C802D7C" w14:textId="26E2A7CF" w:rsidR="001D2538" w:rsidRPr="00080A01" w:rsidRDefault="001D2538" w:rsidP="001D2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Arial"/>
                <w:color w:val="000000"/>
                <w:lang w:eastAsia="es-CO"/>
              </w:rPr>
              <w:t>Durante el tiempo en que la Concesión destine el tiempo para ello.</w:t>
            </w:r>
          </w:p>
        </w:tc>
        <w:tc>
          <w:tcPr>
            <w:tcW w:w="2308" w:type="dxa"/>
            <w:vAlign w:val="center"/>
            <w:hideMark/>
          </w:tcPr>
          <w:p w14:paraId="6C5DBC7F"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val="es-ES" w:eastAsia="es-CO"/>
              </w:rPr>
              <w:t>Registros de convocatoria.</w:t>
            </w:r>
          </w:p>
        </w:tc>
      </w:tr>
      <w:tr w:rsidR="001D2538" w:rsidRPr="00080A01" w14:paraId="2F99113A"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3F9735E0" w14:textId="77777777" w:rsidR="001D2538" w:rsidRPr="00080A01" w:rsidRDefault="001D2538"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26FA9BF5"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773DC7B7"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18239CC9"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294294AD" w14:textId="6B964BAE" w:rsidR="001D2538" w:rsidRPr="00080A01" w:rsidRDefault="001D2538" w:rsidP="001D2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7A4E7986"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val="es-ES" w:eastAsia="es-CO"/>
              </w:rPr>
              <w:t>Actas de reunión.</w:t>
            </w:r>
          </w:p>
        </w:tc>
      </w:tr>
      <w:tr w:rsidR="001D2538" w:rsidRPr="00080A01" w14:paraId="55A28D6F"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E36A82D" w14:textId="77777777" w:rsidR="001D2538" w:rsidRPr="00080A01" w:rsidRDefault="001D2538" w:rsidP="001D2538">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31DE927A"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restart"/>
            <w:vAlign w:val="center"/>
            <w:hideMark/>
          </w:tcPr>
          <w:p w14:paraId="42A61AC7" w14:textId="0CAF9DF9"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lang w:val="es-ES"/>
              </w:rPr>
              <w:t xml:space="preserve">Capacitar al 100% de los líderes </w:t>
            </w:r>
            <w:r w:rsidRPr="004464EF">
              <w:rPr>
                <w:rFonts w:asciiTheme="majorHAnsi" w:hAnsiTheme="majorHAnsi"/>
                <w:lang w:val="es-ES"/>
              </w:rPr>
              <w:lastRenderedPageBreak/>
              <w:t>comunitarios y habitantes de las veredas del AID que se encuentren interesados en el desarrollo del proyecto comunitario.</w:t>
            </w:r>
          </w:p>
        </w:tc>
        <w:tc>
          <w:tcPr>
            <w:tcW w:w="2361" w:type="dxa"/>
            <w:vMerge w:val="restart"/>
            <w:vAlign w:val="center"/>
            <w:hideMark/>
          </w:tcPr>
          <w:p w14:paraId="795E1091" w14:textId="5018E4C3"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lang w:val="es-ES"/>
              </w:rPr>
              <w:lastRenderedPageBreak/>
              <w:t>N°</w:t>
            </w:r>
            <w:r w:rsidR="00A374C8">
              <w:rPr>
                <w:rFonts w:asciiTheme="majorHAnsi" w:hAnsiTheme="majorHAnsi"/>
                <w:lang w:val="es-ES"/>
              </w:rPr>
              <w:t xml:space="preserve"> de personas capacitadas del AID</w:t>
            </w:r>
            <w:r w:rsidRPr="004464EF">
              <w:rPr>
                <w:rFonts w:asciiTheme="majorHAnsi" w:hAnsiTheme="majorHAnsi"/>
                <w:lang w:val="es-ES"/>
              </w:rPr>
              <w:t xml:space="preserve">/ </w:t>
            </w:r>
            <w:r w:rsidRPr="004464EF">
              <w:rPr>
                <w:rFonts w:asciiTheme="majorHAnsi" w:hAnsiTheme="majorHAnsi"/>
                <w:lang w:val="es-ES"/>
              </w:rPr>
              <w:lastRenderedPageBreak/>
              <w:t>N°  de personas involucradas en el desarrollo del proyecto X 100.</w:t>
            </w:r>
          </w:p>
        </w:tc>
        <w:tc>
          <w:tcPr>
            <w:tcW w:w="2309" w:type="dxa"/>
            <w:vMerge/>
            <w:vAlign w:val="center"/>
            <w:hideMark/>
          </w:tcPr>
          <w:p w14:paraId="28AE876F" w14:textId="1C35EC3D" w:rsidR="001D2538" w:rsidRPr="00080A01" w:rsidRDefault="001D2538" w:rsidP="001D2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4A8E716F" w14:textId="77777777" w:rsidR="001D2538" w:rsidRPr="00080A01" w:rsidRDefault="001D2538" w:rsidP="001D2538">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val="es-ES" w:eastAsia="es-CO"/>
              </w:rPr>
              <w:t>Registro de asistencia.</w:t>
            </w:r>
          </w:p>
        </w:tc>
      </w:tr>
      <w:tr w:rsidR="001D2538" w:rsidRPr="00080A01" w14:paraId="0E16E479" w14:textId="77777777" w:rsidTr="00D5057E">
        <w:trPr>
          <w:trHeight w:val="103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5818BA8F" w14:textId="77777777" w:rsidR="001D2538" w:rsidRPr="00080A01" w:rsidRDefault="001D2538"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47B9D49E"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3F1E94FB"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13462406"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04E0AE8F" w14:textId="29B6E630" w:rsidR="001D2538" w:rsidRPr="00080A01" w:rsidRDefault="001D2538" w:rsidP="001D2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3A955627" w14:textId="77777777" w:rsidR="001D2538" w:rsidRPr="00080A01" w:rsidRDefault="001D2538"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val="es-ES" w:eastAsia="es-CO"/>
              </w:rPr>
              <w:t>Registro de Proyectos elaborados presentados y viabilizados y registro fotográfico</w:t>
            </w:r>
          </w:p>
        </w:tc>
      </w:tr>
      <w:tr w:rsidR="00080A01" w:rsidRPr="00080A01" w14:paraId="7E656522"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restart"/>
            <w:vAlign w:val="center"/>
            <w:hideMark/>
          </w:tcPr>
          <w:p w14:paraId="4ECE9870" w14:textId="0F25B410" w:rsidR="00080A01" w:rsidRPr="00080A01" w:rsidRDefault="00080A01" w:rsidP="00396BB0">
            <w:pPr>
              <w:spacing w:line="240" w:lineRule="auto"/>
              <w:contextualSpacing w:val="0"/>
              <w:jc w:val="center"/>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PGS 6.</w:t>
            </w:r>
            <w:r w:rsidR="00396BB0">
              <w:rPr>
                <w:rFonts w:asciiTheme="majorHAnsi" w:eastAsia="Times New Roman" w:hAnsiTheme="majorHAnsi" w:cs="Calibri"/>
                <w:color w:val="000000"/>
                <w:lang w:eastAsia="es-CO"/>
              </w:rPr>
              <w:t>8-21</w:t>
            </w:r>
          </w:p>
        </w:tc>
        <w:tc>
          <w:tcPr>
            <w:tcW w:w="2313" w:type="dxa"/>
            <w:vMerge w:val="restart"/>
            <w:vAlign w:val="center"/>
            <w:hideMark/>
          </w:tcPr>
          <w:p w14:paraId="66BAD8CD" w14:textId="47A245AF" w:rsidR="00080A01" w:rsidRPr="00080A01" w:rsidRDefault="00396BB0"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Pr>
                <w:rFonts w:asciiTheme="majorHAnsi" w:hAnsiTheme="majorHAnsi"/>
              </w:rPr>
              <w:t>Proyecto</w:t>
            </w:r>
            <w:r w:rsidRPr="0070029C">
              <w:rPr>
                <w:rFonts w:asciiTheme="majorHAnsi" w:hAnsiTheme="majorHAnsi"/>
              </w:rPr>
              <w:t xml:space="preserve"> Gestión Socio Predial</w:t>
            </w:r>
          </w:p>
        </w:tc>
        <w:tc>
          <w:tcPr>
            <w:tcW w:w="2313" w:type="dxa"/>
            <w:vMerge w:val="restart"/>
            <w:vAlign w:val="center"/>
            <w:hideMark/>
          </w:tcPr>
          <w:p w14:paraId="291C21B1" w14:textId="2C3F46AA" w:rsidR="00080A01" w:rsidRPr="00080A01" w:rsidRDefault="00396BB0" w:rsidP="00396B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Realizar una reunión de Socialización con propietarios donde</w:t>
            </w:r>
            <w:r>
              <w:rPr>
                <w:rFonts w:asciiTheme="majorHAnsi" w:hAnsiTheme="majorHAnsi"/>
              </w:rPr>
              <w:t xml:space="preserve"> </w:t>
            </w:r>
            <w:r w:rsidRPr="004464EF">
              <w:rPr>
                <w:rFonts w:asciiTheme="majorHAnsi" w:hAnsiTheme="majorHAnsi"/>
              </w:rPr>
              <w:t>se informen las fases del</w:t>
            </w:r>
            <w:r>
              <w:rPr>
                <w:rFonts w:asciiTheme="majorHAnsi" w:hAnsiTheme="majorHAnsi"/>
              </w:rPr>
              <w:t xml:space="preserve"> </w:t>
            </w:r>
            <w:r w:rsidRPr="004464EF">
              <w:rPr>
                <w:rFonts w:asciiTheme="majorHAnsi" w:hAnsiTheme="majorHAnsi"/>
              </w:rPr>
              <w:t>proceso de adquisición</w:t>
            </w:r>
            <w:r>
              <w:rPr>
                <w:rFonts w:asciiTheme="majorHAnsi" w:hAnsiTheme="majorHAnsi"/>
              </w:rPr>
              <w:t xml:space="preserve"> </w:t>
            </w:r>
            <w:r w:rsidRPr="004464EF">
              <w:rPr>
                <w:rFonts w:asciiTheme="majorHAnsi" w:hAnsiTheme="majorHAnsi"/>
              </w:rPr>
              <w:t>Predial.</w:t>
            </w:r>
          </w:p>
        </w:tc>
        <w:tc>
          <w:tcPr>
            <w:tcW w:w="2361" w:type="dxa"/>
            <w:vMerge w:val="restart"/>
            <w:vAlign w:val="center"/>
            <w:hideMark/>
          </w:tcPr>
          <w:p w14:paraId="37454863" w14:textId="2438835D" w:rsidR="00080A01" w:rsidRPr="00080A01" w:rsidRDefault="00396BB0" w:rsidP="00396B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No. de reuniones</w:t>
            </w:r>
            <w:r>
              <w:rPr>
                <w:rFonts w:asciiTheme="majorHAnsi" w:hAnsiTheme="majorHAnsi"/>
              </w:rPr>
              <w:t xml:space="preserve"> </w:t>
            </w:r>
            <w:r w:rsidRPr="004464EF">
              <w:rPr>
                <w:rFonts w:asciiTheme="majorHAnsi" w:hAnsiTheme="majorHAnsi"/>
              </w:rPr>
              <w:t>Ejecutadas /No. De reuniones</w:t>
            </w:r>
            <w:r>
              <w:rPr>
                <w:rFonts w:asciiTheme="majorHAnsi" w:hAnsiTheme="majorHAnsi"/>
              </w:rPr>
              <w:t xml:space="preserve"> p</w:t>
            </w:r>
            <w:r w:rsidRPr="004464EF">
              <w:rPr>
                <w:rFonts w:asciiTheme="majorHAnsi" w:hAnsiTheme="majorHAnsi"/>
              </w:rPr>
              <w:t>rogramadas.</w:t>
            </w:r>
          </w:p>
        </w:tc>
        <w:tc>
          <w:tcPr>
            <w:tcW w:w="2309" w:type="dxa"/>
            <w:vMerge w:val="restart"/>
            <w:vAlign w:val="center"/>
            <w:hideMark/>
          </w:tcPr>
          <w:p w14:paraId="77F6C39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Una vez</w:t>
            </w:r>
          </w:p>
        </w:tc>
        <w:tc>
          <w:tcPr>
            <w:tcW w:w="2308" w:type="dxa"/>
            <w:vAlign w:val="center"/>
            <w:hideMark/>
          </w:tcPr>
          <w:p w14:paraId="50B9AE6D" w14:textId="77777777"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Actas de reunión de</w:t>
            </w:r>
          </w:p>
        </w:tc>
      </w:tr>
      <w:tr w:rsidR="00080A01" w:rsidRPr="00080A01" w14:paraId="0F1CE1B8"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2E5CBE1"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14CB3A6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538C35B8"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44F5A571"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1ED8B279"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7A439E4D" w14:textId="77777777"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Socialización.</w:t>
            </w:r>
          </w:p>
        </w:tc>
      </w:tr>
      <w:tr w:rsidR="00080A01" w:rsidRPr="00080A01" w14:paraId="65183120"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620BF921"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0061440E"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2E7C7121"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restart"/>
            <w:vAlign w:val="center"/>
            <w:hideMark/>
          </w:tcPr>
          <w:p w14:paraId="770CC0A0" w14:textId="50C3A697" w:rsidR="00080A01" w:rsidRPr="00080A01" w:rsidRDefault="00396BB0"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396BB0">
              <w:rPr>
                <w:rFonts w:asciiTheme="majorHAnsi" w:eastAsia="Times New Roman" w:hAnsiTheme="majorHAnsi" w:cs="Calibri"/>
                <w:color w:val="000000"/>
                <w:lang w:eastAsia="es-CO"/>
              </w:rPr>
              <w:t>No. de propietarios asistentes a las reuniones / No. de propietarios convocados</w:t>
            </w:r>
          </w:p>
        </w:tc>
        <w:tc>
          <w:tcPr>
            <w:tcW w:w="2309" w:type="dxa"/>
            <w:vMerge/>
            <w:vAlign w:val="center"/>
            <w:hideMark/>
          </w:tcPr>
          <w:p w14:paraId="3F46A6D9"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147B9BE4" w14:textId="77777777"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Listado de asistencia.</w:t>
            </w:r>
          </w:p>
        </w:tc>
      </w:tr>
      <w:tr w:rsidR="00080A01" w:rsidRPr="00080A01" w14:paraId="340669E2" w14:textId="77777777" w:rsidTr="00D5057E">
        <w:trPr>
          <w:trHeight w:val="52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6C217469"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A7BCD8A"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5A89087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5616953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3B66827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66A71CBD" w14:textId="77777777"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Registro Fotográfico y Fílmico</w:t>
            </w:r>
          </w:p>
        </w:tc>
      </w:tr>
      <w:tr w:rsidR="00396BB0" w:rsidRPr="00080A01" w14:paraId="609D5D4E" w14:textId="77777777" w:rsidTr="00D5057E">
        <w:trPr>
          <w:trHeight w:val="255"/>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7518DA2A" w14:textId="77777777" w:rsidR="00396BB0" w:rsidRPr="00080A01" w:rsidRDefault="00396BB0" w:rsidP="00396BB0">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55768002" w14:textId="77777777" w:rsidR="00396BB0" w:rsidRPr="00080A01" w:rsidRDefault="00396BB0"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restart"/>
            <w:vAlign w:val="center"/>
            <w:hideMark/>
          </w:tcPr>
          <w:p w14:paraId="3E19A538" w14:textId="0EE38B43" w:rsidR="00396BB0" w:rsidRPr="00080A01" w:rsidRDefault="00396BB0" w:rsidP="00396B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Contactar al 100% de los</w:t>
            </w:r>
            <w:r>
              <w:rPr>
                <w:rFonts w:asciiTheme="majorHAnsi" w:hAnsiTheme="majorHAnsi"/>
              </w:rPr>
              <w:t xml:space="preserve"> </w:t>
            </w:r>
            <w:r w:rsidRPr="004464EF">
              <w:rPr>
                <w:rFonts w:asciiTheme="majorHAnsi" w:hAnsiTheme="majorHAnsi"/>
              </w:rPr>
              <w:t>propietarios para informarles</w:t>
            </w:r>
            <w:r>
              <w:rPr>
                <w:rFonts w:asciiTheme="majorHAnsi" w:hAnsiTheme="majorHAnsi"/>
              </w:rPr>
              <w:t xml:space="preserve"> </w:t>
            </w:r>
            <w:r w:rsidRPr="004464EF">
              <w:rPr>
                <w:rFonts w:asciiTheme="majorHAnsi" w:hAnsiTheme="majorHAnsi"/>
              </w:rPr>
              <w:t>sobre el proceso de gestión</w:t>
            </w:r>
            <w:r>
              <w:rPr>
                <w:rFonts w:asciiTheme="majorHAnsi" w:hAnsiTheme="majorHAnsi"/>
              </w:rPr>
              <w:t xml:space="preserve"> p</w:t>
            </w:r>
            <w:r w:rsidRPr="004464EF">
              <w:rPr>
                <w:rFonts w:asciiTheme="majorHAnsi" w:hAnsiTheme="majorHAnsi"/>
              </w:rPr>
              <w:t>redial.</w:t>
            </w:r>
          </w:p>
        </w:tc>
        <w:tc>
          <w:tcPr>
            <w:tcW w:w="2361" w:type="dxa"/>
            <w:vMerge w:val="restart"/>
            <w:vAlign w:val="center"/>
            <w:hideMark/>
          </w:tcPr>
          <w:p w14:paraId="78E41CAC" w14:textId="78C67F2E" w:rsidR="00396BB0" w:rsidRPr="00080A01" w:rsidRDefault="00396BB0"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4464EF">
              <w:rPr>
                <w:rFonts w:asciiTheme="majorHAnsi" w:hAnsiTheme="majorHAnsi"/>
              </w:rPr>
              <w:t>No. de predios visitados / No.</w:t>
            </w:r>
            <w:r>
              <w:rPr>
                <w:rFonts w:asciiTheme="majorHAnsi" w:hAnsiTheme="majorHAnsi"/>
              </w:rPr>
              <w:t xml:space="preserve"> </w:t>
            </w:r>
            <w:r w:rsidRPr="004464EF">
              <w:rPr>
                <w:rFonts w:asciiTheme="majorHAnsi" w:hAnsiTheme="majorHAnsi"/>
              </w:rPr>
              <w:t>de predios identificados para</w:t>
            </w:r>
            <w:r>
              <w:rPr>
                <w:rFonts w:asciiTheme="majorHAnsi" w:hAnsiTheme="majorHAnsi"/>
              </w:rPr>
              <w:t xml:space="preserve"> </w:t>
            </w:r>
            <w:r w:rsidRPr="004464EF">
              <w:rPr>
                <w:rFonts w:asciiTheme="majorHAnsi" w:hAnsiTheme="majorHAnsi"/>
              </w:rPr>
              <w:t>Adquirir.</w:t>
            </w:r>
          </w:p>
        </w:tc>
        <w:tc>
          <w:tcPr>
            <w:tcW w:w="2309" w:type="dxa"/>
            <w:vMerge w:val="restart"/>
            <w:vAlign w:val="center"/>
            <w:hideMark/>
          </w:tcPr>
          <w:p w14:paraId="622CEFB0" w14:textId="6DA0BBE1" w:rsidR="00396BB0" w:rsidRPr="00396BB0" w:rsidRDefault="00396BB0" w:rsidP="00396B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Una vez</w:t>
            </w:r>
          </w:p>
        </w:tc>
        <w:tc>
          <w:tcPr>
            <w:tcW w:w="2308" w:type="dxa"/>
            <w:vAlign w:val="center"/>
            <w:hideMark/>
          </w:tcPr>
          <w:p w14:paraId="70F420DB" w14:textId="77777777" w:rsidR="00396BB0" w:rsidRPr="00080A01" w:rsidRDefault="00396BB0"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Actas de reunión de</w:t>
            </w:r>
          </w:p>
        </w:tc>
      </w:tr>
      <w:tr w:rsidR="00080A01" w:rsidRPr="00080A01" w14:paraId="63E7C7B4" w14:textId="77777777" w:rsidTr="00D5057E">
        <w:trPr>
          <w:trHeight w:val="30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0115AF9"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04DBA993"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7A0518D5"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30969891"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1C67CFD0"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559C2FEF" w14:textId="77777777"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Socialización.</w:t>
            </w:r>
          </w:p>
        </w:tc>
      </w:tr>
      <w:tr w:rsidR="00080A01" w:rsidRPr="00080A01" w14:paraId="68AEB60C" w14:textId="77777777" w:rsidTr="00D5057E">
        <w:trPr>
          <w:trHeight w:val="300"/>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4DE52319"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6A8066B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5AF0BB1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604647EE"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034268DB"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25BD428C" w14:textId="77777777"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Listado de asistencia.</w:t>
            </w:r>
          </w:p>
        </w:tc>
      </w:tr>
      <w:tr w:rsidR="00080A01" w:rsidRPr="00080A01" w14:paraId="094D92E3" w14:textId="77777777" w:rsidTr="00D5057E">
        <w:trPr>
          <w:trHeight w:val="538"/>
        </w:trPr>
        <w:tc>
          <w:tcPr>
            <w:cnfStyle w:val="001000000000" w:firstRow="0" w:lastRow="0" w:firstColumn="1" w:lastColumn="0" w:oddVBand="0" w:evenVBand="0" w:oddHBand="0" w:evenHBand="0" w:firstRowFirstColumn="0" w:firstRowLastColumn="0" w:lastRowFirstColumn="0" w:lastRowLastColumn="0"/>
            <w:tcW w:w="1176" w:type="dxa"/>
            <w:vMerge/>
            <w:vAlign w:val="center"/>
            <w:hideMark/>
          </w:tcPr>
          <w:p w14:paraId="118ADC41" w14:textId="77777777" w:rsidR="00080A01" w:rsidRPr="00080A01" w:rsidRDefault="00080A01" w:rsidP="00080A01">
            <w:pPr>
              <w:spacing w:line="240" w:lineRule="auto"/>
              <w:contextualSpacing w:val="0"/>
              <w:jc w:val="center"/>
              <w:rPr>
                <w:rFonts w:asciiTheme="majorHAnsi" w:eastAsia="Times New Roman" w:hAnsiTheme="majorHAnsi" w:cs="Calibri"/>
                <w:color w:val="000000"/>
                <w:lang w:eastAsia="es-CO"/>
              </w:rPr>
            </w:pPr>
          </w:p>
        </w:tc>
        <w:tc>
          <w:tcPr>
            <w:tcW w:w="2313" w:type="dxa"/>
            <w:vMerge/>
            <w:vAlign w:val="center"/>
            <w:hideMark/>
          </w:tcPr>
          <w:p w14:paraId="173060B0"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13" w:type="dxa"/>
            <w:vMerge/>
            <w:vAlign w:val="center"/>
            <w:hideMark/>
          </w:tcPr>
          <w:p w14:paraId="35FA06D2"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61" w:type="dxa"/>
            <w:vMerge/>
            <w:vAlign w:val="center"/>
            <w:hideMark/>
          </w:tcPr>
          <w:p w14:paraId="53E479AF"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9" w:type="dxa"/>
            <w:vMerge/>
            <w:vAlign w:val="center"/>
            <w:hideMark/>
          </w:tcPr>
          <w:p w14:paraId="7F1D0EC7" w14:textId="77777777" w:rsidR="00080A01" w:rsidRPr="00080A01" w:rsidRDefault="00080A01" w:rsidP="00080A01">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p>
        </w:tc>
        <w:tc>
          <w:tcPr>
            <w:tcW w:w="2308" w:type="dxa"/>
            <w:vAlign w:val="center"/>
            <w:hideMark/>
          </w:tcPr>
          <w:p w14:paraId="18CCF131" w14:textId="0C662AED" w:rsidR="00080A01" w:rsidRPr="00080A01" w:rsidRDefault="00080A01" w:rsidP="00396BB0">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eastAsia="es-CO"/>
              </w:rPr>
            </w:pPr>
            <w:r w:rsidRPr="00080A01">
              <w:rPr>
                <w:rFonts w:asciiTheme="majorHAnsi" w:eastAsia="Times New Roman" w:hAnsiTheme="majorHAnsi" w:cs="Calibri"/>
                <w:color w:val="000000"/>
                <w:lang w:eastAsia="es-CO"/>
              </w:rPr>
              <w:t>Registro Fotográfico y</w:t>
            </w:r>
            <w:r>
              <w:rPr>
                <w:rFonts w:asciiTheme="majorHAnsi" w:eastAsia="Times New Roman" w:hAnsiTheme="majorHAnsi" w:cs="Calibri"/>
                <w:color w:val="000000"/>
                <w:lang w:eastAsia="es-CO"/>
              </w:rPr>
              <w:t xml:space="preserve"> </w:t>
            </w:r>
            <w:r w:rsidRPr="00080A01">
              <w:rPr>
                <w:rFonts w:asciiTheme="majorHAnsi" w:eastAsia="Times New Roman" w:hAnsiTheme="majorHAnsi" w:cs="Calibri"/>
                <w:color w:val="000000"/>
                <w:lang w:eastAsia="es-CO"/>
              </w:rPr>
              <w:t>Fílmico.</w:t>
            </w:r>
          </w:p>
        </w:tc>
      </w:tr>
    </w:tbl>
    <w:p w14:paraId="1BA4C22A" w14:textId="16FB5249" w:rsidR="00866422" w:rsidRPr="00196375" w:rsidRDefault="00080A01" w:rsidP="00080A01">
      <w:pPr>
        <w:pStyle w:val="Notas"/>
        <w:rPr>
          <w:rFonts w:asciiTheme="majorHAnsi" w:hAnsiTheme="majorHAnsi"/>
        </w:rPr>
      </w:pPr>
      <w:r>
        <w:t xml:space="preserve">Fuente </w:t>
      </w:r>
      <w:sdt>
        <w:sdtPr>
          <w:rPr>
            <w:rFonts w:asciiTheme="majorHAnsi" w:hAnsiTheme="majorHAnsi"/>
          </w:rPr>
          <w:id w:val="-1686354001"/>
          <w:citation/>
        </w:sdtPr>
        <w:sdtEndPr/>
        <w:sdtContent>
          <w:r w:rsidR="00866422" w:rsidRPr="00196375">
            <w:rPr>
              <w:rFonts w:asciiTheme="majorHAnsi" w:hAnsiTheme="majorHAnsi"/>
            </w:rPr>
            <w:fldChar w:fldCharType="begin"/>
          </w:r>
          <w:r w:rsidR="00866422" w:rsidRPr="00196375">
            <w:rPr>
              <w:rFonts w:asciiTheme="majorHAnsi" w:hAnsiTheme="majorHAnsi"/>
            </w:rPr>
            <w:instrText xml:space="preserve"> CITATION Gém157 \l 9226 </w:instrText>
          </w:r>
          <w:r w:rsidR="00866422" w:rsidRPr="00196375">
            <w:rPr>
              <w:rFonts w:asciiTheme="majorHAnsi" w:hAnsiTheme="majorHAnsi"/>
            </w:rPr>
            <w:fldChar w:fldCharType="separate"/>
          </w:r>
          <w:r w:rsidR="00027818" w:rsidRPr="00027818">
            <w:rPr>
              <w:rFonts w:asciiTheme="majorHAnsi" w:hAnsiTheme="majorHAnsi"/>
              <w:noProof/>
            </w:rPr>
            <w:t>(Géminis Consultores S.A.S., 2015)</w:t>
          </w:r>
          <w:r w:rsidR="00866422" w:rsidRPr="00196375">
            <w:rPr>
              <w:rFonts w:asciiTheme="majorHAnsi" w:hAnsiTheme="majorHAnsi"/>
            </w:rPr>
            <w:fldChar w:fldCharType="end"/>
          </w:r>
        </w:sdtContent>
      </w:sdt>
    </w:p>
    <w:p w14:paraId="7EF97C8A" w14:textId="77777777" w:rsidR="00A34FEE" w:rsidRPr="00196375" w:rsidRDefault="00A34FEE" w:rsidP="00A34FEE">
      <w:pPr>
        <w:rPr>
          <w:rFonts w:asciiTheme="majorHAnsi" w:hAnsiTheme="majorHAnsi"/>
        </w:rPr>
      </w:pPr>
    </w:p>
    <w:p w14:paraId="1823BA2D" w14:textId="2DAA1DC0" w:rsidR="00363FC2" w:rsidRPr="00196375" w:rsidRDefault="00363FC2">
      <w:pPr>
        <w:spacing w:line="240" w:lineRule="auto"/>
        <w:contextualSpacing w:val="0"/>
        <w:jc w:val="left"/>
        <w:rPr>
          <w:rFonts w:asciiTheme="majorHAnsi" w:hAnsiTheme="majorHAnsi"/>
        </w:rPr>
      </w:pPr>
      <w:r w:rsidRPr="00196375">
        <w:rPr>
          <w:rFonts w:asciiTheme="majorHAnsi" w:hAnsiTheme="majorHAnsi"/>
        </w:rPr>
        <w:br w:type="page"/>
      </w:r>
    </w:p>
    <w:p w14:paraId="3CA941B2" w14:textId="77777777" w:rsidR="00363FC2" w:rsidRPr="00196375" w:rsidRDefault="00363FC2" w:rsidP="00A34FEE">
      <w:pPr>
        <w:rPr>
          <w:rFonts w:asciiTheme="majorHAnsi" w:hAnsiTheme="majorHAnsi"/>
        </w:rPr>
        <w:sectPr w:rsidR="00363FC2" w:rsidRPr="00196375" w:rsidSect="00D57412">
          <w:pgSz w:w="15840" w:h="12240" w:orient="landscape" w:code="1"/>
          <w:pgMar w:top="2268" w:right="1701" w:bottom="1701" w:left="1701" w:header="709" w:footer="709" w:gutter="0"/>
          <w:cols w:space="708"/>
          <w:docGrid w:linePitch="360"/>
        </w:sectPr>
      </w:pPr>
    </w:p>
    <w:p w14:paraId="72441A93" w14:textId="63AB45FF" w:rsidR="00363FC2" w:rsidRPr="00196375" w:rsidRDefault="00363FC2" w:rsidP="00A34FEE">
      <w:pPr>
        <w:rPr>
          <w:rFonts w:asciiTheme="majorHAnsi" w:hAnsiTheme="majorHAnsi"/>
        </w:rPr>
      </w:pPr>
    </w:p>
    <w:p w14:paraId="2C990CB6" w14:textId="38B80971" w:rsidR="00866422" w:rsidRPr="00196375" w:rsidRDefault="00866422" w:rsidP="00AA682D">
      <w:pPr>
        <w:pStyle w:val="Ttulo2"/>
        <w:numPr>
          <w:ilvl w:val="1"/>
          <w:numId w:val="23"/>
        </w:numPr>
        <w:tabs>
          <w:tab w:val="left" w:pos="1134"/>
        </w:tabs>
        <w:ind w:left="1134" w:hanging="774"/>
        <w:rPr>
          <w:rFonts w:asciiTheme="majorHAnsi" w:hAnsiTheme="majorHAnsi"/>
        </w:rPr>
      </w:pPr>
      <w:bookmarkStart w:id="9" w:name="_Toc438564591"/>
      <w:r w:rsidRPr="00196375">
        <w:rPr>
          <w:rFonts w:asciiTheme="majorHAnsi" w:hAnsiTheme="majorHAnsi"/>
        </w:rPr>
        <w:t>Monitoreo</w:t>
      </w:r>
      <w:bookmarkEnd w:id="9"/>
    </w:p>
    <w:p w14:paraId="06895E70" w14:textId="77777777" w:rsidR="00866422" w:rsidRPr="00196375" w:rsidRDefault="00866422" w:rsidP="00866422">
      <w:pPr>
        <w:pStyle w:val="Default"/>
        <w:spacing w:line="276" w:lineRule="auto"/>
        <w:jc w:val="both"/>
        <w:rPr>
          <w:rFonts w:asciiTheme="majorHAnsi" w:hAnsiTheme="majorHAnsi"/>
          <w:b/>
          <w:color w:val="auto"/>
          <w:sz w:val="22"/>
          <w:szCs w:val="22"/>
        </w:rPr>
      </w:pPr>
    </w:p>
    <w:p w14:paraId="5FB8250F" w14:textId="77777777" w:rsidR="00027818" w:rsidRDefault="00027818" w:rsidP="00027818">
      <w:r w:rsidRPr="007C3BA7">
        <w:t>Según el decreto 2532 de 2001 “por el cual se reglamenta el numeral 4 del artículo 424-5 y el literal f) del artículo 428 del estatuto tributario define el monitoreo como el conjunto sistemático de elementos y equipos, destinados a la obtención, verificación o procesamiento de información sobre el estado, calidad o comportamiento de los recursos naturales renovables, variables o parámetros ambientales, vertimientos, residuos y/o emisiones</w:t>
      </w:r>
      <w:r>
        <w:t>.</w:t>
      </w:r>
    </w:p>
    <w:p w14:paraId="36728EDC" w14:textId="77777777" w:rsidR="00027818" w:rsidRDefault="00027818" w:rsidP="00027818"/>
    <w:p w14:paraId="160D15CC" w14:textId="77777777" w:rsidR="00027818" w:rsidRDefault="00027818" w:rsidP="00027818">
      <w:r>
        <w:t xml:space="preserve">Los monitoreos propuestos en este capítulo se ejecutan con el objetivo de identificar y verificar los cambios significativos generados durante la ejecución de las obras de </w:t>
      </w:r>
      <w:r>
        <w:rPr>
          <w:rFonts w:asciiTheme="majorHAnsi" w:hAnsiTheme="majorHAnsi"/>
          <w:lang w:eastAsia="es-CO"/>
        </w:rPr>
        <w:t>m</w:t>
      </w:r>
      <w:r w:rsidRPr="00396BB0">
        <w:rPr>
          <w:rFonts w:asciiTheme="majorHAnsi" w:hAnsiTheme="majorHAnsi"/>
          <w:lang w:eastAsia="es-CO"/>
        </w:rPr>
        <w:t>ejoramiento de la vía existente</w:t>
      </w:r>
      <w:r>
        <w:rPr>
          <w:rFonts w:asciiTheme="majorHAnsi" w:hAnsiTheme="majorHAnsi"/>
          <w:lang w:eastAsia="es-CO"/>
        </w:rPr>
        <w:t xml:space="preserve"> </w:t>
      </w:r>
      <w:r>
        <w:t>del tramo de 10,6 Km</w:t>
      </w:r>
      <w:r w:rsidRPr="00396BB0">
        <w:rPr>
          <w:rFonts w:asciiTheme="majorHAnsi" w:hAnsiTheme="majorHAnsi"/>
          <w:lang w:eastAsia="es-CO"/>
        </w:rPr>
        <w:t xml:space="preserve">, desde Puerto Berrío </w:t>
      </w:r>
      <w:r>
        <w:rPr>
          <w:rFonts w:asciiTheme="majorHAnsi" w:hAnsiTheme="majorHAnsi"/>
          <w:lang w:eastAsia="es-CO"/>
        </w:rPr>
        <w:t>Este hasta conexión Ruta del S</w:t>
      </w:r>
      <w:r w:rsidRPr="00396BB0">
        <w:rPr>
          <w:rFonts w:asciiTheme="majorHAnsi" w:hAnsiTheme="majorHAnsi"/>
          <w:lang w:eastAsia="es-CO"/>
        </w:rPr>
        <w:t>ol</w:t>
      </w:r>
      <w:r>
        <w:rPr>
          <w:rFonts w:asciiTheme="majorHAnsi" w:hAnsiTheme="majorHAnsi"/>
          <w:lang w:eastAsia="es-CO"/>
        </w:rPr>
        <w:t xml:space="preserve">, </w:t>
      </w:r>
      <w:r>
        <w:t>de acuerdo a las condiciones ambientales identificadas en el área de influencia del proyecto y descritas en la línea base del presenta PAGA. Adicionalmente el monitoreo permite verificar la pertinencia y efectividad de los programas de manejo ambiental propuestos.</w:t>
      </w:r>
    </w:p>
    <w:p w14:paraId="0F09F174" w14:textId="77777777" w:rsidR="00027818" w:rsidRDefault="00027818" w:rsidP="00027818"/>
    <w:p w14:paraId="0B80A76A" w14:textId="77777777" w:rsidR="00027818" w:rsidRDefault="00027818" w:rsidP="00027818">
      <w:pPr>
        <w:rPr>
          <w:color w:val="000000"/>
          <w:lang w:eastAsia="es-CO"/>
        </w:rPr>
      </w:pPr>
      <w:r w:rsidRPr="00ED075F">
        <w:rPr>
          <w:color w:val="000000"/>
          <w:lang w:eastAsia="es-CO"/>
        </w:rPr>
        <w:t>E</w:t>
      </w:r>
      <w:r>
        <w:rPr>
          <w:color w:val="000000"/>
          <w:lang w:eastAsia="es-CO"/>
        </w:rPr>
        <w:t xml:space="preserve">s importante resaltar que el residente </w:t>
      </w:r>
      <w:r w:rsidRPr="00ED075F">
        <w:rPr>
          <w:color w:val="000000"/>
          <w:lang w:eastAsia="es-CO"/>
        </w:rPr>
        <w:t xml:space="preserve"> ambiental debe presentar un informe detallado de los monitoreos, </w:t>
      </w:r>
      <w:r>
        <w:rPr>
          <w:color w:val="000000"/>
          <w:lang w:eastAsia="es-CO"/>
        </w:rPr>
        <w:t xml:space="preserve">el cual debe contener </w:t>
      </w:r>
      <w:r w:rsidRPr="00ED075F">
        <w:rPr>
          <w:color w:val="000000"/>
          <w:lang w:eastAsia="es-CO"/>
        </w:rPr>
        <w:t>un</w:t>
      </w:r>
      <w:r>
        <w:rPr>
          <w:color w:val="000000"/>
          <w:lang w:eastAsia="es-CO"/>
        </w:rPr>
        <w:t xml:space="preserve"> </w:t>
      </w:r>
      <w:r w:rsidRPr="00ED075F">
        <w:rPr>
          <w:color w:val="000000"/>
          <w:lang w:eastAsia="es-CO"/>
        </w:rPr>
        <w:t xml:space="preserve">plano donde se localicen los </w:t>
      </w:r>
      <w:r>
        <w:rPr>
          <w:color w:val="000000"/>
          <w:lang w:eastAsia="es-CO"/>
        </w:rPr>
        <w:t>sitios</w:t>
      </w:r>
      <w:r w:rsidRPr="00ED075F">
        <w:rPr>
          <w:color w:val="000000"/>
          <w:lang w:eastAsia="es-CO"/>
        </w:rPr>
        <w:t xml:space="preserve"> muestreados, la </w:t>
      </w:r>
      <w:r>
        <w:rPr>
          <w:color w:val="000000"/>
          <w:lang w:eastAsia="es-CO"/>
        </w:rPr>
        <w:t xml:space="preserve"> </w:t>
      </w:r>
      <w:r w:rsidRPr="00ED075F">
        <w:rPr>
          <w:color w:val="000000"/>
          <w:lang w:eastAsia="es-CO"/>
        </w:rPr>
        <w:t>metodolog</w:t>
      </w:r>
      <w:r w:rsidRPr="00ED075F">
        <w:rPr>
          <w:rFonts w:hint="eastAsia"/>
          <w:color w:val="000000"/>
          <w:lang w:eastAsia="es-CO"/>
        </w:rPr>
        <w:t>í</w:t>
      </w:r>
      <w:r w:rsidRPr="00ED075F">
        <w:rPr>
          <w:color w:val="000000"/>
          <w:lang w:eastAsia="es-CO"/>
        </w:rPr>
        <w:t>a de muestreo, resultados del</w:t>
      </w:r>
      <w:r>
        <w:rPr>
          <w:color w:val="000000"/>
          <w:lang w:eastAsia="es-CO"/>
        </w:rPr>
        <w:t xml:space="preserve"> </w:t>
      </w:r>
      <w:r w:rsidRPr="00ED075F">
        <w:rPr>
          <w:color w:val="000000"/>
          <w:lang w:eastAsia="es-CO"/>
        </w:rPr>
        <w:t>monitoreo, an</w:t>
      </w:r>
      <w:r w:rsidRPr="00ED075F">
        <w:rPr>
          <w:rFonts w:hint="eastAsia"/>
          <w:color w:val="000000"/>
          <w:lang w:eastAsia="es-CO"/>
        </w:rPr>
        <w:t>á</w:t>
      </w:r>
      <w:r w:rsidRPr="00ED075F">
        <w:rPr>
          <w:color w:val="000000"/>
          <w:lang w:eastAsia="es-CO"/>
        </w:rPr>
        <w:t>lisis e interpretaci</w:t>
      </w:r>
      <w:r w:rsidRPr="00ED075F">
        <w:rPr>
          <w:rFonts w:hint="eastAsia"/>
          <w:color w:val="000000"/>
          <w:lang w:eastAsia="es-CO"/>
        </w:rPr>
        <w:t>ó</w:t>
      </w:r>
      <w:r w:rsidRPr="00ED075F">
        <w:rPr>
          <w:color w:val="000000"/>
          <w:lang w:eastAsia="es-CO"/>
        </w:rPr>
        <w:t>n de l</w:t>
      </w:r>
      <w:r>
        <w:rPr>
          <w:color w:val="000000"/>
          <w:lang w:eastAsia="es-CO"/>
        </w:rPr>
        <w:t>os resultados, recomendaciones,</w:t>
      </w:r>
      <w:r w:rsidRPr="00ED075F">
        <w:rPr>
          <w:color w:val="000000"/>
          <w:lang w:eastAsia="es-CO"/>
        </w:rPr>
        <w:t xml:space="preserve"> acciones correctivas</w:t>
      </w:r>
      <w:r>
        <w:rPr>
          <w:color w:val="000000"/>
          <w:lang w:eastAsia="es-CO"/>
        </w:rPr>
        <w:t xml:space="preserve"> y anexos de resultados. </w:t>
      </w:r>
    </w:p>
    <w:p w14:paraId="61A350CB" w14:textId="77777777" w:rsidR="00027818" w:rsidRDefault="00027818" w:rsidP="00027818">
      <w:pPr>
        <w:rPr>
          <w:color w:val="000000"/>
          <w:lang w:eastAsia="es-CO"/>
        </w:rPr>
      </w:pPr>
    </w:p>
    <w:p w14:paraId="434C2419" w14:textId="77777777" w:rsidR="00543442" w:rsidRDefault="00027818" w:rsidP="00F37D53">
      <w:pPr>
        <w:spacing w:line="240" w:lineRule="auto"/>
        <w:contextualSpacing w:val="0"/>
        <w:jc w:val="left"/>
        <w:rPr>
          <w:rFonts w:asciiTheme="majorHAnsi" w:eastAsiaTheme="minorHAnsi" w:hAnsiTheme="majorHAnsi" w:cs="ArialMT"/>
        </w:rPr>
      </w:pPr>
      <w:r>
        <w:rPr>
          <w:color w:val="000000"/>
          <w:lang w:eastAsia="es-CO"/>
        </w:rPr>
        <w:t xml:space="preserve">Por otra parte en la etapa de cierre el interventor deberá demostrar por medio de encuestas de satisfacción. </w:t>
      </w:r>
      <w:r w:rsidRPr="00ED075F">
        <w:rPr>
          <w:color w:val="000000"/>
          <w:lang w:eastAsia="es-CO"/>
        </w:rPr>
        <w:t xml:space="preserve">En el informe de cierre el Interventor debe presentar encuestas de satisfacción </w:t>
      </w:r>
      <w:r>
        <w:rPr>
          <w:color w:val="000000"/>
          <w:lang w:eastAsia="es-CO"/>
        </w:rPr>
        <w:t>realizadas</w:t>
      </w:r>
      <w:r w:rsidRPr="00ED075F">
        <w:rPr>
          <w:color w:val="000000"/>
          <w:lang w:eastAsia="es-CO"/>
        </w:rPr>
        <w:t xml:space="preserve"> a las</w:t>
      </w:r>
      <w:r>
        <w:rPr>
          <w:color w:val="000000"/>
          <w:lang w:eastAsia="es-CO"/>
        </w:rPr>
        <w:t xml:space="preserve"> personas del Área de influencia (AI</w:t>
      </w:r>
      <w:r w:rsidR="00A374C8">
        <w:rPr>
          <w:color w:val="000000"/>
          <w:lang w:eastAsia="es-CO"/>
        </w:rPr>
        <w:t>D</w:t>
      </w:r>
      <w:r>
        <w:rPr>
          <w:color w:val="000000"/>
          <w:lang w:eastAsia="es-CO"/>
        </w:rPr>
        <w:t>), con el fin de evaluar la efectividad del Plan de Adaptación de la guía ambiental (</w:t>
      </w:r>
      <w:r w:rsidR="005C34E1">
        <w:rPr>
          <w:lang w:eastAsia="es-CO"/>
        </w:rPr>
        <w:t xml:space="preserve">PAGA). En la </w:t>
      </w:r>
      <w:r>
        <w:rPr>
          <w:lang w:eastAsia="es-CO"/>
        </w:rPr>
        <w:fldChar w:fldCharType="begin"/>
      </w:r>
      <w:r>
        <w:rPr>
          <w:lang w:eastAsia="es-CO"/>
        </w:rPr>
        <w:instrText xml:space="preserve"> REF _Ref431890650 \h </w:instrText>
      </w:r>
      <w:r>
        <w:rPr>
          <w:lang w:eastAsia="es-CO"/>
        </w:rPr>
      </w:r>
      <w:r>
        <w:rPr>
          <w:lang w:eastAsia="es-CO"/>
        </w:rPr>
        <w:fldChar w:fldCharType="separate"/>
      </w:r>
    </w:p>
    <w:p w14:paraId="515F59EE" w14:textId="4EC7DB0E" w:rsidR="00027818" w:rsidRDefault="00543442" w:rsidP="00027818">
      <w:r w:rsidRPr="00196375">
        <w:rPr>
          <w:rFonts w:asciiTheme="majorHAnsi" w:eastAsiaTheme="minorHAnsi" w:hAnsiTheme="majorHAnsi" w:cs="ArialMT"/>
        </w:rPr>
        <w:t xml:space="preserve">Tabla </w:t>
      </w:r>
      <w:r>
        <w:rPr>
          <w:rFonts w:asciiTheme="majorHAnsi" w:eastAsiaTheme="minorHAnsi" w:hAnsiTheme="majorHAnsi" w:cs="ArialMT"/>
          <w:noProof/>
        </w:rPr>
        <w:t>6</w:t>
      </w:r>
      <w:r w:rsidRPr="00196375">
        <w:rPr>
          <w:rFonts w:asciiTheme="majorHAnsi" w:eastAsiaTheme="minorHAnsi" w:hAnsiTheme="majorHAnsi" w:cs="ArialMT"/>
        </w:rPr>
        <w:t>.</w:t>
      </w:r>
      <w:r>
        <w:rPr>
          <w:rFonts w:asciiTheme="majorHAnsi" w:eastAsiaTheme="minorHAnsi" w:hAnsiTheme="majorHAnsi" w:cs="ArialMT"/>
          <w:noProof/>
        </w:rPr>
        <w:t>2</w:t>
      </w:r>
      <w:r w:rsidR="00027818">
        <w:rPr>
          <w:lang w:eastAsia="es-CO"/>
        </w:rPr>
        <w:fldChar w:fldCharType="end"/>
      </w:r>
      <w:r w:rsidR="00027818">
        <w:rPr>
          <w:lang w:eastAsia="es-CO"/>
        </w:rPr>
        <w:t xml:space="preserve"> se presentan las medidas de monitoreo a las medidas de manejo ambiental.</w:t>
      </w:r>
    </w:p>
    <w:p w14:paraId="46948A54" w14:textId="77777777" w:rsidR="00F37D53" w:rsidRDefault="00F37D53" w:rsidP="00F37D53">
      <w:pPr>
        <w:spacing w:line="240" w:lineRule="auto"/>
        <w:contextualSpacing w:val="0"/>
        <w:jc w:val="left"/>
        <w:rPr>
          <w:rFonts w:asciiTheme="majorHAnsi" w:eastAsiaTheme="minorHAnsi" w:hAnsiTheme="majorHAnsi" w:cs="ArialMT"/>
        </w:rPr>
      </w:pPr>
      <w:bookmarkStart w:id="10" w:name="_Ref431890650"/>
      <w:bookmarkStart w:id="11" w:name="_Toc438564588"/>
    </w:p>
    <w:p w14:paraId="1D2694DE" w14:textId="5272FABD" w:rsidR="00866422" w:rsidRPr="00196375" w:rsidRDefault="00866422" w:rsidP="00F37D53">
      <w:pPr>
        <w:spacing w:line="240" w:lineRule="auto"/>
        <w:contextualSpacing w:val="0"/>
        <w:jc w:val="center"/>
        <w:rPr>
          <w:rFonts w:asciiTheme="majorHAnsi" w:hAnsiTheme="majorHAnsi"/>
        </w:rPr>
      </w:pPr>
      <w:r w:rsidRPr="00196375">
        <w:rPr>
          <w:rFonts w:asciiTheme="majorHAnsi" w:eastAsiaTheme="minorHAnsi" w:hAnsiTheme="majorHAnsi" w:cs="ArialMT"/>
        </w:rPr>
        <w:t xml:space="preserve">Tabla </w:t>
      </w:r>
      <w:r w:rsidRPr="00196375">
        <w:rPr>
          <w:rFonts w:asciiTheme="majorHAnsi" w:eastAsiaTheme="minorHAnsi" w:hAnsiTheme="majorHAnsi" w:cs="ArialMT"/>
          <w:bCs/>
        </w:rPr>
        <w:fldChar w:fldCharType="begin"/>
      </w:r>
      <w:r w:rsidRPr="00196375">
        <w:rPr>
          <w:rFonts w:asciiTheme="majorHAnsi" w:eastAsiaTheme="minorHAnsi" w:hAnsiTheme="majorHAnsi" w:cs="ArialMT"/>
        </w:rPr>
        <w:instrText xml:space="preserve"> STYLEREF 1 \s </w:instrText>
      </w:r>
      <w:r w:rsidRPr="00196375">
        <w:rPr>
          <w:rFonts w:asciiTheme="majorHAnsi" w:eastAsiaTheme="minorHAnsi" w:hAnsiTheme="majorHAnsi" w:cs="ArialMT"/>
          <w:bCs/>
        </w:rPr>
        <w:fldChar w:fldCharType="separate"/>
      </w:r>
      <w:r w:rsidR="00543442">
        <w:rPr>
          <w:rFonts w:asciiTheme="majorHAnsi" w:eastAsiaTheme="minorHAnsi" w:hAnsiTheme="majorHAnsi" w:cs="ArialMT"/>
          <w:noProof/>
        </w:rPr>
        <w:t>6</w:t>
      </w:r>
      <w:r w:rsidRPr="00196375">
        <w:rPr>
          <w:rFonts w:asciiTheme="majorHAnsi" w:eastAsiaTheme="minorHAnsi" w:hAnsiTheme="majorHAnsi" w:cs="ArialMT"/>
          <w:bCs/>
        </w:rPr>
        <w:fldChar w:fldCharType="end"/>
      </w:r>
      <w:r w:rsidRPr="00196375">
        <w:rPr>
          <w:rFonts w:asciiTheme="majorHAnsi" w:eastAsiaTheme="minorHAnsi" w:hAnsiTheme="majorHAnsi" w:cs="ArialMT"/>
        </w:rPr>
        <w:t>.</w:t>
      </w:r>
      <w:r w:rsidRPr="00196375">
        <w:rPr>
          <w:rFonts w:asciiTheme="majorHAnsi" w:eastAsiaTheme="minorHAnsi" w:hAnsiTheme="majorHAnsi" w:cs="ArialMT"/>
          <w:bCs/>
        </w:rPr>
        <w:fldChar w:fldCharType="begin"/>
      </w:r>
      <w:r w:rsidRPr="00196375">
        <w:rPr>
          <w:rFonts w:asciiTheme="majorHAnsi" w:eastAsiaTheme="minorHAnsi" w:hAnsiTheme="majorHAnsi" w:cs="ArialMT"/>
        </w:rPr>
        <w:instrText xml:space="preserve"> SEQ Tabla \* ARABIC \s 1 </w:instrText>
      </w:r>
      <w:r w:rsidRPr="00196375">
        <w:rPr>
          <w:rFonts w:asciiTheme="majorHAnsi" w:eastAsiaTheme="minorHAnsi" w:hAnsiTheme="majorHAnsi" w:cs="ArialMT"/>
          <w:bCs/>
        </w:rPr>
        <w:fldChar w:fldCharType="separate"/>
      </w:r>
      <w:r w:rsidR="00543442">
        <w:rPr>
          <w:rFonts w:asciiTheme="majorHAnsi" w:eastAsiaTheme="minorHAnsi" w:hAnsiTheme="majorHAnsi" w:cs="ArialMT"/>
          <w:noProof/>
        </w:rPr>
        <w:t>2</w:t>
      </w:r>
      <w:r w:rsidRPr="00196375">
        <w:rPr>
          <w:rFonts w:asciiTheme="majorHAnsi" w:eastAsiaTheme="minorHAnsi" w:hAnsiTheme="majorHAnsi" w:cs="ArialMT"/>
          <w:bCs/>
        </w:rPr>
        <w:fldChar w:fldCharType="end"/>
      </w:r>
      <w:bookmarkEnd w:id="10"/>
      <w:r w:rsidR="00196375" w:rsidRPr="00196375">
        <w:rPr>
          <w:rFonts w:asciiTheme="majorHAnsi" w:eastAsiaTheme="minorHAnsi" w:hAnsiTheme="majorHAnsi" w:cs="ArialMT"/>
        </w:rPr>
        <w:tab/>
      </w:r>
      <w:r w:rsidRPr="00196375">
        <w:rPr>
          <w:rFonts w:asciiTheme="majorHAnsi" w:eastAsiaTheme="minorHAnsi" w:hAnsiTheme="majorHAnsi" w:cs="ArialMT"/>
        </w:rPr>
        <w:t>Monitoreo a las medidas</w:t>
      </w:r>
      <w:r w:rsidRPr="00196375">
        <w:rPr>
          <w:rFonts w:asciiTheme="majorHAnsi" w:hAnsiTheme="majorHAnsi"/>
        </w:rPr>
        <w:t xml:space="preserve"> de manejo ambiental</w:t>
      </w:r>
      <w:bookmarkEnd w:id="11"/>
    </w:p>
    <w:tbl>
      <w:tblPr>
        <w:tblStyle w:val="Gminis"/>
        <w:tblW w:w="4980" w:type="pct"/>
        <w:tblLook w:val="04A0" w:firstRow="1" w:lastRow="0" w:firstColumn="1" w:lastColumn="0" w:noHBand="0" w:noVBand="1"/>
      </w:tblPr>
      <w:tblGrid>
        <w:gridCol w:w="1394"/>
        <w:gridCol w:w="1088"/>
        <w:gridCol w:w="1616"/>
        <w:gridCol w:w="1791"/>
        <w:gridCol w:w="2584"/>
      </w:tblGrid>
      <w:tr w:rsidR="00866422" w:rsidRPr="00196375" w14:paraId="3A58F4A8" w14:textId="77777777" w:rsidTr="00F37D53">
        <w:trPr>
          <w:cnfStyle w:val="100000000000" w:firstRow="1" w:lastRow="0" w:firstColumn="0" w:lastColumn="0" w:oddVBand="0" w:evenVBand="0" w:oddHBand="0" w:evenHBand="0" w:firstRowFirstColumn="0" w:firstRowLastColumn="0" w:lastRowFirstColumn="0" w:lastRowLastColumn="0"/>
          <w:trHeight w:val="749"/>
          <w:tblHeader/>
        </w:trPr>
        <w:tc>
          <w:tcPr>
            <w:cnfStyle w:val="001000000100" w:firstRow="0" w:lastRow="0" w:firstColumn="1" w:lastColumn="0" w:oddVBand="0" w:evenVBand="0" w:oddHBand="0" w:evenHBand="0" w:firstRowFirstColumn="1" w:firstRowLastColumn="0" w:lastRowFirstColumn="0" w:lastRowLastColumn="0"/>
            <w:tcW w:w="816" w:type="pct"/>
            <w:vAlign w:val="center"/>
          </w:tcPr>
          <w:p w14:paraId="6C29C291" w14:textId="77777777" w:rsidR="00866422" w:rsidRPr="00196375" w:rsidRDefault="00866422" w:rsidP="00363FC2">
            <w:pPr>
              <w:jc w:val="center"/>
              <w:rPr>
                <w:rFonts w:asciiTheme="majorHAnsi" w:eastAsiaTheme="minorHAnsi" w:hAnsiTheme="majorHAnsi" w:cs="ArialMT"/>
                <w:b w:val="0"/>
                <w:sz w:val="20"/>
              </w:rPr>
            </w:pPr>
            <w:r w:rsidRPr="00196375">
              <w:rPr>
                <w:rFonts w:asciiTheme="majorHAnsi" w:eastAsiaTheme="minorHAnsi" w:hAnsiTheme="majorHAnsi" w:cs="ArialMT"/>
                <w:sz w:val="20"/>
              </w:rPr>
              <w:t>MONITOREO</w:t>
            </w:r>
          </w:p>
        </w:tc>
        <w:tc>
          <w:tcPr>
            <w:tcW w:w="713" w:type="pct"/>
            <w:vAlign w:val="center"/>
          </w:tcPr>
          <w:p w14:paraId="191A1E2D" w14:textId="77777777" w:rsidR="00866422" w:rsidRPr="00196375" w:rsidRDefault="00866422" w:rsidP="00363FC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MT"/>
                <w:b w:val="0"/>
                <w:sz w:val="20"/>
              </w:rPr>
            </w:pPr>
            <w:r w:rsidRPr="00196375">
              <w:rPr>
                <w:rFonts w:asciiTheme="majorHAnsi" w:eastAsiaTheme="minorHAnsi" w:hAnsiTheme="majorHAnsi" w:cs="ArialMT"/>
                <w:sz w:val="20"/>
              </w:rPr>
              <w:t>ALCANCE</w:t>
            </w:r>
          </w:p>
        </w:tc>
        <w:tc>
          <w:tcPr>
            <w:tcW w:w="1131" w:type="pct"/>
            <w:vAlign w:val="center"/>
          </w:tcPr>
          <w:p w14:paraId="1A047499" w14:textId="77777777" w:rsidR="00866422" w:rsidRPr="00196375" w:rsidRDefault="00866422" w:rsidP="00363FC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MT"/>
                <w:b w:val="0"/>
                <w:sz w:val="20"/>
              </w:rPr>
            </w:pPr>
            <w:r w:rsidRPr="00196375">
              <w:rPr>
                <w:rFonts w:asciiTheme="majorHAnsi" w:eastAsiaTheme="minorHAnsi" w:hAnsiTheme="majorHAnsi" w:cs="ArialMT"/>
                <w:sz w:val="20"/>
              </w:rPr>
              <w:t>TIPO DE PARÁMETRO A EVALUAR</w:t>
            </w:r>
          </w:p>
        </w:tc>
        <w:tc>
          <w:tcPr>
            <w:tcW w:w="691" w:type="pct"/>
            <w:vAlign w:val="center"/>
          </w:tcPr>
          <w:p w14:paraId="37F9D9AA" w14:textId="77777777" w:rsidR="00866422" w:rsidRPr="00196375" w:rsidRDefault="00866422" w:rsidP="00363FC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MT"/>
                <w:b w:val="0"/>
                <w:sz w:val="20"/>
              </w:rPr>
            </w:pPr>
            <w:r w:rsidRPr="00196375">
              <w:rPr>
                <w:rFonts w:asciiTheme="majorHAnsi" w:eastAsiaTheme="minorHAnsi" w:hAnsiTheme="majorHAnsi" w:cs="ArialMT"/>
                <w:sz w:val="20"/>
              </w:rPr>
              <w:t>OBSERVACIONES</w:t>
            </w:r>
          </w:p>
        </w:tc>
        <w:tc>
          <w:tcPr>
            <w:tcW w:w="1649" w:type="pct"/>
          </w:tcPr>
          <w:p w14:paraId="07201E8F" w14:textId="77777777" w:rsidR="00866422" w:rsidRPr="00196375" w:rsidRDefault="00866422" w:rsidP="00363FC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p>
          <w:p w14:paraId="76411895" w14:textId="77777777" w:rsidR="00866422" w:rsidRPr="00196375" w:rsidRDefault="00866422" w:rsidP="00363FC2">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RESPONSABLE</w:t>
            </w:r>
          </w:p>
        </w:tc>
      </w:tr>
      <w:tr w:rsidR="00866422" w:rsidRPr="00196375" w14:paraId="024688FA" w14:textId="77777777" w:rsidTr="00F37D53">
        <w:trPr>
          <w:trHeight w:val="1249"/>
        </w:trPr>
        <w:tc>
          <w:tcPr>
            <w:cnfStyle w:val="001000000000" w:firstRow="0" w:lastRow="0" w:firstColumn="1" w:lastColumn="0" w:oddVBand="0" w:evenVBand="0" w:oddHBand="0" w:evenHBand="0" w:firstRowFirstColumn="0" w:firstRowLastColumn="0" w:lastRowFirstColumn="0" w:lastRowLastColumn="0"/>
            <w:tcW w:w="816" w:type="pct"/>
            <w:vAlign w:val="center"/>
          </w:tcPr>
          <w:p w14:paraId="01AE937F" w14:textId="77777777" w:rsidR="00866422" w:rsidRPr="00196375" w:rsidRDefault="00866422" w:rsidP="00363FC2">
            <w:pPr>
              <w:jc w:val="center"/>
              <w:rPr>
                <w:rFonts w:asciiTheme="majorHAnsi" w:eastAsiaTheme="minorHAnsi" w:hAnsiTheme="majorHAnsi" w:cs="ArialMT"/>
                <w:sz w:val="20"/>
              </w:rPr>
            </w:pPr>
            <w:r w:rsidRPr="00196375">
              <w:rPr>
                <w:rFonts w:asciiTheme="majorHAnsi" w:eastAsiaTheme="minorHAnsi" w:hAnsiTheme="majorHAnsi" w:cs="ArialMT"/>
                <w:sz w:val="20"/>
              </w:rPr>
              <w:t>Ruido ambiental</w:t>
            </w:r>
          </w:p>
        </w:tc>
        <w:tc>
          <w:tcPr>
            <w:tcW w:w="713" w:type="pct"/>
            <w:vAlign w:val="center"/>
          </w:tcPr>
          <w:p w14:paraId="215D2709" w14:textId="486F7792" w:rsidR="00866422" w:rsidRPr="00196375" w:rsidRDefault="00866422" w:rsidP="00A067A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Aplica para las áreas de influencia del proyecto</w:t>
            </w:r>
          </w:p>
        </w:tc>
        <w:tc>
          <w:tcPr>
            <w:tcW w:w="1131" w:type="pct"/>
            <w:vAlign w:val="center"/>
          </w:tcPr>
          <w:p w14:paraId="0DAF4B15" w14:textId="77777777" w:rsidR="00866422" w:rsidRPr="00196375" w:rsidRDefault="00866422" w:rsidP="00363FC2">
            <w:pPr>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Monitoreo de ruido ambiental cubriendo  horarios diurno y nocturno</w:t>
            </w:r>
          </w:p>
        </w:tc>
        <w:tc>
          <w:tcPr>
            <w:tcW w:w="691" w:type="pct"/>
            <w:vMerge w:val="restart"/>
            <w:vAlign w:val="center"/>
          </w:tcPr>
          <w:p w14:paraId="697984ED" w14:textId="4A548992" w:rsidR="00866422" w:rsidRPr="00196375" w:rsidRDefault="00866422" w:rsidP="00396BB0">
            <w:pPr>
              <w:pStyle w:val="Encabezado"/>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 xml:space="preserve">El monitoreo se realizara al inicio, durante y en el cierre del proyecto </w:t>
            </w:r>
            <w:r w:rsidRPr="00196375">
              <w:rPr>
                <w:rFonts w:asciiTheme="majorHAnsi" w:hAnsiTheme="majorHAnsi"/>
              </w:rPr>
              <w:t xml:space="preserve"> </w:t>
            </w:r>
          </w:p>
        </w:tc>
        <w:tc>
          <w:tcPr>
            <w:tcW w:w="1649" w:type="pct"/>
            <w:vMerge w:val="restart"/>
          </w:tcPr>
          <w:p w14:paraId="75ED5B13" w14:textId="30F9DC63" w:rsidR="00866422" w:rsidRPr="00196375" w:rsidRDefault="00866422" w:rsidP="00363FC2">
            <w:pPr>
              <w:pStyle w:val="Encabezado"/>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 xml:space="preserve">- </w:t>
            </w:r>
            <w:r w:rsidR="00A067AA">
              <w:rPr>
                <w:rFonts w:asciiTheme="majorHAnsi" w:hAnsiTheme="majorHAnsi"/>
              </w:rPr>
              <w:t>La concesión</w:t>
            </w:r>
            <w:r w:rsidR="00A067AA" w:rsidRPr="004464EF">
              <w:rPr>
                <w:rFonts w:asciiTheme="majorHAnsi" w:hAnsiTheme="majorHAnsi"/>
              </w:rPr>
              <w:t xml:space="preserve"> </w:t>
            </w:r>
            <w:r w:rsidRPr="00196375">
              <w:rPr>
                <w:rFonts w:asciiTheme="majorHAnsi" w:eastAsiaTheme="minorHAnsi" w:hAnsiTheme="majorHAnsi" w:cs="ArialMT"/>
                <w:sz w:val="20"/>
              </w:rPr>
              <w:t>debe contratar a un laboratorio acreditado por el IDEAM para realizar los respectivos monitoreos.</w:t>
            </w:r>
          </w:p>
          <w:p w14:paraId="2DCBE615" w14:textId="77777777" w:rsidR="00866422" w:rsidRPr="00196375" w:rsidRDefault="00866422" w:rsidP="00363FC2">
            <w:pPr>
              <w:pStyle w:val="Encabezado"/>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lastRenderedPageBreak/>
              <w:t>-La interventoría verificara que se realice los monitoreos y que los laboratorios sean los autorizados</w:t>
            </w:r>
          </w:p>
        </w:tc>
      </w:tr>
      <w:tr w:rsidR="00866422" w:rsidRPr="00196375" w14:paraId="7B2742CB" w14:textId="77777777" w:rsidTr="00F37D53">
        <w:trPr>
          <w:trHeight w:val="1667"/>
        </w:trPr>
        <w:tc>
          <w:tcPr>
            <w:cnfStyle w:val="001000000000" w:firstRow="0" w:lastRow="0" w:firstColumn="1" w:lastColumn="0" w:oddVBand="0" w:evenVBand="0" w:oddHBand="0" w:evenHBand="0" w:firstRowFirstColumn="0" w:firstRowLastColumn="0" w:lastRowFirstColumn="0" w:lastRowLastColumn="0"/>
            <w:tcW w:w="816" w:type="pct"/>
            <w:vAlign w:val="center"/>
          </w:tcPr>
          <w:p w14:paraId="67018E06" w14:textId="77777777" w:rsidR="00866422" w:rsidRPr="00196375" w:rsidRDefault="00866422" w:rsidP="00363FC2">
            <w:pPr>
              <w:jc w:val="center"/>
              <w:rPr>
                <w:rFonts w:asciiTheme="majorHAnsi" w:eastAsiaTheme="minorHAnsi" w:hAnsiTheme="majorHAnsi" w:cs="ArialMT"/>
                <w:sz w:val="20"/>
              </w:rPr>
            </w:pPr>
            <w:r w:rsidRPr="00196375">
              <w:rPr>
                <w:rFonts w:asciiTheme="majorHAnsi" w:eastAsiaTheme="minorHAnsi" w:hAnsiTheme="majorHAnsi" w:cs="ArialMT"/>
                <w:sz w:val="20"/>
              </w:rPr>
              <w:lastRenderedPageBreak/>
              <w:t>Calidad del agua</w:t>
            </w:r>
          </w:p>
        </w:tc>
        <w:tc>
          <w:tcPr>
            <w:tcW w:w="713" w:type="pct"/>
            <w:vAlign w:val="center"/>
          </w:tcPr>
          <w:p w14:paraId="41B266A8" w14:textId="77777777" w:rsidR="00866422" w:rsidRPr="00196375" w:rsidRDefault="00866422" w:rsidP="00363FC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Aplica a los cuerpos de agua que serán afectadas por el proyecto</w:t>
            </w:r>
          </w:p>
        </w:tc>
        <w:tc>
          <w:tcPr>
            <w:tcW w:w="1131" w:type="pct"/>
            <w:vAlign w:val="center"/>
          </w:tcPr>
          <w:p w14:paraId="7F9913D2" w14:textId="212AE2E3" w:rsidR="00866422" w:rsidRPr="00196375" w:rsidRDefault="00866422" w:rsidP="00396BB0">
            <w:pPr>
              <w:autoSpaceDE w:val="0"/>
              <w:autoSpaceDN w:val="0"/>
              <w:adjustRightInd w:val="0"/>
              <w:spacing w:line="240" w:lineRule="auto"/>
              <w:contextualSpacing w:val="0"/>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r w:rsidRPr="00196375">
              <w:rPr>
                <w:rFonts w:asciiTheme="majorHAnsi" w:eastAsiaTheme="minorHAnsi" w:hAnsiTheme="majorHAnsi" w:cs="ArialMT"/>
                <w:sz w:val="20"/>
              </w:rPr>
              <w:t>sólidos suspendidos, sólidos totales, temperatura, DQO,</w:t>
            </w:r>
            <w:r w:rsidR="00396BB0">
              <w:rPr>
                <w:rFonts w:asciiTheme="majorHAnsi" w:eastAsiaTheme="minorHAnsi" w:hAnsiTheme="majorHAnsi" w:cs="ArialMT"/>
                <w:sz w:val="20"/>
              </w:rPr>
              <w:t xml:space="preserve"> </w:t>
            </w:r>
            <w:r w:rsidRPr="00196375">
              <w:rPr>
                <w:rFonts w:asciiTheme="majorHAnsi" w:eastAsiaTheme="minorHAnsi" w:hAnsiTheme="majorHAnsi" w:cs="ArialMT"/>
                <w:sz w:val="20"/>
              </w:rPr>
              <w:t xml:space="preserve">DBO5, color, turbiedad, aceite y grasas </w:t>
            </w:r>
          </w:p>
        </w:tc>
        <w:tc>
          <w:tcPr>
            <w:tcW w:w="691" w:type="pct"/>
            <w:vMerge/>
            <w:vAlign w:val="center"/>
          </w:tcPr>
          <w:p w14:paraId="2E9A5B4C" w14:textId="77777777" w:rsidR="00866422" w:rsidRPr="00196375" w:rsidRDefault="00866422" w:rsidP="00363FC2">
            <w:pPr>
              <w:keepNext/>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p>
        </w:tc>
        <w:tc>
          <w:tcPr>
            <w:tcW w:w="1649" w:type="pct"/>
            <w:vMerge/>
          </w:tcPr>
          <w:p w14:paraId="72AD3DC2" w14:textId="77777777" w:rsidR="00866422" w:rsidRPr="00196375" w:rsidRDefault="00866422" w:rsidP="00363FC2">
            <w:pPr>
              <w:keepNext/>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MT"/>
                <w:sz w:val="20"/>
              </w:rPr>
            </w:pPr>
          </w:p>
        </w:tc>
      </w:tr>
    </w:tbl>
    <w:p w14:paraId="6A8523D4" w14:textId="508ADF61" w:rsidR="00866422" w:rsidRPr="00396BB0" w:rsidRDefault="00866422" w:rsidP="00396BB0">
      <w:pPr>
        <w:pStyle w:val="Default"/>
        <w:spacing w:line="276" w:lineRule="auto"/>
        <w:jc w:val="center"/>
        <w:rPr>
          <w:rFonts w:asciiTheme="majorHAnsi" w:hAnsiTheme="majorHAnsi" w:cs="Arial"/>
          <w:color w:val="auto"/>
          <w:sz w:val="16"/>
          <w:szCs w:val="16"/>
        </w:rPr>
      </w:pPr>
      <w:r w:rsidRPr="00196375">
        <w:rPr>
          <w:rFonts w:asciiTheme="majorHAnsi" w:hAnsiTheme="majorHAnsi"/>
          <w:color w:val="auto"/>
          <w:sz w:val="16"/>
          <w:szCs w:val="16"/>
        </w:rPr>
        <w:t xml:space="preserve">Fuente </w:t>
      </w:r>
      <w:sdt>
        <w:sdtPr>
          <w:rPr>
            <w:rFonts w:asciiTheme="majorHAnsi" w:hAnsiTheme="majorHAnsi"/>
            <w:color w:val="auto"/>
            <w:sz w:val="16"/>
            <w:szCs w:val="16"/>
          </w:rPr>
          <w:id w:val="-402530288"/>
          <w:citation/>
        </w:sdtPr>
        <w:sdtEndPr/>
        <w:sdtContent>
          <w:r w:rsidRPr="00196375">
            <w:rPr>
              <w:rFonts w:asciiTheme="majorHAnsi" w:hAnsiTheme="majorHAnsi"/>
              <w:color w:val="auto"/>
              <w:sz w:val="16"/>
              <w:szCs w:val="16"/>
            </w:rPr>
            <w:fldChar w:fldCharType="begin"/>
          </w:r>
          <w:r w:rsidRPr="00196375">
            <w:rPr>
              <w:rFonts w:asciiTheme="majorHAnsi" w:hAnsiTheme="majorHAnsi" w:cs="Arial"/>
              <w:color w:val="auto"/>
              <w:sz w:val="16"/>
              <w:szCs w:val="16"/>
            </w:rPr>
            <w:instrText xml:space="preserve"> CITATION Gém157 \l 9226 </w:instrText>
          </w:r>
          <w:r w:rsidRPr="00196375">
            <w:rPr>
              <w:rFonts w:asciiTheme="majorHAnsi" w:hAnsiTheme="majorHAnsi"/>
              <w:color w:val="auto"/>
              <w:sz w:val="16"/>
              <w:szCs w:val="16"/>
            </w:rPr>
            <w:fldChar w:fldCharType="separate"/>
          </w:r>
          <w:r w:rsidR="00027818" w:rsidRPr="00027818">
            <w:rPr>
              <w:rFonts w:asciiTheme="majorHAnsi" w:hAnsiTheme="majorHAnsi" w:cs="Arial"/>
              <w:noProof/>
              <w:color w:val="auto"/>
              <w:sz w:val="16"/>
              <w:szCs w:val="16"/>
            </w:rPr>
            <w:t>(Géminis Consultores S.A.S., 2015)</w:t>
          </w:r>
          <w:r w:rsidRPr="00196375">
            <w:rPr>
              <w:rFonts w:asciiTheme="majorHAnsi" w:hAnsiTheme="majorHAnsi"/>
              <w:color w:val="auto"/>
              <w:sz w:val="16"/>
              <w:szCs w:val="16"/>
            </w:rPr>
            <w:fldChar w:fldCharType="end"/>
          </w:r>
        </w:sdtContent>
      </w:sdt>
    </w:p>
    <w:p w14:paraId="003A6EBD" w14:textId="77777777" w:rsidR="00027818" w:rsidRDefault="00027818" w:rsidP="00027818">
      <w:pPr>
        <w:pStyle w:val="Ttulo1"/>
        <w:jc w:val="both"/>
        <w:rPr>
          <w:rFonts w:asciiTheme="majorHAnsi" w:hAnsiTheme="majorHAnsi"/>
        </w:rPr>
        <w:sectPr w:rsidR="00027818" w:rsidSect="00F37D53">
          <w:pgSz w:w="12240" w:h="15840" w:code="1"/>
          <w:pgMar w:top="1701" w:right="2268" w:bottom="1701" w:left="1701" w:header="709" w:footer="709" w:gutter="0"/>
          <w:cols w:space="708"/>
          <w:docGrid w:linePitch="360"/>
        </w:sectPr>
      </w:pPr>
    </w:p>
    <w:p w14:paraId="32213046" w14:textId="457A764F" w:rsidR="0076355D" w:rsidRPr="00196375" w:rsidRDefault="0076355D" w:rsidP="00027818">
      <w:pPr>
        <w:pStyle w:val="Ttulo1"/>
        <w:jc w:val="both"/>
        <w:rPr>
          <w:rFonts w:asciiTheme="majorHAnsi" w:hAnsiTheme="majorHAnsi"/>
        </w:rPr>
      </w:pPr>
    </w:p>
    <w:bookmarkStart w:id="12" w:name="_Toc438564592" w:displacedByCustomXml="next"/>
    <w:sdt>
      <w:sdtPr>
        <w:rPr>
          <w:rFonts w:asciiTheme="majorHAnsi" w:eastAsia="Calibri" w:hAnsiTheme="majorHAnsi"/>
          <w:b w:val="0"/>
          <w:bCs w:val="0"/>
          <w:caps w:val="0"/>
          <w:kern w:val="0"/>
          <w:szCs w:val="22"/>
        </w:rPr>
        <w:id w:val="-395205325"/>
        <w:docPartObj>
          <w:docPartGallery w:val="Bibliographies"/>
          <w:docPartUnique/>
        </w:docPartObj>
      </w:sdtPr>
      <w:sdtEndPr/>
      <w:sdtContent>
        <w:p w14:paraId="1F1283C5" w14:textId="77777777" w:rsidR="004276C2" w:rsidRPr="00196375" w:rsidRDefault="00292E38">
          <w:pPr>
            <w:pStyle w:val="Ttulo1"/>
            <w:rPr>
              <w:rFonts w:asciiTheme="majorHAnsi" w:hAnsiTheme="majorHAnsi"/>
            </w:rPr>
          </w:pPr>
          <w:r w:rsidRPr="00196375">
            <w:rPr>
              <w:rFonts w:asciiTheme="majorHAnsi" w:hAnsiTheme="majorHAnsi"/>
              <w:caps w:val="0"/>
            </w:rPr>
            <w:t>BIBLIOGRAFÍA</w:t>
          </w:r>
          <w:bookmarkEnd w:id="12"/>
        </w:p>
        <w:sdt>
          <w:sdtPr>
            <w:rPr>
              <w:rFonts w:asciiTheme="majorHAnsi" w:hAnsiTheme="majorHAnsi"/>
            </w:rPr>
            <w:id w:val="111145805"/>
            <w:bibliography/>
          </w:sdtPr>
          <w:sdtEndPr/>
          <w:sdtContent>
            <w:p w14:paraId="2455E4A6" w14:textId="77777777" w:rsidR="00DD48CB" w:rsidRPr="00196375" w:rsidRDefault="00DD48CB" w:rsidP="00FB054D">
              <w:pPr>
                <w:pStyle w:val="Bibliografa"/>
                <w:rPr>
                  <w:rFonts w:asciiTheme="majorHAnsi" w:hAnsiTheme="majorHAnsi"/>
                </w:rPr>
              </w:pPr>
            </w:p>
            <w:p w14:paraId="5EC9C2EC" w14:textId="77777777" w:rsidR="00027818" w:rsidRDefault="004276C2" w:rsidP="00027818">
              <w:pPr>
                <w:pStyle w:val="Bibliografa"/>
                <w:ind w:left="720" w:hanging="720"/>
                <w:rPr>
                  <w:noProof/>
                </w:rPr>
              </w:pPr>
              <w:r w:rsidRPr="00196375">
                <w:rPr>
                  <w:rFonts w:asciiTheme="majorHAnsi" w:hAnsiTheme="majorHAnsi"/>
                </w:rPr>
                <w:fldChar w:fldCharType="begin"/>
              </w:r>
              <w:r w:rsidRPr="00196375">
                <w:rPr>
                  <w:rFonts w:asciiTheme="majorHAnsi" w:hAnsiTheme="majorHAnsi"/>
                </w:rPr>
                <w:instrText>BIBLIOGRAPHY</w:instrText>
              </w:r>
              <w:r w:rsidRPr="00196375">
                <w:rPr>
                  <w:rFonts w:asciiTheme="majorHAnsi" w:hAnsiTheme="majorHAnsi"/>
                </w:rPr>
                <w:fldChar w:fldCharType="separate"/>
              </w:r>
              <w:r w:rsidR="00027818">
                <w:rPr>
                  <w:noProof/>
                </w:rPr>
                <w:t xml:space="preserve">Correa , E. (1999). </w:t>
              </w:r>
              <w:r w:rsidR="00027818">
                <w:rPr>
                  <w:i/>
                  <w:iCs/>
                  <w:noProof/>
                </w:rPr>
                <w:t>Impactos socioeconómicos de grandes.</w:t>
              </w:r>
              <w:r w:rsidR="00027818">
                <w:rPr>
                  <w:noProof/>
                </w:rPr>
                <w:t xml:space="preserve"> guadalupe ltda.</w:t>
              </w:r>
            </w:p>
            <w:p w14:paraId="7D47C01B" w14:textId="77777777" w:rsidR="00027818" w:rsidRDefault="00027818" w:rsidP="00027818">
              <w:pPr>
                <w:pStyle w:val="Bibliografa"/>
                <w:ind w:left="720" w:hanging="720"/>
                <w:rPr>
                  <w:noProof/>
                </w:rPr>
              </w:pPr>
              <w:r>
                <w:rPr>
                  <w:noProof/>
                </w:rPr>
                <w:t>Géminis Consultores S.A.S. (s.f.).</w:t>
              </w:r>
            </w:p>
            <w:p w14:paraId="44A1CCFC" w14:textId="77777777" w:rsidR="00027818" w:rsidRDefault="00027818" w:rsidP="00027818">
              <w:pPr>
                <w:pStyle w:val="Bibliografa"/>
                <w:ind w:left="720" w:hanging="720"/>
                <w:rPr>
                  <w:noProof/>
                </w:rPr>
              </w:pPr>
              <w:r>
                <w:rPr>
                  <w:noProof/>
                </w:rPr>
                <w:t>Géminis Consultores S.A.S. ( 2015).</w:t>
              </w:r>
            </w:p>
            <w:p w14:paraId="72730782" w14:textId="7F0C61BC" w:rsidR="000E2C9F" w:rsidRPr="00196375" w:rsidRDefault="004276C2" w:rsidP="00027818">
              <w:pPr>
                <w:pStyle w:val="Bibliografa"/>
                <w:ind w:left="720" w:hanging="720"/>
                <w:rPr>
                  <w:rFonts w:asciiTheme="majorHAnsi" w:hAnsiTheme="majorHAnsi"/>
                </w:rPr>
              </w:pPr>
              <w:r w:rsidRPr="00196375">
                <w:rPr>
                  <w:rFonts w:asciiTheme="majorHAnsi" w:hAnsiTheme="majorHAnsi"/>
                </w:rPr>
                <w:fldChar w:fldCharType="end"/>
              </w:r>
            </w:p>
          </w:sdtContent>
        </w:sdt>
      </w:sdtContent>
    </w:sdt>
    <w:sectPr w:rsidR="000E2C9F" w:rsidRPr="00196375" w:rsidSect="00196375">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A34D4" w14:textId="77777777" w:rsidR="00102F9C" w:rsidRDefault="00102F9C" w:rsidP="002D46A6">
      <w:r>
        <w:separator/>
      </w:r>
    </w:p>
    <w:p w14:paraId="03197FA3" w14:textId="77777777" w:rsidR="00102F9C" w:rsidRDefault="00102F9C"/>
  </w:endnote>
  <w:endnote w:type="continuationSeparator" w:id="0">
    <w:p w14:paraId="7D093086" w14:textId="77777777" w:rsidR="00102F9C" w:rsidRDefault="00102F9C" w:rsidP="002D46A6">
      <w:r>
        <w:continuationSeparator/>
      </w:r>
    </w:p>
    <w:p w14:paraId="64978026" w14:textId="77777777" w:rsidR="00102F9C" w:rsidRDefault="0010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BC4A" w14:textId="77777777" w:rsidR="00400784" w:rsidRDefault="0040078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964"/>
      <w:gridCol w:w="1937"/>
    </w:tblGrid>
    <w:tr w:rsidR="00400784" w:rsidRPr="002D46A6" w14:paraId="2B9C341A" w14:textId="77777777" w:rsidTr="00F37D53">
      <w:trPr>
        <w:trHeight w:val="369"/>
        <w:jc w:val="center"/>
      </w:trPr>
      <w:tc>
        <w:tcPr>
          <w:tcW w:w="1420" w:type="pct"/>
          <w:vMerge w:val="restart"/>
          <w:shd w:val="clear" w:color="auto" w:fill="auto"/>
          <w:vAlign w:val="center"/>
        </w:tcPr>
        <w:p w14:paraId="060654B4" w14:textId="7AF2BE8D" w:rsidR="00400784" w:rsidRPr="00FB054D" w:rsidRDefault="00DC0D91" w:rsidP="00E24AAF">
          <w:pPr>
            <w:pStyle w:val="PiePagina"/>
          </w:pPr>
          <w:r>
            <w:rPr>
              <w:noProof/>
              <w:lang w:eastAsia="es-CO"/>
            </w:rPr>
            <w:drawing>
              <wp:inline distT="0" distB="0" distL="0" distR="0" wp14:anchorId="4D853091" wp14:editId="09A50292">
                <wp:extent cx="1497724" cy="53389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93483" cy="532383"/>
                        </a:xfrm>
                        <a:prstGeom prst="rect">
                          <a:avLst/>
                        </a:prstGeom>
                        <a:ln>
                          <a:noFill/>
                        </a:ln>
                        <a:extLst>
                          <a:ext uri="{53640926-AAD7-44D8-BBD7-CCE9431645EC}">
                            <a14:shadowObscured xmlns:a14="http://schemas.microsoft.com/office/drawing/2010/main"/>
                          </a:ext>
                        </a:extLst>
                      </pic:spPr>
                    </pic:pic>
                  </a:graphicData>
                </a:graphic>
              </wp:inline>
            </w:drawing>
          </w:r>
        </w:p>
      </w:tc>
      <w:tc>
        <w:tcPr>
          <w:tcW w:w="2387" w:type="pct"/>
          <w:vMerge w:val="restart"/>
          <w:shd w:val="clear" w:color="auto" w:fill="auto"/>
          <w:vAlign w:val="center"/>
        </w:tcPr>
        <w:p w14:paraId="3BEC2D7F" w14:textId="7F18FA3E" w:rsidR="00400784" w:rsidRPr="00FB054D" w:rsidRDefault="008B2E01" w:rsidP="00FB054D">
          <w:pPr>
            <w:pStyle w:val="PiePagina"/>
          </w:pPr>
          <w:r>
            <w:t>Plan de adaptación de la guÍ</w:t>
          </w:r>
          <w:r w:rsidR="00400784">
            <w:t>a ambiental (PAGA)</w:t>
          </w:r>
        </w:p>
      </w:tc>
      <w:tc>
        <w:tcPr>
          <w:tcW w:w="1193" w:type="pct"/>
          <w:shd w:val="clear" w:color="auto" w:fill="auto"/>
          <w:vAlign w:val="center"/>
        </w:tcPr>
        <w:p w14:paraId="6E9A2C23" w14:textId="78990098" w:rsidR="00400784" w:rsidRPr="00FB054D" w:rsidRDefault="00400784" w:rsidP="00FB054D">
          <w:pPr>
            <w:pStyle w:val="PiePagina"/>
          </w:pPr>
          <w:r>
            <w:t>CAPÍTULO 6</w:t>
          </w:r>
        </w:p>
      </w:tc>
    </w:tr>
    <w:tr w:rsidR="00400784" w:rsidRPr="002D46A6" w14:paraId="164866FA" w14:textId="77777777" w:rsidTr="00F37D53">
      <w:trPr>
        <w:trHeight w:val="369"/>
        <w:jc w:val="center"/>
      </w:trPr>
      <w:tc>
        <w:tcPr>
          <w:tcW w:w="1420" w:type="pct"/>
          <w:vMerge/>
          <w:shd w:val="clear" w:color="auto" w:fill="auto"/>
          <w:vAlign w:val="center"/>
        </w:tcPr>
        <w:p w14:paraId="228786D0" w14:textId="77777777" w:rsidR="00400784" w:rsidRPr="00FB054D" w:rsidRDefault="00400784" w:rsidP="00FB054D"/>
      </w:tc>
      <w:tc>
        <w:tcPr>
          <w:tcW w:w="2387" w:type="pct"/>
          <w:vMerge/>
          <w:shd w:val="clear" w:color="auto" w:fill="auto"/>
          <w:vAlign w:val="center"/>
        </w:tcPr>
        <w:p w14:paraId="444BAA56" w14:textId="77777777" w:rsidR="00400784" w:rsidRPr="00FB054D" w:rsidRDefault="00400784" w:rsidP="00FB054D"/>
      </w:tc>
      <w:tc>
        <w:tcPr>
          <w:tcW w:w="1193" w:type="pct"/>
          <w:shd w:val="clear" w:color="auto" w:fill="auto"/>
          <w:vAlign w:val="center"/>
        </w:tcPr>
        <w:p w14:paraId="25D277BD" w14:textId="52E73384" w:rsidR="00400784" w:rsidRPr="00FB054D" w:rsidRDefault="00400784" w:rsidP="00DC0D91">
          <w:pPr>
            <w:pStyle w:val="Notas"/>
          </w:pPr>
          <w:r>
            <w:t xml:space="preserve">Bogotá, </w:t>
          </w:r>
          <w:r w:rsidR="00DC0D91">
            <w:t>Abril de 2016</w:t>
          </w:r>
        </w:p>
      </w:tc>
    </w:tr>
    <w:tr w:rsidR="00400784" w:rsidRPr="002D46A6" w14:paraId="74B52A6E" w14:textId="77777777" w:rsidTr="00F37D53">
      <w:trPr>
        <w:trHeight w:val="272"/>
        <w:jc w:val="center"/>
      </w:trPr>
      <w:tc>
        <w:tcPr>
          <w:tcW w:w="1420" w:type="pct"/>
          <w:vMerge/>
          <w:shd w:val="clear" w:color="auto" w:fill="auto"/>
          <w:vAlign w:val="center"/>
        </w:tcPr>
        <w:p w14:paraId="72A34C13" w14:textId="77777777" w:rsidR="00400784" w:rsidRPr="00FB054D" w:rsidRDefault="00400784" w:rsidP="00FB054D"/>
      </w:tc>
      <w:tc>
        <w:tcPr>
          <w:tcW w:w="2387" w:type="pct"/>
          <w:vMerge/>
          <w:shd w:val="clear" w:color="auto" w:fill="auto"/>
          <w:vAlign w:val="center"/>
        </w:tcPr>
        <w:p w14:paraId="7DAA6B23" w14:textId="77777777" w:rsidR="00400784" w:rsidRPr="00FB054D" w:rsidRDefault="00400784" w:rsidP="00FB054D"/>
      </w:tc>
      <w:tc>
        <w:tcPr>
          <w:tcW w:w="1193" w:type="pct"/>
          <w:shd w:val="clear" w:color="auto" w:fill="auto"/>
          <w:vAlign w:val="center"/>
        </w:tcPr>
        <w:p w14:paraId="0DDD0FD6" w14:textId="66BB0724" w:rsidR="00400784" w:rsidRPr="00FB054D" w:rsidRDefault="00400784" w:rsidP="00FB054D">
          <w:pPr>
            <w:pStyle w:val="Notas"/>
          </w:pPr>
          <w:r w:rsidRPr="00FB054D">
            <w:t xml:space="preserve">Página </w:t>
          </w:r>
          <w:r w:rsidRPr="00FB054D">
            <w:fldChar w:fldCharType="begin"/>
          </w:r>
          <w:r w:rsidRPr="00FB054D">
            <w:instrText>PAGE   \* MERGEFORMAT</w:instrText>
          </w:r>
          <w:r w:rsidRPr="00FB054D">
            <w:fldChar w:fldCharType="separate"/>
          </w:r>
          <w:r w:rsidR="00543442" w:rsidRPr="00543442">
            <w:rPr>
              <w:noProof/>
              <w:lang w:val="es-ES"/>
            </w:rPr>
            <w:t>1</w:t>
          </w:r>
          <w:r w:rsidRPr="00FB054D">
            <w:fldChar w:fldCharType="end"/>
          </w:r>
        </w:p>
      </w:tc>
    </w:tr>
  </w:tbl>
  <w:p w14:paraId="6529A5CF" w14:textId="77777777" w:rsidR="00400784" w:rsidRPr="00FB054D" w:rsidRDefault="00400784"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6791" w14:textId="77777777" w:rsidR="00102F9C" w:rsidRDefault="00102F9C" w:rsidP="002D46A6">
      <w:r>
        <w:separator/>
      </w:r>
    </w:p>
    <w:p w14:paraId="75D2E669" w14:textId="77777777" w:rsidR="00102F9C" w:rsidRDefault="00102F9C"/>
  </w:footnote>
  <w:footnote w:type="continuationSeparator" w:id="0">
    <w:p w14:paraId="087B0E39" w14:textId="77777777" w:rsidR="00102F9C" w:rsidRDefault="00102F9C" w:rsidP="002D46A6">
      <w:r>
        <w:continuationSeparator/>
      </w:r>
    </w:p>
    <w:p w14:paraId="73DD451F" w14:textId="77777777" w:rsidR="00102F9C" w:rsidRDefault="00102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586"/>
    </w:tblGrid>
    <w:tr w:rsidR="00400784" w:rsidRPr="002D46A6" w14:paraId="33400E33" w14:textId="77777777" w:rsidTr="00F37D53">
      <w:trPr>
        <w:trHeight w:val="987"/>
        <w:jc w:val="center"/>
      </w:trPr>
      <w:tc>
        <w:tcPr>
          <w:tcW w:w="1709" w:type="pct"/>
          <w:tcBorders>
            <w:top w:val="nil"/>
            <w:left w:val="nil"/>
            <w:bottom w:val="double" w:sz="4" w:space="0" w:color="auto"/>
            <w:right w:val="nil"/>
          </w:tcBorders>
          <w:shd w:val="clear" w:color="auto" w:fill="auto"/>
          <w:vAlign w:val="center"/>
        </w:tcPr>
        <w:p w14:paraId="3BAEC9B2" w14:textId="77777777" w:rsidR="00400784" w:rsidRPr="00FB054D" w:rsidRDefault="00400784" w:rsidP="00FB054D">
          <w:r>
            <w:rPr>
              <w:noProof/>
              <w:lang w:eastAsia="es-CO"/>
            </w:rPr>
            <w:drawing>
              <wp:inline distT="0" distB="0" distL="0" distR="0" wp14:anchorId="1E85C54E" wp14:editId="7060474F">
                <wp:extent cx="1497724" cy="5338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493483" cy="532383"/>
                        </a:xfrm>
                        <a:prstGeom prst="rect">
                          <a:avLst/>
                        </a:prstGeom>
                        <a:ln>
                          <a:noFill/>
                        </a:ln>
                        <a:extLst>
                          <a:ext uri="{53640926-AAD7-44D8-BBD7-CCE9431645EC}">
                            <a14:shadowObscured xmlns:a14="http://schemas.microsoft.com/office/drawing/2010/main"/>
                          </a:ext>
                        </a:extLst>
                      </pic:spPr>
                    </pic:pic>
                  </a:graphicData>
                </a:graphic>
              </wp:inline>
            </w:drawing>
          </w:r>
        </w:p>
      </w:tc>
      <w:tc>
        <w:tcPr>
          <w:tcW w:w="3291" w:type="pct"/>
          <w:tcBorders>
            <w:top w:val="nil"/>
            <w:left w:val="nil"/>
            <w:bottom w:val="double" w:sz="4" w:space="0" w:color="auto"/>
            <w:right w:val="nil"/>
          </w:tcBorders>
          <w:shd w:val="clear" w:color="auto" w:fill="auto"/>
          <w:vAlign w:val="center"/>
        </w:tcPr>
        <w:p w14:paraId="3B7C867C" w14:textId="49385F72" w:rsidR="00400784" w:rsidRPr="00C13D65" w:rsidRDefault="007A5F7C" w:rsidP="003637BC">
          <w:pPr>
            <w:pStyle w:val="Encabezados"/>
            <w:ind w:left="-108"/>
            <w:rPr>
              <w:sz w:val="14"/>
              <w:szCs w:val="14"/>
            </w:rPr>
          </w:pPr>
          <w:r w:rsidRPr="00900647">
            <w:rPr>
              <w:rFonts w:cs="Calibri"/>
              <w:caps w:val="0"/>
              <w:sz w:val="14"/>
              <w:szCs w:val="14"/>
            </w:rPr>
            <w:t>PLAN DE ADAPTACIÓN DE LA GUÍA AMBIENTAL (PAGA) PARA EL PROYECTO DE  MEJORAMIENTO DE LA VÍA EXISTENTE, DESDE PUERTO BERRÍO ESTE HASTA  CONEXIÓN RUTA DEL SOL, EN EL DEPARTAMENTO DE SANTANDER</w:t>
          </w:r>
        </w:p>
      </w:tc>
    </w:tr>
  </w:tbl>
  <w:p w14:paraId="3B6D9B7C" w14:textId="77777777" w:rsidR="00400784" w:rsidRDefault="00400784" w:rsidP="00363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88"/>
    <w:multiLevelType w:val="hybridMultilevel"/>
    <w:tmpl w:val="38521AF2"/>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722FAB"/>
    <w:multiLevelType w:val="hybridMultilevel"/>
    <w:tmpl w:val="FF6220A0"/>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D94CDF"/>
    <w:multiLevelType w:val="hybridMultilevel"/>
    <w:tmpl w:val="78A0FBBE"/>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725C3A"/>
    <w:multiLevelType w:val="hybridMultilevel"/>
    <w:tmpl w:val="BEAC5E56"/>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C246EB"/>
    <w:multiLevelType w:val="hybridMultilevel"/>
    <w:tmpl w:val="E8CC5886"/>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B531C6"/>
    <w:multiLevelType w:val="hybridMultilevel"/>
    <w:tmpl w:val="66A2F0BE"/>
    <w:lvl w:ilvl="0" w:tplc="6CE8742A">
      <w:start w:val="1"/>
      <w:numFmt w:val="bullet"/>
      <w:lvlText w:val=""/>
      <w:lvlJc w:val="left"/>
      <w:pPr>
        <w:tabs>
          <w:tab w:val="num" w:pos="360"/>
        </w:tabs>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8C375D"/>
    <w:multiLevelType w:val="hybridMultilevel"/>
    <w:tmpl w:val="091A9CA2"/>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BF1F44"/>
    <w:multiLevelType w:val="hybridMultilevel"/>
    <w:tmpl w:val="4F9EBFDC"/>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FF4BB4"/>
    <w:multiLevelType w:val="hybridMultilevel"/>
    <w:tmpl w:val="F7783FC2"/>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49156F"/>
    <w:multiLevelType w:val="hybridMultilevel"/>
    <w:tmpl w:val="ED80F99C"/>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737AAA"/>
    <w:multiLevelType w:val="hybridMultilevel"/>
    <w:tmpl w:val="4A26F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1D35D8F"/>
    <w:multiLevelType w:val="hybridMultilevel"/>
    <w:tmpl w:val="01321A06"/>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2246ACA"/>
    <w:multiLevelType w:val="hybridMultilevel"/>
    <w:tmpl w:val="639479FE"/>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A579F8"/>
    <w:multiLevelType w:val="hybridMultilevel"/>
    <w:tmpl w:val="D0365AC2"/>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20F1F77"/>
    <w:multiLevelType w:val="multilevel"/>
    <w:tmpl w:val="D3BA023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281059"/>
    <w:multiLevelType w:val="hybridMultilevel"/>
    <w:tmpl w:val="A4AE32F8"/>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4941E58"/>
    <w:multiLevelType w:val="hybridMultilevel"/>
    <w:tmpl w:val="753011CA"/>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7166BF8"/>
    <w:multiLevelType w:val="hybridMultilevel"/>
    <w:tmpl w:val="998E650C"/>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C057BD"/>
    <w:multiLevelType w:val="hybridMultilevel"/>
    <w:tmpl w:val="86805CD6"/>
    <w:lvl w:ilvl="0" w:tplc="4B1CF20E">
      <w:start w:val="1"/>
      <w:numFmt w:val="bullet"/>
      <w:lvlText w:val="-"/>
      <w:lvlJc w:val="left"/>
      <w:pPr>
        <w:ind w:left="720" w:hanging="360"/>
      </w:pPr>
      <w:rPr>
        <w:rFonts w:ascii="Agency FB" w:hAnsi="Agency FB"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3"/>
  </w:num>
  <w:num w:numId="4">
    <w:abstractNumId w:val="8"/>
  </w:num>
  <w:num w:numId="5">
    <w:abstractNumId w:val="17"/>
  </w:num>
  <w:num w:numId="6">
    <w:abstractNumId w:val="1"/>
  </w:num>
  <w:num w:numId="7">
    <w:abstractNumId w:val="15"/>
  </w:num>
  <w:num w:numId="8">
    <w:abstractNumId w:val="24"/>
  </w:num>
  <w:num w:numId="9">
    <w:abstractNumId w:val="5"/>
  </w:num>
  <w:num w:numId="10">
    <w:abstractNumId w:val="19"/>
  </w:num>
  <w:num w:numId="11">
    <w:abstractNumId w:val="10"/>
  </w:num>
  <w:num w:numId="12">
    <w:abstractNumId w:val="3"/>
  </w:num>
  <w:num w:numId="13">
    <w:abstractNumId w:val="14"/>
  </w:num>
  <w:num w:numId="14">
    <w:abstractNumId w:val="12"/>
  </w:num>
  <w:num w:numId="15">
    <w:abstractNumId w:val="4"/>
  </w:num>
  <w:num w:numId="16">
    <w:abstractNumId w:val="0"/>
  </w:num>
  <w:num w:numId="17">
    <w:abstractNumId w:val="22"/>
  </w:num>
  <w:num w:numId="18">
    <w:abstractNumId w:val="2"/>
  </w:num>
  <w:num w:numId="19">
    <w:abstractNumId w:val="16"/>
  </w:num>
  <w:num w:numId="20">
    <w:abstractNumId w:val="21"/>
  </w:num>
  <w:num w:numId="21">
    <w:abstractNumId w:val="9"/>
  </w:num>
  <w:num w:numId="22">
    <w:abstractNumId w:val="7"/>
  </w:num>
  <w:num w:numId="23">
    <w:abstractNumId w:val="18"/>
  </w:num>
  <w:num w:numId="24">
    <w:abstractNumId w:val="6"/>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480C"/>
    <w:rsid w:val="00016AD6"/>
    <w:rsid w:val="00016D13"/>
    <w:rsid w:val="0001772A"/>
    <w:rsid w:val="00020012"/>
    <w:rsid w:val="00022200"/>
    <w:rsid w:val="00027818"/>
    <w:rsid w:val="000310E0"/>
    <w:rsid w:val="00031134"/>
    <w:rsid w:val="00053265"/>
    <w:rsid w:val="00055FAD"/>
    <w:rsid w:val="0005608D"/>
    <w:rsid w:val="000571A9"/>
    <w:rsid w:val="00062648"/>
    <w:rsid w:val="00065B12"/>
    <w:rsid w:val="00073B95"/>
    <w:rsid w:val="000741FF"/>
    <w:rsid w:val="000748F1"/>
    <w:rsid w:val="00080A01"/>
    <w:rsid w:val="00080CC8"/>
    <w:rsid w:val="00094711"/>
    <w:rsid w:val="000952CA"/>
    <w:rsid w:val="00097225"/>
    <w:rsid w:val="000A1DAF"/>
    <w:rsid w:val="000A2B7B"/>
    <w:rsid w:val="000A38B4"/>
    <w:rsid w:val="000B12C9"/>
    <w:rsid w:val="000B1514"/>
    <w:rsid w:val="000D14E6"/>
    <w:rsid w:val="000D68DF"/>
    <w:rsid w:val="000E2C9F"/>
    <w:rsid w:val="000E7F41"/>
    <w:rsid w:val="000F1742"/>
    <w:rsid w:val="00102F9C"/>
    <w:rsid w:val="00104794"/>
    <w:rsid w:val="001052EA"/>
    <w:rsid w:val="001071C3"/>
    <w:rsid w:val="001168A6"/>
    <w:rsid w:val="001239C0"/>
    <w:rsid w:val="00124A40"/>
    <w:rsid w:val="00134261"/>
    <w:rsid w:val="00154D21"/>
    <w:rsid w:val="00165CFD"/>
    <w:rsid w:val="00175A83"/>
    <w:rsid w:val="00194372"/>
    <w:rsid w:val="00196375"/>
    <w:rsid w:val="00196754"/>
    <w:rsid w:val="001A3402"/>
    <w:rsid w:val="001A4C92"/>
    <w:rsid w:val="001B6506"/>
    <w:rsid w:val="001C2526"/>
    <w:rsid w:val="001C4ABE"/>
    <w:rsid w:val="001D22C5"/>
    <w:rsid w:val="001D2538"/>
    <w:rsid w:val="001D33CC"/>
    <w:rsid w:val="001D6E21"/>
    <w:rsid w:val="001E02B2"/>
    <w:rsid w:val="001E1C3B"/>
    <w:rsid w:val="001F5FE1"/>
    <w:rsid w:val="00207AB8"/>
    <w:rsid w:val="002146FA"/>
    <w:rsid w:val="002211FE"/>
    <w:rsid w:val="00221F9A"/>
    <w:rsid w:val="002238ED"/>
    <w:rsid w:val="00223E38"/>
    <w:rsid w:val="002419B7"/>
    <w:rsid w:val="002424D0"/>
    <w:rsid w:val="00262062"/>
    <w:rsid w:val="00270DB9"/>
    <w:rsid w:val="00283181"/>
    <w:rsid w:val="00292E38"/>
    <w:rsid w:val="00297DD4"/>
    <w:rsid w:val="002A1C96"/>
    <w:rsid w:val="002A3D70"/>
    <w:rsid w:val="002B1B42"/>
    <w:rsid w:val="002C01A0"/>
    <w:rsid w:val="002C2011"/>
    <w:rsid w:val="002C7EF6"/>
    <w:rsid w:val="002D46A6"/>
    <w:rsid w:val="003011C5"/>
    <w:rsid w:val="00302A4A"/>
    <w:rsid w:val="0030571E"/>
    <w:rsid w:val="00311B9C"/>
    <w:rsid w:val="00314543"/>
    <w:rsid w:val="00316751"/>
    <w:rsid w:val="003172F9"/>
    <w:rsid w:val="0032041F"/>
    <w:rsid w:val="003269E4"/>
    <w:rsid w:val="00331414"/>
    <w:rsid w:val="0033424A"/>
    <w:rsid w:val="003466A2"/>
    <w:rsid w:val="003473D7"/>
    <w:rsid w:val="00347A8A"/>
    <w:rsid w:val="003564BE"/>
    <w:rsid w:val="00360E7D"/>
    <w:rsid w:val="003637BC"/>
    <w:rsid w:val="00363FC2"/>
    <w:rsid w:val="003734E2"/>
    <w:rsid w:val="00383624"/>
    <w:rsid w:val="003836D3"/>
    <w:rsid w:val="003907C6"/>
    <w:rsid w:val="003908F3"/>
    <w:rsid w:val="00391A5C"/>
    <w:rsid w:val="00396AF5"/>
    <w:rsid w:val="00396BB0"/>
    <w:rsid w:val="003A08FC"/>
    <w:rsid w:val="003B641E"/>
    <w:rsid w:val="003B6DE0"/>
    <w:rsid w:val="003E1035"/>
    <w:rsid w:val="003E203E"/>
    <w:rsid w:val="003E6BCD"/>
    <w:rsid w:val="003E6D87"/>
    <w:rsid w:val="003E715C"/>
    <w:rsid w:val="00400784"/>
    <w:rsid w:val="00400E46"/>
    <w:rsid w:val="00403FC6"/>
    <w:rsid w:val="00404292"/>
    <w:rsid w:val="00410BCF"/>
    <w:rsid w:val="004132EA"/>
    <w:rsid w:val="004225A4"/>
    <w:rsid w:val="00424AD5"/>
    <w:rsid w:val="00426333"/>
    <w:rsid w:val="004276C2"/>
    <w:rsid w:val="00427BA5"/>
    <w:rsid w:val="004340F3"/>
    <w:rsid w:val="004351C1"/>
    <w:rsid w:val="00435644"/>
    <w:rsid w:val="004465B9"/>
    <w:rsid w:val="00451CEB"/>
    <w:rsid w:val="00460D80"/>
    <w:rsid w:val="00471CE1"/>
    <w:rsid w:val="004756A3"/>
    <w:rsid w:val="00476ABE"/>
    <w:rsid w:val="00482635"/>
    <w:rsid w:val="00482DA5"/>
    <w:rsid w:val="0048307C"/>
    <w:rsid w:val="004874E5"/>
    <w:rsid w:val="004876E4"/>
    <w:rsid w:val="00491542"/>
    <w:rsid w:val="00493718"/>
    <w:rsid w:val="004942CA"/>
    <w:rsid w:val="004978AE"/>
    <w:rsid w:val="004A3DB8"/>
    <w:rsid w:val="004B3949"/>
    <w:rsid w:val="004B4E08"/>
    <w:rsid w:val="004C449D"/>
    <w:rsid w:val="004D490D"/>
    <w:rsid w:val="004E6864"/>
    <w:rsid w:val="004E7BC8"/>
    <w:rsid w:val="004F2CFB"/>
    <w:rsid w:val="004F3FB3"/>
    <w:rsid w:val="004F7AD3"/>
    <w:rsid w:val="00510C63"/>
    <w:rsid w:val="005151CD"/>
    <w:rsid w:val="00526831"/>
    <w:rsid w:val="00530AF7"/>
    <w:rsid w:val="00531B37"/>
    <w:rsid w:val="00531EB5"/>
    <w:rsid w:val="00534D35"/>
    <w:rsid w:val="00543442"/>
    <w:rsid w:val="00552ACC"/>
    <w:rsid w:val="00553078"/>
    <w:rsid w:val="00553B8A"/>
    <w:rsid w:val="00557A27"/>
    <w:rsid w:val="0056110D"/>
    <w:rsid w:val="005709B5"/>
    <w:rsid w:val="00572BB4"/>
    <w:rsid w:val="005803F6"/>
    <w:rsid w:val="00582D3E"/>
    <w:rsid w:val="005843A0"/>
    <w:rsid w:val="00590828"/>
    <w:rsid w:val="00595966"/>
    <w:rsid w:val="005B4A35"/>
    <w:rsid w:val="005B5F00"/>
    <w:rsid w:val="005C0B26"/>
    <w:rsid w:val="005C34E1"/>
    <w:rsid w:val="005C3521"/>
    <w:rsid w:val="005E1C15"/>
    <w:rsid w:val="005E22F9"/>
    <w:rsid w:val="005F1AA6"/>
    <w:rsid w:val="006065CC"/>
    <w:rsid w:val="00612000"/>
    <w:rsid w:val="00614AF2"/>
    <w:rsid w:val="00615615"/>
    <w:rsid w:val="00642058"/>
    <w:rsid w:val="00646B4A"/>
    <w:rsid w:val="006649A9"/>
    <w:rsid w:val="00664D53"/>
    <w:rsid w:val="00666368"/>
    <w:rsid w:val="00666BA4"/>
    <w:rsid w:val="006723CD"/>
    <w:rsid w:val="006771CE"/>
    <w:rsid w:val="006809B1"/>
    <w:rsid w:val="00686E58"/>
    <w:rsid w:val="00690499"/>
    <w:rsid w:val="006A2AF0"/>
    <w:rsid w:val="006A33B2"/>
    <w:rsid w:val="006A3F0F"/>
    <w:rsid w:val="006A4FD3"/>
    <w:rsid w:val="006A66C8"/>
    <w:rsid w:val="006B214D"/>
    <w:rsid w:val="006B2C34"/>
    <w:rsid w:val="006B4645"/>
    <w:rsid w:val="006B5E20"/>
    <w:rsid w:val="006C5637"/>
    <w:rsid w:val="006E194F"/>
    <w:rsid w:val="006E376E"/>
    <w:rsid w:val="006E7E9C"/>
    <w:rsid w:val="006F49A0"/>
    <w:rsid w:val="006F4E9B"/>
    <w:rsid w:val="006F6E2F"/>
    <w:rsid w:val="00701925"/>
    <w:rsid w:val="00707C9B"/>
    <w:rsid w:val="007218B4"/>
    <w:rsid w:val="00726A0B"/>
    <w:rsid w:val="00736080"/>
    <w:rsid w:val="007374AB"/>
    <w:rsid w:val="00737FC9"/>
    <w:rsid w:val="0074723A"/>
    <w:rsid w:val="00750BC1"/>
    <w:rsid w:val="00755AA3"/>
    <w:rsid w:val="0075696F"/>
    <w:rsid w:val="00756CC2"/>
    <w:rsid w:val="00762AA5"/>
    <w:rsid w:val="0076355D"/>
    <w:rsid w:val="00777B44"/>
    <w:rsid w:val="00784177"/>
    <w:rsid w:val="00785578"/>
    <w:rsid w:val="0078746B"/>
    <w:rsid w:val="007932D7"/>
    <w:rsid w:val="00795900"/>
    <w:rsid w:val="007A5F7C"/>
    <w:rsid w:val="007C2F9C"/>
    <w:rsid w:val="007D0425"/>
    <w:rsid w:val="007E0CCA"/>
    <w:rsid w:val="007E2010"/>
    <w:rsid w:val="007F1820"/>
    <w:rsid w:val="007F21B0"/>
    <w:rsid w:val="007F469B"/>
    <w:rsid w:val="007F4E6C"/>
    <w:rsid w:val="008003EA"/>
    <w:rsid w:val="00802CF4"/>
    <w:rsid w:val="00803BB5"/>
    <w:rsid w:val="00810240"/>
    <w:rsid w:val="00820FE7"/>
    <w:rsid w:val="008211B4"/>
    <w:rsid w:val="0082141A"/>
    <w:rsid w:val="00827861"/>
    <w:rsid w:val="00830E2E"/>
    <w:rsid w:val="00831761"/>
    <w:rsid w:val="00832438"/>
    <w:rsid w:val="00866422"/>
    <w:rsid w:val="0087419B"/>
    <w:rsid w:val="008813F4"/>
    <w:rsid w:val="00884750"/>
    <w:rsid w:val="0088685C"/>
    <w:rsid w:val="0089388D"/>
    <w:rsid w:val="00893A6E"/>
    <w:rsid w:val="008959FA"/>
    <w:rsid w:val="00895F90"/>
    <w:rsid w:val="00896EF7"/>
    <w:rsid w:val="00896F08"/>
    <w:rsid w:val="008A299B"/>
    <w:rsid w:val="008A414C"/>
    <w:rsid w:val="008B1969"/>
    <w:rsid w:val="008B2E01"/>
    <w:rsid w:val="008B69BA"/>
    <w:rsid w:val="008B7318"/>
    <w:rsid w:val="008C434A"/>
    <w:rsid w:val="008C6E1D"/>
    <w:rsid w:val="008D2F38"/>
    <w:rsid w:val="008D4715"/>
    <w:rsid w:val="008F622C"/>
    <w:rsid w:val="009011F2"/>
    <w:rsid w:val="00937616"/>
    <w:rsid w:val="009418E0"/>
    <w:rsid w:val="009476FB"/>
    <w:rsid w:val="0095110B"/>
    <w:rsid w:val="00951C63"/>
    <w:rsid w:val="00960C61"/>
    <w:rsid w:val="00970473"/>
    <w:rsid w:val="00977907"/>
    <w:rsid w:val="009859B9"/>
    <w:rsid w:val="009915FB"/>
    <w:rsid w:val="009A123A"/>
    <w:rsid w:val="009A5AE0"/>
    <w:rsid w:val="009A600D"/>
    <w:rsid w:val="009A6025"/>
    <w:rsid w:val="009B52F1"/>
    <w:rsid w:val="009C322E"/>
    <w:rsid w:val="009C48E8"/>
    <w:rsid w:val="009D0830"/>
    <w:rsid w:val="009D0896"/>
    <w:rsid w:val="009E613F"/>
    <w:rsid w:val="009F2DC8"/>
    <w:rsid w:val="009F551E"/>
    <w:rsid w:val="009F5984"/>
    <w:rsid w:val="00A03F92"/>
    <w:rsid w:val="00A05ACC"/>
    <w:rsid w:val="00A067AA"/>
    <w:rsid w:val="00A100E1"/>
    <w:rsid w:val="00A17C44"/>
    <w:rsid w:val="00A328D8"/>
    <w:rsid w:val="00A34FEE"/>
    <w:rsid w:val="00A374C8"/>
    <w:rsid w:val="00A4400D"/>
    <w:rsid w:val="00A53561"/>
    <w:rsid w:val="00A54161"/>
    <w:rsid w:val="00A62954"/>
    <w:rsid w:val="00A808A5"/>
    <w:rsid w:val="00A80F8D"/>
    <w:rsid w:val="00A87613"/>
    <w:rsid w:val="00A91977"/>
    <w:rsid w:val="00A96FAB"/>
    <w:rsid w:val="00AA135D"/>
    <w:rsid w:val="00AA4011"/>
    <w:rsid w:val="00AA6496"/>
    <w:rsid w:val="00AA682D"/>
    <w:rsid w:val="00AB7624"/>
    <w:rsid w:val="00AC76EE"/>
    <w:rsid w:val="00AD4349"/>
    <w:rsid w:val="00AE3D24"/>
    <w:rsid w:val="00AE61E1"/>
    <w:rsid w:val="00AE6513"/>
    <w:rsid w:val="00AE68CF"/>
    <w:rsid w:val="00B0047F"/>
    <w:rsid w:val="00B00AD7"/>
    <w:rsid w:val="00B03D5D"/>
    <w:rsid w:val="00B06998"/>
    <w:rsid w:val="00B11C96"/>
    <w:rsid w:val="00B16E73"/>
    <w:rsid w:val="00B40353"/>
    <w:rsid w:val="00B43CA5"/>
    <w:rsid w:val="00B477F8"/>
    <w:rsid w:val="00B53874"/>
    <w:rsid w:val="00B82E5D"/>
    <w:rsid w:val="00B9762B"/>
    <w:rsid w:val="00B97782"/>
    <w:rsid w:val="00BB07AC"/>
    <w:rsid w:val="00BB1A4A"/>
    <w:rsid w:val="00BC3E91"/>
    <w:rsid w:val="00BC785B"/>
    <w:rsid w:val="00C024B8"/>
    <w:rsid w:val="00C03185"/>
    <w:rsid w:val="00C13D65"/>
    <w:rsid w:val="00C208E5"/>
    <w:rsid w:val="00C238FA"/>
    <w:rsid w:val="00C26678"/>
    <w:rsid w:val="00C3237C"/>
    <w:rsid w:val="00C32C0F"/>
    <w:rsid w:val="00C50076"/>
    <w:rsid w:val="00C5160F"/>
    <w:rsid w:val="00C616AD"/>
    <w:rsid w:val="00C73BEB"/>
    <w:rsid w:val="00C7775B"/>
    <w:rsid w:val="00C83A96"/>
    <w:rsid w:val="00C83EC7"/>
    <w:rsid w:val="00C8499E"/>
    <w:rsid w:val="00CA1104"/>
    <w:rsid w:val="00CA1FE6"/>
    <w:rsid w:val="00CA5B7E"/>
    <w:rsid w:val="00CB40BD"/>
    <w:rsid w:val="00CD652D"/>
    <w:rsid w:val="00CD708B"/>
    <w:rsid w:val="00CD76E9"/>
    <w:rsid w:val="00CD7CD3"/>
    <w:rsid w:val="00CD7EC3"/>
    <w:rsid w:val="00CE04BC"/>
    <w:rsid w:val="00CE0F62"/>
    <w:rsid w:val="00CE1A99"/>
    <w:rsid w:val="00CF203F"/>
    <w:rsid w:val="00D13E14"/>
    <w:rsid w:val="00D351CE"/>
    <w:rsid w:val="00D5057E"/>
    <w:rsid w:val="00D50AE1"/>
    <w:rsid w:val="00D51D5B"/>
    <w:rsid w:val="00D55402"/>
    <w:rsid w:val="00D56328"/>
    <w:rsid w:val="00D57412"/>
    <w:rsid w:val="00D71A78"/>
    <w:rsid w:val="00D74851"/>
    <w:rsid w:val="00D848BB"/>
    <w:rsid w:val="00D94F49"/>
    <w:rsid w:val="00D97CCA"/>
    <w:rsid w:val="00DB2BCE"/>
    <w:rsid w:val="00DB5A5B"/>
    <w:rsid w:val="00DC0D91"/>
    <w:rsid w:val="00DD48CB"/>
    <w:rsid w:val="00DD6A9F"/>
    <w:rsid w:val="00DE3252"/>
    <w:rsid w:val="00DE52E0"/>
    <w:rsid w:val="00DF0D4D"/>
    <w:rsid w:val="00DF4284"/>
    <w:rsid w:val="00E057F6"/>
    <w:rsid w:val="00E077C8"/>
    <w:rsid w:val="00E12D83"/>
    <w:rsid w:val="00E16B7E"/>
    <w:rsid w:val="00E249B4"/>
    <w:rsid w:val="00E24AAF"/>
    <w:rsid w:val="00E3439A"/>
    <w:rsid w:val="00E47F9D"/>
    <w:rsid w:val="00E56D2A"/>
    <w:rsid w:val="00E643FC"/>
    <w:rsid w:val="00E6627F"/>
    <w:rsid w:val="00E80A01"/>
    <w:rsid w:val="00E9780C"/>
    <w:rsid w:val="00EB3926"/>
    <w:rsid w:val="00EB3F8B"/>
    <w:rsid w:val="00EB72EA"/>
    <w:rsid w:val="00EB7FAE"/>
    <w:rsid w:val="00EC091B"/>
    <w:rsid w:val="00ED68C4"/>
    <w:rsid w:val="00EE171B"/>
    <w:rsid w:val="00EE24B8"/>
    <w:rsid w:val="00EE2994"/>
    <w:rsid w:val="00EE59FA"/>
    <w:rsid w:val="00EE6A0F"/>
    <w:rsid w:val="00EF189B"/>
    <w:rsid w:val="00EF41DC"/>
    <w:rsid w:val="00EF525F"/>
    <w:rsid w:val="00F0320E"/>
    <w:rsid w:val="00F04EA3"/>
    <w:rsid w:val="00F05375"/>
    <w:rsid w:val="00F12939"/>
    <w:rsid w:val="00F15D4D"/>
    <w:rsid w:val="00F2127E"/>
    <w:rsid w:val="00F30635"/>
    <w:rsid w:val="00F30841"/>
    <w:rsid w:val="00F31829"/>
    <w:rsid w:val="00F371DB"/>
    <w:rsid w:val="00F37D53"/>
    <w:rsid w:val="00F37FDC"/>
    <w:rsid w:val="00F442A7"/>
    <w:rsid w:val="00F5704E"/>
    <w:rsid w:val="00F571B2"/>
    <w:rsid w:val="00F60EDF"/>
    <w:rsid w:val="00F611CD"/>
    <w:rsid w:val="00F633EC"/>
    <w:rsid w:val="00F6396E"/>
    <w:rsid w:val="00F70330"/>
    <w:rsid w:val="00F7149C"/>
    <w:rsid w:val="00F7478D"/>
    <w:rsid w:val="00F826A6"/>
    <w:rsid w:val="00F82FA9"/>
    <w:rsid w:val="00F93835"/>
    <w:rsid w:val="00F93F62"/>
    <w:rsid w:val="00F943ED"/>
    <w:rsid w:val="00F97261"/>
    <w:rsid w:val="00FA223C"/>
    <w:rsid w:val="00FA340A"/>
    <w:rsid w:val="00FB054D"/>
    <w:rsid w:val="00FC3737"/>
    <w:rsid w:val="00FC79C8"/>
    <w:rsid w:val="00FD331A"/>
    <w:rsid w:val="00FD7DA2"/>
    <w:rsid w:val="00FE3ADB"/>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5EF07"/>
  <w15:docId w15:val="{66F31C81-DD99-4485-9D6F-F206D36E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aliases w:val="Edgar 2,título 2,Título 2 -BCN,Times,TITULO 2,MT2,2 headline,h,TIMES,2.2 Car Car,2.2 Car,2.2,Título 2 HECHICERA,GYC_T2"/>
    <w:basedOn w:val="Normal"/>
    <w:next w:val="Normal"/>
    <w:link w:val="Ttulo2Car"/>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Encabezado2,Haut de page,Header Bold,TENDER"/>
    <w:basedOn w:val="Normal"/>
    <w:link w:val="EncabezadoCar"/>
    <w:uiPriority w:val="99"/>
    <w:unhideWhenUsed/>
    <w:qFormat/>
    <w:locked/>
    <w:rsid w:val="002D46A6"/>
    <w:pPr>
      <w:tabs>
        <w:tab w:val="center" w:pos="4419"/>
        <w:tab w:val="right" w:pos="8838"/>
      </w:tabs>
    </w:p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Encabezado2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aliases w:val="Edgar 2 Car,título 2 Car,Título 2 -BCN Car,Times Car,TITULO 2 Car,MT2 Car,2 headline Car,h Car,TIMES Car,2.2 Car Car Car,2.2 Car Car1,2.2 Car1,Título 2 HECHICERA Car,GYC_T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Default">
    <w:name w:val="Default"/>
    <w:rsid w:val="000E2C9F"/>
    <w:pPr>
      <w:autoSpaceDE w:val="0"/>
      <w:autoSpaceDN w:val="0"/>
      <w:adjustRightInd w:val="0"/>
    </w:pPr>
    <w:rPr>
      <w:rFonts w:ascii="Times New Roman" w:hAnsi="Times New Roman"/>
      <w:color w:val="000000"/>
      <w:sz w:val="24"/>
      <w:szCs w:val="24"/>
    </w:rPr>
  </w:style>
  <w:style w:type="character" w:customStyle="1" w:styleId="PrrafodelistaCar">
    <w:name w:val="Párrafo de lista Car"/>
    <w:aliases w:val="Viñeta 6 Car,Bolita Car,Guión Car,Párrafo de lista3 Car,BOLA Car,Párrafo de lista21 Car,Titulo 8 Car,HOJA Car"/>
    <w:link w:val="Prrafodelista"/>
    <w:uiPriority w:val="34"/>
    <w:locked/>
    <w:rsid w:val="006771CE"/>
    <w:rPr>
      <w:color w:val="73B632"/>
    </w:rPr>
  </w:style>
  <w:style w:type="paragraph" w:styleId="Prrafodelista">
    <w:name w:val="List Paragraph"/>
    <w:aliases w:val="Viñeta 6,Bolita,Guión,Párrafo de lista3,BOLA,Párrafo de lista21,Titulo 8,HOJA"/>
    <w:basedOn w:val="Normal"/>
    <w:link w:val="PrrafodelistaCar"/>
    <w:uiPriority w:val="34"/>
    <w:qFormat/>
    <w:locked/>
    <w:rsid w:val="006771CE"/>
    <w:pPr>
      <w:spacing w:after="160" w:line="256" w:lineRule="auto"/>
      <w:ind w:left="720"/>
      <w:jc w:val="left"/>
    </w:pPr>
    <w:rPr>
      <w:rFonts w:ascii="Calibri" w:hAnsi="Calibri"/>
      <w:color w:val="73B632"/>
      <w:sz w:val="20"/>
      <w:szCs w:val="20"/>
      <w:lang w:eastAsia="es-CO"/>
    </w:rPr>
  </w:style>
  <w:style w:type="character" w:styleId="Textoennegrita">
    <w:name w:val="Strong"/>
    <w:basedOn w:val="Fuentedeprrafopredeter"/>
    <w:uiPriority w:val="22"/>
    <w:qFormat/>
    <w:locked/>
    <w:rsid w:val="00EF41DC"/>
    <w:rPr>
      <w:b/>
      <w:bCs/>
    </w:rPr>
  </w:style>
  <w:style w:type="character" w:customStyle="1" w:styleId="TextonotapieCar">
    <w:name w:val="Texto nota pie Car"/>
    <w:aliases w:val="ft Car,Texto nota pie Arial 10 Car"/>
    <w:link w:val="Textonotapie"/>
    <w:uiPriority w:val="99"/>
    <w:locked/>
    <w:rsid w:val="00785578"/>
    <w:rPr>
      <w:rFonts w:ascii="Times New Roman" w:eastAsia="Times New Roman" w:hAnsi="Times New Roman"/>
      <w:lang w:val="es-ES" w:eastAsia="es-ES"/>
    </w:rPr>
  </w:style>
  <w:style w:type="paragraph" w:styleId="Textonotapie">
    <w:name w:val="footnote text"/>
    <w:aliases w:val="ft,Texto nota pie Arial 10"/>
    <w:basedOn w:val="Normal"/>
    <w:link w:val="TextonotapieCar"/>
    <w:uiPriority w:val="99"/>
    <w:unhideWhenUsed/>
    <w:locked/>
    <w:rsid w:val="00785578"/>
    <w:pPr>
      <w:spacing w:line="240" w:lineRule="auto"/>
      <w:contextualSpacing w:val="0"/>
      <w:jc w:val="left"/>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785578"/>
    <w:rPr>
      <w:rFonts w:ascii="Cambria" w:hAnsi="Cambria"/>
      <w:lang w:eastAsia="en-US"/>
    </w:rPr>
  </w:style>
  <w:style w:type="character" w:styleId="Refdenotaalpie">
    <w:name w:val="footnote reference"/>
    <w:aliases w:val="Nota de pie"/>
    <w:unhideWhenUsed/>
    <w:locked/>
    <w:rsid w:val="00785578"/>
    <w:rPr>
      <w:vertAlign w:val="superscript"/>
    </w:rPr>
  </w:style>
  <w:style w:type="character" w:styleId="Refdecomentario">
    <w:name w:val="annotation reference"/>
    <w:basedOn w:val="Fuentedeprrafopredeter"/>
    <w:uiPriority w:val="99"/>
    <w:semiHidden/>
    <w:unhideWhenUsed/>
    <w:locked/>
    <w:rsid w:val="0030571E"/>
    <w:rPr>
      <w:sz w:val="16"/>
      <w:szCs w:val="16"/>
    </w:rPr>
  </w:style>
  <w:style w:type="paragraph" w:styleId="Textocomentario">
    <w:name w:val="annotation text"/>
    <w:basedOn w:val="Normal"/>
    <w:link w:val="TextocomentarioCar"/>
    <w:uiPriority w:val="99"/>
    <w:semiHidden/>
    <w:unhideWhenUsed/>
    <w:locked/>
    <w:rsid w:val="00305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71E"/>
    <w:rPr>
      <w:rFonts w:ascii="Cambria" w:hAnsi="Cambria"/>
      <w:lang w:eastAsia="en-US"/>
    </w:rPr>
  </w:style>
  <w:style w:type="paragraph" w:styleId="Asuntodelcomentario">
    <w:name w:val="annotation subject"/>
    <w:basedOn w:val="Textocomentario"/>
    <w:next w:val="Textocomentario"/>
    <w:link w:val="AsuntodelcomentarioCar"/>
    <w:uiPriority w:val="99"/>
    <w:semiHidden/>
    <w:unhideWhenUsed/>
    <w:locked/>
    <w:rsid w:val="0030571E"/>
    <w:rPr>
      <w:b/>
      <w:bCs/>
    </w:rPr>
  </w:style>
  <w:style w:type="character" w:customStyle="1" w:styleId="AsuntodelcomentarioCar">
    <w:name w:val="Asunto del comentario Car"/>
    <w:basedOn w:val="TextocomentarioCar"/>
    <w:link w:val="Asuntodelcomentario"/>
    <w:uiPriority w:val="99"/>
    <w:semiHidden/>
    <w:rsid w:val="0030571E"/>
    <w:rPr>
      <w:rFonts w:ascii="Cambria" w:hAnsi="Cambria"/>
      <w:b/>
      <w:bCs/>
      <w:lang w:eastAsia="en-US"/>
    </w:rPr>
  </w:style>
  <w:style w:type="paragraph" w:styleId="NormalWeb">
    <w:name w:val="Normal (Web)"/>
    <w:basedOn w:val="Normal"/>
    <w:uiPriority w:val="99"/>
    <w:unhideWhenUsed/>
    <w:locked/>
    <w:rsid w:val="00094711"/>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094711"/>
  </w:style>
  <w:style w:type="paragraph" w:customStyle="1" w:styleId="Estilotabla">
    <w:name w:val="Estilo tabla"/>
    <w:basedOn w:val="Normal"/>
    <w:next w:val="Normal"/>
    <w:qFormat/>
    <w:rsid w:val="00534D35"/>
    <w:rPr>
      <w:sz w:val="20"/>
    </w:rPr>
  </w:style>
  <w:style w:type="paragraph" w:customStyle="1" w:styleId="Normaltablas">
    <w:name w:val="Normal tablas"/>
    <w:basedOn w:val="Normal"/>
    <w:qFormat/>
    <w:rsid w:val="006065CC"/>
    <w:pPr>
      <w:spacing w:line="240" w:lineRule="auto"/>
      <w:contextualSpacing w:val="0"/>
      <w:jc w:val="center"/>
    </w:pPr>
    <w:rPr>
      <w:rFonts w:ascii="Times New Roman" w:hAnsi="Times New Roman"/>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5710">
      <w:bodyDiv w:val="1"/>
      <w:marLeft w:val="0"/>
      <w:marRight w:val="0"/>
      <w:marTop w:val="0"/>
      <w:marBottom w:val="0"/>
      <w:divBdr>
        <w:top w:val="none" w:sz="0" w:space="0" w:color="auto"/>
        <w:left w:val="none" w:sz="0" w:space="0" w:color="auto"/>
        <w:bottom w:val="none" w:sz="0" w:space="0" w:color="auto"/>
        <w:right w:val="none" w:sz="0" w:space="0" w:color="auto"/>
      </w:divBdr>
    </w:div>
    <w:div w:id="101345236">
      <w:bodyDiv w:val="1"/>
      <w:marLeft w:val="0"/>
      <w:marRight w:val="0"/>
      <w:marTop w:val="0"/>
      <w:marBottom w:val="0"/>
      <w:divBdr>
        <w:top w:val="none" w:sz="0" w:space="0" w:color="auto"/>
        <w:left w:val="none" w:sz="0" w:space="0" w:color="auto"/>
        <w:bottom w:val="none" w:sz="0" w:space="0" w:color="auto"/>
        <w:right w:val="none" w:sz="0" w:space="0" w:color="auto"/>
      </w:divBdr>
    </w:div>
    <w:div w:id="157353855">
      <w:bodyDiv w:val="1"/>
      <w:marLeft w:val="0"/>
      <w:marRight w:val="0"/>
      <w:marTop w:val="0"/>
      <w:marBottom w:val="0"/>
      <w:divBdr>
        <w:top w:val="none" w:sz="0" w:space="0" w:color="auto"/>
        <w:left w:val="none" w:sz="0" w:space="0" w:color="auto"/>
        <w:bottom w:val="none" w:sz="0" w:space="0" w:color="auto"/>
        <w:right w:val="none" w:sz="0" w:space="0" w:color="auto"/>
      </w:divBdr>
    </w:div>
    <w:div w:id="239172824">
      <w:bodyDiv w:val="1"/>
      <w:marLeft w:val="0"/>
      <w:marRight w:val="0"/>
      <w:marTop w:val="0"/>
      <w:marBottom w:val="0"/>
      <w:divBdr>
        <w:top w:val="none" w:sz="0" w:space="0" w:color="auto"/>
        <w:left w:val="none" w:sz="0" w:space="0" w:color="auto"/>
        <w:bottom w:val="none" w:sz="0" w:space="0" w:color="auto"/>
        <w:right w:val="none" w:sz="0" w:space="0" w:color="auto"/>
      </w:divBdr>
    </w:div>
    <w:div w:id="501554184">
      <w:bodyDiv w:val="1"/>
      <w:marLeft w:val="0"/>
      <w:marRight w:val="0"/>
      <w:marTop w:val="0"/>
      <w:marBottom w:val="0"/>
      <w:divBdr>
        <w:top w:val="none" w:sz="0" w:space="0" w:color="auto"/>
        <w:left w:val="none" w:sz="0" w:space="0" w:color="auto"/>
        <w:bottom w:val="none" w:sz="0" w:space="0" w:color="auto"/>
        <w:right w:val="none" w:sz="0" w:space="0" w:color="auto"/>
      </w:divBdr>
    </w:div>
    <w:div w:id="559680292">
      <w:bodyDiv w:val="1"/>
      <w:marLeft w:val="0"/>
      <w:marRight w:val="0"/>
      <w:marTop w:val="0"/>
      <w:marBottom w:val="0"/>
      <w:divBdr>
        <w:top w:val="none" w:sz="0" w:space="0" w:color="auto"/>
        <w:left w:val="none" w:sz="0" w:space="0" w:color="auto"/>
        <w:bottom w:val="none" w:sz="0" w:space="0" w:color="auto"/>
        <w:right w:val="none" w:sz="0" w:space="0" w:color="auto"/>
      </w:divBdr>
    </w:div>
    <w:div w:id="689798228">
      <w:bodyDiv w:val="1"/>
      <w:marLeft w:val="0"/>
      <w:marRight w:val="0"/>
      <w:marTop w:val="0"/>
      <w:marBottom w:val="0"/>
      <w:divBdr>
        <w:top w:val="none" w:sz="0" w:space="0" w:color="auto"/>
        <w:left w:val="none" w:sz="0" w:space="0" w:color="auto"/>
        <w:bottom w:val="none" w:sz="0" w:space="0" w:color="auto"/>
        <w:right w:val="none" w:sz="0" w:space="0" w:color="auto"/>
      </w:divBdr>
    </w:div>
    <w:div w:id="692342916">
      <w:bodyDiv w:val="1"/>
      <w:marLeft w:val="0"/>
      <w:marRight w:val="0"/>
      <w:marTop w:val="0"/>
      <w:marBottom w:val="0"/>
      <w:divBdr>
        <w:top w:val="none" w:sz="0" w:space="0" w:color="auto"/>
        <w:left w:val="none" w:sz="0" w:space="0" w:color="auto"/>
        <w:bottom w:val="none" w:sz="0" w:space="0" w:color="auto"/>
        <w:right w:val="none" w:sz="0" w:space="0" w:color="auto"/>
      </w:divBdr>
    </w:div>
    <w:div w:id="753741759">
      <w:bodyDiv w:val="1"/>
      <w:marLeft w:val="0"/>
      <w:marRight w:val="0"/>
      <w:marTop w:val="0"/>
      <w:marBottom w:val="0"/>
      <w:divBdr>
        <w:top w:val="none" w:sz="0" w:space="0" w:color="auto"/>
        <w:left w:val="none" w:sz="0" w:space="0" w:color="auto"/>
        <w:bottom w:val="none" w:sz="0" w:space="0" w:color="auto"/>
        <w:right w:val="none" w:sz="0" w:space="0" w:color="auto"/>
      </w:divBdr>
    </w:div>
    <w:div w:id="869608832">
      <w:bodyDiv w:val="1"/>
      <w:marLeft w:val="0"/>
      <w:marRight w:val="0"/>
      <w:marTop w:val="0"/>
      <w:marBottom w:val="0"/>
      <w:divBdr>
        <w:top w:val="none" w:sz="0" w:space="0" w:color="auto"/>
        <w:left w:val="none" w:sz="0" w:space="0" w:color="auto"/>
        <w:bottom w:val="none" w:sz="0" w:space="0" w:color="auto"/>
        <w:right w:val="none" w:sz="0" w:space="0" w:color="auto"/>
      </w:divBdr>
    </w:div>
    <w:div w:id="932010573">
      <w:bodyDiv w:val="1"/>
      <w:marLeft w:val="0"/>
      <w:marRight w:val="0"/>
      <w:marTop w:val="0"/>
      <w:marBottom w:val="0"/>
      <w:divBdr>
        <w:top w:val="none" w:sz="0" w:space="0" w:color="auto"/>
        <w:left w:val="none" w:sz="0" w:space="0" w:color="auto"/>
        <w:bottom w:val="none" w:sz="0" w:space="0" w:color="auto"/>
        <w:right w:val="none" w:sz="0" w:space="0" w:color="auto"/>
      </w:divBdr>
      <w:divsChild>
        <w:div w:id="872691210">
          <w:marLeft w:val="0"/>
          <w:marRight w:val="0"/>
          <w:marTop w:val="0"/>
          <w:marBottom w:val="0"/>
          <w:divBdr>
            <w:top w:val="none" w:sz="0" w:space="0" w:color="auto"/>
            <w:left w:val="none" w:sz="0" w:space="0" w:color="auto"/>
            <w:bottom w:val="none" w:sz="0" w:space="0" w:color="auto"/>
            <w:right w:val="none" w:sz="0" w:space="0" w:color="auto"/>
          </w:divBdr>
        </w:div>
        <w:div w:id="1776825865">
          <w:marLeft w:val="0"/>
          <w:marRight w:val="0"/>
          <w:marTop w:val="0"/>
          <w:marBottom w:val="0"/>
          <w:divBdr>
            <w:top w:val="none" w:sz="0" w:space="0" w:color="auto"/>
            <w:left w:val="none" w:sz="0" w:space="0" w:color="auto"/>
            <w:bottom w:val="none" w:sz="0" w:space="0" w:color="auto"/>
            <w:right w:val="none" w:sz="0" w:space="0" w:color="auto"/>
          </w:divBdr>
        </w:div>
      </w:divsChild>
    </w:div>
    <w:div w:id="1006634532">
      <w:bodyDiv w:val="1"/>
      <w:marLeft w:val="0"/>
      <w:marRight w:val="0"/>
      <w:marTop w:val="0"/>
      <w:marBottom w:val="0"/>
      <w:divBdr>
        <w:top w:val="none" w:sz="0" w:space="0" w:color="auto"/>
        <w:left w:val="none" w:sz="0" w:space="0" w:color="auto"/>
        <w:bottom w:val="none" w:sz="0" w:space="0" w:color="auto"/>
        <w:right w:val="none" w:sz="0" w:space="0" w:color="auto"/>
      </w:divBdr>
    </w:div>
    <w:div w:id="1057775372">
      <w:bodyDiv w:val="1"/>
      <w:marLeft w:val="0"/>
      <w:marRight w:val="0"/>
      <w:marTop w:val="0"/>
      <w:marBottom w:val="0"/>
      <w:divBdr>
        <w:top w:val="none" w:sz="0" w:space="0" w:color="auto"/>
        <w:left w:val="none" w:sz="0" w:space="0" w:color="auto"/>
        <w:bottom w:val="none" w:sz="0" w:space="0" w:color="auto"/>
        <w:right w:val="none" w:sz="0" w:space="0" w:color="auto"/>
      </w:divBdr>
    </w:div>
    <w:div w:id="1222446109">
      <w:bodyDiv w:val="1"/>
      <w:marLeft w:val="0"/>
      <w:marRight w:val="0"/>
      <w:marTop w:val="0"/>
      <w:marBottom w:val="0"/>
      <w:divBdr>
        <w:top w:val="none" w:sz="0" w:space="0" w:color="auto"/>
        <w:left w:val="none" w:sz="0" w:space="0" w:color="auto"/>
        <w:bottom w:val="none" w:sz="0" w:space="0" w:color="auto"/>
        <w:right w:val="none" w:sz="0" w:space="0" w:color="auto"/>
      </w:divBdr>
    </w:div>
    <w:div w:id="1223563564">
      <w:bodyDiv w:val="1"/>
      <w:marLeft w:val="0"/>
      <w:marRight w:val="0"/>
      <w:marTop w:val="0"/>
      <w:marBottom w:val="0"/>
      <w:divBdr>
        <w:top w:val="none" w:sz="0" w:space="0" w:color="auto"/>
        <w:left w:val="none" w:sz="0" w:space="0" w:color="auto"/>
        <w:bottom w:val="none" w:sz="0" w:space="0" w:color="auto"/>
        <w:right w:val="none" w:sz="0" w:space="0" w:color="auto"/>
      </w:divBdr>
    </w:div>
    <w:div w:id="1599942296">
      <w:bodyDiv w:val="1"/>
      <w:marLeft w:val="0"/>
      <w:marRight w:val="0"/>
      <w:marTop w:val="0"/>
      <w:marBottom w:val="0"/>
      <w:divBdr>
        <w:top w:val="none" w:sz="0" w:space="0" w:color="auto"/>
        <w:left w:val="none" w:sz="0" w:space="0" w:color="auto"/>
        <w:bottom w:val="none" w:sz="0" w:space="0" w:color="auto"/>
        <w:right w:val="none" w:sz="0" w:space="0" w:color="auto"/>
      </w:divBdr>
    </w:div>
    <w:div w:id="1630087171">
      <w:bodyDiv w:val="1"/>
      <w:marLeft w:val="0"/>
      <w:marRight w:val="0"/>
      <w:marTop w:val="0"/>
      <w:marBottom w:val="0"/>
      <w:divBdr>
        <w:top w:val="none" w:sz="0" w:space="0" w:color="auto"/>
        <w:left w:val="none" w:sz="0" w:space="0" w:color="auto"/>
        <w:bottom w:val="none" w:sz="0" w:space="0" w:color="auto"/>
        <w:right w:val="none" w:sz="0" w:space="0" w:color="auto"/>
      </w:divBdr>
    </w:div>
    <w:div w:id="1710572175">
      <w:bodyDiv w:val="1"/>
      <w:marLeft w:val="0"/>
      <w:marRight w:val="0"/>
      <w:marTop w:val="0"/>
      <w:marBottom w:val="0"/>
      <w:divBdr>
        <w:top w:val="none" w:sz="0" w:space="0" w:color="auto"/>
        <w:left w:val="none" w:sz="0" w:space="0" w:color="auto"/>
        <w:bottom w:val="none" w:sz="0" w:space="0" w:color="auto"/>
        <w:right w:val="none" w:sz="0" w:space="0" w:color="auto"/>
      </w:divBdr>
    </w:div>
    <w:div w:id="1747338974">
      <w:bodyDiv w:val="1"/>
      <w:marLeft w:val="0"/>
      <w:marRight w:val="0"/>
      <w:marTop w:val="0"/>
      <w:marBottom w:val="0"/>
      <w:divBdr>
        <w:top w:val="none" w:sz="0" w:space="0" w:color="auto"/>
        <w:left w:val="none" w:sz="0" w:space="0" w:color="auto"/>
        <w:bottom w:val="none" w:sz="0" w:space="0" w:color="auto"/>
        <w:right w:val="none" w:sz="0" w:space="0" w:color="auto"/>
      </w:divBdr>
    </w:div>
    <w:div w:id="1847013435">
      <w:bodyDiv w:val="1"/>
      <w:marLeft w:val="0"/>
      <w:marRight w:val="0"/>
      <w:marTop w:val="0"/>
      <w:marBottom w:val="0"/>
      <w:divBdr>
        <w:top w:val="none" w:sz="0" w:space="0" w:color="auto"/>
        <w:left w:val="none" w:sz="0" w:space="0" w:color="auto"/>
        <w:bottom w:val="none" w:sz="0" w:space="0" w:color="auto"/>
        <w:right w:val="none" w:sz="0" w:space="0" w:color="auto"/>
      </w:divBdr>
    </w:div>
    <w:div w:id="1871643519">
      <w:bodyDiv w:val="1"/>
      <w:marLeft w:val="0"/>
      <w:marRight w:val="0"/>
      <w:marTop w:val="0"/>
      <w:marBottom w:val="0"/>
      <w:divBdr>
        <w:top w:val="none" w:sz="0" w:space="0" w:color="auto"/>
        <w:left w:val="none" w:sz="0" w:space="0" w:color="auto"/>
        <w:bottom w:val="none" w:sz="0" w:space="0" w:color="auto"/>
        <w:right w:val="none" w:sz="0" w:space="0" w:color="auto"/>
      </w:divBdr>
    </w:div>
    <w:div w:id="1895192798">
      <w:bodyDiv w:val="1"/>
      <w:marLeft w:val="0"/>
      <w:marRight w:val="0"/>
      <w:marTop w:val="0"/>
      <w:marBottom w:val="0"/>
      <w:divBdr>
        <w:top w:val="none" w:sz="0" w:space="0" w:color="auto"/>
        <w:left w:val="none" w:sz="0" w:space="0" w:color="auto"/>
        <w:bottom w:val="none" w:sz="0" w:space="0" w:color="auto"/>
        <w:right w:val="none" w:sz="0" w:space="0" w:color="auto"/>
      </w:divBdr>
    </w:div>
    <w:div w:id="19894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Aur14</b:Tag>
    <b:SourceType>Book</b:SourceType>
    <b:Guid>{9C4A66E6-9D41-4993-BE47-BAA024D90B02}</b:Guid>
    <b:Author>
      <b:Author>
        <b:Corporate>Géminis Consultores S.A.S.</b:Corporate>
      </b:Author>
    </b:Author>
    <b:RefOrder>2</b:RefOrder>
  </b:Source>
  <b:Source>
    <b:Tag>Cor</b:Tag>
    <b:SourceType>Book</b:SourceType>
    <b:Guid>{73EB5991-7D77-4987-AB1E-939C7B949120}</b:Guid>
    <b:Title>Impactos socioeconómicos de grandes</b:Title>
    <b:Author>
      <b:Author>
        <b:NameList>
          <b:Person>
            <b:Last>Correa  </b:Last>
            <b:First>Elena</b:First>
          </b:Person>
        </b:NameList>
      </b:Author>
    </b:Author>
    <b:Year>1999</b:Year>
    <b:Publisher>guadalupe ltda</b:Publisher>
    <b:RefOrder>3</b:RefOrder>
  </b:Source>
  <b:Source>
    <b:Tag>Gém157</b:Tag>
    <b:SourceType>Misc</b:SourceType>
    <b:Guid>{9E6F2F50-0ABF-4874-A173-8DF780F6E9B6}</b:Guid>
    <b:Year> 2015</b:Year>
    <b:Author>
      <b:Author>
        <b:Corporate>Géminis Consultores S.A.S.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E740E-C994-41A1-91EF-CD9AD1BB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67</TotalTime>
  <Pages>18</Pages>
  <Words>2801</Words>
  <Characters>15411</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VÍA EXISTENTE, DESDE PUERTO BERRÍO ESTE HASTA CONEXIÓN RUTA DEL SOL, EN EL DEPARTAMENTO DE SANTANDER</vt:lpstr>
      <vt:lpstr>PLAN DE ADAPTACIÓN DE LA GUÍA AMBIENTAL (PAGA) PARA EL PROYECTO DE MEJORAMIENTO DE LA VÍA EXISTENTE, DESDE PUERTO BERRÍO ESTE HASTA CONEXIÓN RUTA DEL SOL, EN EL DEPARTAMENTO DE SANTANDER</vt:lpstr>
    </vt:vector>
  </TitlesOfParts>
  <Company>CAPÍTULO 6. PLAN DE SEGUIMIENTO Y CONTROL</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VÍA EXISTENTE, DESDE PUERTO BERRÍO ESTE HASTA CONEXIÓN RUTA DEL SOL, EN EL DEPARTAMENTO DE SANTANDER</dc:title>
  <dc:subject>BOGOTA, ABRIL DE 2016</dc:subject>
  <dc:creator>CONCESIÓN AUTOPISTA RÍO MAGDALENA S.A.S</dc:creator>
  <cp:lastModifiedBy>ambiental1</cp:lastModifiedBy>
  <cp:revision>17</cp:revision>
  <cp:lastPrinted>2016-04-08T01:32:00Z</cp:lastPrinted>
  <dcterms:created xsi:type="dcterms:W3CDTF">2015-12-04T17:43:00Z</dcterms:created>
  <dcterms:modified xsi:type="dcterms:W3CDTF">2016-04-08T01:32:00Z</dcterms:modified>
</cp:coreProperties>
</file>