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80" w:type="pct"/>
        <w:jc w:val="center"/>
        <w:tblLook w:val="04A0" w:firstRow="1" w:lastRow="0" w:firstColumn="1" w:lastColumn="0" w:noHBand="0" w:noVBand="1"/>
      </w:tblPr>
      <w:tblGrid>
        <w:gridCol w:w="8403"/>
      </w:tblGrid>
      <w:tr w:rsidR="00791791" w:rsidRPr="007658D5" w14:paraId="65CCC940" w14:textId="77777777" w:rsidTr="002139A9">
        <w:trPr>
          <w:trHeight w:val="3944"/>
          <w:jc w:val="center"/>
        </w:trPr>
        <w:tc>
          <w:tcPr>
            <w:tcW w:w="5000" w:type="pct"/>
            <w:shd w:val="clear" w:color="auto" w:fill="auto"/>
            <w:vAlign w:val="center"/>
          </w:tcPr>
          <w:p w14:paraId="1EC0CEDD" w14:textId="59123DDC" w:rsidR="00791791" w:rsidRPr="007658D5" w:rsidRDefault="00A857BB" w:rsidP="009C2641">
            <w:pPr>
              <w:ind w:left="708" w:hanging="708"/>
              <w:jc w:val="center"/>
              <w:rPr>
                <w:rFonts w:asciiTheme="majorHAnsi" w:hAnsiTheme="majorHAnsi"/>
                <w:caps/>
              </w:rPr>
            </w:pPr>
            <w:sdt>
              <w:sdtPr>
                <w:rPr>
                  <w:rFonts w:asciiTheme="majorHAnsi" w:hAnsiTheme="majorHAnsi"/>
                  <w:b/>
                  <w:lang w:val="es-ES"/>
                </w:rPr>
                <w:alias w:val="Título"/>
                <w:id w:val="-591315976"/>
                <w:placeholder>
                  <w:docPart w:val="465EBAA2D4CC44B5AACCCFD01976955F"/>
                </w:placeholder>
                <w:dataBinding w:prefixMappings="xmlns:ns0='http://schemas.openxmlformats.org/package/2006/metadata/core-properties' xmlns:ns1='http://purl.org/dc/elements/1.1/'" w:xpath="/ns0:coreProperties[1]/ns1:title[1]" w:storeItemID="{6C3C8BC8-F283-45AE-878A-BAB7291924A1}"/>
                <w:text/>
              </w:sdtPr>
              <w:sdtContent>
                <w:r w:rsidR="004878E9" w:rsidRPr="007658D5">
                  <w:rPr>
                    <w:rFonts w:asciiTheme="majorHAnsi" w:hAnsiTheme="majorHAnsi"/>
                    <w:b/>
                    <w:lang w:val="es-ES"/>
                  </w:rPr>
                  <w:t>ESTUDIO DE</w:t>
                </w:r>
                <w:r w:rsidR="003235FD" w:rsidRPr="007658D5">
                  <w:rPr>
                    <w:rFonts w:asciiTheme="majorHAnsi" w:hAnsiTheme="majorHAnsi"/>
                    <w:b/>
                    <w:lang w:val="es-ES"/>
                  </w:rPr>
                  <w:t xml:space="preserve"> IMPACTO </w:t>
                </w:r>
                <w:r w:rsidR="00376046" w:rsidRPr="007658D5">
                  <w:rPr>
                    <w:rFonts w:asciiTheme="majorHAnsi" w:hAnsiTheme="majorHAnsi"/>
                    <w:b/>
                    <w:lang w:val="es-ES"/>
                  </w:rPr>
                  <w:t>AMBIENTAL PARA</w:t>
                </w:r>
                <w:r w:rsidR="004F28CD" w:rsidRPr="007658D5">
                  <w:rPr>
                    <w:rFonts w:asciiTheme="majorHAnsi" w:hAnsiTheme="majorHAnsi"/>
                    <w:b/>
                    <w:lang w:val="es-ES"/>
                  </w:rPr>
                  <w:t xml:space="preserve"> LA </w:t>
                </w:r>
                <w:r w:rsidR="00CD68C7" w:rsidRPr="007658D5">
                  <w:rPr>
                    <w:rFonts w:asciiTheme="majorHAnsi" w:hAnsiTheme="majorHAnsi"/>
                    <w:b/>
                    <w:lang w:val="es-ES"/>
                  </w:rPr>
                  <w:t>CONSTRUCCIÓN</w:t>
                </w:r>
                <w:r w:rsidR="00B33176" w:rsidRPr="007658D5">
                  <w:rPr>
                    <w:rFonts w:asciiTheme="majorHAnsi" w:hAnsiTheme="majorHAnsi"/>
                    <w:b/>
                    <w:lang w:val="es-ES"/>
                  </w:rPr>
                  <w:t xml:space="preserve"> DE LA VARIANTE PUERTO BERRÍ</w:t>
                </w:r>
                <w:r w:rsidR="004F28CD" w:rsidRPr="007658D5">
                  <w:rPr>
                    <w:rFonts w:asciiTheme="majorHAnsi" w:hAnsiTheme="majorHAnsi"/>
                    <w:b/>
                    <w:lang w:val="es-ES"/>
                  </w:rPr>
                  <w:t>O EN LOS DEPARTAMENTOS DE ANTIOQUIA Y SANTANDER</w:t>
                </w:r>
              </w:sdtContent>
            </w:sdt>
          </w:p>
        </w:tc>
      </w:tr>
      <w:tr w:rsidR="00791791" w:rsidRPr="007658D5" w14:paraId="61CF211B" w14:textId="77777777" w:rsidTr="002139A9">
        <w:trPr>
          <w:trHeight w:val="1972"/>
          <w:jc w:val="center"/>
        </w:trPr>
        <w:tc>
          <w:tcPr>
            <w:tcW w:w="5000" w:type="pct"/>
            <w:tcBorders>
              <w:bottom w:val="single" w:sz="4" w:space="0" w:color="4F81BD" w:themeColor="accent1"/>
            </w:tcBorders>
            <w:shd w:val="clear" w:color="auto" w:fill="auto"/>
            <w:vAlign w:val="center"/>
          </w:tcPr>
          <w:p w14:paraId="7C519BB3" w14:textId="4607DE9B" w:rsidR="00791791" w:rsidRPr="007658D5" w:rsidRDefault="00A857BB" w:rsidP="00F36B5E">
            <w:pPr>
              <w:jc w:val="center"/>
              <w:rPr>
                <w:rFonts w:asciiTheme="majorHAnsi" w:hAnsiTheme="majorHAnsi"/>
                <w:caps/>
              </w:rPr>
            </w:pPr>
            <w:sdt>
              <w:sdtPr>
                <w:rPr>
                  <w:rFonts w:asciiTheme="majorHAnsi" w:hAnsiTheme="majorHAnsi"/>
                  <w:b/>
                  <w:caps/>
                </w:rPr>
                <w:alias w:val="Compañía"/>
                <w:id w:val="-580901561"/>
                <w:placeholder>
                  <w:docPart w:val="E3020D8348B348BFAB511011AA3E2B38"/>
                </w:placeholder>
                <w:dataBinding w:prefixMappings="xmlns:ns0='http://schemas.openxmlformats.org/officeDocument/2006/extended-properties'" w:xpath="/ns0:Properties[1]/ns0:Company[1]" w:storeItemID="{6668398D-A668-4E3E-A5EB-62B293D839F1}"/>
                <w:text/>
              </w:sdtPr>
              <w:sdtContent>
                <w:r w:rsidR="003235FD" w:rsidRPr="007658D5">
                  <w:rPr>
                    <w:rFonts w:asciiTheme="majorHAnsi" w:hAnsiTheme="majorHAnsi"/>
                    <w:b/>
                    <w:caps/>
                    <w:lang w:val="es-ES"/>
                  </w:rPr>
                  <w:t>Capítul</w:t>
                </w:r>
                <w:r w:rsidR="000A2FC8" w:rsidRPr="007658D5">
                  <w:rPr>
                    <w:rFonts w:asciiTheme="majorHAnsi" w:hAnsiTheme="majorHAnsi"/>
                    <w:b/>
                    <w:caps/>
                    <w:lang w:val="es-ES"/>
                  </w:rPr>
                  <w:t>o 7. demanda, uso, aprovechamien</w:t>
                </w:r>
                <w:r w:rsidR="003235FD" w:rsidRPr="007658D5">
                  <w:rPr>
                    <w:rFonts w:asciiTheme="majorHAnsi" w:hAnsiTheme="majorHAnsi"/>
                    <w:b/>
                    <w:caps/>
                    <w:lang w:val="es-ES"/>
                  </w:rPr>
                  <w:t>to y</w:t>
                </w:r>
                <w:r w:rsidR="00E8450B" w:rsidRPr="007658D5">
                  <w:rPr>
                    <w:rFonts w:asciiTheme="majorHAnsi" w:hAnsiTheme="majorHAnsi"/>
                    <w:b/>
                    <w:caps/>
                    <w:lang w:val="es-ES"/>
                  </w:rPr>
                  <w:t>/O</w:t>
                </w:r>
                <w:r w:rsidR="003235FD" w:rsidRPr="007658D5">
                  <w:rPr>
                    <w:rFonts w:asciiTheme="majorHAnsi" w:hAnsiTheme="majorHAnsi"/>
                    <w:b/>
                    <w:caps/>
                    <w:lang w:val="es-ES"/>
                  </w:rPr>
                  <w:t xml:space="preserve"> </w:t>
                </w:r>
                <w:r w:rsidR="00CD68C7" w:rsidRPr="007658D5">
                  <w:rPr>
                    <w:rFonts w:asciiTheme="majorHAnsi" w:hAnsiTheme="majorHAnsi"/>
                    <w:b/>
                    <w:caps/>
                    <w:lang w:val="es-ES"/>
                  </w:rPr>
                  <w:t>AFECTACIÓN</w:t>
                </w:r>
                <w:r w:rsidR="003235FD" w:rsidRPr="007658D5">
                  <w:rPr>
                    <w:rFonts w:asciiTheme="majorHAnsi" w:hAnsiTheme="majorHAnsi"/>
                    <w:b/>
                    <w:caps/>
                    <w:lang w:val="es-ES"/>
                  </w:rPr>
                  <w:t xml:space="preserve"> </w:t>
                </w:r>
                <w:r w:rsidR="00E8450B" w:rsidRPr="007658D5">
                  <w:rPr>
                    <w:rFonts w:asciiTheme="majorHAnsi" w:hAnsiTheme="majorHAnsi"/>
                    <w:b/>
                    <w:caps/>
                    <w:lang w:val="es-ES"/>
                  </w:rPr>
                  <w:t>de</w:t>
                </w:r>
                <w:r w:rsidR="003235FD" w:rsidRPr="007658D5">
                  <w:rPr>
                    <w:rFonts w:asciiTheme="majorHAnsi" w:hAnsiTheme="majorHAnsi"/>
                    <w:b/>
                    <w:caps/>
                    <w:lang w:val="es-ES"/>
                  </w:rPr>
                  <w:t xml:space="preserve"> Recurso</w:t>
                </w:r>
                <w:r w:rsidR="00E8450B" w:rsidRPr="007658D5">
                  <w:rPr>
                    <w:rFonts w:asciiTheme="majorHAnsi" w:hAnsiTheme="majorHAnsi"/>
                    <w:b/>
                    <w:caps/>
                    <w:lang w:val="es-ES"/>
                  </w:rPr>
                  <w:t>S</w:t>
                </w:r>
                <w:r w:rsidR="003235FD" w:rsidRPr="007658D5">
                  <w:rPr>
                    <w:rFonts w:asciiTheme="majorHAnsi" w:hAnsiTheme="majorHAnsi"/>
                    <w:b/>
                    <w:caps/>
                    <w:lang w:val="es-ES"/>
                  </w:rPr>
                  <w:t xml:space="preserve"> natural</w:t>
                </w:r>
                <w:r w:rsidR="00E8450B" w:rsidRPr="007658D5">
                  <w:rPr>
                    <w:rFonts w:asciiTheme="majorHAnsi" w:hAnsiTheme="majorHAnsi"/>
                    <w:b/>
                    <w:caps/>
                    <w:lang w:val="es-ES"/>
                  </w:rPr>
                  <w:t>ES</w:t>
                </w:r>
              </w:sdtContent>
            </w:sdt>
          </w:p>
        </w:tc>
      </w:tr>
      <w:tr w:rsidR="00791791" w:rsidRPr="007658D5" w14:paraId="085E0E08" w14:textId="77777777" w:rsidTr="002139A9">
        <w:trPr>
          <w:trHeight w:val="3882"/>
          <w:jc w:val="center"/>
        </w:trPr>
        <w:tc>
          <w:tcPr>
            <w:tcW w:w="5000" w:type="pct"/>
            <w:tcBorders>
              <w:top w:val="single" w:sz="4" w:space="0" w:color="4F81BD" w:themeColor="accent1"/>
            </w:tcBorders>
            <w:shd w:val="clear" w:color="auto" w:fill="auto"/>
            <w:vAlign w:val="center"/>
          </w:tcPr>
          <w:p w14:paraId="6235E50B" w14:textId="69114C4E" w:rsidR="00791791" w:rsidRPr="007658D5" w:rsidRDefault="00791791" w:rsidP="00F36B5E">
            <w:pPr>
              <w:jc w:val="center"/>
              <w:rPr>
                <w:rFonts w:asciiTheme="majorHAnsi" w:hAnsiTheme="majorHAnsi"/>
              </w:rPr>
            </w:pPr>
            <w:r w:rsidRPr="007658D5">
              <w:rPr>
                <w:rFonts w:asciiTheme="majorHAnsi" w:hAnsiTheme="majorHAnsi"/>
              </w:rPr>
              <w:t>GÉMINIS CONSULTORES S.A.S</w:t>
            </w:r>
          </w:p>
          <w:p w14:paraId="48A0C7D7" w14:textId="55E461D4" w:rsidR="00791791" w:rsidRPr="007658D5" w:rsidRDefault="00791791" w:rsidP="00F36B5E">
            <w:pPr>
              <w:rPr>
                <w:rFonts w:asciiTheme="majorHAnsi" w:hAnsiTheme="majorHAnsi"/>
              </w:rPr>
            </w:pPr>
          </w:p>
          <w:p w14:paraId="5B1F4BB6" w14:textId="12ACA4F2" w:rsidR="00791791" w:rsidRPr="007658D5" w:rsidRDefault="00376046" w:rsidP="00F36B5E">
            <w:pPr>
              <w:rPr>
                <w:rFonts w:asciiTheme="majorHAnsi" w:hAnsiTheme="majorHAnsi"/>
              </w:rPr>
            </w:pPr>
            <w:r w:rsidRPr="007658D5">
              <w:rPr>
                <w:rFonts w:asciiTheme="majorHAnsi" w:hAnsiTheme="majorHAnsi"/>
                <w:noProof/>
                <w:lang w:eastAsia="es-CO"/>
              </w:rPr>
              <w:drawing>
                <wp:anchor distT="0" distB="0" distL="114300" distR="114300" simplePos="0" relativeHeight="251668480" behindDoc="0" locked="0" layoutInCell="1" allowOverlap="1" wp14:anchorId="357335B7" wp14:editId="1E9FF655">
                  <wp:simplePos x="0" y="0"/>
                  <wp:positionH relativeFrom="column">
                    <wp:posOffset>1400175</wp:posOffset>
                  </wp:positionH>
                  <wp:positionV relativeFrom="paragraph">
                    <wp:posOffset>139065</wp:posOffset>
                  </wp:positionV>
                  <wp:extent cx="2386965" cy="850265"/>
                  <wp:effectExtent l="0" t="0" r="0" b="698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9" cstate="print">
                            <a:extLst>
                              <a:ext uri="{28A0092B-C50C-407E-A947-70E740481C1C}">
                                <a14:useLocalDpi xmlns:a14="http://schemas.microsoft.com/office/drawing/2010/main" val="0"/>
                              </a:ext>
                            </a:extLst>
                          </a:blip>
                          <a:srcRect l="5637" t="6103" r="6084" b="12113"/>
                          <a:stretch/>
                        </pic:blipFill>
                        <pic:spPr bwMode="auto">
                          <a:xfrm>
                            <a:off x="0" y="0"/>
                            <a:ext cx="2386965" cy="85026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5AA85F54" w14:textId="29DCB230" w:rsidR="00791791" w:rsidRPr="007658D5" w:rsidRDefault="00791791" w:rsidP="00F36B5E">
            <w:pPr>
              <w:rPr>
                <w:rFonts w:asciiTheme="majorHAnsi" w:hAnsiTheme="majorHAnsi"/>
              </w:rPr>
            </w:pPr>
          </w:p>
        </w:tc>
      </w:tr>
      <w:tr w:rsidR="00791791" w:rsidRPr="007658D5" w14:paraId="76130F65" w14:textId="77777777" w:rsidTr="002139A9">
        <w:trPr>
          <w:trHeight w:val="493"/>
          <w:jc w:val="center"/>
        </w:trPr>
        <w:sdt>
          <w:sdtPr>
            <w:rPr>
              <w:rFonts w:asciiTheme="majorHAnsi" w:hAnsiTheme="majorHAnsi" w:cs="Arial"/>
              <w:b/>
              <w:bCs/>
              <w:color w:val="222222"/>
              <w:shd w:val="clear" w:color="auto" w:fill="FFFFFF"/>
            </w:rPr>
            <w:alias w:val="Subtítulo"/>
            <w:id w:val="1793780266"/>
            <w:dataBinding w:prefixMappings="xmlns:ns0='http://schemas.openxmlformats.org/package/2006/metadata/core-properties' xmlns:ns1='http://purl.org/dc/elements/1.1/'" w:xpath="/ns0:coreProperties[1]/ns1:subject[1]" w:storeItemID="{6C3C8BC8-F283-45AE-878A-BAB7291924A1}"/>
            <w:text/>
          </w:sdtPr>
          <w:sdtContent>
            <w:tc>
              <w:tcPr>
                <w:tcW w:w="5000" w:type="pct"/>
                <w:shd w:val="clear" w:color="auto" w:fill="auto"/>
                <w:vAlign w:val="center"/>
              </w:tcPr>
              <w:p w14:paraId="1B4D0DB1" w14:textId="5163A8C2" w:rsidR="00791791" w:rsidRPr="007658D5" w:rsidRDefault="000A2FC8" w:rsidP="00376046">
                <w:pPr>
                  <w:jc w:val="center"/>
                  <w:rPr>
                    <w:rFonts w:asciiTheme="majorHAnsi" w:hAnsiTheme="majorHAnsi"/>
                  </w:rPr>
                </w:pPr>
                <w:r w:rsidRPr="007658D5">
                  <w:rPr>
                    <w:rFonts w:asciiTheme="majorHAnsi" w:hAnsiTheme="majorHAnsi" w:cs="Arial"/>
                    <w:b/>
                    <w:bCs/>
                    <w:color w:val="222222"/>
                    <w:shd w:val="clear" w:color="auto" w:fill="FFFFFF"/>
                  </w:rPr>
                  <w:t>Bogotá D.C.,</w:t>
                </w:r>
                <w:r w:rsidR="002611E3" w:rsidRPr="007658D5">
                  <w:rPr>
                    <w:rFonts w:asciiTheme="majorHAnsi" w:hAnsiTheme="majorHAnsi" w:cs="Arial"/>
                    <w:b/>
                    <w:bCs/>
                    <w:color w:val="222222"/>
                    <w:shd w:val="clear" w:color="auto" w:fill="FFFFFF"/>
                  </w:rPr>
                  <w:t xml:space="preserve"> </w:t>
                </w:r>
                <w:r w:rsidR="00376046" w:rsidRPr="007658D5">
                  <w:rPr>
                    <w:rFonts w:asciiTheme="majorHAnsi" w:hAnsiTheme="majorHAnsi" w:cs="Arial"/>
                    <w:b/>
                    <w:bCs/>
                    <w:color w:val="222222"/>
                    <w:shd w:val="clear" w:color="auto" w:fill="FFFFFF"/>
                  </w:rPr>
                  <w:t>Marzo de 2016</w:t>
                </w:r>
              </w:p>
            </w:tc>
          </w:sdtContent>
        </w:sdt>
      </w:tr>
      <w:tr w:rsidR="00791791" w:rsidRPr="007658D5" w14:paraId="1A7D185B" w14:textId="77777777" w:rsidTr="002139A9">
        <w:trPr>
          <w:trHeight w:val="493"/>
          <w:jc w:val="center"/>
        </w:trPr>
        <w:tc>
          <w:tcPr>
            <w:tcW w:w="5000" w:type="pct"/>
            <w:shd w:val="clear" w:color="auto" w:fill="auto"/>
            <w:vAlign w:val="center"/>
          </w:tcPr>
          <w:p w14:paraId="54429C90" w14:textId="77777777" w:rsidR="00791791" w:rsidRPr="007658D5" w:rsidRDefault="00791791" w:rsidP="00F36B5E">
            <w:pPr>
              <w:rPr>
                <w:rFonts w:asciiTheme="majorHAnsi" w:hAnsiTheme="majorHAnsi"/>
                <w:b/>
                <w:bCs/>
              </w:rPr>
            </w:pPr>
          </w:p>
        </w:tc>
      </w:tr>
    </w:tbl>
    <w:bookmarkStart w:id="0" w:name="_Toc384211344" w:displacedByCustomXml="next"/>
    <w:bookmarkStart w:id="1" w:name="_Toc384211093" w:displacedByCustomXml="next"/>
    <w:bookmarkStart w:id="2" w:name="_Toc384208868" w:displacedByCustomXml="next"/>
    <w:bookmarkStart w:id="3" w:name="_Toc384208737" w:displacedByCustomXml="next"/>
    <w:sdt>
      <w:sdtPr>
        <w:rPr>
          <w:rFonts w:asciiTheme="majorHAnsi" w:hAnsiTheme="majorHAnsi"/>
        </w:rPr>
        <w:id w:val="-1156292620"/>
        <w:docPartObj>
          <w:docPartGallery w:val="Cover Pages"/>
          <w:docPartUnique/>
        </w:docPartObj>
      </w:sdtPr>
      <w:sdtContent>
        <w:p w14:paraId="4C1C1EF1" w14:textId="77777777" w:rsidR="00DF4284" w:rsidRPr="007658D5" w:rsidRDefault="004E7BC8" w:rsidP="00F36B5E">
          <w:pPr>
            <w:contextualSpacing w:val="0"/>
            <w:jc w:val="left"/>
            <w:rPr>
              <w:rFonts w:asciiTheme="majorHAnsi" w:hAnsiTheme="majorHAnsi"/>
            </w:rPr>
          </w:pPr>
          <w:r w:rsidRPr="007658D5">
            <w:rPr>
              <w:rFonts w:asciiTheme="majorHAnsi" w:hAnsiTheme="majorHAnsi"/>
            </w:rPr>
            <w:br w:type="page"/>
          </w:r>
        </w:p>
      </w:sdtContent>
    </w:sdt>
    <w:p w14:paraId="6DDBF31E" w14:textId="77777777" w:rsidR="009418E0" w:rsidRPr="007658D5" w:rsidRDefault="00B82E5D" w:rsidP="00F36B5E">
      <w:pPr>
        <w:pStyle w:val="PortadaDocumento"/>
        <w:spacing w:line="276" w:lineRule="auto"/>
        <w:rPr>
          <w:rFonts w:asciiTheme="majorHAnsi" w:hAnsiTheme="majorHAnsi"/>
        </w:rPr>
      </w:pPr>
      <w:r w:rsidRPr="007658D5">
        <w:rPr>
          <w:rFonts w:asciiTheme="majorHAnsi" w:hAnsiTheme="majorHAnsi"/>
        </w:rPr>
        <w:lastRenderedPageBreak/>
        <w:t>TABLA DE CONTENIDO</w:t>
      </w:r>
    </w:p>
    <w:p w14:paraId="2A0AB17F" w14:textId="77777777" w:rsidR="009418E0" w:rsidRPr="007658D5" w:rsidRDefault="009418E0" w:rsidP="00F36B5E">
      <w:pPr>
        <w:rPr>
          <w:rFonts w:asciiTheme="majorHAnsi" w:hAnsiTheme="majorHAnsi"/>
        </w:rPr>
      </w:pPr>
    </w:p>
    <w:p w14:paraId="5ACCAEDC" w14:textId="4FEE88A7" w:rsidR="00E62631" w:rsidRDefault="00767F33">
      <w:pPr>
        <w:pStyle w:val="TDC1"/>
        <w:tabs>
          <w:tab w:val="left" w:pos="442"/>
          <w:tab w:val="right" w:leader="dot" w:pos="8261"/>
        </w:tabs>
        <w:rPr>
          <w:rFonts w:asciiTheme="minorHAnsi" w:eastAsiaTheme="minorEastAsia" w:hAnsiTheme="minorHAnsi" w:cstheme="minorBidi"/>
          <w:bCs w:val="0"/>
          <w:iCs w:val="0"/>
          <w:caps w:val="0"/>
          <w:noProof/>
          <w:szCs w:val="22"/>
          <w:lang w:eastAsia="es-CO"/>
        </w:rPr>
      </w:pPr>
      <w:r w:rsidRPr="007658D5">
        <w:rPr>
          <w:rFonts w:asciiTheme="majorHAnsi" w:hAnsiTheme="majorHAnsi"/>
        </w:rPr>
        <w:fldChar w:fldCharType="begin"/>
      </w:r>
      <w:r w:rsidR="009418E0" w:rsidRPr="007658D5">
        <w:rPr>
          <w:rFonts w:asciiTheme="majorHAnsi" w:hAnsiTheme="majorHAnsi"/>
        </w:rPr>
        <w:instrText xml:space="preserve"> TOC \o "1-3" \h \z \u </w:instrText>
      </w:r>
      <w:r w:rsidRPr="007658D5">
        <w:rPr>
          <w:rFonts w:asciiTheme="majorHAnsi" w:hAnsiTheme="majorHAnsi"/>
        </w:rPr>
        <w:fldChar w:fldCharType="separate"/>
      </w:r>
      <w:hyperlink w:anchor="_Toc445289734" w:history="1">
        <w:r w:rsidR="00E62631" w:rsidRPr="007A6C73">
          <w:rPr>
            <w:rStyle w:val="Hipervnculo"/>
            <w:rFonts w:asciiTheme="majorHAnsi" w:hAnsiTheme="majorHAnsi"/>
            <w:noProof/>
          </w:rPr>
          <w:t>7.</w:t>
        </w:r>
        <w:r w:rsidR="00E62631">
          <w:rPr>
            <w:rFonts w:asciiTheme="minorHAnsi" w:eastAsiaTheme="minorEastAsia" w:hAnsiTheme="minorHAnsi" w:cstheme="minorBidi"/>
            <w:bCs w:val="0"/>
            <w:iCs w:val="0"/>
            <w:caps w:val="0"/>
            <w:noProof/>
            <w:szCs w:val="22"/>
            <w:lang w:eastAsia="es-CO"/>
          </w:rPr>
          <w:tab/>
        </w:r>
        <w:r w:rsidR="00E62631" w:rsidRPr="007A6C73">
          <w:rPr>
            <w:rStyle w:val="Hipervnculo"/>
            <w:rFonts w:asciiTheme="majorHAnsi" w:hAnsiTheme="majorHAnsi"/>
            <w:noProof/>
          </w:rPr>
          <w:t>DEMANDA, USO, APROVECHAMIENTO Y/O AFECTACIÓN DE RECURSOS NATURALES</w:t>
        </w:r>
        <w:r w:rsidR="00E62631">
          <w:rPr>
            <w:noProof/>
            <w:webHidden/>
          </w:rPr>
          <w:tab/>
        </w:r>
        <w:r w:rsidR="00E62631">
          <w:rPr>
            <w:noProof/>
            <w:webHidden/>
          </w:rPr>
          <w:fldChar w:fldCharType="begin"/>
        </w:r>
        <w:r w:rsidR="00E62631">
          <w:rPr>
            <w:noProof/>
            <w:webHidden/>
          </w:rPr>
          <w:instrText xml:space="preserve"> PAGEREF _Toc445289734 \h </w:instrText>
        </w:r>
        <w:r w:rsidR="00E62631">
          <w:rPr>
            <w:noProof/>
            <w:webHidden/>
          </w:rPr>
        </w:r>
        <w:r w:rsidR="00E62631">
          <w:rPr>
            <w:noProof/>
            <w:webHidden/>
          </w:rPr>
          <w:fldChar w:fldCharType="separate"/>
        </w:r>
        <w:r w:rsidR="00E62631">
          <w:rPr>
            <w:noProof/>
            <w:webHidden/>
          </w:rPr>
          <w:t>9</w:t>
        </w:r>
        <w:r w:rsidR="00E62631">
          <w:rPr>
            <w:noProof/>
            <w:webHidden/>
          </w:rPr>
          <w:fldChar w:fldCharType="end"/>
        </w:r>
      </w:hyperlink>
    </w:p>
    <w:p w14:paraId="795D0F7A" w14:textId="1E5E829B" w:rsidR="00E62631" w:rsidRDefault="00E62631">
      <w:pPr>
        <w:pStyle w:val="TDC2"/>
        <w:tabs>
          <w:tab w:val="left" w:pos="880"/>
          <w:tab w:val="right" w:leader="dot" w:pos="8261"/>
        </w:tabs>
        <w:rPr>
          <w:rFonts w:asciiTheme="minorHAnsi" w:eastAsiaTheme="minorEastAsia" w:hAnsiTheme="minorHAnsi" w:cstheme="minorBidi"/>
          <w:bCs w:val="0"/>
          <w:noProof/>
          <w:lang w:eastAsia="es-CO"/>
        </w:rPr>
      </w:pPr>
      <w:hyperlink w:anchor="_Toc445289735" w:history="1">
        <w:r w:rsidRPr="007A6C73">
          <w:rPr>
            <w:rStyle w:val="Hipervnculo"/>
            <w:rFonts w:asciiTheme="majorHAnsi" w:hAnsiTheme="majorHAnsi"/>
            <w:noProof/>
          </w:rPr>
          <w:t>7.1</w:t>
        </w:r>
        <w:r>
          <w:rPr>
            <w:rFonts w:asciiTheme="minorHAnsi" w:eastAsiaTheme="minorEastAsia" w:hAnsiTheme="minorHAnsi" w:cstheme="minorBidi"/>
            <w:bCs w:val="0"/>
            <w:noProof/>
            <w:lang w:eastAsia="es-CO"/>
          </w:rPr>
          <w:tab/>
        </w:r>
        <w:r w:rsidRPr="007A6C73">
          <w:rPr>
            <w:rStyle w:val="Hipervnculo"/>
            <w:rFonts w:asciiTheme="majorHAnsi" w:hAnsiTheme="majorHAnsi"/>
            <w:noProof/>
          </w:rPr>
          <w:t>Aguas Superficiales</w:t>
        </w:r>
        <w:r>
          <w:rPr>
            <w:noProof/>
            <w:webHidden/>
          </w:rPr>
          <w:tab/>
        </w:r>
        <w:r>
          <w:rPr>
            <w:noProof/>
            <w:webHidden/>
          </w:rPr>
          <w:fldChar w:fldCharType="begin"/>
        </w:r>
        <w:r>
          <w:rPr>
            <w:noProof/>
            <w:webHidden/>
          </w:rPr>
          <w:instrText xml:space="preserve"> PAGEREF _Toc445289735 \h </w:instrText>
        </w:r>
        <w:r>
          <w:rPr>
            <w:noProof/>
            <w:webHidden/>
          </w:rPr>
        </w:r>
        <w:r>
          <w:rPr>
            <w:noProof/>
            <w:webHidden/>
          </w:rPr>
          <w:fldChar w:fldCharType="separate"/>
        </w:r>
        <w:r>
          <w:rPr>
            <w:noProof/>
            <w:webHidden/>
          </w:rPr>
          <w:t>9</w:t>
        </w:r>
        <w:r>
          <w:rPr>
            <w:noProof/>
            <w:webHidden/>
          </w:rPr>
          <w:fldChar w:fldCharType="end"/>
        </w:r>
      </w:hyperlink>
    </w:p>
    <w:p w14:paraId="0227A832" w14:textId="4C0AD381"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36" w:history="1">
        <w:r w:rsidRPr="007A6C73">
          <w:rPr>
            <w:rStyle w:val="Hipervnculo"/>
            <w:rFonts w:asciiTheme="majorHAnsi" w:hAnsiTheme="majorHAnsi"/>
            <w:noProof/>
          </w:rPr>
          <w:t>7.1.1</w:t>
        </w:r>
        <w:r>
          <w:rPr>
            <w:rFonts w:asciiTheme="minorHAnsi" w:eastAsiaTheme="minorEastAsia" w:hAnsiTheme="minorHAnsi" w:cstheme="minorBidi"/>
            <w:noProof/>
            <w:szCs w:val="22"/>
            <w:lang w:eastAsia="es-CO"/>
          </w:rPr>
          <w:tab/>
        </w:r>
        <w:r w:rsidRPr="007A6C73">
          <w:rPr>
            <w:rStyle w:val="Hipervnculo"/>
            <w:rFonts w:asciiTheme="majorHAnsi" w:hAnsiTheme="majorHAnsi"/>
            <w:noProof/>
          </w:rPr>
          <w:t>Caudal Requerido</w:t>
        </w:r>
        <w:r>
          <w:rPr>
            <w:noProof/>
            <w:webHidden/>
          </w:rPr>
          <w:tab/>
        </w:r>
        <w:r>
          <w:rPr>
            <w:noProof/>
            <w:webHidden/>
          </w:rPr>
          <w:fldChar w:fldCharType="begin"/>
        </w:r>
        <w:r>
          <w:rPr>
            <w:noProof/>
            <w:webHidden/>
          </w:rPr>
          <w:instrText xml:space="preserve"> PAGEREF _Toc445289736 \h </w:instrText>
        </w:r>
        <w:r>
          <w:rPr>
            <w:noProof/>
            <w:webHidden/>
          </w:rPr>
        </w:r>
        <w:r>
          <w:rPr>
            <w:noProof/>
            <w:webHidden/>
          </w:rPr>
          <w:fldChar w:fldCharType="separate"/>
        </w:r>
        <w:r>
          <w:rPr>
            <w:noProof/>
            <w:webHidden/>
          </w:rPr>
          <w:t>12</w:t>
        </w:r>
        <w:r>
          <w:rPr>
            <w:noProof/>
            <w:webHidden/>
          </w:rPr>
          <w:fldChar w:fldCharType="end"/>
        </w:r>
      </w:hyperlink>
    </w:p>
    <w:p w14:paraId="466C36CB" w14:textId="2E54C9B4"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37" w:history="1">
        <w:r w:rsidRPr="007A6C73">
          <w:rPr>
            <w:rStyle w:val="Hipervnculo"/>
            <w:rFonts w:asciiTheme="majorHAnsi" w:hAnsiTheme="majorHAnsi"/>
            <w:noProof/>
          </w:rPr>
          <w:t>7.1.2</w:t>
        </w:r>
        <w:r>
          <w:rPr>
            <w:rFonts w:asciiTheme="minorHAnsi" w:eastAsiaTheme="minorEastAsia" w:hAnsiTheme="minorHAnsi" w:cstheme="minorBidi"/>
            <w:noProof/>
            <w:szCs w:val="22"/>
            <w:lang w:eastAsia="es-CO"/>
          </w:rPr>
          <w:tab/>
        </w:r>
        <w:r w:rsidRPr="007A6C73">
          <w:rPr>
            <w:rStyle w:val="Hipervnculo"/>
            <w:rFonts w:asciiTheme="majorHAnsi" w:hAnsiTheme="majorHAnsi"/>
            <w:noProof/>
          </w:rPr>
          <w:t>Descripción de los tramos homogéneos de captación</w:t>
        </w:r>
        <w:r>
          <w:rPr>
            <w:noProof/>
            <w:webHidden/>
          </w:rPr>
          <w:tab/>
        </w:r>
        <w:r>
          <w:rPr>
            <w:noProof/>
            <w:webHidden/>
          </w:rPr>
          <w:fldChar w:fldCharType="begin"/>
        </w:r>
        <w:r>
          <w:rPr>
            <w:noProof/>
            <w:webHidden/>
          </w:rPr>
          <w:instrText xml:space="preserve"> PAGEREF _Toc445289737 \h </w:instrText>
        </w:r>
        <w:r>
          <w:rPr>
            <w:noProof/>
            <w:webHidden/>
          </w:rPr>
        </w:r>
        <w:r>
          <w:rPr>
            <w:noProof/>
            <w:webHidden/>
          </w:rPr>
          <w:fldChar w:fldCharType="separate"/>
        </w:r>
        <w:r>
          <w:rPr>
            <w:noProof/>
            <w:webHidden/>
          </w:rPr>
          <w:t>13</w:t>
        </w:r>
        <w:r>
          <w:rPr>
            <w:noProof/>
            <w:webHidden/>
          </w:rPr>
          <w:fldChar w:fldCharType="end"/>
        </w:r>
      </w:hyperlink>
    </w:p>
    <w:p w14:paraId="407EDF2B" w14:textId="76B586D0"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38" w:history="1">
        <w:r w:rsidRPr="007A6C73">
          <w:rPr>
            <w:rStyle w:val="Hipervnculo"/>
            <w:noProof/>
          </w:rPr>
          <w:t>7.1.3</w:t>
        </w:r>
        <w:r>
          <w:rPr>
            <w:rFonts w:asciiTheme="minorHAnsi" w:eastAsiaTheme="minorEastAsia" w:hAnsiTheme="minorHAnsi" w:cstheme="minorBidi"/>
            <w:noProof/>
            <w:szCs w:val="22"/>
            <w:lang w:eastAsia="es-CO"/>
          </w:rPr>
          <w:tab/>
        </w:r>
        <w:r w:rsidRPr="007A6C73">
          <w:rPr>
            <w:rStyle w:val="Hipervnculo"/>
            <w:noProof/>
          </w:rPr>
          <w:t>Estimación del caudal medio, mínimo, ecológico y aprovechable</w:t>
        </w:r>
        <w:r>
          <w:rPr>
            <w:noProof/>
            <w:webHidden/>
          </w:rPr>
          <w:tab/>
        </w:r>
        <w:r>
          <w:rPr>
            <w:noProof/>
            <w:webHidden/>
          </w:rPr>
          <w:fldChar w:fldCharType="begin"/>
        </w:r>
        <w:r>
          <w:rPr>
            <w:noProof/>
            <w:webHidden/>
          </w:rPr>
          <w:instrText xml:space="preserve"> PAGEREF _Toc445289738 \h </w:instrText>
        </w:r>
        <w:r>
          <w:rPr>
            <w:noProof/>
            <w:webHidden/>
          </w:rPr>
        </w:r>
        <w:r>
          <w:rPr>
            <w:noProof/>
            <w:webHidden/>
          </w:rPr>
          <w:fldChar w:fldCharType="separate"/>
        </w:r>
        <w:r>
          <w:rPr>
            <w:noProof/>
            <w:webHidden/>
          </w:rPr>
          <w:t>18</w:t>
        </w:r>
        <w:r>
          <w:rPr>
            <w:noProof/>
            <w:webHidden/>
          </w:rPr>
          <w:fldChar w:fldCharType="end"/>
        </w:r>
      </w:hyperlink>
    </w:p>
    <w:p w14:paraId="5E4441CC" w14:textId="0037050D"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39" w:history="1">
        <w:r w:rsidRPr="007A6C73">
          <w:rPr>
            <w:rStyle w:val="Hipervnculo"/>
            <w:rFonts w:asciiTheme="majorHAnsi" w:hAnsiTheme="majorHAnsi"/>
            <w:noProof/>
          </w:rPr>
          <w:t>7.1.4</w:t>
        </w:r>
        <w:r>
          <w:rPr>
            <w:rFonts w:asciiTheme="minorHAnsi" w:eastAsiaTheme="minorEastAsia" w:hAnsiTheme="minorHAnsi" w:cstheme="minorBidi"/>
            <w:noProof/>
            <w:szCs w:val="22"/>
            <w:lang w:eastAsia="es-CO"/>
          </w:rPr>
          <w:tab/>
        </w:r>
        <w:r w:rsidRPr="007A6C73">
          <w:rPr>
            <w:rStyle w:val="Hipervnculo"/>
            <w:rFonts w:asciiTheme="majorHAnsi" w:hAnsiTheme="majorHAnsi"/>
            <w:noProof/>
          </w:rPr>
          <w:t>Usos Actuales y conflicto del agua</w:t>
        </w:r>
        <w:r>
          <w:rPr>
            <w:noProof/>
            <w:webHidden/>
          </w:rPr>
          <w:tab/>
        </w:r>
        <w:r>
          <w:rPr>
            <w:noProof/>
            <w:webHidden/>
          </w:rPr>
          <w:fldChar w:fldCharType="begin"/>
        </w:r>
        <w:r>
          <w:rPr>
            <w:noProof/>
            <w:webHidden/>
          </w:rPr>
          <w:instrText xml:space="preserve"> PAGEREF _Toc445289739 \h </w:instrText>
        </w:r>
        <w:r>
          <w:rPr>
            <w:noProof/>
            <w:webHidden/>
          </w:rPr>
        </w:r>
        <w:r>
          <w:rPr>
            <w:noProof/>
            <w:webHidden/>
          </w:rPr>
          <w:fldChar w:fldCharType="separate"/>
        </w:r>
        <w:r>
          <w:rPr>
            <w:noProof/>
            <w:webHidden/>
          </w:rPr>
          <w:t>27</w:t>
        </w:r>
        <w:r>
          <w:rPr>
            <w:noProof/>
            <w:webHidden/>
          </w:rPr>
          <w:fldChar w:fldCharType="end"/>
        </w:r>
      </w:hyperlink>
    </w:p>
    <w:p w14:paraId="7B9D0C64" w14:textId="13F6ECD2"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40" w:history="1">
        <w:r w:rsidRPr="007A6C73">
          <w:rPr>
            <w:rStyle w:val="Hipervnculo"/>
            <w:rFonts w:asciiTheme="majorHAnsi" w:hAnsiTheme="majorHAnsi"/>
            <w:noProof/>
          </w:rPr>
          <w:t>7.1.5</w:t>
        </w:r>
        <w:r>
          <w:rPr>
            <w:rFonts w:asciiTheme="minorHAnsi" w:eastAsiaTheme="minorEastAsia" w:hAnsiTheme="minorHAnsi" w:cstheme="minorBidi"/>
            <w:noProof/>
            <w:szCs w:val="22"/>
            <w:lang w:eastAsia="es-CO"/>
          </w:rPr>
          <w:tab/>
        </w:r>
        <w:r w:rsidRPr="007A6C73">
          <w:rPr>
            <w:rStyle w:val="Hipervnculo"/>
            <w:rFonts w:asciiTheme="majorHAnsi" w:hAnsiTheme="majorHAnsi"/>
            <w:noProof/>
          </w:rPr>
          <w:t>Sistemas de captación y conducción</w:t>
        </w:r>
        <w:r>
          <w:rPr>
            <w:noProof/>
            <w:webHidden/>
          </w:rPr>
          <w:tab/>
        </w:r>
        <w:r>
          <w:rPr>
            <w:noProof/>
            <w:webHidden/>
          </w:rPr>
          <w:fldChar w:fldCharType="begin"/>
        </w:r>
        <w:r>
          <w:rPr>
            <w:noProof/>
            <w:webHidden/>
          </w:rPr>
          <w:instrText xml:space="preserve"> PAGEREF _Toc445289740 \h </w:instrText>
        </w:r>
        <w:r>
          <w:rPr>
            <w:noProof/>
            <w:webHidden/>
          </w:rPr>
        </w:r>
        <w:r>
          <w:rPr>
            <w:noProof/>
            <w:webHidden/>
          </w:rPr>
          <w:fldChar w:fldCharType="separate"/>
        </w:r>
        <w:r>
          <w:rPr>
            <w:noProof/>
            <w:webHidden/>
          </w:rPr>
          <w:t>28</w:t>
        </w:r>
        <w:r>
          <w:rPr>
            <w:noProof/>
            <w:webHidden/>
          </w:rPr>
          <w:fldChar w:fldCharType="end"/>
        </w:r>
      </w:hyperlink>
    </w:p>
    <w:p w14:paraId="52F15E00" w14:textId="63582C03"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41" w:history="1">
        <w:r w:rsidRPr="007A6C73">
          <w:rPr>
            <w:rStyle w:val="Hipervnculo"/>
            <w:rFonts w:asciiTheme="majorHAnsi" w:hAnsiTheme="majorHAnsi"/>
            <w:noProof/>
          </w:rPr>
          <w:t>7.1.5</w:t>
        </w:r>
        <w:r>
          <w:rPr>
            <w:rFonts w:asciiTheme="minorHAnsi" w:eastAsiaTheme="minorEastAsia" w:hAnsiTheme="minorHAnsi" w:cstheme="minorBidi"/>
            <w:noProof/>
            <w:szCs w:val="22"/>
            <w:lang w:eastAsia="es-CO"/>
          </w:rPr>
          <w:tab/>
        </w:r>
        <w:r w:rsidRPr="007A6C73">
          <w:rPr>
            <w:rStyle w:val="Hipervnculo"/>
            <w:rFonts w:asciiTheme="majorHAnsi" w:hAnsiTheme="majorHAnsi"/>
            <w:noProof/>
          </w:rPr>
          <w:t>Compra de agua a terceros autorizados</w:t>
        </w:r>
        <w:r>
          <w:rPr>
            <w:noProof/>
            <w:webHidden/>
          </w:rPr>
          <w:tab/>
        </w:r>
        <w:r>
          <w:rPr>
            <w:noProof/>
            <w:webHidden/>
          </w:rPr>
          <w:fldChar w:fldCharType="begin"/>
        </w:r>
        <w:r>
          <w:rPr>
            <w:noProof/>
            <w:webHidden/>
          </w:rPr>
          <w:instrText xml:space="preserve"> PAGEREF _Toc445289741 \h </w:instrText>
        </w:r>
        <w:r>
          <w:rPr>
            <w:noProof/>
            <w:webHidden/>
          </w:rPr>
        </w:r>
        <w:r>
          <w:rPr>
            <w:noProof/>
            <w:webHidden/>
          </w:rPr>
          <w:fldChar w:fldCharType="separate"/>
        </w:r>
        <w:r>
          <w:rPr>
            <w:noProof/>
            <w:webHidden/>
          </w:rPr>
          <w:t>35</w:t>
        </w:r>
        <w:r>
          <w:rPr>
            <w:noProof/>
            <w:webHidden/>
          </w:rPr>
          <w:fldChar w:fldCharType="end"/>
        </w:r>
      </w:hyperlink>
    </w:p>
    <w:p w14:paraId="10B001A4" w14:textId="02D3ABB4" w:rsidR="00E62631" w:rsidRDefault="00E62631">
      <w:pPr>
        <w:pStyle w:val="TDC2"/>
        <w:tabs>
          <w:tab w:val="left" w:pos="880"/>
          <w:tab w:val="right" w:leader="dot" w:pos="8261"/>
        </w:tabs>
        <w:rPr>
          <w:rFonts w:asciiTheme="minorHAnsi" w:eastAsiaTheme="minorEastAsia" w:hAnsiTheme="minorHAnsi" w:cstheme="minorBidi"/>
          <w:bCs w:val="0"/>
          <w:noProof/>
          <w:lang w:eastAsia="es-CO"/>
        </w:rPr>
      </w:pPr>
      <w:hyperlink w:anchor="_Toc445289742" w:history="1">
        <w:r w:rsidRPr="007A6C73">
          <w:rPr>
            <w:rStyle w:val="Hipervnculo"/>
            <w:rFonts w:asciiTheme="majorHAnsi" w:hAnsiTheme="majorHAnsi"/>
            <w:noProof/>
          </w:rPr>
          <w:t>7.2</w:t>
        </w:r>
        <w:r>
          <w:rPr>
            <w:rFonts w:asciiTheme="minorHAnsi" w:eastAsiaTheme="minorEastAsia" w:hAnsiTheme="minorHAnsi" w:cstheme="minorBidi"/>
            <w:bCs w:val="0"/>
            <w:noProof/>
            <w:lang w:eastAsia="es-CO"/>
          </w:rPr>
          <w:tab/>
        </w:r>
        <w:r w:rsidRPr="007A6C73">
          <w:rPr>
            <w:rStyle w:val="Hipervnculo"/>
            <w:rFonts w:asciiTheme="majorHAnsi" w:hAnsiTheme="majorHAnsi"/>
            <w:noProof/>
          </w:rPr>
          <w:t>Aguas Subterráneas</w:t>
        </w:r>
        <w:r>
          <w:rPr>
            <w:noProof/>
            <w:webHidden/>
          </w:rPr>
          <w:tab/>
        </w:r>
        <w:r>
          <w:rPr>
            <w:noProof/>
            <w:webHidden/>
          </w:rPr>
          <w:fldChar w:fldCharType="begin"/>
        </w:r>
        <w:r>
          <w:rPr>
            <w:noProof/>
            <w:webHidden/>
          </w:rPr>
          <w:instrText xml:space="preserve"> PAGEREF _Toc445289742 \h </w:instrText>
        </w:r>
        <w:r>
          <w:rPr>
            <w:noProof/>
            <w:webHidden/>
          </w:rPr>
        </w:r>
        <w:r>
          <w:rPr>
            <w:noProof/>
            <w:webHidden/>
          </w:rPr>
          <w:fldChar w:fldCharType="separate"/>
        </w:r>
        <w:r>
          <w:rPr>
            <w:noProof/>
            <w:webHidden/>
          </w:rPr>
          <w:t>36</w:t>
        </w:r>
        <w:r>
          <w:rPr>
            <w:noProof/>
            <w:webHidden/>
          </w:rPr>
          <w:fldChar w:fldCharType="end"/>
        </w:r>
      </w:hyperlink>
    </w:p>
    <w:p w14:paraId="4B3BA9AC" w14:textId="6B687F0A" w:rsidR="00E62631" w:rsidRDefault="00E62631">
      <w:pPr>
        <w:pStyle w:val="TDC2"/>
        <w:tabs>
          <w:tab w:val="left" w:pos="880"/>
          <w:tab w:val="right" w:leader="dot" w:pos="8261"/>
        </w:tabs>
        <w:rPr>
          <w:rFonts w:asciiTheme="minorHAnsi" w:eastAsiaTheme="minorEastAsia" w:hAnsiTheme="minorHAnsi" w:cstheme="minorBidi"/>
          <w:bCs w:val="0"/>
          <w:noProof/>
          <w:lang w:eastAsia="es-CO"/>
        </w:rPr>
      </w:pPr>
      <w:hyperlink w:anchor="_Toc445289743" w:history="1">
        <w:r w:rsidRPr="007A6C73">
          <w:rPr>
            <w:rStyle w:val="Hipervnculo"/>
            <w:rFonts w:asciiTheme="majorHAnsi" w:hAnsiTheme="majorHAnsi"/>
            <w:noProof/>
          </w:rPr>
          <w:t>7.3</w:t>
        </w:r>
        <w:r>
          <w:rPr>
            <w:rFonts w:asciiTheme="minorHAnsi" w:eastAsiaTheme="minorEastAsia" w:hAnsiTheme="minorHAnsi" w:cstheme="minorBidi"/>
            <w:bCs w:val="0"/>
            <w:noProof/>
            <w:lang w:eastAsia="es-CO"/>
          </w:rPr>
          <w:tab/>
        </w:r>
        <w:r w:rsidRPr="007A6C73">
          <w:rPr>
            <w:rStyle w:val="Hipervnculo"/>
            <w:rFonts w:asciiTheme="majorHAnsi" w:hAnsiTheme="majorHAnsi"/>
            <w:noProof/>
          </w:rPr>
          <w:t>Vertimientos</w:t>
        </w:r>
        <w:r>
          <w:rPr>
            <w:noProof/>
            <w:webHidden/>
          </w:rPr>
          <w:tab/>
        </w:r>
        <w:r>
          <w:rPr>
            <w:noProof/>
            <w:webHidden/>
          </w:rPr>
          <w:fldChar w:fldCharType="begin"/>
        </w:r>
        <w:r>
          <w:rPr>
            <w:noProof/>
            <w:webHidden/>
          </w:rPr>
          <w:instrText xml:space="preserve"> PAGEREF _Toc445289743 \h </w:instrText>
        </w:r>
        <w:r>
          <w:rPr>
            <w:noProof/>
            <w:webHidden/>
          </w:rPr>
        </w:r>
        <w:r>
          <w:rPr>
            <w:noProof/>
            <w:webHidden/>
          </w:rPr>
          <w:fldChar w:fldCharType="separate"/>
        </w:r>
        <w:r>
          <w:rPr>
            <w:noProof/>
            <w:webHidden/>
          </w:rPr>
          <w:t>36</w:t>
        </w:r>
        <w:r>
          <w:rPr>
            <w:noProof/>
            <w:webHidden/>
          </w:rPr>
          <w:fldChar w:fldCharType="end"/>
        </w:r>
      </w:hyperlink>
    </w:p>
    <w:p w14:paraId="4AE9150F" w14:textId="385C025C"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44" w:history="1">
        <w:r w:rsidRPr="007A6C73">
          <w:rPr>
            <w:rStyle w:val="Hipervnculo"/>
            <w:rFonts w:asciiTheme="majorHAnsi" w:hAnsiTheme="majorHAnsi"/>
            <w:noProof/>
          </w:rPr>
          <w:t>7.3.1</w:t>
        </w:r>
        <w:r>
          <w:rPr>
            <w:rFonts w:asciiTheme="minorHAnsi" w:eastAsiaTheme="minorEastAsia" w:hAnsiTheme="minorHAnsi" w:cstheme="minorBidi"/>
            <w:noProof/>
            <w:szCs w:val="22"/>
            <w:lang w:eastAsia="es-CO"/>
          </w:rPr>
          <w:tab/>
        </w:r>
        <w:r w:rsidRPr="007A6C73">
          <w:rPr>
            <w:rStyle w:val="Hipervnculo"/>
            <w:rFonts w:asciiTheme="majorHAnsi" w:hAnsiTheme="majorHAnsi"/>
            <w:noProof/>
          </w:rPr>
          <w:t>Características de las aguas residuales y sistemas de tratamiento</w:t>
        </w:r>
        <w:r>
          <w:rPr>
            <w:noProof/>
            <w:webHidden/>
          </w:rPr>
          <w:tab/>
        </w:r>
        <w:r>
          <w:rPr>
            <w:noProof/>
            <w:webHidden/>
          </w:rPr>
          <w:fldChar w:fldCharType="begin"/>
        </w:r>
        <w:r>
          <w:rPr>
            <w:noProof/>
            <w:webHidden/>
          </w:rPr>
          <w:instrText xml:space="preserve"> PAGEREF _Toc445289744 \h </w:instrText>
        </w:r>
        <w:r>
          <w:rPr>
            <w:noProof/>
            <w:webHidden/>
          </w:rPr>
        </w:r>
        <w:r>
          <w:rPr>
            <w:noProof/>
            <w:webHidden/>
          </w:rPr>
          <w:fldChar w:fldCharType="separate"/>
        </w:r>
        <w:r>
          <w:rPr>
            <w:noProof/>
            <w:webHidden/>
          </w:rPr>
          <w:t>36</w:t>
        </w:r>
        <w:r>
          <w:rPr>
            <w:noProof/>
            <w:webHidden/>
          </w:rPr>
          <w:fldChar w:fldCharType="end"/>
        </w:r>
      </w:hyperlink>
    </w:p>
    <w:p w14:paraId="6AD9B7AA" w14:textId="104CE4CA"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45" w:history="1">
        <w:r w:rsidRPr="007A6C73">
          <w:rPr>
            <w:rStyle w:val="Hipervnculo"/>
            <w:noProof/>
          </w:rPr>
          <w:t>7.3.2</w:t>
        </w:r>
        <w:r>
          <w:rPr>
            <w:rFonts w:asciiTheme="minorHAnsi" w:eastAsiaTheme="minorEastAsia" w:hAnsiTheme="minorHAnsi" w:cstheme="minorBidi"/>
            <w:noProof/>
            <w:szCs w:val="22"/>
            <w:lang w:eastAsia="es-CO"/>
          </w:rPr>
          <w:tab/>
        </w:r>
        <w:r w:rsidRPr="007A6C73">
          <w:rPr>
            <w:rStyle w:val="Hipervnculo"/>
            <w:noProof/>
          </w:rPr>
          <w:t>Vertimiento sobre cuerpos de agua</w:t>
        </w:r>
        <w:r>
          <w:rPr>
            <w:noProof/>
            <w:webHidden/>
          </w:rPr>
          <w:tab/>
        </w:r>
        <w:r>
          <w:rPr>
            <w:noProof/>
            <w:webHidden/>
          </w:rPr>
          <w:fldChar w:fldCharType="begin"/>
        </w:r>
        <w:r>
          <w:rPr>
            <w:noProof/>
            <w:webHidden/>
          </w:rPr>
          <w:instrText xml:space="preserve"> PAGEREF _Toc445289745 \h </w:instrText>
        </w:r>
        <w:r>
          <w:rPr>
            <w:noProof/>
            <w:webHidden/>
          </w:rPr>
        </w:r>
        <w:r>
          <w:rPr>
            <w:noProof/>
            <w:webHidden/>
          </w:rPr>
          <w:fldChar w:fldCharType="separate"/>
        </w:r>
        <w:r>
          <w:rPr>
            <w:noProof/>
            <w:webHidden/>
          </w:rPr>
          <w:t>48</w:t>
        </w:r>
        <w:r>
          <w:rPr>
            <w:noProof/>
            <w:webHidden/>
          </w:rPr>
          <w:fldChar w:fldCharType="end"/>
        </w:r>
      </w:hyperlink>
    </w:p>
    <w:p w14:paraId="3D67DF15" w14:textId="7307D9EB"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46" w:history="1">
        <w:r w:rsidRPr="007A6C73">
          <w:rPr>
            <w:rStyle w:val="Hipervnculo"/>
            <w:rFonts w:asciiTheme="majorHAnsi" w:hAnsiTheme="majorHAnsi"/>
            <w:noProof/>
          </w:rPr>
          <w:t>7.3.3</w:t>
        </w:r>
        <w:r>
          <w:rPr>
            <w:rFonts w:asciiTheme="minorHAnsi" w:eastAsiaTheme="minorEastAsia" w:hAnsiTheme="minorHAnsi" w:cstheme="minorBidi"/>
            <w:noProof/>
            <w:szCs w:val="22"/>
            <w:lang w:eastAsia="es-CO"/>
          </w:rPr>
          <w:tab/>
        </w:r>
        <w:r w:rsidRPr="007A6C73">
          <w:rPr>
            <w:rStyle w:val="Hipervnculo"/>
            <w:rFonts w:asciiTheme="majorHAnsi" w:hAnsiTheme="majorHAnsi"/>
            <w:noProof/>
          </w:rPr>
          <w:t>Vertimiento en suelo</w:t>
        </w:r>
        <w:r>
          <w:rPr>
            <w:noProof/>
            <w:webHidden/>
          </w:rPr>
          <w:tab/>
        </w:r>
        <w:r>
          <w:rPr>
            <w:noProof/>
            <w:webHidden/>
          </w:rPr>
          <w:fldChar w:fldCharType="begin"/>
        </w:r>
        <w:r>
          <w:rPr>
            <w:noProof/>
            <w:webHidden/>
          </w:rPr>
          <w:instrText xml:space="preserve"> PAGEREF _Toc445289746 \h </w:instrText>
        </w:r>
        <w:r>
          <w:rPr>
            <w:noProof/>
            <w:webHidden/>
          </w:rPr>
        </w:r>
        <w:r>
          <w:rPr>
            <w:noProof/>
            <w:webHidden/>
          </w:rPr>
          <w:fldChar w:fldCharType="separate"/>
        </w:r>
        <w:r>
          <w:rPr>
            <w:noProof/>
            <w:webHidden/>
          </w:rPr>
          <w:t>50</w:t>
        </w:r>
        <w:r>
          <w:rPr>
            <w:noProof/>
            <w:webHidden/>
          </w:rPr>
          <w:fldChar w:fldCharType="end"/>
        </w:r>
      </w:hyperlink>
    </w:p>
    <w:p w14:paraId="54E5F8E0" w14:textId="0BC95473" w:rsidR="00E62631" w:rsidRDefault="00E62631">
      <w:pPr>
        <w:pStyle w:val="TDC2"/>
        <w:tabs>
          <w:tab w:val="left" w:pos="880"/>
          <w:tab w:val="right" w:leader="dot" w:pos="8261"/>
        </w:tabs>
        <w:rPr>
          <w:rFonts w:asciiTheme="minorHAnsi" w:eastAsiaTheme="minorEastAsia" w:hAnsiTheme="minorHAnsi" w:cstheme="minorBidi"/>
          <w:bCs w:val="0"/>
          <w:noProof/>
          <w:lang w:eastAsia="es-CO"/>
        </w:rPr>
      </w:pPr>
      <w:hyperlink w:anchor="_Toc445289747" w:history="1">
        <w:r w:rsidRPr="007A6C73">
          <w:rPr>
            <w:rStyle w:val="Hipervnculo"/>
            <w:rFonts w:asciiTheme="majorHAnsi" w:hAnsiTheme="majorHAnsi"/>
            <w:noProof/>
          </w:rPr>
          <w:t>7.4</w:t>
        </w:r>
        <w:r>
          <w:rPr>
            <w:rFonts w:asciiTheme="minorHAnsi" w:eastAsiaTheme="minorEastAsia" w:hAnsiTheme="minorHAnsi" w:cstheme="minorBidi"/>
            <w:bCs w:val="0"/>
            <w:noProof/>
            <w:lang w:eastAsia="es-CO"/>
          </w:rPr>
          <w:tab/>
        </w:r>
        <w:r w:rsidRPr="007A6C73">
          <w:rPr>
            <w:rStyle w:val="Hipervnculo"/>
            <w:rFonts w:asciiTheme="majorHAnsi" w:hAnsiTheme="majorHAnsi"/>
            <w:noProof/>
          </w:rPr>
          <w:t>Ocupaciones de cauce</w:t>
        </w:r>
        <w:r>
          <w:rPr>
            <w:noProof/>
            <w:webHidden/>
          </w:rPr>
          <w:tab/>
        </w:r>
        <w:r>
          <w:rPr>
            <w:noProof/>
            <w:webHidden/>
          </w:rPr>
          <w:fldChar w:fldCharType="begin"/>
        </w:r>
        <w:r>
          <w:rPr>
            <w:noProof/>
            <w:webHidden/>
          </w:rPr>
          <w:instrText xml:space="preserve"> PAGEREF _Toc445289747 \h </w:instrText>
        </w:r>
        <w:r>
          <w:rPr>
            <w:noProof/>
            <w:webHidden/>
          </w:rPr>
        </w:r>
        <w:r>
          <w:rPr>
            <w:noProof/>
            <w:webHidden/>
          </w:rPr>
          <w:fldChar w:fldCharType="separate"/>
        </w:r>
        <w:r>
          <w:rPr>
            <w:noProof/>
            <w:webHidden/>
          </w:rPr>
          <w:t>51</w:t>
        </w:r>
        <w:r>
          <w:rPr>
            <w:noProof/>
            <w:webHidden/>
          </w:rPr>
          <w:fldChar w:fldCharType="end"/>
        </w:r>
      </w:hyperlink>
    </w:p>
    <w:p w14:paraId="158997D2" w14:textId="5C1F245A" w:rsidR="00E62631" w:rsidRDefault="00E62631">
      <w:pPr>
        <w:pStyle w:val="TDC2"/>
        <w:tabs>
          <w:tab w:val="left" w:pos="880"/>
          <w:tab w:val="right" w:leader="dot" w:pos="8261"/>
        </w:tabs>
        <w:rPr>
          <w:rFonts w:asciiTheme="minorHAnsi" w:eastAsiaTheme="minorEastAsia" w:hAnsiTheme="minorHAnsi" w:cstheme="minorBidi"/>
          <w:bCs w:val="0"/>
          <w:noProof/>
          <w:lang w:eastAsia="es-CO"/>
        </w:rPr>
      </w:pPr>
      <w:hyperlink w:anchor="_Toc445289748" w:history="1">
        <w:r w:rsidRPr="007A6C73">
          <w:rPr>
            <w:rStyle w:val="Hipervnculo"/>
            <w:rFonts w:asciiTheme="majorHAnsi" w:hAnsiTheme="majorHAnsi"/>
            <w:noProof/>
          </w:rPr>
          <w:t>7.5</w:t>
        </w:r>
        <w:r>
          <w:rPr>
            <w:rFonts w:asciiTheme="minorHAnsi" w:eastAsiaTheme="minorEastAsia" w:hAnsiTheme="minorHAnsi" w:cstheme="minorBidi"/>
            <w:bCs w:val="0"/>
            <w:noProof/>
            <w:lang w:eastAsia="es-CO"/>
          </w:rPr>
          <w:tab/>
        </w:r>
        <w:r w:rsidRPr="007A6C73">
          <w:rPr>
            <w:rStyle w:val="Hipervnculo"/>
            <w:rFonts w:asciiTheme="majorHAnsi" w:hAnsiTheme="majorHAnsi"/>
            <w:noProof/>
          </w:rPr>
          <w:t>Aprovechamiento forestal</w:t>
        </w:r>
        <w:r>
          <w:rPr>
            <w:noProof/>
            <w:webHidden/>
          </w:rPr>
          <w:tab/>
        </w:r>
        <w:r>
          <w:rPr>
            <w:noProof/>
            <w:webHidden/>
          </w:rPr>
          <w:fldChar w:fldCharType="begin"/>
        </w:r>
        <w:r>
          <w:rPr>
            <w:noProof/>
            <w:webHidden/>
          </w:rPr>
          <w:instrText xml:space="preserve"> PAGEREF _Toc445289748 \h </w:instrText>
        </w:r>
        <w:r>
          <w:rPr>
            <w:noProof/>
            <w:webHidden/>
          </w:rPr>
        </w:r>
        <w:r>
          <w:rPr>
            <w:noProof/>
            <w:webHidden/>
          </w:rPr>
          <w:fldChar w:fldCharType="separate"/>
        </w:r>
        <w:r>
          <w:rPr>
            <w:noProof/>
            <w:webHidden/>
          </w:rPr>
          <w:t>56</w:t>
        </w:r>
        <w:r>
          <w:rPr>
            <w:noProof/>
            <w:webHidden/>
          </w:rPr>
          <w:fldChar w:fldCharType="end"/>
        </w:r>
      </w:hyperlink>
    </w:p>
    <w:p w14:paraId="5A922316" w14:textId="23D13275"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49" w:history="1">
        <w:r w:rsidRPr="007A6C73">
          <w:rPr>
            <w:rStyle w:val="Hipervnculo"/>
            <w:rFonts w:asciiTheme="majorHAnsi" w:hAnsiTheme="majorHAnsi"/>
            <w:noProof/>
          </w:rPr>
          <w:t>7.5.1</w:t>
        </w:r>
        <w:r>
          <w:rPr>
            <w:rFonts w:asciiTheme="minorHAnsi" w:eastAsiaTheme="minorEastAsia" w:hAnsiTheme="minorHAnsi" w:cstheme="minorBidi"/>
            <w:noProof/>
            <w:szCs w:val="22"/>
            <w:lang w:eastAsia="es-CO"/>
          </w:rPr>
          <w:tab/>
        </w:r>
        <w:r w:rsidRPr="007A6C73">
          <w:rPr>
            <w:rStyle w:val="Hipervnculo"/>
            <w:rFonts w:asciiTheme="majorHAnsi" w:hAnsiTheme="majorHAnsi"/>
            <w:noProof/>
          </w:rPr>
          <w:t>Tipo de muestreo</w:t>
        </w:r>
        <w:r>
          <w:rPr>
            <w:noProof/>
            <w:webHidden/>
          </w:rPr>
          <w:tab/>
        </w:r>
        <w:r>
          <w:rPr>
            <w:noProof/>
            <w:webHidden/>
          </w:rPr>
          <w:fldChar w:fldCharType="begin"/>
        </w:r>
        <w:r>
          <w:rPr>
            <w:noProof/>
            <w:webHidden/>
          </w:rPr>
          <w:instrText xml:space="preserve"> PAGEREF _Toc445289749 \h </w:instrText>
        </w:r>
        <w:r>
          <w:rPr>
            <w:noProof/>
            <w:webHidden/>
          </w:rPr>
        </w:r>
        <w:r>
          <w:rPr>
            <w:noProof/>
            <w:webHidden/>
          </w:rPr>
          <w:fldChar w:fldCharType="separate"/>
        </w:r>
        <w:r>
          <w:rPr>
            <w:noProof/>
            <w:webHidden/>
          </w:rPr>
          <w:t>56</w:t>
        </w:r>
        <w:r>
          <w:rPr>
            <w:noProof/>
            <w:webHidden/>
          </w:rPr>
          <w:fldChar w:fldCharType="end"/>
        </w:r>
      </w:hyperlink>
    </w:p>
    <w:p w14:paraId="3358EDFE" w14:textId="5E8E613E"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50" w:history="1">
        <w:r w:rsidRPr="007A6C73">
          <w:rPr>
            <w:rStyle w:val="Hipervnculo"/>
            <w:rFonts w:asciiTheme="majorHAnsi" w:hAnsiTheme="majorHAnsi"/>
            <w:noProof/>
          </w:rPr>
          <w:t>7.5.2</w:t>
        </w:r>
        <w:r>
          <w:rPr>
            <w:rFonts w:asciiTheme="minorHAnsi" w:eastAsiaTheme="minorEastAsia" w:hAnsiTheme="minorHAnsi" w:cstheme="minorBidi"/>
            <w:noProof/>
            <w:szCs w:val="22"/>
            <w:lang w:eastAsia="es-CO"/>
          </w:rPr>
          <w:tab/>
        </w:r>
        <w:r w:rsidRPr="007A6C73">
          <w:rPr>
            <w:rStyle w:val="Hipervnculo"/>
            <w:rFonts w:asciiTheme="majorHAnsi" w:hAnsiTheme="majorHAnsi"/>
            <w:noProof/>
          </w:rPr>
          <w:t>Inventario forestal</w:t>
        </w:r>
        <w:r>
          <w:rPr>
            <w:noProof/>
            <w:webHidden/>
          </w:rPr>
          <w:tab/>
        </w:r>
        <w:r>
          <w:rPr>
            <w:noProof/>
            <w:webHidden/>
          </w:rPr>
          <w:fldChar w:fldCharType="begin"/>
        </w:r>
        <w:r>
          <w:rPr>
            <w:noProof/>
            <w:webHidden/>
          </w:rPr>
          <w:instrText xml:space="preserve"> PAGEREF _Toc445289750 \h </w:instrText>
        </w:r>
        <w:r>
          <w:rPr>
            <w:noProof/>
            <w:webHidden/>
          </w:rPr>
        </w:r>
        <w:r>
          <w:rPr>
            <w:noProof/>
            <w:webHidden/>
          </w:rPr>
          <w:fldChar w:fldCharType="separate"/>
        </w:r>
        <w:r>
          <w:rPr>
            <w:noProof/>
            <w:webHidden/>
          </w:rPr>
          <w:t>62</w:t>
        </w:r>
        <w:r>
          <w:rPr>
            <w:noProof/>
            <w:webHidden/>
          </w:rPr>
          <w:fldChar w:fldCharType="end"/>
        </w:r>
      </w:hyperlink>
    </w:p>
    <w:p w14:paraId="75AEEB6F" w14:textId="7353024D" w:rsidR="00E62631" w:rsidRDefault="00E62631">
      <w:pPr>
        <w:pStyle w:val="TDC2"/>
        <w:tabs>
          <w:tab w:val="left" w:pos="880"/>
          <w:tab w:val="right" w:leader="dot" w:pos="8261"/>
        </w:tabs>
        <w:rPr>
          <w:rFonts w:asciiTheme="minorHAnsi" w:eastAsiaTheme="minorEastAsia" w:hAnsiTheme="minorHAnsi" w:cstheme="minorBidi"/>
          <w:bCs w:val="0"/>
          <w:noProof/>
          <w:lang w:eastAsia="es-CO"/>
        </w:rPr>
      </w:pPr>
      <w:hyperlink w:anchor="_Toc445289751" w:history="1">
        <w:r w:rsidRPr="007A6C73">
          <w:rPr>
            <w:rStyle w:val="Hipervnculo"/>
            <w:rFonts w:asciiTheme="majorHAnsi" w:hAnsiTheme="majorHAnsi"/>
            <w:noProof/>
          </w:rPr>
          <w:t>7.6</w:t>
        </w:r>
        <w:r>
          <w:rPr>
            <w:rFonts w:asciiTheme="minorHAnsi" w:eastAsiaTheme="minorEastAsia" w:hAnsiTheme="minorHAnsi" w:cstheme="minorBidi"/>
            <w:bCs w:val="0"/>
            <w:noProof/>
            <w:lang w:eastAsia="es-CO"/>
          </w:rPr>
          <w:tab/>
        </w:r>
        <w:r w:rsidRPr="007A6C73">
          <w:rPr>
            <w:rStyle w:val="Hipervnculo"/>
            <w:rFonts w:asciiTheme="majorHAnsi" w:hAnsiTheme="majorHAnsi"/>
            <w:noProof/>
          </w:rPr>
          <w:t>Emisiones atmosféricas</w:t>
        </w:r>
        <w:r>
          <w:rPr>
            <w:noProof/>
            <w:webHidden/>
          </w:rPr>
          <w:tab/>
        </w:r>
        <w:r>
          <w:rPr>
            <w:noProof/>
            <w:webHidden/>
          </w:rPr>
          <w:fldChar w:fldCharType="begin"/>
        </w:r>
        <w:r>
          <w:rPr>
            <w:noProof/>
            <w:webHidden/>
          </w:rPr>
          <w:instrText xml:space="preserve"> PAGEREF _Toc445289751 \h </w:instrText>
        </w:r>
        <w:r>
          <w:rPr>
            <w:noProof/>
            <w:webHidden/>
          </w:rPr>
        </w:r>
        <w:r>
          <w:rPr>
            <w:noProof/>
            <w:webHidden/>
          </w:rPr>
          <w:fldChar w:fldCharType="separate"/>
        </w:r>
        <w:r>
          <w:rPr>
            <w:noProof/>
            <w:webHidden/>
          </w:rPr>
          <w:t>77</w:t>
        </w:r>
        <w:r>
          <w:rPr>
            <w:noProof/>
            <w:webHidden/>
          </w:rPr>
          <w:fldChar w:fldCharType="end"/>
        </w:r>
      </w:hyperlink>
    </w:p>
    <w:p w14:paraId="528AEA13" w14:textId="1897B6A9"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52" w:history="1">
        <w:r w:rsidRPr="007A6C73">
          <w:rPr>
            <w:rStyle w:val="Hipervnculo"/>
            <w:rFonts w:asciiTheme="majorHAnsi" w:hAnsiTheme="majorHAnsi"/>
            <w:noProof/>
          </w:rPr>
          <w:t>7.6.1</w:t>
        </w:r>
        <w:r>
          <w:rPr>
            <w:rFonts w:asciiTheme="minorHAnsi" w:eastAsiaTheme="minorEastAsia" w:hAnsiTheme="minorHAnsi" w:cstheme="minorBidi"/>
            <w:noProof/>
            <w:szCs w:val="22"/>
            <w:lang w:eastAsia="es-CO"/>
          </w:rPr>
          <w:tab/>
        </w:r>
        <w:r w:rsidRPr="007A6C73">
          <w:rPr>
            <w:rStyle w:val="Hipervnculo"/>
            <w:rFonts w:asciiTheme="majorHAnsi" w:hAnsiTheme="majorHAnsi"/>
            <w:noProof/>
          </w:rPr>
          <w:t>Normatividad Calidad de Aire</w:t>
        </w:r>
        <w:r>
          <w:rPr>
            <w:noProof/>
            <w:webHidden/>
          </w:rPr>
          <w:tab/>
        </w:r>
        <w:r>
          <w:rPr>
            <w:noProof/>
            <w:webHidden/>
          </w:rPr>
          <w:fldChar w:fldCharType="begin"/>
        </w:r>
        <w:r>
          <w:rPr>
            <w:noProof/>
            <w:webHidden/>
          </w:rPr>
          <w:instrText xml:space="preserve"> PAGEREF _Toc445289752 \h </w:instrText>
        </w:r>
        <w:r>
          <w:rPr>
            <w:noProof/>
            <w:webHidden/>
          </w:rPr>
        </w:r>
        <w:r>
          <w:rPr>
            <w:noProof/>
            <w:webHidden/>
          </w:rPr>
          <w:fldChar w:fldCharType="separate"/>
        </w:r>
        <w:r>
          <w:rPr>
            <w:noProof/>
            <w:webHidden/>
          </w:rPr>
          <w:t>77</w:t>
        </w:r>
        <w:r>
          <w:rPr>
            <w:noProof/>
            <w:webHidden/>
          </w:rPr>
          <w:fldChar w:fldCharType="end"/>
        </w:r>
      </w:hyperlink>
    </w:p>
    <w:p w14:paraId="3642B258" w14:textId="61A5DCB5"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53" w:history="1">
        <w:r w:rsidRPr="007A6C73">
          <w:rPr>
            <w:rStyle w:val="Hipervnculo"/>
            <w:noProof/>
          </w:rPr>
          <w:t>7.6.2</w:t>
        </w:r>
        <w:r>
          <w:rPr>
            <w:rFonts w:asciiTheme="minorHAnsi" w:eastAsiaTheme="minorEastAsia" w:hAnsiTheme="minorHAnsi" w:cstheme="minorBidi"/>
            <w:noProof/>
            <w:szCs w:val="22"/>
            <w:lang w:eastAsia="es-CO"/>
          </w:rPr>
          <w:tab/>
        </w:r>
        <w:r w:rsidRPr="007A6C73">
          <w:rPr>
            <w:rStyle w:val="Hipervnculo"/>
            <w:noProof/>
          </w:rPr>
          <w:t>Descripción del modelo AERMOD</w:t>
        </w:r>
        <w:r>
          <w:rPr>
            <w:noProof/>
            <w:webHidden/>
          </w:rPr>
          <w:tab/>
        </w:r>
        <w:r>
          <w:rPr>
            <w:noProof/>
            <w:webHidden/>
          </w:rPr>
          <w:fldChar w:fldCharType="begin"/>
        </w:r>
        <w:r>
          <w:rPr>
            <w:noProof/>
            <w:webHidden/>
          </w:rPr>
          <w:instrText xml:space="preserve"> PAGEREF _Toc445289753 \h </w:instrText>
        </w:r>
        <w:r>
          <w:rPr>
            <w:noProof/>
            <w:webHidden/>
          </w:rPr>
        </w:r>
        <w:r>
          <w:rPr>
            <w:noProof/>
            <w:webHidden/>
          </w:rPr>
          <w:fldChar w:fldCharType="separate"/>
        </w:r>
        <w:r>
          <w:rPr>
            <w:noProof/>
            <w:webHidden/>
          </w:rPr>
          <w:t>78</w:t>
        </w:r>
        <w:r>
          <w:rPr>
            <w:noProof/>
            <w:webHidden/>
          </w:rPr>
          <w:fldChar w:fldCharType="end"/>
        </w:r>
      </w:hyperlink>
    </w:p>
    <w:p w14:paraId="37C0B2D6" w14:textId="6473215D"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54" w:history="1">
        <w:r w:rsidRPr="007A6C73">
          <w:rPr>
            <w:rStyle w:val="Hipervnculo"/>
            <w:noProof/>
          </w:rPr>
          <w:t>7.6.3</w:t>
        </w:r>
        <w:r>
          <w:rPr>
            <w:rFonts w:asciiTheme="minorHAnsi" w:eastAsiaTheme="minorEastAsia" w:hAnsiTheme="minorHAnsi" w:cstheme="minorBidi"/>
            <w:noProof/>
            <w:szCs w:val="22"/>
            <w:lang w:eastAsia="es-CO"/>
          </w:rPr>
          <w:tab/>
        </w:r>
        <w:r w:rsidRPr="007A6C73">
          <w:rPr>
            <w:rStyle w:val="Hipervnculo"/>
            <w:noProof/>
          </w:rPr>
          <w:t>Análisis Meteorológico</w:t>
        </w:r>
        <w:r>
          <w:rPr>
            <w:noProof/>
            <w:webHidden/>
          </w:rPr>
          <w:tab/>
        </w:r>
        <w:r>
          <w:rPr>
            <w:noProof/>
            <w:webHidden/>
          </w:rPr>
          <w:fldChar w:fldCharType="begin"/>
        </w:r>
        <w:r>
          <w:rPr>
            <w:noProof/>
            <w:webHidden/>
          </w:rPr>
          <w:instrText xml:space="preserve"> PAGEREF _Toc445289754 \h </w:instrText>
        </w:r>
        <w:r>
          <w:rPr>
            <w:noProof/>
            <w:webHidden/>
          </w:rPr>
        </w:r>
        <w:r>
          <w:rPr>
            <w:noProof/>
            <w:webHidden/>
          </w:rPr>
          <w:fldChar w:fldCharType="separate"/>
        </w:r>
        <w:r>
          <w:rPr>
            <w:noProof/>
            <w:webHidden/>
          </w:rPr>
          <w:t>83</w:t>
        </w:r>
        <w:r>
          <w:rPr>
            <w:noProof/>
            <w:webHidden/>
          </w:rPr>
          <w:fldChar w:fldCharType="end"/>
        </w:r>
      </w:hyperlink>
    </w:p>
    <w:p w14:paraId="76997F8D" w14:textId="107C56F7"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55" w:history="1">
        <w:r w:rsidRPr="007A6C73">
          <w:rPr>
            <w:rStyle w:val="Hipervnculo"/>
            <w:noProof/>
          </w:rPr>
          <w:t>7.6.4</w:t>
        </w:r>
        <w:r>
          <w:rPr>
            <w:rFonts w:asciiTheme="minorHAnsi" w:eastAsiaTheme="minorEastAsia" w:hAnsiTheme="minorHAnsi" w:cstheme="minorBidi"/>
            <w:noProof/>
            <w:szCs w:val="22"/>
            <w:lang w:eastAsia="es-CO"/>
          </w:rPr>
          <w:tab/>
        </w:r>
        <w:r w:rsidRPr="007A6C73">
          <w:rPr>
            <w:rStyle w:val="Hipervnculo"/>
            <w:noProof/>
          </w:rPr>
          <w:t>Estimación De Emisiones Y Definición De Parámetros De Modelación</w:t>
        </w:r>
        <w:r>
          <w:rPr>
            <w:noProof/>
            <w:webHidden/>
          </w:rPr>
          <w:tab/>
        </w:r>
        <w:r>
          <w:rPr>
            <w:noProof/>
            <w:webHidden/>
          </w:rPr>
          <w:fldChar w:fldCharType="begin"/>
        </w:r>
        <w:r>
          <w:rPr>
            <w:noProof/>
            <w:webHidden/>
          </w:rPr>
          <w:instrText xml:space="preserve"> PAGEREF _Toc445289755 \h </w:instrText>
        </w:r>
        <w:r>
          <w:rPr>
            <w:noProof/>
            <w:webHidden/>
          </w:rPr>
        </w:r>
        <w:r>
          <w:rPr>
            <w:noProof/>
            <w:webHidden/>
          </w:rPr>
          <w:fldChar w:fldCharType="separate"/>
        </w:r>
        <w:r>
          <w:rPr>
            <w:noProof/>
            <w:webHidden/>
          </w:rPr>
          <w:t>98</w:t>
        </w:r>
        <w:r>
          <w:rPr>
            <w:noProof/>
            <w:webHidden/>
          </w:rPr>
          <w:fldChar w:fldCharType="end"/>
        </w:r>
      </w:hyperlink>
    </w:p>
    <w:p w14:paraId="79BF2CD2" w14:textId="1BBFA5D8"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56" w:history="1">
        <w:r w:rsidRPr="007A6C73">
          <w:rPr>
            <w:rStyle w:val="Hipervnculo"/>
            <w:noProof/>
          </w:rPr>
          <w:t>7.6.5</w:t>
        </w:r>
        <w:r>
          <w:rPr>
            <w:rFonts w:asciiTheme="minorHAnsi" w:eastAsiaTheme="minorEastAsia" w:hAnsiTheme="minorHAnsi" w:cstheme="minorBidi"/>
            <w:noProof/>
            <w:szCs w:val="22"/>
            <w:lang w:eastAsia="es-CO"/>
          </w:rPr>
          <w:tab/>
        </w:r>
        <w:r w:rsidRPr="007A6C73">
          <w:rPr>
            <w:rStyle w:val="Hipervnculo"/>
            <w:noProof/>
          </w:rPr>
          <w:t>Resultados Del Modelo</w:t>
        </w:r>
        <w:r>
          <w:rPr>
            <w:noProof/>
            <w:webHidden/>
          </w:rPr>
          <w:tab/>
        </w:r>
        <w:r>
          <w:rPr>
            <w:noProof/>
            <w:webHidden/>
          </w:rPr>
          <w:fldChar w:fldCharType="begin"/>
        </w:r>
        <w:r>
          <w:rPr>
            <w:noProof/>
            <w:webHidden/>
          </w:rPr>
          <w:instrText xml:space="preserve"> PAGEREF _Toc445289756 \h </w:instrText>
        </w:r>
        <w:r>
          <w:rPr>
            <w:noProof/>
            <w:webHidden/>
          </w:rPr>
        </w:r>
        <w:r>
          <w:rPr>
            <w:noProof/>
            <w:webHidden/>
          </w:rPr>
          <w:fldChar w:fldCharType="separate"/>
        </w:r>
        <w:r>
          <w:rPr>
            <w:noProof/>
            <w:webHidden/>
          </w:rPr>
          <w:t>113</w:t>
        </w:r>
        <w:r>
          <w:rPr>
            <w:noProof/>
            <w:webHidden/>
          </w:rPr>
          <w:fldChar w:fldCharType="end"/>
        </w:r>
      </w:hyperlink>
    </w:p>
    <w:p w14:paraId="36276402" w14:textId="5A2F250A"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57" w:history="1">
        <w:r w:rsidRPr="007A6C73">
          <w:rPr>
            <w:rStyle w:val="Hipervnculo"/>
            <w:noProof/>
          </w:rPr>
          <w:t>7.6.6</w:t>
        </w:r>
        <w:r>
          <w:rPr>
            <w:rFonts w:asciiTheme="minorHAnsi" w:eastAsiaTheme="minorEastAsia" w:hAnsiTheme="minorHAnsi" w:cstheme="minorBidi"/>
            <w:noProof/>
            <w:szCs w:val="22"/>
            <w:lang w:eastAsia="es-CO"/>
          </w:rPr>
          <w:tab/>
        </w:r>
        <w:r w:rsidRPr="007A6C73">
          <w:rPr>
            <w:rStyle w:val="Hipervnculo"/>
            <w:noProof/>
          </w:rPr>
          <w:t>Resultados de dispersión</w:t>
        </w:r>
        <w:r>
          <w:rPr>
            <w:noProof/>
            <w:webHidden/>
          </w:rPr>
          <w:tab/>
        </w:r>
        <w:r>
          <w:rPr>
            <w:noProof/>
            <w:webHidden/>
          </w:rPr>
          <w:fldChar w:fldCharType="begin"/>
        </w:r>
        <w:r>
          <w:rPr>
            <w:noProof/>
            <w:webHidden/>
          </w:rPr>
          <w:instrText xml:space="preserve"> PAGEREF _Toc445289757 \h </w:instrText>
        </w:r>
        <w:r>
          <w:rPr>
            <w:noProof/>
            <w:webHidden/>
          </w:rPr>
        </w:r>
        <w:r>
          <w:rPr>
            <w:noProof/>
            <w:webHidden/>
          </w:rPr>
          <w:fldChar w:fldCharType="separate"/>
        </w:r>
        <w:r>
          <w:rPr>
            <w:noProof/>
            <w:webHidden/>
          </w:rPr>
          <w:t>126</w:t>
        </w:r>
        <w:r>
          <w:rPr>
            <w:noProof/>
            <w:webHidden/>
          </w:rPr>
          <w:fldChar w:fldCharType="end"/>
        </w:r>
      </w:hyperlink>
    </w:p>
    <w:p w14:paraId="203473F9" w14:textId="3252F978"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58" w:history="1">
        <w:r w:rsidRPr="007A6C73">
          <w:rPr>
            <w:rStyle w:val="Hipervnculo"/>
            <w:noProof/>
          </w:rPr>
          <w:t>7.6.7</w:t>
        </w:r>
        <w:r>
          <w:rPr>
            <w:rFonts w:asciiTheme="minorHAnsi" w:eastAsiaTheme="minorEastAsia" w:hAnsiTheme="minorHAnsi" w:cstheme="minorBidi"/>
            <w:noProof/>
            <w:szCs w:val="22"/>
            <w:lang w:eastAsia="es-CO"/>
          </w:rPr>
          <w:tab/>
        </w:r>
        <w:r w:rsidRPr="007A6C73">
          <w:rPr>
            <w:rStyle w:val="Hipervnculo"/>
            <w:noProof/>
          </w:rPr>
          <w:t>Incertidumbre del Modelo</w:t>
        </w:r>
        <w:r>
          <w:rPr>
            <w:noProof/>
            <w:webHidden/>
          </w:rPr>
          <w:tab/>
        </w:r>
        <w:r>
          <w:rPr>
            <w:noProof/>
            <w:webHidden/>
          </w:rPr>
          <w:fldChar w:fldCharType="begin"/>
        </w:r>
        <w:r>
          <w:rPr>
            <w:noProof/>
            <w:webHidden/>
          </w:rPr>
          <w:instrText xml:space="preserve"> PAGEREF _Toc445289758 \h </w:instrText>
        </w:r>
        <w:r>
          <w:rPr>
            <w:noProof/>
            <w:webHidden/>
          </w:rPr>
        </w:r>
        <w:r>
          <w:rPr>
            <w:noProof/>
            <w:webHidden/>
          </w:rPr>
          <w:fldChar w:fldCharType="separate"/>
        </w:r>
        <w:r>
          <w:rPr>
            <w:noProof/>
            <w:webHidden/>
          </w:rPr>
          <w:t>159</w:t>
        </w:r>
        <w:r>
          <w:rPr>
            <w:noProof/>
            <w:webHidden/>
          </w:rPr>
          <w:fldChar w:fldCharType="end"/>
        </w:r>
      </w:hyperlink>
    </w:p>
    <w:p w14:paraId="1751E9BB" w14:textId="1D76F4A9"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59" w:history="1">
        <w:r w:rsidRPr="007A6C73">
          <w:rPr>
            <w:rStyle w:val="Hipervnculo"/>
            <w:noProof/>
          </w:rPr>
          <w:t>7.6.8</w:t>
        </w:r>
        <w:r>
          <w:rPr>
            <w:rFonts w:asciiTheme="minorHAnsi" w:eastAsiaTheme="minorEastAsia" w:hAnsiTheme="minorHAnsi" w:cstheme="minorBidi"/>
            <w:noProof/>
            <w:szCs w:val="22"/>
            <w:lang w:eastAsia="es-CO"/>
          </w:rPr>
          <w:tab/>
        </w:r>
        <w:r w:rsidRPr="007A6C73">
          <w:rPr>
            <w:rStyle w:val="Hipervnculo"/>
            <w:noProof/>
          </w:rPr>
          <w:t>Observaciones Y Conclusiones</w:t>
        </w:r>
        <w:r>
          <w:rPr>
            <w:noProof/>
            <w:webHidden/>
          </w:rPr>
          <w:tab/>
        </w:r>
        <w:r>
          <w:rPr>
            <w:noProof/>
            <w:webHidden/>
          </w:rPr>
          <w:fldChar w:fldCharType="begin"/>
        </w:r>
        <w:r>
          <w:rPr>
            <w:noProof/>
            <w:webHidden/>
          </w:rPr>
          <w:instrText xml:space="preserve"> PAGEREF _Toc445289759 \h </w:instrText>
        </w:r>
        <w:r>
          <w:rPr>
            <w:noProof/>
            <w:webHidden/>
          </w:rPr>
        </w:r>
        <w:r>
          <w:rPr>
            <w:noProof/>
            <w:webHidden/>
          </w:rPr>
          <w:fldChar w:fldCharType="separate"/>
        </w:r>
        <w:r>
          <w:rPr>
            <w:noProof/>
            <w:webHidden/>
          </w:rPr>
          <w:t>162</w:t>
        </w:r>
        <w:r>
          <w:rPr>
            <w:noProof/>
            <w:webHidden/>
          </w:rPr>
          <w:fldChar w:fldCharType="end"/>
        </w:r>
      </w:hyperlink>
    </w:p>
    <w:p w14:paraId="3C806F58" w14:textId="41612C35" w:rsidR="00E62631" w:rsidRDefault="00E62631">
      <w:pPr>
        <w:pStyle w:val="TDC2"/>
        <w:tabs>
          <w:tab w:val="left" w:pos="880"/>
          <w:tab w:val="right" w:leader="dot" w:pos="8261"/>
        </w:tabs>
        <w:rPr>
          <w:rFonts w:asciiTheme="minorHAnsi" w:eastAsiaTheme="minorEastAsia" w:hAnsiTheme="minorHAnsi" w:cstheme="minorBidi"/>
          <w:bCs w:val="0"/>
          <w:noProof/>
          <w:lang w:eastAsia="es-CO"/>
        </w:rPr>
      </w:pPr>
      <w:hyperlink w:anchor="_Toc445289760" w:history="1">
        <w:r w:rsidRPr="007A6C73">
          <w:rPr>
            <w:rStyle w:val="Hipervnculo"/>
            <w:noProof/>
          </w:rPr>
          <w:t>7.7</w:t>
        </w:r>
        <w:r>
          <w:rPr>
            <w:rFonts w:asciiTheme="minorHAnsi" w:eastAsiaTheme="minorEastAsia" w:hAnsiTheme="minorHAnsi" w:cstheme="minorBidi"/>
            <w:bCs w:val="0"/>
            <w:noProof/>
            <w:lang w:eastAsia="es-CO"/>
          </w:rPr>
          <w:tab/>
        </w:r>
        <w:r w:rsidRPr="007A6C73">
          <w:rPr>
            <w:rStyle w:val="Hipervnculo"/>
            <w:noProof/>
          </w:rPr>
          <w:t>Material de Construcción</w:t>
        </w:r>
        <w:r>
          <w:rPr>
            <w:noProof/>
            <w:webHidden/>
          </w:rPr>
          <w:tab/>
        </w:r>
        <w:r>
          <w:rPr>
            <w:noProof/>
            <w:webHidden/>
          </w:rPr>
          <w:fldChar w:fldCharType="begin"/>
        </w:r>
        <w:r>
          <w:rPr>
            <w:noProof/>
            <w:webHidden/>
          </w:rPr>
          <w:instrText xml:space="preserve"> PAGEREF _Toc445289760 \h </w:instrText>
        </w:r>
        <w:r>
          <w:rPr>
            <w:noProof/>
            <w:webHidden/>
          </w:rPr>
        </w:r>
        <w:r>
          <w:rPr>
            <w:noProof/>
            <w:webHidden/>
          </w:rPr>
          <w:fldChar w:fldCharType="separate"/>
        </w:r>
        <w:r>
          <w:rPr>
            <w:noProof/>
            <w:webHidden/>
          </w:rPr>
          <w:t>164</w:t>
        </w:r>
        <w:r>
          <w:rPr>
            <w:noProof/>
            <w:webHidden/>
          </w:rPr>
          <w:fldChar w:fldCharType="end"/>
        </w:r>
      </w:hyperlink>
    </w:p>
    <w:p w14:paraId="263C5697" w14:textId="17ACE77D"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61" w:history="1">
        <w:r w:rsidRPr="007A6C73">
          <w:rPr>
            <w:rStyle w:val="Hipervnculo"/>
            <w:noProof/>
          </w:rPr>
          <w:t>7.7.1</w:t>
        </w:r>
        <w:r>
          <w:rPr>
            <w:rFonts w:asciiTheme="minorHAnsi" w:eastAsiaTheme="minorEastAsia" w:hAnsiTheme="minorHAnsi" w:cstheme="minorBidi"/>
            <w:noProof/>
            <w:szCs w:val="22"/>
            <w:lang w:eastAsia="es-CO"/>
          </w:rPr>
          <w:tab/>
        </w:r>
        <w:r w:rsidRPr="007A6C73">
          <w:rPr>
            <w:rStyle w:val="Hipervnculo"/>
            <w:noProof/>
          </w:rPr>
          <w:t>Explotación de material de canteras</w:t>
        </w:r>
        <w:r>
          <w:rPr>
            <w:noProof/>
            <w:webHidden/>
          </w:rPr>
          <w:tab/>
        </w:r>
        <w:r>
          <w:rPr>
            <w:noProof/>
            <w:webHidden/>
          </w:rPr>
          <w:fldChar w:fldCharType="begin"/>
        </w:r>
        <w:r>
          <w:rPr>
            <w:noProof/>
            <w:webHidden/>
          </w:rPr>
          <w:instrText xml:space="preserve"> PAGEREF _Toc445289761 \h </w:instrText>
        </w:r>
        <w:r>
          <w:rPr>
            <w:noProof/>
            <w:webHidden/>
          </w:rPr>
        </w:r>
        <w:r>
          <w:rPr>
            <w:noProof/>
            <w:webHidden/>
          </w:rPr>
          <w:fldChar w:fldCharType="separate"/>
        </w:r>
        <w:r>
          <w:rPr>
            <w:noProof/>
            <w:webHidden/>
          </w:rPr>
          <w:t>164</w:t>
        </w:r>
        <w:r>
          <w:rPr>
            <w:noProof/>
            <w:webHidden/>
          </w:rPr>
          <w:fldChar w:fldCharType="end"/>
        </w:r>
      </w:hyperlink>
    </w:p>
    <w:p w14:paraId="73D2AD9A" w14:textId="07979916"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62" w:history="1">
        <w:r w:rsidRPr="007A6C73">
          <w:rPr>
            <w:rStyle w:val="Hipervnculo"/>
            <w:noProof/>
          </w:rPr>
          <w:t>7.7.2</w:t>
        </w:r>
        <w:r>
          <w:rPr>
            <w:rFonts w:asciiTheme="minorHAnsi" w:eastAsiaTheme="minorEastAsia" w:hAnsiTheme="minorHAnsi" w:cstheme="minorBidi"/>
            <w:noProof/>
            <w:szCs w:val="22"/>
            <w:lang w:eastAsia="es-CO"/>
          </w:rPr>
          <w:tab/>
        </w:r>
        <w:r w:rsidRPr="007A6C73">
          <w:rPr>
            <w:rStyle w:val="Hipervnculo"/>
            <w:noProof/>
          </w:rPr>
          <w:t>Explotación de material de arrastre de cauces de lechos o lechos corrientes o depósitos de agua</w:t>
        </w:r>
        <w:r>
          <w:rPr>
            <w:noProof/>
            <w:webHidden/>
          </w:rPr>
          <w:tab/>
        </w:r>
        <w:r>
          <w:rPr>
            <w:noProof/>
            <w:webHidden/>
          </w:rPr>
          <w:fldChar w:fldCharType="begin"/>
        </w:r>
        <w:r>
          <w:rPr>
            <w:noProof/>
            <w:webHidden/>
          </w:rPr>
          <w:instrText xml:space="preserve"> PAGEREF _Toc445289762 \h </w:instrText>
        </w:r>
        <w:r>
          <w:rPr>
            <w:noProof/>
            <w:webHidden/>
          </w:rPr>
        </w:r>
        <w:r>
          <w:rPr>
            <w:noProof/>
            <w:webHidden/>
          </w:rPr>
          <w:fldChar w:fldCharType="separate"/>
        </w:r>
        <w:r>
          <w:rPr>
            <w:noProof/>
            <w:webHidden/>
          </w:rPr>
          <w:t>164</w:t>
        </w:r>
        <w:r>
          <w:rPr>
            <w:noProof/>
            <w:webHidden/>
          </w:rPr>
          <w:fldChar w:fldCharType="end"/>
        </w:r>
      </w:hyperlink>
    </w:p>
    <w:p w14:paraId="745AE979" w14:textId="487F26A6"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63" w:history="1">
        <w:r w:rsidRPr="007A6C73">
          <w:rPr>
            <w:rStyle w:val="Hipervnculo"/>
            <w:noProof/>
          </w:rPr>
          <w:t>7.7.3</w:t>
        </w:r>
        <w:r>
          <w:rPr>
            <w:rFonts w:asciiTheme="minorHAnsi" w:eastAsiaTheme="minorEastAsia" w:hAnsiTheme="minorHAnsi" w:cstheme="minorBidi"/>
            <w:noProof/>
            <w:szCs w:val="22"/>
            <w:lang w:eastAsia="es-CO"/>
          </w:rPr>
          <w:tab/>
        </w:r>
        <w:r w:rsidRPr="007A6C73">
          <w:rPr>
            <w:rStyle w:val="Hipervnculo"/>
            <w:noProof/>
          </w:rPr>
          <w:t>Adquisición de materiales en fuentes existentes</w:t>
        </w:r>
        <w:r>
          <w:rPr>
            <w:noProof/>
            <w:webHidden/>
          </w:rPr>
          <w:tab/>
        </w:r>
        <w:r>
          <w:rPr>
            <w:noProof/>
            <w:webHidden/>
          </w:rPr>
          <w:fldChar w:fldCharType="begin"/>
        </w:r>
        <w:r>
          <w:rPr>
            <w:noProof/>
            <w:webHidden/>
          </w:rPr>
          <w:instrText xml:space="preserve"> PAGEREF _Toc445289763 \h </w:instrText>
        </w:r>
        <w:r>
          <w:rPr>
            <w:noProof/>
            <w:webHidden/>
          </w:rPr>
        </w:r>
        <w:r>
          <w:rPr>
            <w:noProof/>
            <w:webHidden/>
          </w:rPr>
          <w:fldChar w:fldCharType="separate"/>
        </w:r>
        <w:r>
          <w:rPr>
            <w:noProof/>
            <w:webHidden/>
          </w:rPr>
          <w:t>164</w:t>
        </w:r>
        <w:r>
          <w:rPr>
            <w:noProof/>
            <w:webHidden/>
          </w:rPr>
          <w:fldChar w:fldCharType="end"/>
        </w:r>
      </w:hyperlink>
    </w:p>
    <w:p w14:paraId="5EBBC2F6" w14:textId="6B1C161A" w:rsidR="00E62631" w:rsidRDefault="00E62631">
      <w:pPr>
        <w:pStyle w:val="TDC3"/>
        <w:tabs>
          <w:tab w:val="left" w:pos="1320"/>
          <w:tab w:val="right" w:leader="dot" w:pos="8261"/>
        </w:tabs>
        <w:rPr>
          <w:rFonts w:asciiTheme="minorHAnsi" w:eastAsiaTheme="minorEastAsia" w:hAnsiTheme="minorHAnsi" w:cstheme="minorBidi"/>
          <w:noProof/>
          <w:szCs w:val="22"/>
          <w:lang w:eastAsia="es-CO"/>
        </w:rPr>
      </w:pPr>
      <w:hyperlink w:anchor="_Toc445289764" w:history="1">
        <w:r w:rsidRPr="007A6C73">
          <w:rPr>
            <w:rStyle w:val="Hipervnculo"/>
            <w:noProof/>
          </w:rPr>
          <w:t>7.7.4</w:t>
        </w:r>
        <w:r>
          <w:rPr>
            <w:rFonts w:asciiTheme="minorHAnsi" w:eastAsiaTheme="minorEastAsia" w:hAnsiTheme="minorHAnsi" w:cstheme="minorBidi"/>
            <w:noProof/>
            <w:szCs w:val="22"/>
            <w:lang w:eastAsia="es-CO"/>
          </w:rPr>
          <w:tab/>
        </w:r>
        <w:r w:rsidRPr="007A6C73">
          <w:rPr>
            <w:rStyle w:val="Hipervnculo"/>
            <w:noProof/>
          </w:rPr>
          <w:t>Extracción de materiales sobre títulos mineros en derecho de vías</w:t>
        </w:r>
        <w:r>
          <w:rPr>
            <w:noProof/>
            <w:webHidden/>
          </w:rPr>
          <w:tab/>
        </w:r>
        <w:r>
          <w:rPr>
            <w:noProof/>
            <w:webHidden/>
          </w:rPr>
          <w:fldChar w:fldCharType="begin"/>
        </w:r>
        <w:r>
          <w:rPr>
            <w:noProof/>
            <w:webHidden/>
          </w:rPr>
          <w:instrText xml:space="preserve"> PAGEREF _Toc445289764 \h </w:instrText>
        </w:r>
        <w:r>
          <w:rPr>
            <w:noProof/>
            <w:webHidden/>
          </w:rPr>
        </w:r>
        <w:r>
          <w:rPr>
            <w:noProof/>
            <w:webHidden/>
          </w:rPr>
          <w:fldChar w:fldCharType="separate"/>
        </w:r>
        <w:r>
          <w:rPr>
            <w:noProof/>
            <w:webHidden/>
          </w:rPr>
          <w:t>165</w:t>
        </w:r>
        <w:r>
          <w:rPr>
            <w:noProof/>
            <w:webHidden/>
          </w:rPr>
          <w:fldChar w:fldCharType="end"/>
        </w:r>
      </w:hyperlink>
    </w:p>
    <w:p w14:paraId="643348E2" w14:textId="2E80A811" w:rsidR="00E62631" w:rsidRDefault="00E62631">
      <w:pPr>
        <w:pStyle w:val="TDC1"/>
        <w:tabs>
          <w:tab w:val="right" w:leader="dot" w:pos="8261"/>
        </w:tabs>
        <w:rPr>
          <w:rFonts w:asciiTheme="minorHAnsi" w:eastAsiaTheme="minorEastAsia" w:hAnsiTheme="minorHAnsi" w:cstheme="minorBidi"/>
          <w:bCs w:val="0"/>
          <w:iCs w:val="0"/>
          <w:caps w:val="0"/>
          <w:noProof/>
          <w:szCs w:val="22"/>
          <w:lang w:eastAsia="es-CO"/>
        </w:rPr>
      </w:pPr>
      <w:hyperlink w:anchor="_Toc445289765" w:history="1">
        <w:r w:rsidRPr="007A6C73">
          <w:rPr>
            <w:rStyle w:val="Hipervnculo"/>
            <w:rFonts w:asciiTheme="majorHAnsi" w:hAnsiTheme="majorHAnsi"/>
            <w:noProof/>
          </w:rPr>
          <w:t>BIBLIOGRAFÍA</w:t>
        </w:r>
        <w:r>
          <w:rPr>
            <w:noProof/>
            <w:webHidden/>
          </w:rPr>
          <w:tab/>
        </w:r>
        <w:r>
          <w:rPr>
            <w:noProof/>
            <w:webHidden/>
          </w:rPr>
          <w:fldChar w:fldCharType="begin"/>
        </w:r>
        <w:r>
          <w:rPr>
            <w:noProof/>
            <w:webHidden/>
          </w:rPr>
          <w:instrText xml:space="preserve"> PAGEREF _Toc445289765 \h </w:instrText>
        </w:r>
        <w:r>
          <w:rPr>
            <w:noProof/>
            <w:webHidden/>
          </w:rPr>
        </w:r>
        <w:r>
          <w:rPr>
            <w:noProof/>
            <w:webHidden/>
          </w:rPr>
          <w:fldChar w:fldCharType="separate"/>
        </w:r>
        <w:r>
          <w:rPr>
            <w:noProof/>
            <w:webHidden/>
          </w:rPr>
          <w:t>166</w:t>
        </w:r>
        <w:r>
          <w:rPr>
            <w:noProof/>
            <w:webHidden/>
          </w:rPr>
          <w:fldChar w:fldCharType="end"/>
        </w:r>
      </w:hyperlink>
    </w:p>
    <w:p w14:paraId="28E8DE48" w14:textId="149CB4B1" w:rsidR="009418E0" w:rsidRPr="007658D5" w:rsidRDefault="00767F33" w:rsidP="00F36B5E">
      <w:pPr>
        <w:rPr>
          <w:rFonts w:asciiTheme="majorHAnsi" w:hAnsiTheme="majorHAnsi"/>
        </w:rPr>
      </w:pPr>
      <w:r w:rsidRPr="007658D5">
        <w:rPr>
          <w:rFonts w:asciiTheme="majorHAnsi" w:hAnsiTheme="majorHAnsi"/>
        </w:rPr>
        <w:fldChar w:fldCharType="end"/>
      </w:r>
    </w:p>
    <w:p w14:paraId="08A438D7" w14:textId="77777777" w:rsidR="00A0277E" w:rsidRPr="007658D5" w:rsidRDefault="007D6166" w:rsidP="00F36B5E">
      <w:pPr>
        <w:contextualSpacing w:val="0"/>
        <w:jc w:val="left"/>
        <w:rPr>
          <w:rFonts w:asciiTheme="majorHAnsi" w:hAnsiTheme="majorHAnsi"/>
        </w:rPr>
      </w:pPr>
      <w:r w:rsidRPr="007658D5">
        <w:rPr>
          <w:rFonts w:asciiTheme="majorHAnsi" w:hAnsiTheme="majorHAnsi"/>
        </w:rPr>
        <w:br w:type="page"/>
      </w:r>
    </w:p>
    <w:p w14:paraId="74B83020" w14:textId="77777777" w:rsidR="00A0277E" w:rsidRPr="007658D5" w:rsidRDefault="00A0277E" w:rsidP="00F36B5E">
      <w:pPr>
        <w:pStyle w:val="PortadaDocumento"/>
        <w:spacing w:line="276" w:lineRule="auto"/>
        <w:rPr>
          <w:rFonts w:asciiTheme="majorHAnsi" w:hAnsiTheme="majorHAnsi"/>
        </w:rPr>
      </w:pPr>
      <w:r w:rsidRPr="007658D5">
        <w:rPr>
          <w:rFonts w:asciiTheme="majorHAnsi" w:hAnsiTheme="majorHAnsi"/>
        </w:rPr>
        <w:lastRenderedPageBreak/>
        <w:t>ÍNDICE DE TABLAS</w:t>
      </w:r>
    </w:p>
    <w:p w14:paraId="591B2725" w14:textId="77777777" w:rsidR="00A0277E" w:rsidRPr="007658D5" w:rsidRDefault="00A0277E" w:rsidP="00F36B5E">
      <w:pPr>
        <w:rPr>
          <w:rFonts w:asciiTheme="majorHAnsi" w:hAnsiTheme="majorHAnsi"/>
        </w:rPr>
      </w:pPr>
    </w:p>
    <w:p w14:paraId="3C1922AD" w14:textId="27C0E993" w:rsidR="00E62631" w:rsidRDefault="00A0277E">
      <w:pPr>
        <w:pStyle w:val="Tabladeilustraciones"/>
        <w:tabs>
          <w:tab w:val="left" w:pos="1100"/>
          <w:tab w:val="right" w:leader="dot" w:pos="8261"/>
        </w:tabs>
        <w:rPr>
          <w:rFonts w:asciiTheme="minorHAnsi" w:eastAsiaTheme="minorEastAsia" w:hAnsiTheme="minorHAnsi" w:cstheme="minorBidi"/>
          <w:noProof/>
          <w:lang w:eastAsia="es-CO"/>
        </w:rPr>
      </w:pPr>
      <w:r w:rsidRPr="007658D5">
        <w:rPr>
          <w:rFonts w:asciiTheme="majorHAnsi" w:hAnsiTheme="majorHAnsi"/>
        </w:rPr>
        <w:fldChar w:fldCharType="begin"/>
      </w:r>
      <w:r w:rsidRPr="007658D5">
        <w:rPr>
          <w:rFonts w:asciiTheme="majorHAnsi" w:hAnsiTheme="majorHAnsi"/>
        </w:rPr>
        <w:instrText xml:space="preserve"> TOC \h \z \c "Tabla" </w:instrText>
      </w:r>
      <w:r w:rsidRPr="007658D5">
        <w:rPr>
          <w:rFonts w:asciiTheme="majorHAnsi" w:hAnsiTheme="majorHAnsi"/>
        </w:rPr>
        <w:fldChar w:fldCharType="separate"/>
      </w:r>
      <w:hyperlink w:anchor="_Toc445289766" w:history="1">
        <w:r w:rsidR="00E62631" w:rsidRPr="007E4A34">
          <w:rPr>
            <w:rStyle w:val="Hipervnculo"/>
            <w:rFonts w:asciiTheme="majorHAnsi" w:hAnsiTheme="majorHAnsi"/>
            <w:noProof/>
          </w:rPr>
          <w:t>Tabla 7</w:t>
        </w:r>
        <w:r w:rsidR="00E62631" w:rsidRPr="007E4A34">
          <w:rPr>
            <w:rStyle w:val="Hipervnculo"/>
            <w:rFonts w:asciiTheme="majorHAnsi" w:hAnsiTheme="majorHAnsi"/>
            <w:noProof/>
          </w:rPr>
          <w:noBreakHyphen/>
          <w:t>1</w:t>
        </w:r>
        <w:r w:rsidR="00E62631">
          <w:rPr>
            <w:rFonts w:asciiTheme="minorHAnsi" w:eastAsiaTheme="minorEastAsia" w:hAnsiTheme="minorHAnsi" w:cstheme="minorBidi"/>
            <w:noProof/>
            <w:lang w:eastAsia="es-CO"/>
          </w:rPr>
          <w:tab/>
        </w:r>
        <w:r w:rsidR="00E62631" w:rsidRPr="007E4A34">
          <w:rPr>
            <w:rStyle w:val="Hipervnculo"/>
            <w:rFonts w:asciiTheme="majorHAnsi" w:hAnsiTheme="majorHAnsi"/>
            <w:noProof/>
          </w:rPr>
          <w:t>Coordenadas franjas de captación</w:t>
        </w:r>
        <w:r w:rsidR="00E62631">
          <w:rPr>
            <w:noProof/>
            <w:webHidden/>
          </w:rPr>
          <w:tab/>
        </w:r>
        <w:r w:rsidR="00E62631">
          <w:rPr>
            <w:noProof/>
            <w:webHidden/>
          </w:rPr>
          <w:fldChar w:fldCharType="begin"/>
        </w:r>
        <w:r w:rsidR="00E62631">
          <w:rPr>
            <w:noProof/>
            <w:webHidden/>
          </w:rPr>
          <w:instrText xml:space="preserve"> PAGEREF _Toc445289766 \h </w:instrText>
        </w:r>
        <w:r w:rsidR="00E62631">
          <w:rPr>
            <w:noProof/>
            <w:webHidden/>
          </w:rPr>
        </w:r>
        <w:r w:rsidR="00E62631">
          <w:rPr>
            <w:noProof/>
            <w:webHidden/>
          </w:rPr>
          <w:fldChar w:fldCharType="separate"/>
        </w:r>
        <w:r w:rsidR="00E62631">
          <w:rPr>
            <w:noProof/>
            <w:webHidden/>
          </w:rPr>
          <w:t>10</w:t>
        </w:r>
        <w:r w:rsidR="00E62631">
          <w:rPr>
            <w:noProof/>
            <w:webHidden/>
          </w:rPr>
          <w:fldChar w:fldCharType="end"/>
        </w:r>
      </w:hyperlink>
    </w:p>
    <w:p w14:paraId="2B54184C" w14:textId="2ABCF4FE"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767" w:history="1">
        <w:r w:rsidRPr="007E4A34">
          <w:rPr>
            <w:rStyle w:val="Hipervnculo"/>
            <w:noProof/>
          </w:rPr>
          <w:t>Tabla 7</w:t>
        </w:r>
        <w:r w:rsidRPr="007E4A34">
          <w:rPr>
            <w:rStyle w:val="Hipervnculo"/>
            <w:noProof/>
          </w:rPr>
          <w:noBreakHyphen/>
          <w:t>2 Caudales de agua requeridos para uso doméstico</w:t>
        </w:r>
        <w:r>
          <w:rPr>
            <w:noProof/>
            <w:webHidden/>
          </w:rPr>
          <w:tab/>
        </w:r>
        <w:r>
          <w:rPr>
            <w:noProof/>
            <w:webHidden/>
          </w:rPr>
          <w:fldChar w:fldCharType="begin"/>
        </w:r>
        <w:r>
          <w:rPr>
            <w:noProof/>
            <w:webHidden/>
          </w:rPr>
          <w:instrText xml:space="preserve"> PAGEREF _Toc445289767 \h </w:instrText>
        </w:r>
        <w:r>
          <w:rPr>
            <w:noProof/>
            <w:webHidden/>
          </w:rPr>
        </w:r>
        <w:r>
          <w:rPr>
            <w:noProof/>
            <w:webHidden/>
          </w:rPr>
          <w:fldChar w:fldCharType="separate"/>
        </w:r>
        <w:r>
          <w:rPr>
            <w:noProof/>
            <w:webHidden/>
          </w:rPr>
          <w:t>12</w:t>
        </w:r>
        <w:r>
          <w:rPr>
            <w:noProof/>
            <w:webHidden/>
          </w:rPr>
          <w:fldChar w:fldCharType="end"/>
        </w:r>
      </w:hyperlink>
    </w:p>
    <w:p w14:paraId="5434E018" w14:textId="5D0F23C4"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68" w:history="1">
        <w:r w:rsidRPr="007E4A34">
          <w:rPr>
            <w:rStyle w:val="Hipervnculo"/>
            <w:noProof/>
          </w:rPr>
          <w:t>Tabla 7</w:t>
        </w:r>
        <w:r w:rsidRPr="007E4A34">
          <w:rPr>
            <w:rStyle w:val="Hipervnculo"/>
            <w:noProof/>
          </w:rPr>
          <w:noBreakHyphen/>
          <w:t>3</w:t>
        </w:r>
        <w:r>
          <w:rPr>
            <w:rFonts w:asciiTheme="minorHAnsi" w:eastAsiaTheme="minorEastAsia" w:hAnsiTheme="minorHAnsi" w:cstheme="minorBidi"/>
            <w:noProof/>
            <w:lang w:eastAsia="es-CO"/>
          </w:rPr>
          <w:tab/>
        </w:r>
        <w:r w:rsidRPr="007E4A34">
          <w:rPr>
            <w:rStyle w:val="Hipervnculo"/>
            <w:noProof/>
          </w:rPr>
          <w:t>Caudales de agua requeridos para uso industrial</w:t>
        </w:r>
        <w:r>
          <w:rPr>
            <w:noProof/>
            <w:webHidden/>
          </w:rPr>
          <w:tab/>
        </w:r>
        <w:r>
          <w:rPr>
            <w:noProof/>
            <w:webHidden/>
          </w:rPr>
          <w:fldChar w:fldCharType="begin"/>
        </w:r>
        <w:r>
          <w:rPr>
            <w:noProof/>
            <w:webHidden/>
          </w:rPr>
          <w:instrText xml:space="preserve"> PAGEREF _Toc445289768 \h </w:instrText>
        </w:r>
        <w:r>
          <w:rPr>
            <w:noProof/>
            <w:webHidden/>
          </w:rPr>
        </w:r>
        <w:r>
          <w:rPr>
            <w:noProof/>
            <w:webHidden/>
          </w:rPr>
          <w:fldChar w:fldCharType="separate"/>
        </w:r>
        <w:r>
          <w:rPr>
            <w:noProof/>
            <w:webHidden/>
          </w:rPr>
          <w:t>13</w:t>
        </w:r>
        <w:r>
          <w:rPr>
            <w:noProof/>
            <w:webHidden/>
          </w:rPr>
          <w:fldChar w:fldCharType="end"/>
        </w:r>
      </w:hyperlink>
    </w:p>
    <w:p w14:paraId="0B85D350" w14:textId="4073FF98" w:rsidR="00E62631" w:rsidRDefault="00E62631">
      <w:pPr>
        <w:pStyle w:val="Tabladeilustraciones"/>
        <w:tabs>
          <w:tab w:val="left" w:pos="1100"/>
          <w:tab w:val="right" w:leader="dot" w:pos="8261"/>
        </w:tabs>
        <w:rPr>
          <w:rFonts w:asciiTheme="minorHAnsi" w:eastAsiaTheme="minorEastAsia" w:hAnsiTheme="minorHAnsi" w:cstheme="minorBidi"/>
          <w:noProof/>
          <w:lang w:eastAsia="es-CO"/>
        </w:rPr>
      </w:pPr>
      <w:hyperlink w:anchor="_Toc445289769" w:history="1">
        <w:r w:rsidRPr="007E4A34">
          <w:rPr>
            <w:rStyle w:val="Hipervnculo"/>
            <w:rFonts w:asciiTheme="majorHAnsi" w:hAnsiTheme="majorHAnsi"/>
            <w:noProof/>
          </w:rPr>
          <w:t>Tabla 7</w:t>
        </w:r>
        <w:r w:rsidRPr="007E4A34">
          <w:rPr>
            <w:rStyle w:val="Hipervnculo"/>
            <w:rFonts w:asciiTheme="majorHAnsi" w:hAnsiTheme="majorHAnsi"/>
            <w:noProof/>
          </w:rPr>
          <w:noBreakHyphen/>
          <w:t>4</w:t>
        </w:r>
        <w:r>
          <w:rPr>
            <w:rFonts w:asciiTheme="minorHAnsi" w:eastAsiaTheme="minorEastAsia" w:hAnsiTheme="minorHAnsi" w:cstheme="minorBidi"/>
            <w:noProof/>
            <w:lang w:eastAsia="es-CO"/>
          </w:rPr>
          <w:tab/>
        </w:r>
        <w:r w:rsidRPr="007E4A34">
          <w:rPr>
            <w:rStyle w:val="Hipervnculo"/>
            <w:rFonts w:asciiTheme="majorHAnsi" w:hAnsiTheme="majorHAnsi"/>
            <w:noProof/>
          </w:rPr>
          <w:t>Descripción tramo homogéneo de captación UF4 C1</w:t>
        </w:r>
        <w:r>
          <w:rPr>
            <w:noProof/>
            <w:webHidden/>
          </w:rPr>
          <w:tab/>
        </w:r>
        <w:r>
          <w:rPr>
            <w:noProof/>
            <w:webHidden/>
          </w:rPr>
          <w:fldChar w:fldCharType="begin"/>
        </w:r>
        <w:r>
          <w:rPr>
            <w:noProof/>
            <w:webHidden/>
          </w:rPr>
          <w:instrText xml:space="preserve"> PAGEREF _Toc445289769 \h </w:instrText>
        </w:r>
        <w:r>
          <w:rPr>
            <w:noProof/>
            <w:webHidden/>
          </w:rPr>
        </w:r>
        <w:r>
          <w:rPr>
            <w:noProof/>
            <w:webHidden/>
          </w:rPr>
          <w:fldChar w:fldCharType="separate"/>
        </w:r>
        <w:r>
          <w:rPr>
            <w:noProof/>
            <w:webHidden/>
          </w:rPr>
          <w:t>13</w:t>
        </w:r>
        <w:r>
          <w:rPr>
            <w:noProof/>
            <w:webHidden/>
          </w:rPr>
          <w:fldChar w:fldCharType="end"/>
        </w:r>
      </w:hyperlink>
    </w:p>
    <w:p w14:paraId="28084854" w14:textId="120344AF" w:rsidR="00E62631" w:rsidRDefault="00E62631">
      <w:pPr>
        <w:pStyle w:val="Tabladeilustraciones"/>
        <w:tabs>
          <w:tab w:val="left" w:pos="1100"/>
          <w:tab w:val="right" w:leader="dot" w:pos="8261"/>
        </w:tabs>
        <w:rPr>
          <w:rFonts w:asciiTheme="minorHAnsi" w:eastAsiaTheme="minorEastAsia" w:hAnsiTheme="minorHAnsi" w:cstheme="minorBidi"/>
          <w:noProof/>
          <w:lang w:eastAsia="es-CO"/>
        </w:rPr>
      </w:pPr>
      <w:hyperlink w:anchor="_Toc445289770" w:history="1">
        <w:r w:rsidRPr="007E4A34">
          <w:rPr>
            <w:rStyle w:val="Hipervnculo"/>
            <w:rFonts w:asciiTheme="majorHAnsi" w:hAnsiTheme="majorHAnsi"/>
            <w:noProof/>
          </w:rPr>
          <w:t>Tabla 7</w:t>
        </w:r>
        <w:r w:rsidRPr="007E4A34">
          <w:rPr>
            <w:rStyle w:val="Hipervnculo"/>
            <w:rFonts w:asciiTheme="majorHAnsi" w:hAnsiTheme="majorHAnsi"/>
            <w:noProof/>
          </w:rPr>
          <w:noBreakHyphen/>
          <w:t>5</w:t>
        </w:r>
        <w:r>
          <w:rPr>
            <w:rFonts w:asciiTheme="minorHAnsi" w:eastAsiaTheme="minorEastAsia" w:hAnsiTheme="minorHAnsi" w:cstheme="minorBidi"/>
            <w:noProof/>
            <w:lang w:eastAsia="es-CO"/>
          </w:rPr>
          <w:tab/>
        </w:r>
        <w:r w:rsidRPr="007E4A34">
          <w:rPr>
            <w:rStyle w:val="Hipervnculo"/>
            <w:rFonts w:asciiTheme="majorHAnsi" w:hAnsiTheme="majorHAnsi"/>
            <w:noProof/>
          </w:rPr>
          <w:t>Medicion de caudal quebrada Sandovala</w:t>
        </w:r>
        <w:r>
          <w:rPr>
            <w:noProof/>
            <w:webHidden/>
          </w:rPr>
          <w:tab/>
        </w:r>
        <w:r>
          <w:rPr>
            <w:noProof/>
            <w:webHidden/>
          </w:rPr>
          <w:fldChar w:fldCharType="begin"/>
        </w:r>
        <w:r>
          <w:rPr>
            <w:noProof/>
            <w:webHidden/>
          </w:rPr>
          <w:instrText xml:space="preserve"> PAGEREF _Toc445289770 \h </w:instrText>
        </w:r>
        <w:r>
          <w:rPr>
            <w:noProof/>
            <w:webHidden/>
          </w:rPr>
        </w:r>
        <w:r>
          <w:rPr>
            <w:noProof/>
            <w:webHidden/>
          </w:rPr>
          <w:fldChar w:fldCharType="separate"/>
        </w:r>
        <w:r>
          <w:rPr>
            <w:noProof/>
            <w:webHidden/>
          </w:rPr>
          <w:t>14</w:t>
        </w:r>
        <w:r>
          <w:rPr>
            <w:noProof/>
            <w:webHidden/>
          </w:rPr>
          <w:fldChar w:fldCharType="end"/>
        </w:r>
      </w:hyperlink>
    </w:p>
    <w:p w14:paraId="60CB950E" w14:textId="3A1562CA" w:rsidR="00E62631" w:rsidRDefault="00E62631">
      <w:pPr>
        <w:pStyle w:val="Tabladeilustraciones"/>
        <w:tabs>
          <w:tab w:val="left" w:pos="1100"/>
          <w:tab w:val="right" w:leader="dot" w:pos="8261"/>
        </w:tabs>
        <w:rPr>
          <w:rFonts w:asciiTheme="minorHAnsi" w:eastAsiaTheme="minorEastAsia" w:hAnsiTheme="minorHAnsi" w:cstheme="minorBidi"/>
          <w:noProof/>
          <w:lang w:eastAsia="es-CO"/>
        </w:rPr>
      </w:pPr>
      <w:hyperlink w:anchor="_Toc445289771" w:history="1">
        <w:r w:rsidRPr="007E4A34">
          <w:rPr>
            <w:rStyle w:val="Hipervnculo"/>
            <w:rFonts w:asciiTheme="majorHAnsi" w:hAnsiTheme="majorHAnsi"/>
            <w:noProof/>
          </w:rPr>
          <w:t>Tabla 7</w:t>
        </w:r>
        <w:r w:rsidRPr="007E4A34">
          <w:rPr>
            <w:rStyle w:val="Hipervnculo"/>
            <w:rFonts w:asciiTheme="majorHAnsi" w:hAnsiTheme="majorHAnsi"/>
            <w:noProof/>
          </w:rPr>
          <w:noBreakHyphen/>
          <w:t>6</w:t>
        </w:r>
        <w:r>
          <w:rPr>
            <w:rFonts w:asciiTheme="minorHAnsi" w:eastAsiaTheme="minorEastAsia" w:hAnsiTheme="minorHAnsi" w:cstheme="minorBidi"/>
            <w:noProof/>
            <w:lang w:eastAsia="es-CO"/>
          </w:rPr>
          <w:tab/>
        </w:r>
        <w:r w:rsidRPr="007E4A34">
          <w:rPr>
            <w:rStyle w:val="Hipervnculo"/>
            <w:rFonts w:asciiTheme="majorHAnsi" w:hAnsiTheme="majorHAnsi"/>
            <w:noProof/>
          </w:rPr>
          <w:t>Descripción tramo homogéneo de captación UF4 C2</w:t>
        </w:r>
        <w:r>
          <w:rPr>
            <w:noProof/>
            <w:webHidden/>
          </w:rPr>
          <w:tab/>
        </w:r>
        <w:r>
          <w:rPr>
            <w:noProof/>
            <w:webHidden/>
          </w:rPr>
          <w:fldChar w:fldCharType="begin"/>
        </w:r>
        <w:r>
          <w:rPr>
            <w:noProof/>
            <w:webHidden/>
          </w:rPr>
          <w:instrText xml:space="preserve"> PAGEREF _Toc445289771 \h </w:instrText>
        </w:r>
        <w:r>
          <w:rPr>
            <w:noProof/>
            <w:webHidden/>
          </w:rPr>
        </w:r>
        <w:r>
          <w:rPr>
            <w:noProof/>
            <w:webHidden/>
          </w:rPr>
          <w:fldChar w:fldCharType="separate"/>
        </w:r>
        <w:r>
          <w:rPr>
            <w:noProof/>
            <w:webHidden/>
          </w:rPr>
          <w:t>15</w:t>
        </w:r>
        <w:r>
          <w:rPr>
            <w:noProof/>
            <w:webHidden/>
          </w:rPr>
          <w:fldChar w:fldCharType="end"/>
        </w:r>
      </w:hyperlink>
    </w:p>
    <w:p w14:paraId="7D22326B" w14:textId="5780E1ED" w:rsidR="00E62631" w:rsidRDefault="00E62631">
      <w:pPr>
        <w:pStyle w:val="Tabladeilustraciones"/>
        <w:tabs>
          <w:tab w:val="left" w:pos="1100"/>
          <w:tab w:val="right" w:leader="dot" w:pos="8261"/>
        </w:tabs>
        <w:rPr>
          <w:rFonts w:asciiTheme="minorHAnsi" w:eastAsiaTheme="minorEastAsia" w:hAnsiTheme="minorHAnsi" w:cstheme="minorBidi"/>
          <w:noProof/>
          <w:lang w:eastAsia="es-CO"/>
        </w:rPr>
      </w:pPr>
      <w:hyperlink w:anchor="_Toc445289772" w:history="1">
        <w:r w:rsidRPr="007E4A34">
          <w:rPr>
            <w:rStyle w:val="Hipervnculo"/>
            <w:rFonts w:asciiTheme="majorHAnsi" w:hAnsiTheme="majorHAnsi"/>
            <w:noProof/>
          </w:rPr>
          <w:t>Tabla 7</w:t>
        </w:r>
        <w:r w:rsidRPr="007E4A34">
          <w:rPr>
            <w:rStyle w:val="Hipervnculo"/>
            <w:rFonts w:asciiTheme="majorHAnsi" w:hAnsiTheme="majorHAnsi"/>
            <w:noProof/>
          </w:rPr>
          <w:noBreakHyphen/>
          <w:t>7</w:t>
        </w:r>
        <w:r>
          <w:rPr>
            <w:rFonts w:asciiTheme="minorHAnsi" w:eastAsiaTheme="minorEastAsia" w:hAnsiTheme="minorHAnsi" w:cstheme="minorBidi"/>
            <w:noProof/>
            <w:lang w:eastAsia="es-CO"/>
          </w:rPr>
          <w:tab/>
        </w:r>
        <w:r w:rsidRPr="007E4A34">
          <w:rPr>
            <w:rStyle w:val="Hipervnculo"/>
            <w:rFonts w:asciiTheme="majorHAnsi" w:hAnsiTheme="majorHAnsi"/>
            <w:noProof/>
          </w:rPr>
          <w:t>Medicion caudal quebrada la Malena</w:t>
        </w:r>
        <w:r>
          <w:rPr>
            <w:noProof/>
            <w:webHidden/>
          </w:rPr>
          <w:tab/>
        </w:r>
        <w:r>
          <w:rPr>
            <w:noProof/>
            <w:webHidden/>
          </w:rPr>
          <w:fldChar w:fldCharType="begin"/>
        </w:r>
        <w:r>
          <w:rPr>
            <w:noProof/>
            <w:webHidden/>
          </w:rPr>
          <w:instrText xml:space="preserve"> PAGEREF _Toc445289772 \h </w:instrText>
        </w:r>
        <w:r>
          <w:rPr>
            <w:noProof/>
            <w:webHidden/>
          </w:rPr>
        </w:r>
        <w:r>
          <w:rPr>
            <w:noProof/>
            <w:webHidden/>
          </w:rPr>
          <w:fldChar w:fldCharType="separate"/>
        </w:r>
        <w:r>
          <w:rPr>
            <w:noProof/>
            <w:webHidden/>
          </w:rPr>
          <w:t>16</w:t>
        </w:r>
        <w:r>
          <w:rPr>
            <w:noProof/>
            <w:webHidden/>
          </w:rPr>
          <w:fldChar w:fldCharType="end"/>
        </w:r>
      </w:hyperlink>
    </w:p>
    <w:p w14:paraId="23F52823" w14:textId="3F9D256D" w:rsidR="00E62631" w:rsidRDefault="00E62631">
      <w:pPr>
        <w:pStyle w:val="Tabladeilustraciones"/>
        <w:tabs>
          <w:tab w:val="left" w:pos="1100"/>
          <w:tab w:val="right" w:leader="dot" w:pos="8261"/>
        </w:tabs>
        <w:rPr>
          <w:rFonts w:asciiTheme="minorHAnsi" w:eastAsiaTheme="minorEastAsia" w:hAnsiTheme="minorHAnsi" w:cstheme="minorBidi"/>
          <w:noProof/>
          <w:lang w:eastAsia="es-CO"/>
        </w:rPr>
      </w:pPr>
      <w:hyperlink w:anchor="_Toc445289773" w:history="1">
        <w:r w:rsidRPr="007E4A34">
          <w:rPr>
            <w:rStyle w:val="Hipervnculo"/>
            <w:noProof/>
          </w:rPr>
          <w:t>Tabla 7.8</w:t>
        </w:r>
        <w:r>
          <w:rPr>
            <w:rFonts w:asciiTheme="minorHAnsi" w:eastAsiaTheme="minorEastAsia" w:hAnsiTheme="minorHAnsi" w:cstheme="minorBidi"/>
            <w:noProof/>
            <w:lang w:eastAsia="es-CO"/>
          </w:rPr>
          <w:tab/>
        </w:r>
        <w:r w:rsidRPr="007E4A34">
          <w:rPr>
            <w:rStyle w:val="Hipervnculo"/>
            <w:noProof/>
          </w:rPr>
          <w:t>Listado de estaciones hidrométricas de la zona de estudio</w:t>
        </w:r>
        <w:r>
          <w:rPr>
            <w:noProof/>
            <w:webHidden/>
          </w:rPr>
          <w:tab/>
        </w:r>
        <w:r>
          <w:rPr>
            <w:noProof/>
            <w:webHidden/>
          </w:rPr>
          <w:fldChar w:fldCharType="begin"/>
        </w:r>
        <w:r>
          <w:rPr>
            <w:noProof/>
            <w:webHidden/>
          </w:rPr>
          <w:instrText xml:space="preserve"> PAGEREF _Toc445289773 \h </w:instrText>
        </w:r>
        <w:r>
          <w:rPr>
            <w:noProof/>
            <w:webHidden/>
          </w:rPr>
        </w:r>
        <w:r>
          <w:rPr>
            <w:noProof/>
            <w:webHidden/>
          </w:rPr>
          <w:fldChar w:fldCharType="separate"/>
        </w:r>
        <w:r>
          <w:rPr>
            <w:noProof/>
            <w:webHidden/>
          </w:rPr>
          <w:t>19</w:t>
        </w:r>
        <w:r>
          <w:rPr>
            <w:noProof/>
            <w:webHidden/>
          </w:rPr>
          <w:fldChar w:fldCharType="end"/>
        </w:r>
      </w:hyperlink>
    </w:p>
    <w:p w14:paraId="0F118489" w14:textId="4FFC1913" w:rsidR="00E62631" w:rsidRDefault="00E62631">
      <w:pPr>
        <w:pStyle w:val="Tabladeilustraciones"/>
        <w:tabs>
          <w:tab w:val="left" w:pos="1100"/>
          <w:tab w:val="right" w:leader="dot" w:pos="8261"/>
        </w:tabs>
        <w:rPr>
          <w:rFonts w:asciiTheme="minorHAnsi" w:eastAsiaTheme="minorEastAsia" w:hAnsiTheme="minorHAnsi" w:cstheme="minorBidi"/>
          <w:noProof/>
          <w:lang w:eastAsia="es-CO"/>
        </w:rPr>
      </w:pPr>
      <w:hyperlink w:anchor="_Toc445289774" w:history="1">
        <w:r w:rsidRPr="007E4A34">
          <w:rPr>
            <w:rStyle w:val="Hipervnculo"/>
            <w:noProof/>
          </w:rPr>
          <w:t>Tabla 7.9</w:t>
        </w:r>
        <w:r>
          <w:rPr>
            <w:rFonts w:asciiTheme="minorHAnsi" w:eastAsiaTheme="minorEastAsia" w:hAnsiTheme="minorHAnsi" w:cstheme="minorBidi"/>
            <w:noProof/>
            <w:lang w:eastAsia="es-CO"/>
          </w:rPr>
          <w:tab/>
        </w:r>
        <w:r w:rsidRPr="007E4A34">
          <w:rPr>
            <w:rStyle w:val="Hipervnculo"/>
            <w:noProof/>
          </w:rPr>
          <w:t>Características morfométricas de las cuencas objeto de aprovechamiento</w:t>
        </w:r>
        <w:r>
          <w:rPr>
            <w:noProof/>
            <w:webHidden/>
          </w:rPr>
          <w:tab/>
        </w:r>
        <w:r>
          <w:rPr>
            <w:noProof/>
            <w:webHidden/>
          </w:rPr>
          <w:fldChar w:fldCharType="begin"/>
        </w:r>
        <w:r>
          <w:rPr>
            <w:noProof/>
            <w:webHidden/>
          </w:rPr>
          <w:instrText xml:space="preserve"> PAGEREF _Toc445289774 \h </w:instrText>
        </w:r>
        <w:r>
          <w:rPr>
            <w:noProof/>
            <w:webHidden/>
          </w:rPr>
        </w:r>
        <w:r>
          <w:rPr>
            <w:noProof/>
            <w:webHidden/>
          </w:rPr>
          <w:fldChar w:fldCharType="separate"/>
        </w:r>
        <w:r>
          <w:rPr>
            <w:noProof/>
            <w:webHidden/>
          </w:rPr>
          <w:t>21</w:t>
        </w:r>
        <w:r>
          <w:rPr>
            <w:noProof/>
            <w:webHidden/>
          </w:rPr>
          <w:fldChar w:fldCharType="end"/>
        </w:r>
      </w:hyperlink>
    </w:p>
    <w:p w14:paraId="2E1629A1" w14:textId="7C7A6221"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75" w:history="1">
        <w:r w:rsidRPr="007E4A34">
          <w:rPr>
            <w:rStyle w:val="Hipervnculo"/>
            <w:noProof/>
          </w:rPr>
          <w:t>Tabla 7.10</w:t>
        </w:r>
        <w:r>
          <w:rPr>
            <w:rFonts w:asciiTheme="minorHAnsi" w:eastAsiaTheme="minorEastAsia" w:hAnsiTheme="minorHAnsi" w:cstheme="minorBidi"/>
            <w:noProof/>
            <w:lang w:eastAsia="es-CO"/>
          </w:rPr>
          <w:tab/>
        </w:r>
        <w:r w:rsidRPr="007E4A34">
          <w:rPr>
            <w:rStyle w:val="Hipervnculo"/>
            <w:noProof/>
          </w:rPr>
          <w:t>Cálculo del balance hídrico climático de la estación Aero Puerto Berrío</w:t>
        </w:r>
        <w:r>
          <w:rPr>
            <w:noProof/>
            <w:webHidden/>
          </w:rPr>
          <w:tab/>
        </w:r>
        <w:r>
          <w:rPr>
            <w:noProof/>
            <w:webHidden/>
          </w:rPr>
          <w:fldChar w:fldCharType="begin"/>
        </w:r>
        <w:r>
          <w:rPr>
            <w:noProof/>
            <w:webHidden/>
          </w:rPr>
          <w:instrText xml:space="preserve"> PAGEREF _Toc445289775 \h </w:instrText>
        </w:r>
        <w:r>
          <w:rPr>
            <w:noProof/>
            <w:webHidden/>
          </w:rPr>
        </w:r>
        <w:r>
          <w:rPr>
            <w:noProof/>
            <w:webHidden/>
          </w:rPr>
          <w:fldChar w:fldCharType="separate"/>
        </w:r>
        <w:r>
          <w:rPr>
            <w:noProof/>
            <w:webHidden/>
          </w:rPr>
          <w:t>23</w:t>
        </w:r>
        <w:r>
          <w:rPr>
            <w:noProof/>
            <w:webHidden/>
          </w:rPr>
          <w:fldChar w:fldCharType="end"/>
        </w:r>
      </w:hyperlink>
    </w:p>
    <w:p w14:paraId="2347BF43" w14:textId="60FB5BDC"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76" w:history="1">
        <w:r w:rsidRPr="007E4A34">
          <w:rPr>
            <w:rStyle w:val="Hipervnculo"/>
            <w:noProof/>
          </w:rPr>
          <w:t>Tabla 7.11</w:t>
        </w:r>
        <w:r>
          <w:rPr>
            <w:rFonts w:asciiTheme="minorHAnsi" w:eastAsiaTheme="minorEastAsia" w:hAnsiTheme="minorHAnsi" w:cstheme="minorBidi"/>
            <w:noProof/>
            <w:lang w:eastAsia="es-CO"/>
          </w:rPr>
          <w:tab/>
        </w:r>
        <w:r w:rsidRPr="007E4A34">
          <w:rPr>
            <w:rStyle w:val="Hipervnculo"/>
            <w:noProof/>
          </w:rPr>
          <w:t>Calculo caudales</w:t>
        </w:r>
        <w:r>
          <w:rPr>
            <w:noProof/>
            <w:webHidden/>
          </w:rPr>
          <w:tab/>
        </w:r>
        <w:r>
          <w:rPr>
            <w:noProof/>
            <w:webHidden/>
          </w:rPr>
          <w:fldChar w:fldCharType="begin"/>
        </w:r>
        <w:r>
          <w:rPr>
            <w:noProof/>
            <w:webHidden/>
          </w:rPr>
          <w:instrText xml:space="preserve"> PAGEREF _Toc445289776 \h </w:instrText>
        </w:r>
        <w:r>
          <w:rPr>
            <w:noProof/>
            <w:webHidden/>
          </w:rPr>
        </w:r>
        <w:r>
          <w:rPr>
            <w:noProof/>
            <w:webHidden/>
          </w:rPr>
          <w:fldChar w:fldCharType="separate"/>
        </w:r>
        <w:r>
          <w:rPr>
            <w:noProof/>
            <w:webHidden/>
          </w:rPr>
          <w:t>23</w:t>
        </w:r>
        <w:r>
          <w:rPr>
            <w:noProof/>
            <w:webHidden/>
          </w:rPr>
          <w:fldChar w:fldCharType="end"/>
        </w:r>
      </w:hyperlink>
    </w:p>
    <w:p w14:paraId="1281228B" w14:textId="3295C980"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77" w:history="1">
        <w:r w:rsidRPr="007E4A34">
          <w:rPr>
            <w:rStyle w:val="Hipervnculo"/>
            <w:noProof/>
          </w:rPr>
          <w:t>Tabla 7.12</w:t>
        </w:r>
        <w:r>
          <w:rPr>
            <w:rFonts w:asciiTheme="minorHAnsi" w:eastAsiaTheme="minorEastAsia" w:hAnsiTheme="minorHAnsi" w:cstheme="minorBidi"/>
            <w:noProof/>
            <w:lang w:eastAsia="es-CO"/>
          </w:rPr>
          <w:tab/>
        </w:r>
        <w:r w:rsidRPr="007E4A34">
          <w:rPr>
            <w:rStyle w:val="Hipervnculo"/>
            <w:noProof/>
          </w:rPr>
          <w:t>Resumen de oferta de agua superficial en las corrientes objeto de aprovechamiento hídrico</w:t>
        </w:r>
        <w:r>
          <w:rPr>
            <w:noProof/>
            <w:webHidden/>
          </w:rPr>
          <w:tab/>
        </w:r>
        <w:r>
          <w:rPr>
            <w:noProof/>
            <w:webHidden/>
          </w:rPr>
          <w:fldChar w:fldCharType="begin"/>
        </w:r>
        <w:r>
          <w:rPr>
            <w:noProof/>
            <w:webHidden/>
          </w:rPr>
          <w:instrText xml:space="preserve"> PAGEREF _Toc445289777 \h </w:instrText>
        </w:r>
        <w:r>
          <w:rPr>
            <w:noProof/>
            <w:webHidden/>
          </w:rPr>
        </w:r>
        <w:r>
          <w:rPr>
            <w:noProof/>
            <w:webHidden/>
          </w:rPr>
          <w:fldChar w:fldCharType="separate"/>
        </w:r>
        <w:r>
          <w:rPr>
            <w:noProof/>
            <w:webHidden/>
          </w:rPr>
          <w:t>27</w:t>
        </w:r>
        <w:r>
          <w:rPr>
            <w:noProof/>
            <w:webHidden/>
          </w:rPr>
          <w:fldChar w:fldCharType="end"/>
        </w:r>
      </w:hyperlink>
    </w:p>
    <w:p w14:paraId="7F16E09F" w14:textId="60E8C516"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78" w:history="1">
        <w:r w:rsidRPr="007E4A34">
          <w:rPr>
            <w:rStyle w:val="Hipervnculo"/>
            <w:noProof/>
          </w:rPr>
          <w:t>Tabla 7</w:t>
        </w:r>
        <w:r w:rsidRPr="007E4A34">
          <w:rPr>
            <w:rStyle w:val="Hipervnculo"/>
            <w:noProof/>
          </w:rPr>
          <w:noBreakHyphen/>
          <w:t>13</w:t>
        </w:r>
        <w:r>
          <w:rPr>
            <w:rFonts w:asciiTheme="minorHAnsi" w:eastAsiaTheme="minorEastAsia" w:hAnsiTheme="minorHAnsi" w:cstheme="minorBidi"/>
            <w:noProof/>
            <w:lang w:eastAsia="es-CO"/>
          </w:rPr>
          <w:tab/>
        </w:r>
        <w:r w:rsidRPr="007E4A34">
          <w:rPr>
            <w:rStyle w:val="Hipervnculo"/>
            <w:noProof/>
          </w:rPr>
          <w:t>Descripción de predios relacionados con las captaciones para el proyecto de construcción de la variante Puerto Berrío</w:t>
        </w:r>
        <w:r>
          <w:rPr>
            <w:noProof/>
            <w:webHidden/>
          </w:rPr>
          <w:tab/>
        </w:r>
        <w:r>
          <w:rPr>
            <w:noProof/>
            <w:webHidden/>
          </w:rPr>
          <w:fldChar w:fldCharType="begin"/>
        </w:r>
        <w:r>
          <w:rPr>
            <w:noProof/>
            <w:webHidden/>
          </w:rPr>
          <w:instrText xml:space="preserve"> PAGEREF _Toc445289778 \h </w:instrText>
        </w:r>
        <w:r>
          <w:rPr>
            <w:noProof/>
            <w:webHidden/>
          </w:rPr>
        </w:r>
        <w:r>
          <w:rPr>
            <w:noProof/>
            <w:webHidden/>
          </w:rPr>
          <w:fldChar w:fldCharType="separate"/>
        </w:r>
        <w:r>
          <w:rPr>
            <w:noProof/>
            <w:webHidden/>
          </w:rPr>
          <w:t>28</w:t>
        </w:r>
        <w:r>
          <w:rPr>
            <w:noProof/>
            <w:webHidden/>
          </w:rPr>
          <w:fldChar w:fldCharType="end"/>
        </w:r>
      </w:hyperlink>
    </w:p>
    <w:p w14:paraId="2BB42175" w14:textId="2CF5127A"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79" w:history="1">
        <w:r w:rsidRPr="007E4A34">
          <w:rPr>
            <w:rStyle w:val="Hipervnculo"/>
            <w:rFonts w:asciiTheme="majorHAnsi" w:hAnsiTheme="majorHAnsi"/>
            <w:noProof/>
          </w:rPr>
          <w:t>Tabla 7</w:t>
        </w:r>
        <w:r w:rsidRPr="007E4A34">
          <w:rPr>
            <w:rStyle w:val="Hipervnculo"/>
            <w:rFonts w:asciiTheme="majorHAnsi" w:hAnsiTheme="majorHAnsi"/>
            <w:noProof/>
          </w:rPr>
          <w:noBreakHyphen/>
          <w:t>14</w:t>
        </w:r>
        <w:r>
          <w:rPr>
            <w:rFonts w:asciiTheme="minorHAnsi" w:eastAsiaTheme="minorEastAsia" w:hAnsiTheme="minorHAnsi" w:cstheme="minorBidi"/>
            <w:noProof/>
            <w:lang w:eastAsia="es-CO"/>
          </w:rPr>
          <w:tab/>
        </w:r>
        <w:r w:rsidRPr="007E4A34">
          <w:rPr>
            <w:rStyle w:val="Hipervnculo"/>
            <w:rFonts w:asciiTheme="majorHAnsi" w:hAnsiTheme="majorHAnsi"/>
            <w:noProof/>
          </w:rPr>
          <w:t>Características generales para tanques de almacenamiento de agua</w:t>
        </w:r>
        <w:r w:rsidRPr="007E4A34">
          <w:rPr>
            <w:rStyle w:val="Hipervnculo"/>
            <w:rFonts w:asciiTheme="majorHAnsi" w:hAnsiTheme="majorHAnsi"/>
            <w:noProof/>
            <w:lang w:val="es-ES"/>
          </w:rPr>
          <w:t xml:space="preserve"> potable y cruda</w:t>
        </w:r>
        <w:r>
          <w:rPr>
            <w:noProof/>
            <w:webHidden/>
          </w:rPr>
          <w:tab/>
        </w:r>
        <w:r>
          <w:rPr>
            <w:noProof/>
            <w:webHidden/>
          </w:rPr>
          <w:fldChar w:fldCharType="begin"/>
        </w:r>
        <w:r>
          <w:rPr>
            <w:noProof/>
            <w:webHidden/>
          </w:rPr>
          <w:instrText xml:space="preserve"> PAGEREF _Toc445289779 \h </w:instrText>
        </w:r>
        <w:r>
          <w:rPr>
            <w:noProof/>
            <w:webHidden/>
          </w:rPr>
        </w:r>
        <w:r>
          <w:rPr>
            <w:noProof/>
            <w:webHidden/>
          </w:rPr>
          <w:fldChar w:fldCharType="separate"/>
        </w:r>
        <w:r>
          <w:rPr>
            <w:noProof/>
            <w:webHidden/>
          </w:rPr>
          <w:t>34</w:t>
        </w:r>
        <w:r>
          <w:rPr>
            <w:noProof/>
            <w:webHidden/>
          </w:rPr>
          <w:fldChar w:fldCharType="end"/>
        </w:r>
      </w:hyperlink>
    </w:p>
    <w:p w14:paraId="38745C59" w14:textId="252E51F6"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80" w:history="1">
        <w:r w:rsidRPr="007E4A34">
          <w:rPr>
            <w:rStyle w:val="Hipervnculo"/>
            <w:rFonts w:asciiTheme="majorHAnsi" w:hAnsiTheme="majorHAnsi"/>
            <w:noProof/>
          </w:rPr>
          <w:t>Tabla 7</w:t>
        </w:r>
        <w:r w:rsidRPr="007E4A34">
          <w:rPr>
            <w:rStyle w:val="Hipervnculo"/>
            <w:rFonts w:asciiTheme="majorHAnsi" w:hAnsiTheme="majorHAnsi"/>
            <w:noProof/>
          </w:rPr>
          <w:noBreakHyphen/>
          <w:t>15</w:t>
        </w:r>
        <w:r>
          <w:rPr>
            <w:rFonts w:asciiTheme="minorHAnsi" w:eastAsiaTheme="minorEastAsia" w:hAnsiTheme="minorHAnsi" w:cstheme="minorBidi"/>
            <w:noProof/>
            <w:lang w:eastAsia="es-CO"/>
          </w:rPr>
          <w:tab/>
        </w:r>
        <w:r w:rsidRPr="007E4A34">
          <w:rPr>
            <w:rStyle w:val="Hipervnculo"/>
            <w:rFonts w:asciiTheme="majorHAnsi" w:hAnsiTheme="majorHAnsi"/>
            <w:noProof/>
          </w:rPr>
          <w:t>Características típicas de las aguas residuales negras</w:t>
        </w:r>
        <w:r>
          <w:rPr>
            <w:noProof/>
            <w:webHidden/>
          </w:rPr>
          <w:tab/>
        </w:r>
        <w:r>
          <w:rPr>
            <w:noProof/>
            <w:webHidden/>
          </w:rPr>
          <w:fldChar w:fldCharType="begin"/>
        </w:r>
        <w:r>
          <w:rPr>
            <w:noProof/>
            <w:webHidden/>
          </w:rPr>
          <w:instrText xml:space="preserve"> PAGEREF _Toc445289780 \h </w:instrText>
        </w:r>
        <w:r>
          <w:rPr>
            <w:noProof/>
            <w:webHidden/>
          </w:rPr>
        </w:r>
        <w:r>
          <w:rPr>
            <w:noProof/>
            <w:webHidden/>
          </w:rPr>
          <w:fldChar w:fldCharType="separate"/>
        </w:r>
        <w:r>
          <w:rPr>
            <w:noProof/>
            <w:webHidden/>
          </w:rPr>
          <w:t>38</w:t>
        </w:r>
        <w:r>
          <w:rPr>
            <w:noProof/>
            <w:webHidden/>
          </w:rPr>
          <w:fldChar w:fldCharType="end"/>
        </w:r>
      </w:hyperlink>
    </w:p>
    <w:p w14:paraId="630789D0" w14:textId="13E37D29"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81" w:history="1">
        <w:r w:rsidRPr="007E4A34">
          <w:rPr>
            <w:rStyle w:val="Hipervnculo"/>
            <w:rFonts w:asciiTheme="majorHAnsi" w:hAnsiTheme="majorHAnsi" w:cs="Arial"/>
            <w:noProof/>
          </w:rPr>
          <w:t>Tabla 7</w:t>
        </w:r>
        <w:r w:rsidRPr="007E4A34">
          <w:rPr>
            <w:rStyle w:val="Hipervnculo"/>
            <w:rFonts w:asciiTheme="majorHAnsi" w:hAnsiTheme="majorHAnsi" w:cs="Arial"/>
            <w:noProof/>
          </w:rPr>
          <w:noBreakHyphen/>
          <w:t>16</w:t>
        </w:r>
        <w:r>
          <w:rPr>
            <w:rFonts w:asciiTheme="minorHAnsi" w:eastAsiaTheme="minorEastAsia" w:hAnsiTheme="minorHAnsi" w:cstheme="minorBidi"/>
            <w:noProof/>
            <w:lang w:eastAsia="es-CO"/>
          </w:rPr>
          <w:tab/>
        </w:r>
        <w:r w:rsidRPr="007E4A34">
          <w:rPr>
            <w:rStyle w:val="Hipervnculo"/>
            <w:rFonts w:asciiTheme="majorHAnsi" w:hAnsiTheme="majorHAnsi" w:cs="Arial"/>
            <w:noProof/>
          </w:rPr>
          <w:t>Parámetros de diseño, trampa de grasas.</w:t>
        </w:r>
        <w:r>
          <w:rPr>
            <w:noProof/>
            <w:webHidden/>
          </w:rPr>
          <w:tab/>
        </w:r>
        <w:r>
          <w:rPr>
            <w:noProof/>
            <w:webHidden/>
          </w:rPr>
          <w:fldChar w:fldCharType="begin"/>
        </w:r>
        <w:r>
          <w:rPr>
            <w:noProof/>
            <w:webHidden/>
          </w:rPr>
          <w:instrText xml:space="preserve"> PAGEREF _Toc445289781 \h </w:instrText>
        </w:r>
        <w:r>
          <w:rPr>
            <w:noProof/>
            <w:webHidden/>
          </w:rPr>
        </w:r>
        <w:r>
          <w:rPr>
            <w:noProof/>
            <w:webHidden/>
          </w:rPr>
          <w:fldChar w:fldCharType="separate"/>
        </w:r>
        <w:r>
          <w:rPr>
            <w:noProof/>
            <w:webHidden/>
          </w:rPr>
          <w:t>40</w:t>
        </w:r>
        <w:r>
          <w:rPr>
            <w:noProof/>
            <w:webHidden/>
          </w:rPr>
          <w:fldChar w:fldCharType="end"/>
        </w:r>
      </w:hyperlink>
    </w:p>
    <w:p w14:paraId="333ED558" w14:textId="36A6D211"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82" w:history="1">
        <w:r w:rsidRPr="007E4A34">
          <w:rPr>
            <w:rStyle w:val="Hipervnculo"/>
            <w:rFonts w:asciiTheme="majorHAnsi" w:hAnsiTheme="majorHAnsi" w:cs="Arial"/>
            <w:noProof/>
          </w:rPr>
          <w:t>Tabla 7</w:t>
        </w:r>
        <w:r w:rsidRPr="007E4A34">
          <w:rPr>
            <w:rStyle w:val="Hipervnculo"/>
            <w:rFonts w:asciiTheme="majorHAnsi" w:hAnsiTheme="majorHAnsi" w:cs="Arial"/>
            <w:noProof/>
          </w:rPr>
          <w:noBreakHyphen/>
          <w:t>17</w:t>
        </w:r>
        <w:r>
          <w:rPr>
            <w:rFonts w:asciiTheme="minorHAnsi" w:eastAsiaTheme="minorEastAsia" w:hAnsiTheme="minorHAnsi" w:cstheme="minorBidi"/>
            <w:noProof/>
            <w:lang w:eastAsia="es-CO"/>
          </w:rPr>
          <w:tab/>
        </w:r>
        <w:r w:rsidRPr="007E4A34">
          <w:rPr>
            <w:rStyle w:val="Hipervnculo"/>
            <w:rFonts w:asciiTheme="majorHAnsi" w:hAnsiTheme="majorHAnsi" w:cs="Arial"/>
            <w:noProof/>
          </w:rPr>
          <w:t>Profundidad útil de un tanque séptico</w:t>
        </w:r>
        <w:r>
          <w:rPr>
            <w:noProof/>
            <w:webHidden/>
          </w:rPr>
          <w:tab/>
        </w:r>
        <w:r>
          <w:rPr>
            <w:noProof/>
            <w:webHidden/>
          </w:rPr>
          <w:fldChar w:fldCharType="begin"/>
        </w:r>
        <w:r>
          <w:rPr>
            <w:noProof/>
            <w:webHidden/>
          </w:rPr>
          <w:instrText xml:space="preserve"> PAGEREF _Toc445289782 \h </w:instrText>
        </w:r>
        <w:r>
          <w:rPr>
            <w:noProof/>
            <w:webHidden/>
          </w:rPr>
        </w:r>
        <w:r>
          <w:rPr>
            <w:noProof/>
            <w:webHidden/>
          </w:rPr>
          <w:fldChar w:fldCharType="separate"/>
        </w:r>
        <w:r>
          <w:rPr>
            <w:noProof/>
            <w:webHidden/>
          </w:rPr>
          <w:t>42</w:t>
        </w:r>
        <w:r>
          <w:rPr>
            <w:noProof/>
            <w:webHidden/>
          </w:rPr>
          <w:fldChar w:fldCharType="end"/>
        </w:r>
      </w:hyperlink>
    </w:p>
    <w:p w14:paraId="0C8B5036" w14:textId="1C8E3747"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83" w:history="1">
        <w:r w:rsidRPr="007E4A34">
          <w:rPr>
            <w:rStyle w:val="Hipervnculo"/>
            <w:rFonts w:asciiTheme="majorHAnsi" w:hAnsiTheme="majorHAnsi"/>
            <w:noProof/>
          </w:rPr>
          <w:t>Tabla 7</w:t>
        </w:r>
        <w:r w:rsidRPr="007E4A34">
          <w:rPr>
            <w:rStyle w:val="Hipervnculo"/>
            <w:rFonts w:asciiTheme="majorHAnsi" w:hAnsiTheme="majorHAnsi"/>
            <w:noProof/>
          </w:rPr>
          <w:noBreakHyphen/>
          <w:t>18</w:t>
        </w:r>
        <w:r>
          <w:rPr>
            <w:rFonts w:asciiTheme="minorHAnsi" w:eastAsiaTheme="minorEastAsia" w:hAnsiTheme="minorHAnsi" w:cstheme="minorBidi"/>
            <w:noProof/>
            <w:lang w:eastAsia="es-CO"/>
          </w:rPr>
          <w:tab/>
        </w:r>
        <w:r w:rsidRPr="007E4A34">
          <w:rPr>
            <w:rStyle w:val="Hipervnculo"/>
            <w:rFonts w:asciiTheme="majorHAnsi" w:hAnsiTheme="majorHAnsi" w:cs="Arial"/>
            <w:noProof/>
          </w:rPr>
          <w:t>Dimensionamiento del tanque séptico a partir del número de usuarios</w:t>
        </w:r>
        <w:r>
          <w:rPr>
            <w:noProof/>
            <w:webHidden/>
          </w:rPr>
          <w:tab/>
        </w:r>
        <w:r>
          <w:rPr>
            <w:noProof/>
            <w:webHidden/>
          </w:rPr>
          <w:fldChar w:fldCharType="begin"/>
        </w:r>
        <w:r>
          <w:rPr>
            <w:noProof/>
            <w:webHidden/>
          </w:rPr>
          <w:instrText xml:space="preserve"> PAGEREF _Toc445289783 \h </w:instrText>
        </w:r>
        <w:r>
          <w:rPr>
            <w:noProof/>
            <w:webHidden/>
          </w:rPr>
        </w:r>
        <w:r>
          <w:rPr>
            <w:noProof/>
            <w:webHidden/>
          </w:rPr>
          <w:fldChar w:fldCharType="separate"/>
        </w:r>
        <w:r>
          <w:rPr>
            <w:noProof/>
            <w:webHidden/>
          </w:rPr>
          <w:t>42</w:t>
        </w:r>
        <w:r>
          <w:rPr>
            <w:noProof/>
            <w:webHidden/>
          </w:rPr>
          <w:fldChar w:fldCharType="end"/>
        </w:r>
      </w:hyperlink>
    </w:p>
    <w:p w14:paraId="5790E6C8" w14:textId="69E03509"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84" w:history="1">
        <w:r w:rsidRPr="007E4A34">
          <w:rPr>
            <w:rStyle w:val="Hipervnculo"/>
            <w:rFonts w:cs="Arial"/>
            <w:noProof/>
          </w:rPr>
          <w:t>Tabla 7</w:t>
        </w:r>
        <w:r w:rsidRPr="007E4A34">
          <w:rPr>
            <w:rStyle w:val="Hipervnculo"/>
            <w:rFonts w:cs="Arial"/>
            <w:noProof/>
          </w:rPr>
          <w:noBreakHyphen/>
          <w:t>19</w:t>
        </w:r>
        <w:r>
          <w:rPr>
            <w:rFonts w:asciiTheme="minorHAnsi" w:eastAsiaTheme="minorEastAsia" w:hAnsiTheme="minorHAnsi" w:cstheme="minorBidi"/>
            <w:noProof/>
            <w:lang w:eastAsia="es-CO"/>
          </w:rPr>
          <w:tab/>
        </w:r>
        <w:r w:rsidRPr="007E4A34">
          <w:rPr>
            <w:rStyle w:val="Hipervnculo"/>
            <w:rFonts w:cs="Arial"/>
            <w:noProof/>
          </w:rPr>
          <w:t>Características fisicoquímicas del proceso de concreto</w:t>
        </w:r>
        <w:r>
          <w:rPr>
            <w:noProof/>
            <w:webHidden/>
          </w:rPr>
          <w:tab/>
        </w:r>
        <w:r>
          <w:rPr>
            <w:noProof/>
            <w:webHidden/>
          </w:rPr>
          <w:fldChar w:fldCharType="begin"/>
        </w:r>
        <w:r>
          <w:rPr>
            <w:noProof/>
            <w:webHidden/>
          </w:rPr>
          <w:instrText xml:space="preserve"> PAGEREF _Toc445289784 \h </w:instrText>
        </w:r>
        <w:r>
          <w:rPr>
            <w:noProof/>
            <w:webHidden/>
          </w:rPr>
        </w:r>
        <w:r>
          <w:rPr>
            <w:noProof/>
            <w:webHidden/>
          </w:rPr>
          <w:fldChar w:fldCharType="separate"/>
        </w:r>
        <w:r>
          <w:rPr>
            <w:noProof/>
            <w:webHidden/>
          </w:rPr>
          <w:t>44</w:t>
        </w:r>
        <w:r>
          <w:rPr>
            <w:noProof/>
            <w:webHidden/>
          </w:rPr>
          <w:fldChar w:fldCharType="end"/>
        </w:r>
      </w:hyperlink>
    </w:p>
    <w:p w14:paraId="6CF26537" w14:textId="50931A3C"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85" w:history="1">
        <w:r w:rsidRPr="007E4A34">
          <w:rPr>
            <w:rStyle w:val="Hipervnculo"/>
            <w:noProof/>
          </w:rPr>
          <w:t>Tabla 7</w:t>
        </w:r>
        <w:r w:rsidRPr="007E4A34">
          <w:rPr>
            <w:rStyle w:val="Hipervnculo"/>
            <w:noProof/>
          </w:rPr>
          <w:noBreakHyphen/>
          <w:t>20</w:t>
        </w:r>
        <w:r>
          <w:rPr>
            <w:rFonts w:asciiTheme="minorHAnsi" w:eastAsiaTheme="minorEastAsia" w:hAnsiTheme="minorHAnsi" w:cstheme="minorBidi"/>
            <w:noProof/>
            <w:lang w:eastAsia="es-CO"/>
          </w:rPr>
          <w:tab/>
        </w:r>
        <w:r w:rsidRPr="007E4A34">
          <w:rPr>
            <w:rStyle w:val="Hipervnculo"/>
            <w:noProof/>
          </w:rPr>
          <w:t>Caudal máximo a verter durante la etapa de construcción</w:t>
        </w:r>
        <w:r>
          <w:rPr>
            <w:noProof/>
            <w:webHidden/>
          </w:rPr>
          <w:tab/>
        </w:r>
        <w:r>
          <w:rPr>
            <w:noProof/>
            <w:webHidden/>
          </w:rPr>
          <w:fldChar w:fldCharType="begin"/>
        </w:r>
        <w:r>
          <w:rPr>
            <w:noProof/>
            <w:webHidden/>
          </w:rPr>
          <w:instrText xml:space="preserve"> PAGEREF _Toc445289785 \h </w:instrText>
        </w:r>
        <w:r>
          <w:rPr>
            <w:noProof/>
            <w:webHidden/>
          </w:rPr>
        </w:r>
        <w:r>
          <w:rPr>
            <w:noProof/>
            <w:webHidden/>
          </w:rPr>
          <w:fldChar w:fldCharType="separate"/>
        </w:r>
        <w:r>
          <w:rPr>
            <w:noProof/>
            <w:webHidden/>
          </w:rPr>
          <w:t>49</w:t>
        </w:r>
        <w:r>
          <w:rPr>
            <w:noProof/>
            <w:webHidden/>
          </w:rPr>
          <w:fldChar w:fldCharType="end"/>
        </w:r>
      </w:hyperlink>
    </w:p>
    <w:p w14:paraId="2A21D1AA" w14:textId="316327AE"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86" w:history="1">
        <w:r w:rsidRPr="007E4A34">
          <w:rPr>
            <w:rStyle w:val="Hipervnculo"/>
            <w:rFonts w:asciiTheme="majorHAnsi" w:hAnsiTheme="majorHAnsi"/>
            <w:noProof/>
          </w:rPr>
          <w:t>Tabla 7</w:t>
        </w:r>
        <w:r w:rsidRPr="007E4A34">
          <w:rPr>
            <w:rStyle w:val="Hipervnculo"/>
            <w:rFonts w:asciiTheme="majorHAnsi" w:hAnsiTheme="majorHAnsi"/>
            <w:noProof/>
          </w:rPr>
          <w:noBreakHyphen/>
          <w:t>21</w:t>
        </w:r>
        <w:r>
          <w:rPr>
            <w:rFonts w:asciiTheme="minorHAnsi" w:eastAsiaTheme="minorEastAsia" w:hAnsiTheme="minorHAnsi" w:cstheme="minorBidi"/>
            <w:noProof/>
            <w:lang w:eastAsia="es-CO"/>
          </w:rPr>
          <w:tab/>
        </w:r>
        <w:r w:rsidRPr="007E4A34">
          <w:rPr>
            <w:rStyle w:val="Hipervnculo"/>
            <w:rFonts w:asciiTheme="majorHAnsi" w:hAnsiTheme="majorHAnsi"/>
            <w:noProof/>
          </w:rPr>
          <w:t>Ocupaciones de cauce para Obras de arte y drenaje</w:t>
        </w:r>
        <w:r>
          <w:rPr>
            <w:noProof/>
            <w:webHidden/>
          </w:rPr>
          <w:tab/>
        </w:r>
        <w:r>
          <w:rPr>
            <w:noProof/>
            <w:webHidden/>
          </w:rPr>
          <w:fldChar w:fldCharType="begin"/>
        </w:r>
        <w:r>
          <w:rPr>
            <w:noProof/>
            <w:webHidden/>
          </w:rPr>
          <w:instrText xml:space="preserve"> PAGEREF _Toc445289786 \h </w:instrText>
        </w:r>
        <w:r>
          <w:rPr>
            <w:noProof/>
            <w:webHidden/>
          </w:rPr>
        </w:r>
        <w:r>
          <w:rPr>
            <w:noProof/>
            <w:webHidden/>
          </w:rPr>
          <w:fldChar w:fldCharType="separate"/>
        </w:r>
        <w:r>
          <w:rPr>
            <w:noProof/>
            <w:webHidden/>
          </w:rPr>
          <w:t>51</w:t>
        </w:r>
        <w:r>
          <w:rPr>
            <w:noProof/>
            <w:webHidden/>
          </w:rPr>
          <w:fldChar w:fldCharType="end"/>
        </w:r>
      </w:hyperlink>
    </w:p>
    <w:p w14:paraId="6E7522C6" w14:textId="6FA9B56B"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87" w:history="1">
        <w:r w:rsidRPr="007E4A34">
          <w:rPr>
            <w:rStyle w:val="Hipervnculo"/>
            <w:rFonts w:asciiTheme="majorHAnsi" w:hAnsiTheme="majorHAnsi"/>
            <w:noProof/>
          </w:rPr>
          <w:t>Tabla 7</w:t>
        </w:r>
        <w:r w:rsidRPr="007E4A34">
          <w:rPr>
            <w:rStyle w:val="Hipervnculo"/>
            <w:rFonts w:asciiTheme="majorHAnsi" w:hAnsiTheme="majorHAnsi"/>
            <w:noProof/>
          </w:rPr>
          <w:noBreakHyphen/>
          <w:t>22</w:t>
        </w:r>
        <w:r>
          <w:rPr>
            <w:rFonts w:asciiTheme="minorHAnsi" w:eastAsiaTheme="minorEastAsia" w:hAnsiTheme="minorHAnsi" w:cstheme="minorBidi"/>
            <w:noProof/>
            <w:lang w:eastAsia="es-CO"/>
          </w:rPr>
          <w:tab/>
        </w:r>
        <w:r w:rsidRPr="007E4A34">
          <w:rPr>
            <w:rStyle w:val="Hipervnculo"/>
            <w:rFonts w:asciiTheme="majorHAnsi" w:hAnsiTheme="majorHAnsi"/>
            <w:noProof/>
          </w:rPr>
          <w:t>Ubicación de los puentes y viaductos del proyecto</w:t>
        </w:r>
        <w:r>
          <w:rPr>
            <w:noProof/>
            <w:webHidden/>
          </w:rPr>
          <w:tab/>
        </w:r>
        <w:r>
          <w:rPr>
            <w:noProof/>
            <w:webHidden/>
          </w:rPr>
          <w:fldChar w:fldCharType="begin"/>
        </w:r>
        <w:r>
          <w:rPr>
            <w:noProof/>
            <w:webHidden/>
          </w:rPr>
          <w:instrText xml:space="preserve"> PAGEREF _Toc445289787 \h </w:instrText>
        </w:r>
        <w:r>
          <w:rPr>
            <w:noProof/>
            <w:webHidden/>
          </w:rPr>
        </w:r>
        <w:r>
          <w:rPr>
            <w:noProof/>
            <w:webHidden/>
          </w:rPr>
          <w:fldChar w:fldCharType="separate"/>
        </w:r>
        <w:r>
          <w:rPr>
            <w:noProof/>
            <w:webHidden/>
          </w:rPr>
          <w:t>53</w:t>
        </w:r>
        <w:r>
          <w:rPr>
            <w:noProof/>
            <w:webHidden/>
          </w:rPr>
          <w:fldChar w:fldCharType="end"/>
        </w:r>
      </w:hyperlink>
    </w:p>
    <w:p w14:paraId="1EC3F2BA" w14:textId="6F5D5C04"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88" w:history="1">
        <w:r w:rsidRPr="007E4A34">
          <w:rPr>
            <w:rStyle w:val="Hipervnculo"/>
            <w:rFonts w:asciiTheme="majorHAnsi" w:hAnsiTheme="majorHAnsi"/>
            <w:noProof/>
          </w:rPr>
          <w:t>Tabla 7</w:t>
        </w:r>
        <w:r w:rsidRPr="007E4A34">
          <w:rPr>
            <w:rStyle w:val="Hipervnculo"/>
            <w:rFonts w:asciiTheme="majorHAnsi" w:hAnsiTheme="majorHAnsi"/>
            <w:noProof/>
          </w:rPr>
          <w:noBreakHyphen/>
          <w:t>23</w:t>
        </w:r>
        <w:r>
          <w:rPr>
            <w:rFonts w:asciiTheme="minorHAnsi" w:eastAsiaTheme="minorEastAsia" w:hAnsiTheme="minorHAnsi" w:cstheme="minorBidi"/>
            <w:noProof/>
            <w:lang w:eastAsia="es-CO"/>
          </w:rPr>
          <w:tab/>
        </w:r>
        <w:r w:rsidRPr="007E4A34">
          <w:rPr>
            <w:rStyle w:val="Hipervnculo"/>
            <w:rFonts w:asciiTheme="majorHAnsi" w:hAnsiTheme="majorHAnsi"/>
            <w:noProof/>
          </w:rPr>
          <w:t>Ubicación de las pilas</w:t>
        </w:r>
        <w:r>
          <w:rPr>
            <w:noProof/>
            <w:webHidden/>
          </w:rPr>
          <w:tab/>
        </w:r>
        <w:r>
          <w:rPr>
            <w:noProof/>
            <w:webHidden/>
          </w:rPr>
          <w:fldChar w:fldCharType="begin"/>
        </w:r>
        <w:r>
          <w:rPr>
            <w:noProof/>
            <w:webHidden/>
          </w:rPr>
          <w:instrText xml:space="preserve"> PAGEREF _Toc445289788 \h </w:instrText>
        </w:r>
        <w:r>
          <w:rPr>
            <w:noProof/>
            <w:webHidden/>
          </w:rPr>
        </w:r>
        <w:r>
          <w:rPr>
            <w:noProof/>
            <w:webHidden/>
          </w:rPr>
          <w:fldChar w:fldCharType="separate"/>
        </w:r>
        <w:r>
          <w:rPr>
            <w:noProof/>
            <w:webHidden/>
          </w:rPr>
          <w:t>53</w:t>
        </w:r>
        <w:r>
          <w:rPr>
            <w:noProof/>
            <w:webHidden/>
          </w:rPr>
          <w:fldChar w:fldCharType="end"/>
        </w:r>
      </w:hyperlink>
    </w:p>
    <w:p w14:paraId="5E439984" w14:textId="3D988C53"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89" w:history="1">
        <w:r w:rsidRPr="007E4A34">
          <w:rPr>
            <w:rStyle w:val="Hipervnculo"/>
            <w:rFonts w:asciiTheme="majorHAnsi" w:hAnsiTheme="majorHAnsi"/>
            <w:noProof/>
          </w:rPr>
          <w:t>Tabla 7</w:t>
        </w:r>
        <w:r w:rsidRPr="007E4A34">
          <w:rPr>
            <w:rStyle w:val="Hipervnculo"/>
            <w:rFonts w:asciiTheme="majorHAnsi" w:hAnsiTheme="majorHAnsi"/>
            <w:noProof/>
          </w:rPr>
          <w:noBreakHyphen/>
          <w:t>24</w:t>
        </w:r>
        <w:r>
          <w:rPr>
            <w:rFonts w:asciiTheme="minorHAnsi" w:eastAsiaTheme="minorEastAsia" w:hAnsiTheme="minorHAnsi" w:cstheme="minorBidi"/>
            <w:noProof/>
            <w:lang w:eastAsia="es-CO"/>
          </w:rPr>
          <w:tab/>
        </w:r>
        <w:r w:rsidRPr="007E4A34">
          <w:rPr>
            <w:rStyle w:val="Hipervnculo"/>
            <w:rFonts w:asciiTheme="majorHAnsi" w:hAnsiTheme="majorHAnsi"/>
            <w:noProof/>
          </w:rPr>
          <w:t>Composición florística</w:t>
        </w:r>
        <w:r>
          <w:rPr>
            <w:noProof/>
            <w:webHidden/>
          </w:rPr>
          <w:tab/>
        </w:r>
        <w:r>
          <w:rPr>
            <w:noProof/>
            <w:webHidden/>
          </w:rPr>
          <w:fldChar w:fldCharType="begin"/>
        </w:r>
        <w:r>
          <w:rPr>
            <w:noProof/>
            <w:webHidden/>
          </w:rPr>
          <w:instrText xml:space="preserve"> PAGEREF _Toc445289789 \h </w:instrText>
        </w:r>
        <w:r>
          <w:rPr>
            <w:noProof/>
            <w:webHidden/>
          </w:rPr>
        </w:r>
        <w:r>
          <w:rPr>
            <w:noProof/>
            <w:webHidden/>
          </w:rPr>
          <w:fldChar w:fldCharType="separate"/>
        </w:r>
        <w:r>
          <w:rPr>
            <w:noProof/>
            <w:webHidden/>
          </w:rPr>
          <w:t>62</w:t>
        </w:r>
        <w:r>
          <w:rPr>
            <w:noProof/>
            <w:webHidden/>
          </w:rPr>
          <w:fldChar w:fldCharType="end"/>
        </w:r>
      </w:hyperlink>
    </w:p>
    <w:p w14:paraId="626555E3" w14:textId="3A8BC2A1"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90" w:history="1">
        <w:r w:rsidRPr="007E4A34">
          <w:rPr>
            <w:rStyle w:val="Hipervnculo"/>
            <w:rFonts w:asciiTheme="majorHAnsi" w:hAnsiTheme="majorHAnsi"/>
            <w:noProof/>
          </w:rPr>
          <w:t>Tabla 7</w:t>
        </w:r>
        <w:r w:rsidRPr="007E4A34">
          <w:rPr>
            <w:rStyle w:val="Hipervnculo"/>
            <w:rFonts w:asciiTheme="majorHAnsi" w:hAnsiTheme="majorHAnsi"/>
            <w:noProof/>
          </w:rPr>
          <w:noBreakHyphen/>
          <w:t>25</w:t>
        </w:r>
        <w:r>
          <w:rPr>
            <w:rFonts w:asciiTheme="minorHAnsi" w:eastAsiaTheme="minorEastAsia" w:hAnsiTheme="minorHAnsi" w:cstheme="minorBidi"/>
            <w:noProof/>
            <w:lang w:eastAsia="es-CO"/>
          </w:rPr>
          <w:tab/>
        </w:r>
        <w:r w:rsidRPr="007E4A34">
          <w:rPr>
            <w:rStyle w:val="Hipervnculo"/>
            <w:rFonts w:asciiTheme="majorHAnsi" w:hAnsiTheme="majorHAnsi"/>
            <w:noProof/>
          </w:rPr>
          <w:t>Especies amenazadas y o en vía de extinción</w:t>
        </w:r>
        <w:r>
          <w:rPr>
            <w:noProof/>
            <w:webHidden/>
          </w:rPr>
          <w:tab/>
        </w:r>
        <w:r>
          <w:rPr>
            <w:noProof/>
            <w:webHidden/>
          </w:rPr>
          <w:fldChar w:fldCharType="begin"/>
        </w:r>
        <w:r>
          <w:rPr>
            <w:noProof/>
            <w:webHidden/>
          </w:rPr>
          <w:instrText xml:space="preserve"> PAGEREF _Toc445289790 \h </w:instrText>
        </w:r>
        <w:r>
          <w:rPr>
            <w:noProof/>
            <w:webHidden/>
          </w:rPr>
        </w:r>
        <w:r>
          <w:rPr>
            <w:noProof/>
            <w:webHidden/>
          </w:rPr>
          <w:fldChar w:fldCharType="separate"/>
        </w:r>
        <w:r>
          <w:rPr>
            <w:noProof/>
            <w:webHidden/>
          </w:rPr>
          <w:t>69</w:t>
        </w:r>
        <w:r>
          <w:rPr>
            <w:noProof/>
            <w:webHidden/>
          </w:rPr>
          <w:fldChar w:fldCharType="end"/>
        </w:r>
      </w:hyperlink>
    </w:p>
    <w:p w14:paraId="649CC5BF" w14:textId="32364BDD"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91" w:history="1">
        <w:r w:rsidRPr="007E4A34">
          <w:rPr>
            <w:rStyle w:val="Hipervnculo"/>
            <w:rFonts w:asciiTheme="majorHAnsi" w:hAnsiTheme="majorHAnsi"/>
            <w:noProof/>
          </w:rPr>
          <w:t>Tabla 7</w:t>
        </w:r>
        <w:r w:rsidRPr="007E4A34">
          <w:rPr>
            <w:rStyle w:val="Hipervnculo"/>
            <w:rFonts w:asciiTheme="majorHAnsi" w:hAnsiTheme="majorHAnsi"/>
            <w:noProof/>
          </w:rPr>
          <w:noBreakHyphen/>
          <w:t>26</w:t>
        </w:r>
        <w:r>
          <w:rPr>
            <w:rFonts w:asciiTheme="minorHAnsi" w:eastAsiaTheme="minorEastAsia" w:hAnsiTheme="minorHAnsi" w:cstheme="minorBidi"/>
            <w:noProof/>
            <w:lang w:eastAsia="es-CO"/>
          </w:rPr>
          <w:tab/>
        </w:r>
        <w:r w:rsidRPr="007E4A34">
          <w:rPr>
            <w:rStyle w:val="Hipervnculo"/>
            <w:rFonts w:asciiTheme="majorHAnsi" w:hAnsiTheme="majorHAnsi"/>
            <w:noProof/>
          </w:rPr>
          <w:t>Volumen maderable por especie a aprovechar en la variante Puerto Berrío</w:t>
        </w:r>
        <w:r>
          <w:rPr>
            <w:noProof/>
            <w:webHidden/>
          </w:rPr>
          <w:tab/>
        </w:r>
        <w:r>
          <w:rPr>
            <w:noProof/>
            <w:webHidden/>
          </w:rPr>
          <w:fldChar w:fldCharType="begin"/>
        </w:r>
        <w:r>
          <w:rPr>
            <w:noProof/>
            <w:webHidden/>
          </w:rPr>
          <w:instrText xml:space="preserve"> PAGEREF _Toc445289791 \h </w:instrText>
        </w:r>
        <w:r>
          <w:rPr>
            <w:noProof/>
            <w:webHidden/>
          </w:rPr>
        </w:r>
        <w:r>
          <w:rPr>
            <w:noProof/>
            <w:webHidden/>
          </w:rPr>
          <w:fldChar w:fldCharType="separate"/>
        </w:r>
        <w:r>
          <w:rPr>
            <w:noProof/>
            <w:webHidden/>
          </w:rPr>
          <w:t>70</w:t>
        </w:r>
        <w:r>
          <w:rPr>
            <w:noProof/>
            <w:webHidden/>
          </w:rPr>
          <w:fldChar w:fldCharType="end"/>
        </w:r>
      </w:hyperlink>
    </w:p>
    <w:p w14:paraId="6D5B19E2" w14:textId="2BC68116"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92" w:history="1">
        <w:r w:rsidRPr="007E4A34">
          <w:rPr>
            <w:rStyle w:val="Hipervnculo"/>
            <w:noProof/>
          </w:rPr>
          <w:t>Tabla 7</w:t>
        </w:r>
        <w:r w:rsidRPr="007E4A34">
          <w:rPr>
            <w:rStyle w:val="Hipervnculo"/>
            <w:noProof/>
          </w:rPr>
          <w:noBreakHyphen/>
          <w:t>27</w:t>
        </w:r>
        <w:r>
          <w:rPr>
            <w:rFonts w:asciiTheme="minorHAnsi" w:eastAsiaTheme="minorEastAsia" w:hAnsiTheme="minorHAnsi" w:cstheme="minorBidi"/>
            <w:noProof/>
            <w:lang w:eastAsia="es-CO"/>
          </w:rPr>
          <w:tab/>
        </w:r>
        <w:r w:rsidRPr="007E4A34">
          <w:rPr>
            <w:rStyle w:val="Hipervnculo"/>
            <w:noProof/>
          </w:rPr>
          <w:t>Aprovechamiento forestal requerido para la variante Puerto Berrío</w:t>
        </w:r>
        <w:r>
          <w:rPr>
            <w:noProof/>
            <w:webHidden/>
          </w:rPr>
          <w:tab/>
        </w:r>
        <w:r>
          <w:rPr>
            <w:noProof/>
            <w:webHidden/>
          </w:rPr>
          <w:fldChar w:fldCharType="begin"/>
        </w:r>
        <w:r>
          <w:rPr>
            <w:noProof/>
            <w:webHidden/>
          </w:rPr>
          <w:instrText xml:space="preserve"> PAGEREF _Toc445289792 \h </w:instrText>
        </w:r>
        <w:r>
          <w:rPr>
            <w:noProof/>
            <w:webHidden/>
          </w:rPr>
        </w:r>
        <w:r>
          <w:rPr>
            <w:noProof/>
            <w:webHidden/>
          </w:rPr>
          <w:fldChar w:fldCharType="separate"/>
        </w:r>
        <w:r>
          <w:rPr>
            <w:noProof/>
            <w:webHidden/>
          </w:rPr>
          <w:t>75</w:t>
        </w:r>
        <w:r>
          <w:rPr>
            <w:noProof/>
            <w:webHidden/>
          </w:rPr>
          <w:fldChar w:fldCharType="end"/>
        </w:r>
      </w:hyperlink>
    </w:p>
    <w:p w14:paraId="5AFCE9B6" w14:textId="08A55D98"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93" w:history="1">
        <w:r w:rsidRPr="007E4A34">
          <w:rPr>
            <w:rStyle w:val="Hipervnculo"/>
            <w:rFonts w:asciiTheme="majorHAnsi" w:hAnsiTheme="majorHAnsi"/>
            <w:noProof/>
          </w:rPr>
          <w:t>Tabla 7</w:t>
        </w:r>
        <w:r w:rsidRPr="007E4A34">
          <w:rPr>
            <w:rStyle w:val="Hipervnculo"/>
            <w:rFonts w:asciiTheme="majorHAnsi" w:hAnsiTheme="majorHAnsi"/>
            <w:noProof/>
          </w:rPr>
          <w:noBreakHyphen/>
          <w:t>28</w:t>
        </w:r>
        <w:r>
          <w:rPr>
            <w:rFonts w:asciiTheme="minorHAnsi" w:eastAsiaTheme="minorEastAsia" w:hAnsiTheme="minorHAnsi" w:cstheme="minorBidi"/>
            <w:noProof/>
            <w:lang w:eastAsia="es-CO"/>
          </w:rPr>
          <w:tab/>
        </w:r>
        <w:r w:rsidRPr="007E4A34">
          <w:rPr>
            <w:rStyle w:val="Hipervnculo"/>
            <w:rFonts w:asciiTheme="majorHAnsi" w:hAnsiTheme="majorHAnsi"/>
            <w:noProof/>
          </w:rPr>
          <w:t>Volumen por Cobertura</w:t>
        </w:r>
        <w:r>
          <w:rPr>
            <w:noProof/>
            <w:webHidden/>
          </w:rPr>
          <w:tab/>
        </w:r>
        <w:r>
          <w:rPr>
            <w:noProof/>
            <w:webHidden/>
          </w:rPr>
          <w:fldChar w:fldCharType="begin"/>
        </w:r>
        <w:r>
          <w:rPr>
            <w:noProof/>
            <w:webHidden/>
          </w:rPr>
          <w:instrText xml:space="preserve"> PAGEREF _Toc445289793 \h </w:instrText>
        </w:r>
        <w:r>
          <w:rPr>
            <w:noProof/>
            <w:webHidden/>
          </w:rPr>
        </w:r>
        <w:r>
          <w:rPr>
            <w:noProof/>
            <w:webHidden/>
          </w:rPr>
          <w:fldChar w:fldCharType="separate"/>
        </w:r>
        <w:r>
          <w:rPr>
            <w:noProof/>
            <w:webHidden/>
          </w:rPr>
          <w:t>75</w:t>
        </w:r>
        <w:r>
          <w:rPr>
            <w:noProof/>
            <w:webHidden/>
          </w:rPr>
          <w:fldChar w:fldCharType="end"/>
        </w:r>
      </w:hyperlink>
    </w:p>
    <w:p w14:paraId="339ED9A3" w14:textId="763AE008"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794" w:history="1">
        <w:r w:rsidRPr="007E4A34">
          <w:rPr>
            <w:rStyle w:val="Hipervnculo"/>
            <w:rFonts w:asciiTheme="majorHAnsi" w:hAnsiTheme="majorHAnsi"/>
            <w:noProof/>
          </w:rPr>
          <w:t>Tabla 7</w:t>
        </w:r>
        <w:r w:rsidRPr="007E4A34">
          <w:rPr>
            <w:rStyle w:val="Hipervnculo"/>
            <w:rFonts w:asciiTheme="majorHAnsi" w:hAnsiTheme="majorHAnsi"/>
            <w:noProof/>
          </w:rPr>
          <w:noBreakHyphen/>
          <w:t>29</w:t>
        </w:r>
        <w:r w:rsidRPr="007E4A34">
          <w:rPr>
            <w:rStyle w:val="Hipervnculo"/>
            <w:noProof/>
          </w:rPr>
          <w:t xml:space="preserve"> </w:t>
        </w:r>
        <w:r w:rsidRPr="007E4A34">
          <w:rPr>
            <w:rStyle w:val="Hipervnculo"/>
            <w:rFonts w:asciiTheme="majorHAnsi" w:hAnsiTheme="majorHAnsi"/>
            <w:noProof/>
          </w:rPr>
          <w:t>Volumen a aprovechar por Departamento</w:t>
        </w:r>
        <w:r>
          <w:rPr>
            <w:noProof/>
            <w:webHidden/>
          </w:rPr>
          <w:tab/>
        </w:r>
        <w:r>
          <w:rPr>
            <w:noProof/>
            <w:webHidden/>
          </w:rPr>
          <w:fldChar w:fldCharType="begin"/>
        </w:r>
        <w:r>
          <w:rPr>
            <w:noProof/>
            <w:webHidden/>
          </w:rPr>
          <w:instrText xml:space="preserve"> PAGEREF _Toc445289794 \h </w:instrText>
        </w:r>
        <w:r>
          <w:rPr>
            <w:noProof/>
            <w:webHidden/>
          </w:rPr>
        </w:r>
        <w:r>
          <w:rPr>
            <w:noProof/>
            <w:webHidden/>
          </w:rPr>
          <w:fldChar w:fldCharType="separate"/>
        </w:r>
        <w:r>
          <w:rPr>
            <w:noProof/>
            <w:webHidden/>
          </w:rPr>
          <w:t>76</w:t>
        </w:r>
        <w:r>
          <w:rPr>
            <w:noProof/>
            <w:webHidden/>
          </w:rPr>
          <w:fldChar w:fldCharType="end"/>
        </w:r>
      </w:hyperlink>
    </w:p>
    <w:p w14:paraId="701018FB" w14:textId="4956B747"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95" w:history="1">
        <w:r w:rsidRPr="007E4A34">
          <w:rPr>
            <w:rStyle w:val="Hipervnculo"/>
            <w:noProof/>
          </w:rPr>
          <w:t>Tabla 7</w:t>
        </w:r>
        <w:r w:rsidRPr="007E4A34">
          <w:rPr>
            <w:rStyle w:val="Hipervnculo"/>
            <w:noProof/>
          </w:rPr>
          <w:noBreakHyphen/>
          <w:t>30</w:t>
        </w:r>
        <w:r>
          <w:rPr>
            <w:rFonts w:asciiTheme="minorHAnsi" w:eastAsiaTheme="minorEastAsia" w:hAnsiTheme="minorHAnsi" w:cstheme="minorBidi"/>
            <w:noProof/>
            <w:lang w:eastAsia="es-CO"/>
          </w:rPr>
          <w:tab/>
        </w:r>
        <w:r w:rsidRPr="007E4A34">
          <w:rPr>
            <w:rStyle w:val="Hipervnculo"/>
            <w:noProof/>
          </w:rPr>
          <w:t>Niveles máximos permisibles para contaminantes criterio</w:t>
        </w:r>
        <w:r>
          <w:rPr>
            <w:noProof/>
            <w:webHidden/>
          </w:rPr>
          <w:tab/>
        </w:r>
        <w:r>
          <w:rPr>
            <w:noProof/>
            <w:webHidden/>
          </w:rPr>
          <w:fldChar w:fldCharType="begin"/>
        </w:r>
        <w:r>
          <w:rPr>
            <w:noProof/>
            <w:webHidden/>
          </w:rPr>
          <w:instrText xml:space="preserve"> PAGEREF _Toc445289795 \h </w:instrText>
        </w:r>
        <w:r>
          <w:rPr>
            <w:noProof/>
            <w:webHidden/>
          </w:rPr>
        </w:r>
        <w:r>
          <w:rPr>
            <w:noProof/>
            <w:webHidden/>
          </w:rPr>
          <w:fldChar w:fldCharType="separate"/>
        </w:r>
        <w:r>
          <w:rPr>
            <w:noProof/>
            <w:webHidden/>
          </w:rPr>
          <w:t>77</w:t>
        </w:r>
        <w:r>
          <w:rPr>
            <w:noProof/>
            <w:webHidden/>
          </w:rPr>
          <w:fldChar w:fldCharType="end"/>
        </w:r>
      </w:hyperlink>
    </w:p>
    <w:p w14:paraId="349B3C10" w14:textId="0EC1C2BC"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96" w:history="1">
        <w:r w:rsidRPr="007E4A34">
          <w:rPr>
            <w:rStyle w:val="Hipervnculo"/>
            <w:noProof/>
          </w:rPr>
          <w:t>Tabla 7</w:t>
        </w:r>
        <w:r w:rsidRPr="007E4A34">
          <w:rPr>
            <w:rStyle w:val="Hipervnculo"/>
            <w:noProof/>
          </w:rPr>
          <w:noBreakHyphen/>
          <w:t>31</w:t>
        </w:r>
        <w:r>
          <w:rPr>
            <w:rFonts w:asciiTheme="minorHAnsi" w:eastAsiaTheme="minorEastAsia" w:hAnsiTheme="minorHAnsi" w:cstheme="minorBidi"/>
            <w:noProof/>
            <w:lang w:eastAsia="es-CO"/>
          </w:rPr>
          <w:tab/>
        </w:r>
        <w:r w:rsidRPr="007E4A34">
          <w:rPr>
            <w:rStyle w:val="Hipervnculo"/>
            <w:noProof/>
          </w:rPr>
          <w:t>Parámetros Modelo AERMOD</w:t>
        </w:r>
        <w:r>
          <w:rPr>
            <w:noProof/>
            <w:webHidden/>
          </w:rPr>
          <w:tab/>
        </w:r>
        <w:r>
          <w:rPr>
            <w:noProof/>
            <w:webHidden/>
          </w:rPr>
          <w:fldChar w:fldCharType="begin"/>
        </w:r>
        <w:r>
          <w:rPr>
            <w:noProof/>
            <w:webHidden/>
          </w:rPr>
          <w:instrText xml:space="preserve"> PAGEREF _Toc445289796 \h </w:instrText>
        </w:r>
        <w:r>
          <w:rPr>
            <w:noProof/>
            <w:webHidden/>
          </w:rPr>
        </w:r>
        <w:r>
          <w:rPr>
            <w:noProof/>
            <w:webHidden/>
          </w:rPr>
          <w:fldChar w:fldCharType="separate"/>
        </w:r>
        <w:r>
          <w:rPr>
            <w:noProof/>
            <w:webHidden/>
          </w:rPr>
          <w:t>81</w:t>
        </w:r>
        <w:r>
          <w:rPr>
            <w:noProof/>
            <w:webHidden/>
          </w:rPr>
          <w:fldChar w:fldCharType="end"/>
        </w:r>
      </w:hyperlink>
    </w:p>
    <w:p w14:paraId="425BF46D" w14:textId="4A08109C"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97" w:history="1">
        <w:r w:rsidRPr="007E4A34">
          <w:rPr>
            <w:rStyle w:val="Hipervnculo"/>
            <w:noProof/>
          </w:rPr>
          <w:t>Tabla 7</w:t>
        </w:r>
        <w:r w:rsidRPr="007E4A34">
          <w:rPr>
            <w:rStyle w:val="Hipervnculo"/>
            <w:noProof/>
          </w:rPr>
          <w:noBreakHyphen/>
          <w:t>32</w:t>
        </w:r>
        <w:r>
          <w:rPr>
            <w:rFonts w:asciiTheme="minorHAnsi" w:eastAsiaTheme="minorEastAsia" w:hAnsiTheme="minorHAnsi" w:cstheme="minorBidi"/>
            <w:noProof/>
            <w:lang w:eastAsia="es-CO"/>
          </w:rPr>
          <w:tab/>
        </w:r>
        <w:r w:rsidRPr="007E4A34">
          <w:rPr>
            <w:rStyle w:val="Hipervnculo"/>
            <w:noProof/>
          </w:rPr>
          <w:t>Escala de velocidad del viento de Beaufort</w:t>
        </w:r>
        <w:r>
          <w:rPr>
            <w:noProof/>
            <w:webHidden/>
          </w:rPr>
          <w:tab/>
        </w:r>
        <w:r>
          <w:rPr>
            <w:noProof/>
            <w:webHidden/>
          </w:rPr>
          <w:fldChar w:fldCharType="begin"/>
        </w:r>
        <w:r>
          <w:rPr>
            <w:noProof/>
            <w:webHidden/>
          </w:rPr>
          <w:instrText xml:space="preserve"> PAGEREF _Toc445289797 \h </w:instrText>
        </w:r>
        <w:r>
          <w:rPr>
            <w:noProof/>
            <w:webHidden/>
          </w:rPr>
        </w:r>
        <w:r>
          <w:rPr>
            <w:noProof/>
            <w:webHidden/>
          </w:rPr>
          <w:fldChar w:fldCharType="separate"/>
        </w:r>
        <w:r>
          <w:rPr>
            <w:noProof/>
            <w:webHidden/>
          </w:rPr>
          <w:t>86</w:t>
        </w:r>
        <w:r>
          <w:rPr>
            <w:noProof/>
            <w:webHidden/>
          </w:rPr>
          <w:fldChar w:fldCharType="end"/>
        </w:r>
      </w:hyperlink>
    </w:p>
    <w:p w14:paraId="5CBCBF6E" w14:textId="1BBCE22E"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98" w:history="1">
        <w:r w:rsidRPr="007E4A34">
          <w:rPr>
            <w:rStyle w:val="Hipervnculo"/>
            <w:noProof/>
          </w:rPr>
          <w:t>Tabla 7</w:t>
        </w:r>
        <w:r w:rsidRPr="007E4A34">
          <w:rPr>
            <w:rStyle w:val="Hipervnculo"/>
            <w:noProof/>
          </w:rPr>
          <w:noBreakHyphen/>
          <w:t>33</w:t>
        </w:r>
        <w:r>
          <w:rPr>
            <w:rFonts w:asciiTheme="minorHAnsi" w:eastAsiaTheme="minorEastAsia" w:hAnsiTheme="minorHAnsi" w:cstheme="minorBidi"/>
            <w:noProof/>
            <w:lang w:eastAsia="es-CO"/>
          </w:rPr>
          <w:tab/>
        </w:r>
        <w:r w:rsidRPr="007E4A34">
          <w:rPr>
            <w:rStyle w:val="Hipervnculo"/>
            <w:noProof/>
          </w:rPr>
          <w:t>Variabilidad de la dirección del viento</w:t>
        </w:r>
        <w:r>
          <w:rPr>
            <w:noProof/>
            <w:webHidden/>
          </w:rPr>
          <w:tab/>
        </w:r>
        <w:r>
          <w:rPr>
            <w:noProof/>
            <w:webHidden/>
          </w:rPr>
          <w:fldChar w:fldCharType="begin"/>
        </w:r>
        <w:r>
          <w:rPr>
            <w:noProof/>
            <w:webHidden/>
          </w:rPr>
          <w:instrText xml:space="preserve"> PAGEREF _Toc445289798 \h </w:instrText>
        </w:r>
        <w:r>
          <w:rPr>
            <w:noProof/>
            <w:webHidden/>
          </w:rPr>
        </w:r>
        <w:r>
          <w:rPr>
            <w:noProof/>
            <w:webHidden/>
          </w:rPr>
          <w:fldChar w:fldCharType="separate"/>
        </w:r>
        <w:r>
          <w:rPr>
            <w:noProof/>
            <w:webHidden/>
          </w:rPr>
          <w:t>88</w:t>
        </w:r>
        <w:r>
          <w:rPr>
            <w:noProof/>
            <w:webHidden/>
          </w:rPr>
          <w:fldChar w:fldCharType="end"/>
        </w:r>
      </w:hyperlink>
    </w:p>
    <w:p w14:paraId="5008C3E4" w14:textId="722E0071"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799" w:history="1">
        <w:r w:rsidRPr="007E4A34">
          <w:rPr>
            <w:rStyle w:val="Hipervnculo"/>
            <w:noProof/>
          </w:rPr>
          <w:t>Tabla 7</w:t>
        </w:r>
        <w:r w:rsidRPr="007E4A34">
          <w:rPr>
            <w:rStyle w:val="Hipervnculo"/>
            <w:noProof/>
          </w:rPr>
          <w:noBreakHyphen/>
          <w:t>34</w:t>
        </w:r>
        <w:r>
          <w:rPr>
            <w:rFonts w:asciiTheme="minorHAnsi" w:eastAsiaTheme="minorEastAsia" w:hAnsiTheme="minorHAnsi" w:cstheme="minorBidi"/>
            <w:noProof/>
            <w:lang w:eastAsia="es-CO"/>
          </w:rPr>
          <w:tab/>
        </w:r>
        <w:r w:rsidRPr="007E4A34">
          <w:rPr>
            <w:rStyle w:val="Hipervnculo"/>
            <w:noProof/>
          </w:rPr>
          <w:t>Categorías de intervalos de velocidad del viento</w:t>
        </w:r>
        <w:r>
          <w:rPr>
            <w:noProof/>
            <w:webHidden/>
          </w:rPr>
          <w:tab/>
        </w:r>
        <w:r>
          <w:rPr>
            <w:noProof/>
            <w:webHidden/>
          </w:rPr>
          <w:fldChar w:fldCharType="begin"/>
        </w:r>
        <w:r>
          <w:rPr>
            <w:noProof/>
            <w:webHidden/>
          </w:rPr>
          <w:instrText xml:space="preserve"> PAGEREF _Toc445289799 \h </w:instrText>
        </w:r>
        <w:r>
          <w:rPr>
            <w:noProof/>
            <w:webHidden/>
          </w:rPr>
        </w:r>
        <w:r>
          <w:rPr>
            <w:noProof/>
            <w:webHidden/>
          </w:rPr>
          <w:fldChar w:fldCharType="separate"/>
        </w:r>
        <w:r>
          <w:rPr>
            <w:noProof/>
            <w:webHidden/>
          </w:rPr>
          <w:t>88</w:t>
        </w:r>
        <w:r>
          <w:rPr>
            <w:noProof/>
            <w:webHidden/>
          </w:rPr>
          <w:fldChar w:fldCharType="end"/>
        </w:r>
      </w:hyperlink>
    </w:p>
    <w:p w14:paraId="7B4FCF00" w14:textId="66C3341E"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00" w:history="1">
        <w:r w:rsidRPr="007E4A34">
          <w:rPr>
            <w:rStyle w:val="Hipervnculo"/>
            <w:noProof/>
          </w:rPr>
          <w:t>Tabla 7</w:t>
        </w:r>
        <w:r w:rsidRPr="007E4A34">
          <w:rPr>
            <w:rStyle w:val="Hipervnculo"/>
            <w:noProof/>
          </w:rPr>
          <w:noBreakHyphen/>
          <w:t>35</w:t>
        </w:r>
        <w:r>
          <w:rPr>
            <w:rFonts w:asciiTheme="minorHAnsi" w:eastAsiaTheme="minorEastAsia" w:hAnsiTheme="minorHAnsi" w:cstheme="minorBidi"/>
            <w:noProof/>
            <w:lang w:eastAsia="es-CO"/>
          </w:rPr>
          <w:tab/>
        </w:r>
        <w:r w:rsidRPr="007E4A34">
          <w:rPr>
            <w:rStyle w:val="Hipervnculo"/>
            <w:noProof/>
          </w:rPr>
          <w:t>Variabilidad de la velocidad del viento</w:t>
        </w:r>
        <w:r>
          <w:rPr>
            <w:noProof/>
            <w:webHidden/>
          </w:rPr>
          <w:tab/>
        </w:r>
        <w:r>
          <w:rPr>
            <w:noProof/>
            <w:webHidden/>
          </w:rPr>
          <w:fldChar w:fldCharType="begin"/>
        </w:r>
        <w:r>
          <w:rPr>
            <w:noProof/>
            <w:webHidden/>
          </w:rPr>
          <w:instrText xml:space="preserve"> PAGEREF _Toc445289800 \h </w:instrText>
        </w:r>
        <w:r>
          <w:rPr>
            <w:noProof/>
            <w:webHidden/>
          </w:rPr>
        </w:r>
        <w:r>
          <w:rPr>
            <w:noProof/>
            <w:webHidden/>
          </w:rPr>
          <w:fldChar w:fldCharType="separate"/>
        </w:r>
        <w:r>
          <w:rPr>
            <w:noProof/>
            <w:webHidden/>
          </w:rPr>
          <w:t>90</w:t>
        </w:r>
        <w:r>
          <w:rPr>
            <w:noProof/>
            <w:webHidden/>
          </w:rPr>
          <w:fldChar w:fldCharType="end"/>
        </w:r>
      </w:hyperlink>
    </w:p>
    <w:p w14:paraId="3FC536A6" w14:textId="484DD055"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01" w:history="1">
        <w:r w:rsidRPr="007E4A34">
          <w:rPr>
            <w:rStyle w:val="Hipervnculo"/>
            <w:noProof/>
          </w:rPr>
          <w:t>Tabla 7</w:t>
        </w:r>
        <w:r w:rsidRPr="007E4A34">
          <w:rPr>
            <w:rStyle w:val="Hipervnculo"/>
            <w:noProof/>
          </w:rPr>
          <w:noBreakHyphen/>
          <w:t>36</w:t>
        </w:r>
        <w:r>
          <w:rPr>
            <w:rFonts w:asciiTheme="minorHAnsi" w:eastAsiaTheme="minorEastAsia" w:hAnsiTheme="minorHAnsi" w:cstheme="minorBidi"/>
            <w:noProof/>
            <w:lang w:eastAsia="es-CO"/>
          </w:rPr>
          <w:tab/>
        </w:r>
        <w:r w:rsidRPr="007E4A34">
          <w:rPr>
            <w:rStyle w:val="Hipervnculo"/>
            <w:noProof/>
          </w:rPr>
          <w:t>Humedad relativa promedio multi-horario por mes</w:t>
        </w:r>
        <w:r>
          <w:rPr>
            <w:noProof/>
            <w:webHidden/>
          </w:rPr>
          <w:tab/>
        </w:r>
        <w:r>
          <w:rPr>
            <w:noProof/>
            <w:webHidden/>
          </w:rPr>
          <w:fldChar w:fldCharType="begin"/>
        </w:r>
        <w:r>
          <w:rPr>
            <w:noProof/>
            <w:webHidden/>
          </w:rPr>
          <w:instrText xml:space="preserve"> PAGEREF _Toc445289801 \h </w:instrText>
        </w:r>
        <w:r>
          <w:rPr>
            <w:noProof/>
            <w:webHidden/>
          </w:rPr>
        </w:r>
        <w:r>
          <w:rPr>
            <w:noProof/>
            <w:webHidden/>
          </w:rPr>
          <w:fldChar w:fldCharType="separate"/>
        </w:r>
        <w:r>
          <w:rPr>
            <w:noProof/>
            <w:webHidden/>
          </w:rPr>
          <w:t>91</w:t>
        </w:r>
        <w:r>
          <w:rPr>
            <w:noProof/>
            <w:webHidden/>
          </w:rPr>
          <w:fldChar w:fldCharType="end"/>
        </w:r>
      </w:hyperlink>
    </w:p>
    <w:p w14:paraId="0BCE5DB1" w14:textId="132AEF2E"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02" w:history="1">
        <w:r w:rsidRPr="007E4A34">
          <w:rPr>
            <w:rStyle w:val="Hipervnculo"/>
            <w:noProof/>
          </w:rPr>
          <w:t>Tabla 7</w:t>
        </w:r>
        <w:r w:rsidRPr="007E4A34">
          <w:rPr>
            <w:rStyle w:val="Hipervnculo"/>
            <w:noProof/>
          </w:rPr>
          <w:noBreakHyphen/>
          <w:t>37</w:t>
        </w:r>
        <w:r>
          <w:rPr>
            <w:rFonts w:asciiTheme="minorHAnsi" w:eastAsiaTheme="minorEastAsia" w:hAnsiTheme="minorHAnsi" w:cstheme="minorBidi"/>
            <w:noProof/>
            <w:lang w:eastAsia="es-CO"/>
          </w:rPr>
          <w:tab/>
        </w:r>
        <w:r w:rsidRPr="007E4A34">
          <w:rPr>
            <w:rStyle w:val="Hipervnculo"/>
            <w:noProof/>
          </w:rPr>
          <w:t>Presión barométrica promedio multi-horario por mes</w:t>
        </w:r>
        <w:r>
          <w:rPr>
            <w:noProof/>
            <w:webHidden/>
          </w:rPr>
          <w:tab/>
        </w:r>
        <w:r>
          <w:rPr>
            <w:noProof/>
            <w:webHidden/>
          </w:rPr>
          <w:fldChar w:fldCharType="begin"/>
        </w:r>
        <w:r>
          <w:rPr>
            <w:noProof/>
            <w:webHidden/>
          </w:rPr>
          <w:instrText xml:space="preserve"> PAGEREF _Toc445289802 \h </w:instrText>
        </w:r>
        <w:r>
          <w:rPr>
            <w:noProof/>
            <w:webHidden/>
          </w:rPr>
        </w:r>
        <w:r>
          <w:rPr>
            <w:noProof/>
            <w:webHidden/>
          </w:rPr>
          <w:fldChar w:fldCharType="separate"/>
        </w:r>
        <w:r>
          <w:rPr>
            <w:noProof/>
            <w:webHidden/>
          </w:rPr>
          <w:t>92</w:t>
        </w:r>
        <w:r>
          <w:rPr>
            <w:noProof/>
            <w:webHidden/>
          </w:rPr>
          <w:fldChar w:fldCharType="end"/>
        </w:r>
      </w:hyperlink>
    </w:p>
    <w:p w14:paraId="06ED0B8C" w14:textId="6735F56F"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03" w:history="1">
        <w:r w:rsidRPr="007E4A34">
          <w:rPr>
            <w:rStyle w:val="Hipervnculo"/>
            <w:noProof/>
          </w:rPr>
          <w:t>Tabla 7</w:t>
        </w:r>
        <w:r w:rsidRPr="007E4A34">
          <w:rPr>
            <w:rStyle w:val="Hipervnculo"/>
            <w:noProof/>
          </w:rPr>
          <w:noBreakHyphen/>
          <w:t>38</w:t>
        </w:r>
        <w:r>
          <w:rPr>
            <w:rFonts w:asciiTheme="minorHAnsi" w:eastAsiaTheme="minorEastAsia" w:hAnsiTheme="minorHAnsi" w:cstheme="minorBidi"/>
            <w:noProof/>
            <w:lang w:eastAsia="es-CO"/>
          </w:rPr>
          <w:tab/>
        </w:r>
        <w:r w:rsidRPr="007E4A34">
          <w:rPr>
            <w:rStyle w:val="Hipervnculo"/>
            <w:noProof/>
          </w:rPr>
          <w:t>Precipitación acumulada horaria mensual</w:t>
        </w:r>
        <w:r>
          <w:rPr>
            <w:noProof/>
            <w:webHidden/>
          </w:rPr>
          <w:tab/>
        </w:r>
        <w:r>
          <w:rPr>
            <w:noProof/>
            <w:webHidden/>
          </w:rPr>
          <w:fldChar w:fldCharType="begin"/>
        </w:r>
        <w:r>
          <w:rPr>
            <w:noProof/>
            <w:webHidden/>
          </w:rPr>
          <w:instrText xml:space="preserve"> PAGEREF _Toc445289803 \h </w:instrText>
        </w:r>
        <w:r>
          <w:rPr>
            <w:noProof/>
            <w:webHidden/>
          </w:rPr>
        </w:r>
        <w:r>
          <w:rPr>
            <w:noProof/>
            <w:webHidden/>
          </w:rPr>
          <w:fldChar w:fldCharType="separate"/>
        </w:r>
        <w:r>
          <w:rPr>
            <w:noProof/>
            <w:webHidden/>
          </w:rPr>
          <w:t>92</w:t>
        </w:r>
        <w:r>
          <w:rPr>
            <w:noProof/>
            <w:webHidden/>
          </w:rPr>
          <w:fldChar w:fldCharType="end"/>
        </w:r>
      </w:hyperlink>
    </w:p>
    <w:p w14:paraId="4EE0AED5" w14:textId="0CE6D365"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04" w:history="1">
        <w:r w:rsidRPr="007E4A34">
          <w:rPr>
            <w:rStyle w:val="Hipervnculo"/>
            <w:noProof/>
          </w:rPr>
          <w:t>Tabla 7</w:t>
        </w:r>
        <w:r w:rsidRPr="007E4A34">
          <w:rPr>
            <w:rStyle w:val="Hipervnculo"/>
            <w:noProof/>
          </w:rPr>
          <w:noBreakHyphen/>
          <w:t>39</w:t>
        </w:r>
        <w:r>
          <w:rPr>
            <w:rFonts w:asciiTheme="minorHAnsi" w:eastAsiaTheme="minorEastAsia" w:hAnsiTheme="minorHAnsi" w:cstheme="minorBidi"/>
            <w:noProof/>
            <w:lang w:eastAsia="es-CO"/>
          </w:rPr>
          <w:tab/>
        </w:r>
        <w:r w:rsidRPr="007E4A34">
          <w:rPr>
            <w:rStyle w:val="Hipervnculo"/>
            <w:noProof/>
          </w:rPr>
          <w:t>Altura de mezcla promedio multi-horario por mes</w:t>
        </w:r>
        <w:r>
          <w:rPr>
            <w:noProof/>
            <w:webHidden/>
          </w:rPr>
          <w:tab/>
        </w:r>
        <w:r>
          <w:rPr>
            <w:noProof/>
            <w:webHidden/>
          </w:rPr>
          <w:fldChar w:fldCharType="begin"/>
        </w:r>
        <w:r>
          <w:rPr>
            <w:noProof/>
            <w:webHidden/>
          </w:rPr>
          <w:instrText xml:space="preserve"> PAGEREF _Toc445289804 \h </w:instrText>
        </w:r>
        <w:r>
          <w:rPr>
            <w:noProof/>
            <w:webHidden/>
          </w:rPr>
        </w:r>
        <w:r>
          <w:rPr>
            <w:noProof/>
            <w:webHidden/>
          </w:rPr>
          <w:fldChar w:fldCharType="separate"/>
        </w:r>
        <w:r>
          <w:rPr>
            <w:noProof/>
            <w:webHidden/>
          </w:rPr>
          <w:t>94</w:t>
        </w:r>
        <w:r>
          <w:rPr>
            <w:noProof/>
            <w:webHidden/>
          </w:rPr>
          <w:fldChar w:fldCharType="end"/>
        </w:r>
      </w:hyperlink>
    </w:p>
    <w:p w14:paraId="1CA00B54" w14:textId="44246F90"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05" w:history="1">
        <w:r w:rsidRPr="007E4A34">
          <w:rPr>
            <w:rStyle w:val="Hipervnculo"/>
            <w:noProof/>
          </w:rPr>
          <w:t>Tabla 7</w:t>
        </w:r>
        <w:r w:rsidRPr="007E4A34">
          <w:rPr>
            <w:rStyle w:val="Hipervnculo"/>
            <w:noProof/>
          </w:rPr>
          <w:noBreakHyphen/>
          <w:t>40</w:t>
        </w:r>
        <w:r>
          <w:rPr>
            <w:rFonts w:asciiTheme="minorHAnsi" w:eastAsiaTheme="minorEastAsia" w:hAnsiTheme="minorHAnsi" w:cstheme="minorBidi"/>
            <w:noProof/>
            <w:lang w:eastAsia="es-CO"/>
          </w:rPr>
          <w:tab/>
        </w:r>
        <w:r w:rsidRPr="007E4A34">
          <w:rPr>
            <w:rStyle w:val="Hipervnculo"/>
            <w:noProof/>
          </w:rPr>
          <w:t>Categorías de estabilidad para periodos diurnos, condiciones convectivas</w:t>
        </w:r>
        <w:r>
          <w:rPr>
            <w:noProof/>
            <w:webHidden/>
          </w:rPr>
          <w:tab/>
        </w:r>
        <w:r>
          <w:rPr>
            <w:noProof/>
            <w:webHidden/>
          </w:rPr>
          <w:fldChar w:fldCharType="begin"/>
        </w:r>
        <w:r>
          <w:rPr>
            <w:noProof/>
            <w:webHidden/>
          </w:rPr>
          <w:instrText xml:space="preserve"> PAGEREF _Toc445289805 \h </w:instrText>
        </w:r>
        <w:r>
          <w:rPr>
            <w:noProof/>
            <w:webHidden/>
          </w:rPr>
        </w:r>
        <w:r>
          <w:rPr>
            <w:noProof/>
            <w:webHidden/>
          </w:rPr>
          <w:fldChar w:fldCharType="separate"/>
        </w:r>
        <w:r>
          <w:rPr>
            <w:noProof/>
            <w:webHidden/>
          </w:rPr>
          <w:t>95</w:t>
        </w:r>
        <w:r>
          <w:rPr>
            <w:noProof/>
            <w:webHidden/>
          </w:rPr>
          <w:fldChar w:fldCharType="end"/>
        </w:r>
      </w:hyperlink>
    </w:p>
    <w:p w14:paraId="42DF6936" w14:textId="23351144"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06" w:history="1">
        <w:r w:rsidRPr="007E4A34">
          <w:rPr>
            <w:rStyle w:val="Hipervnculo"/>
            <w:noProof/>
          </w:rPr>
          <w:t>Tabla 7</w:t>
        </w:r>
        <w:r w:rsidRPr="007E4A34">
          <w:rPr>
            <w:rStyle w:val="Hipervnculo"/>
            <w:noProof/>
          </w:rPr>
          <w:noBreakHyphen/>
          <w:t>41</w:t>
        </w:r>
        <w:r>
          <w:rPr>
            <w:rFonts w:asciiTheme="minorHAnsi" w:eastAsiaTheme="minorEastAsia" w:hAnsiTheme="minorHAnsi" w:cstheme="minorBidi"/>
            <w:noProof/>
            <w:lang w:eastAsia="es-CO"/>
          </w:rPr>
          <w:tab/>
        </w:r>
        <w:r w:rsidRPr="007E4A34">
          <w:rPr>
            <w:rStyle w:val="Hipervnculo"/>
            <w:noProof/>
          </w:rPr>
          <w:t>Categorías de estabilidad para periodos nocturnos, condiciones estables</w:t>
        </w:r>
        <w:r>
          <w:rPr>
            <w:noProof/>
            <w:webHidden/>
          </w:rPr>
          <w:tab/>
        </w:r>
        <w:r>
          <w:rPr>
            <w:noProof/>
            <w:webHidden/>
          </w:rPr>
          <w:fldChar w:fldCharType="begin"/>
        </w:r>
        <w:r>
          <w:rPr>
            <w:noProof/>
            <w:webHidden/>
          </w:rPr>
          <w:instrText xml:space="preserve"> PAGEREF _Toc445289806 \h </w:instrText>
        </w:r>
        <w:r>
          <w:rPr>
            <w:noProof/>
            <w:webHidden/>
          </w:rPr>
        </w:r>
        <w:r>
          <w:rPr>
            <w:noProof/>
            <w:webHidden/>
          </w:rPr>
          <w:fldChar w:fldCharType="separate"/>
        </w:r>
        <w:r>
          <w:rPr>
            <w:noProof/>
            <w:webHidden/>
          </w:rPr>
          <w:t>95</w:t>
        </w:r>
        <w:r>
          <w:rPr>
            <w:noProof/>
            <w:webHidden/>
          </w:rPr>
          <w:fldChar w:fldCharType="end"/>
        </w:r>
      </w:hyperlink>
    </w:p>
    <w:p w14:paraId="0FD41257" w14:textId="4B0AB31B"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07" w:history="1">
        <w:r w:rsidRPr="007E4A34">
          <w:rPr>
            <w:rStyle w:val="Hipervnculo"/>
            <w:noProof/>
          </w:rPr>
          <w:t>Tabla 7</w:t>
        </w:r>
        <w:r w:rsidRPr="007E4A34">
          <w:rPr>
            <w:rStyle w:val="Hipervnculo"/>
            <w:noProof/>
          </w:rPr>
          <w:noBreakHyphen/>
          <w:t>42</w:t>
        </w:r>
        <w:r>
          <w:rPr>
            <w:rFonts w:asciiTheme="minorHAnsi" w:eastAsiaTheme="minorEastAsia" w:hAnsiTheme="minorHAnsi" w:cstheme="minorBidi"/>
            <w:noProof/>
            <w:lang w:eastAsia="es-CO"/>
          </w:rPr>
          <w:tab/>
        </w:r>
        <w:r w:rsidRPr="007E4A34">
          <w:rPr>
            <w:rStyle w:val="Hipervnculo"/>
            <w:noProof/>
          </w:rPr>
          <w:t>Variables meteorológicas de la Radiación neta</w:t>
        </w:r>
        <w:r>
          <w:rPr>
            <w:noProof/>
            <w:webHidden/>
          </w:rPr>
          <w:tab/>
        </w:r>
        <w:r>
          <w:rPr>
            <w:noProof/>
            <w:webHidden/>
          </w:rPr>
          <w:fldChar w:fldCharType="begin"/>
        </w:r>
        <w:r>
          <w:rPr>
            <w:noProof/>
            <w:webHidden/>
          </w:rPr>
          <w:instrText xml:space="preserve"> PAGEREF _Toc445289807 \h </w:instrText>
        </w:r>
        <w:r>
          <w:rPr>
            <w:noProof/>
            <w:webHidden/>
          </w:rPr>
        </w:r>
        <w:r>
          <w:rPr>
            <w:noProof/>
            <w:webHidden/>
          </w:rPr>
          <w:fldChar w:fldCharType="separate"/>
        </w:r>
        <w:r>
          <w:rPr>
            <w:noProof/>
            <w:webHidden/>
          </w:rPr>
          <w:t>96</w:t>
        </w:r>
        <w:r>
          <w:rPr>
            <w:noProof/>
            <w:webHidden/>
          </w:rPr>
          <w:fldChar w:fldCharType="end"/>
        </w:r>
      </w:hyperlink>
    </w:p>
    <w:p w14:paraId="55D03F4A" w14:textId="2528B560"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08" w:history="1">
        <w:r w:rsidRPr="007E4A34">
          <w:rPr>
            <w:rStyle w:val="Hipervnculo"/>
            <w:noProof/>
          </w:rPr>
          <w:t>Tabla 7</w:t>
        </w:r>
        <w:r w:rsidRPr="007E4A34">
          <w:rPr>
            <w:rStyle w:val="Hipervnculo"/>
            <w:noProof/>
          </w:rPr>
          <w:noBreakHyphen/>
          <w:t>43</w:t>
        </w:r>
        <w:r>
          <w:rPr>
            <w:rFonts w:asciiTheme="minorHAnsi" w:eastAsiaTheme="minorEastAsia" w:hAnsiTheme="minorHAnsi" w:cstheme="minorBidi"/>
            <w:noProof/>
            <w:lang w:eastAsia="es-CO"/>
          </w:rPr>
          <w:tab/>
        </w:r>
        <w:r w:rsidRPr="007E4A34">
          <w:rPr>
            <w:rStyle w:val="Hipervnculo"/>
            <w:noProof/>
          </w:rPr>
          <w:t>Valores de albedo, Bowen y rugosidad para cada sector de uso del suelo</w:t>
        </w:r>
        <w:r>
          <w:rPr>
            <w:noProof/>
            <w:webHidden/>
          </w:rPr>
          <w:tab/>
        </w:r>
        <w:r>
          <w:rPr>
            <w:noProof/>
            <w:webHidden/>
          </w:rPr>
          <w:fldChar w:fldCharType="begin"/>
        </w:r>
        <w:r>
          <w:rPr>
            <w:noProof/>
            <w:webHidden/>
          </w:rPr>
          <w:instrText xml:space="preserve"> PAGEREF _Toc445289808 \h </w:instrText>
        </w:r>
        <w:r>
          <w:rPr>
            <w:noProof/>
            <w:webHidden/>
          </w:rPr>
        </w:r>
        <w:r>
          <w:rPr>
            <w:noProof/>
            <w:webHidden/>
          </w:rPr>
          <w:fldChar w:fldCharType="separate"/>
        </w:r>
        <w:r>
          <w:rPr>
            <w:noProof/>
            <w:webHidden/>
          </w:rPr>
          <w:t>99</w:t>
        </w:r>
        <w:r>
          <w:rPr>
            <w:noProof/>
            <w:webHidden/>
          </w:rPr>
          <w:fldChar w:fldCharType="end"/>
        </w:r>
      </w:hyperlink>
    </w:p>
    <w:p w14:paraId="3118CFC0" w14:textId="077128CE"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09" w:history="1">
        <w:r w:rsidRPr="007E4A34">
          <w:rPr>
            <w:rStyle w:val="Hipervnculo"/>
            <w:noProof/>
          </w:rPr>
          <w:t>Tabla 7</w:t>
        </w:r>
        <w:r w:rsidRPr="007E4A34">
          <w:rPr>
            <w:rStyle w:val="Hipervnculo"/>
            <w:noProof/>
          </w:rPr>
          <w:noBreakHyphen/>
          <w:t>44</w:t>
        </w:r>
        <w:r>
          <w:rPr>
            <w:rFonts w:asciiTheme="minorHAnsi" w:eastAsiaTheme="minorEastAsia" w:hAnsiTheme="minorHAnsi" w:cstheme="minorBidi"/>
            <w:noProof/>
            <w:lang w:eastAsia="es-CO"/>
          </w:rPr>
          <w:tab/>
        </w:r>
        <w:r w:rsidRPr="007E4A34">
          <w:rPr>
            <w:rStyle w:val="Hipervnculo"/>
            <w:noProof/>
          </w:rPr>
          <w:t>Parámetros para cálculo de emisiones</w:t>
        </w:r>
        <w:r>
          <w:rPr>
            <w:noProof/>
            <w:webHidden/>
          </w:rPr>
          <w:tab/>
        </w:r>
        <w:r>
          <w:rPr>
            <w:noProof/>
            <w:webHidden/>
          </w:rPr>
          <w:fldChar w:fldCharType="begin"/>
        </w:r>
        <w:r>
          <w:rPr>
            <w:noProof/>
            <w:webHidden/>
          </w:rPr>
          <w:instrText xml:space="preserve"> PAGEREF _Toc445289809 \h </w:instrText>
        </w:r>
        <w:r>
          <w:rPr>
            <w:noProof/>
            <w:webHidden/>
          </w:rPr>
        </w:r>
        <w:r>
          <w:rPr>
            <w:noProof/>
            <w:webHidden/>
          </w:rPr>
          <w:fldChar w:fldCharType="separate"/>
        </w:r>
        <w:r>
          <w:rPr>
            <w:noProof/>
            <w:webHidden/>
          </w:rPr>
          <w:t>103</w:t>
        </w:r>
        <w:r>
          <w:rPr>
            <w:noProof/>
            <w:webHidden/>
          </w:rPr>
          <w:fldChar w:fldCharType="end"/>
        </w:r>
      </w:hyperlink>
    </w:p>
    <w:p w14:paraId="1FE6D8BC" w14:textId="3CC03715"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10" w:history="1">
        <w:r w:rsidRPr="007E4A34">
          <w:rPr>
            <w:rStyle w:val="Hipervnculo"/>
            <w:noProof/>
          </w:rPr>
          <w:t>Tabla 7</w:t>
        </w:r>
        <w:r w:rsidRPr="007E4A34">
          <w:rPr>
            <w:rStyle w:val="Hipervnculo"/>
            <w:noProof/>
          </w:rPr>
          <w:noBreakHyphen/>
          <w:t>45</w:t>
        </w:r>
        <w:r>
          <w:rPr>
            <w:rFonts w:asciiTheme="minorHAnsi" w:eastAsiaTheme="minorEastAsia" w:hAnsiTheme="minorHAnsi" w:cstheme="minorBidi"/>
            <w:noProof/>
            <w:lang w:eastAsia="es-CO"/>
          </w:rPr>
          <w:tab/>
        </w:r>
        <w:r w:rsidRPr="007E4A34">
          <w:rPr>
            <w:rStyle w:val="Hipervnculo"/>
            <w:noProof/>
          </w:rPr>
          <w:t>Factores de emisión PST</w:t>
        </w:r>
        <w:r>
          <w:rPr>
            <w:noProof/>
            <w:webHidden/>
          </w:rPr>
          <w:tab/>
        </w:r>
        <w:r>
          <w:rPr>
            <w:noProof/>
            <w:webHidden/>
          </w:rPr>
          <w:fldChar w:fldCharType="begin"/>
        </w:r>
        <w:r>
          <w:rPr>
            <w:noProof/>
            <w:webHidden/>
          </w:rPr>
          <w:instrText xml:space="preserve"> PAGEREF _Toc445289810 \h </w:instrText>
        </w:r>
        <w:r>
          <w:rPr>
            <w:noProof/>
            <w:webHidden/>
          </w:rPr>
        </w:r>
        <w:r>
          <w:rPr>
            <w:noProof/>
            <w:webHidden/>
          </w:rPr>
          <w:fldChar w:fldCharType="separate"/>
        </w:r>
        <w:r>
          <w:rPr>
            <w:noProof/>
            <w:webHidden/>
          </w:rPr>
          <w:t>105</w:t>
        </w:r>
        <w:r>
          <w:rPr>
            <w:noProof/>
            <w:webHidden/>
          </w:rPr>
          <w:fldChar w:fldCharType="end"/>
        </w:r>
      </w:hyperlink>
    </w:p>
    <w:p w14:paraId="761571EB" w14:textId="06FB3B55"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11" w:history="1">
        <w:r w:rsidRPr="007E4A34">
          <w:rPr>
            <w:rStyle w:val="Hipervnculo"/>
            <w:noProof/>
          </w:rPr>
          <w:t>Tabla 7</w:t>
        </w:r>
        <w:r w:rsidRPr="007E4A34">
          <w:rPr>
            <w:rStyle w:val="Hipervnculo"/>
            <w:noProof/>
          </w:rPr>
          <w:noBreakHyphen/>
          <w:t>46</w:t>
        </w:r>
        <w:r>
          <w:rPr>
            <w:rFonts w:asciiTheme="minorHAnsi" w:eastAsiaTheme="minorEastAsia" w:hAnsiTheme="minorHAnsi" w:cstheme="minorBidi"/>
            <w:noProof/>
            <w:lang w:eastAsia="es-CO"/>
          </w:rPr>
          <w:tab/>
        </w:r>
        <w:r w:rsidRPr="007E4A34">
          <w:rPr>
            <w:rStyle w:val="Hipervnculo"/>
            <w:noProof/>
          </w:rPr>
          <w:t>Factores de emisión PM10</w:t>
        </w:r>
        <w:r>
          <w:rPr>
            <w:noProof/>
            <w:webHidden/>
          </w:rPr>
          <w:tab/>
        </w:r>
        <w:r>
          <w:rPr>
            <w:noProof/>
            <w:webHidden/>
          </w:rPr>
          <w:fldChar w:fldCharType="begin"/>
        </w:r>
        <w:r>
          <w:rPr>
            <w:noProof/>
            <w:webHidden/>
          </w:rPr>
          <w:instrText xml:space="preserve"> PAGEREF _Toc445289811 \h </w:instrText>
        </w:r>
        <w:r>
          <w:rPr>
            <w:noProof/>
            <w:webHidden/>
          </w:rPr>
        </w:r>
        <w:r>
          <w:rPr>
            <w:noProof/>
            <w:webHidden/>
          </w:rPr>
          <w:fldChar w:fldCharType="separate"/>
        </w:r>
        <w:r>
          <w:rPr>
            <w:noProof/>
            <w:webHidden/>
          </w:rPr>
          <w:t>106</w:t>
        </w:r>
        <w:r>
          <w:rPr>
            <w:noProof/>
            <w:webHidden/>
          </w:rPr>
          <w:fldChar w:fldCharType="end"/>
        </w:r>
      </w:hyperlink>
    </w:p>
    <w:p w14:paraId="2FC04B78" w14:textId="179FBEA4"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12" w:history="1">
        <w:r w:rsidRPr="007E4A34">
          <w:rPr>
            <w:rStyle w:val="Hipervnculo"/>
            <w:noProof/>
          </w:rPr>
          <w:t>Tabla 7</w:t>
        </w:r>
        <w:r w:rsidRPr="007E4A34">
          <w:rPr>
            <w:rStyle w:val="Hipervnculo"/>
            <w:noProof/>
          </w:rPr>
          <w:noBreakHyphen/>
          <w:t>47</w:t>
        </w:r>
        <w:r>
          <w:rPr>
            <w:rFonts w:asciiTheme="minorHAnsi" w:eastAsiaTheme="minorEastAsia" w:hAnsiTheme="minorHAnsi" w:cstheme="minorBidi"/>
            <w:noProof/>
            <w:lang w:eastAsia="es-CO"/>
          </w:rPr>
          <w:tab/>
        </w:r>
        <w:r w:rsidRPr="007E4A34">
          <w:rPr>
            <w:rStyle w:val="Hipervnculo"/>
            <w:noProof/>
          </w:rPr>
          <w:t>Factores de emisión para NO</w:t>
        </w:r>
        <w:r w:rsidRPr="007E4A34">
          <w:rPr>
            <w:rStyle w:val="Hipervnculo"/>
            <w:noProof/>
            <w:vertAlign w:val="subscript"/>
          </w:rPr>
          <w:t>2</w:t>
        </w:r>
        <w:r w:rsidRPr="007E4A34">
          <w:rPr>
            <w:rStyle w:val="Hipervnculo"/>
            <w:noProof/>
          </w:rPr>
          <w:t xml:space="preserve"> y SO</w:t>
        </w:r>
        <w:r w:rsidRPr="007E4A34">
          <w:rPr>
            <w:rStyle w:val="Hipervnculo"/>
            <w:noProof/>
            <w:vertAlign w:val="subscript"/>
          </w:rPr>
          <w:t>2</w:t>
        </w:r>
        <w:r>
          <w:rPr>
            <w:noProof/>
            <w:webHidden/>
          </w:rPr>
          <w:tab/>
        </w:r>
        <w:r>
          <w:rPr>
            <w:noProof/>
            <w:webHidden/>
          </w:rPr>
          <w:fldChar w:fldCharType="begin"/>
        </w:r>
        <w:r>
          <w:rPr>
            <w:noProof/>
            <w:webHidden/>
          </w:rPr>
          <w:instrText xml:space="preserve"> PAGEREF _Toc445289812 \h </w:instrText>
        </w:r>
        <w:r>
          <w:rPr>
            <w:noProof/>
            <w:webHidden/>
          </w:rPr>
        </w:r>
        <w:r>
          <w:rPr>
            <w:noProof/>
            <w:webHidden/>
          </w:rPr>
          <w:fldChar w:fldCharType="separate"/>
        </w:r>
        <w:r>
          <w:rPr>
            <w:noProof/>
            <w:webHidden/>
          </w:rPr>
          <w:t>106</w:t>
        </w:r>
        <w:r>
          <w:rPr>
            <w:noProof/>
            <w:webHidden/>
          </w:rPr>
          <w:fldChar w:fldCharType="end"/>
        </w:r>
      </w:hyperlink>
    </w:p>
    <w:p w14:paraId="7F1C013F" w14:textId="7ECAB4BB"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13" w:history="1">
        <w:r w:rsidRPr="007E4A34">
          <w:rPr>
            <w:rStyle w:val="Hipervnculo"/>
            <w:noProof/>
          </w:rPr>
          <w:t>Tabla 7</w:t>
        </w:r>
        <w:r w:rsidRPr="007E4A34">
          <w:rPr>
            <w:rStyle w:val="Hipervnculo"/>
            <w:noProof/>
          </w:rPr>
          <w:noBreakHyphen/>
          <w:t>48</w:t>
        </w:r>
        <w:r>
          <w:rPr>
            <w:rFonts w:asciiTheme="minorHAnsi" w:eastAsiaTheme="minorEastAsia" w:hAnsiTheme="minorHAnsi" w:cstheme="minorBidi"/>
            <w:noProof/>
            <w:lang w:eastAsia="es-CO"/>
          </w:rPr>
          <w:tab/>
        </w:r>
        <w:r w:rsidRPr="007E4A34">
          <w:rPr>
            <w:rStyle w:val="Hipervnculo"/>
            <w:noProof/>
          </w:rPr>
          <w:t>Fuentes actividades y emisiones calculadas para PST y PM10</w:t>
        </w:r>
        <w:r>
          <w:rPr>
            <w:noProof/>
            <w:webHidden/>
          </w:rPr>
          <w:tab/>
        </w:r>
        <w:r>
          <w:rPr>
            <w:noProof/>
            <w:webHidden/>
          </w:rPr>
          <w:fldChar w:fldCharType="begin"/>
        </w:r>
        <w:r>
          <w:rPr>
            <w:noProof/>
            <w:webHidden/>
          </w:rPr>
          <w:instrText xml:space="preserve"> PAGEREF _Toc445289813 \h </w:instrText>
        </w:r>
        <w:r>
          <w:rPr>
            <w:noProof/>
            <w:webHidden/>
          </w:rPr>
        </w:r>
        <w:r>
          <w:rPr>
            <w:noProof/>
            <w:webHidden/>
          </w:rPr>
          <w:fldChar w:fldCharType="separate"/>
        </w:r>
        <w:r>
          <w:rPr>
            <w:noProof/>
            <w:webHidden/>
          </w:rPr>
          <w:t>107</w:t>
        </w:r>
        <w:r>
          <w:rPr>
            <w:noProof/>
            <w:webHidden/>
          </w:rPr>
          <w:fldChar w:fldCharType="end"/>
        </w:r>
      </w:hyperlink>
    </w:p>
    <w:p w14:paraId="7068D91A" w14:textId="7A6A861B"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14" w:history="1">
        <w:r w:rsidRPr="007E4A34">
          <w:rPr>
            <w:rStyle w:val="Hipervnculo"/>
            <w:noProof/>
          </w:rPr>
          <w:t>Tabla 7</w:t>
        </w:r>
        <w:r w:rsidRPr="007E4A34">
          <w:rPr>
            <w:rStyle w:val="Hipervnculo"/>
            <w:noProof/>
          </w:rPr>
          <w:noBreakHyphen/>
          <w:t>49</w:t>
        </w:r>
        <w:r>
          <w:rPr>
            <w:rFonts w:asciiTheme="minorHAnsi" w:eastAsiaTheme="minorEastAsia" w:hAnsiTheme="minorHAnsi" w:cstheme="minorBidi"/>
            <w:noProof/>
            <w:lang w:eastAsia="es-CO"/>
          </w:rPr>
          <w:tab/>
        </w:r>
        <w:r w:rsidRPr="007E4A34">
          <w:rPr>
            <w:rStyle w:val="Hipervnculo"/>
            <w:noProof/>
          </w:rPr>
          <w:t>Fuentes actividades y emisiones calculadas para NO</w:t>
        </w:r>
        <w:r w:rsidRPr="007E4A34">
          <w:rPr>
            <w:rStyle w:val="Hipervnculo"/>
            <w:noProof/>
            <w:vertAlign w:val="subscript"/>
          </w:rPr>
          <w:t>2</w:t>
        </w:r>
        <w:r w:rsidRPr="007E4A34">
          <w:rPr>
            <w:rStyle w:val="Hipervnculo"/>
            <w:noProof/>
          </w:rPr>
          <w:t xml:space="preserve"> y SO</w:t>
        </w:r>
        <w:r w:rsidRPr="007E4A34">
          <w:rPr>
            <w:rStyle w:val="Hipervnculo"/>
            <w:noProof/>
            <w:vertAlign w:val="subscript"/>
          </w:rPr>
          <w:t>2</w:t>
        </w:r>
        <w:r>
          <w:rPr>
            <w:noProof/>
            <w:webHidden/>
          </w:rPr>
          <w:tab/>
        </w:r>
        <w:r>
          <w:rPr>
            <w:noProof/>
            <w:webHidden/>
          </w:rPr>
          <w:fldChar w:fldCharType="begin"/>
        </w:r>
        <w:r>
          <w:rPr>
            <w:noProof/>
            <w:webHidden/>
          </w:rPr>
          <w:instrText xml:space="preserve"> PAGEREF _Toc445289814 \h </w:instrText>
        </w:r>
        <w:r>
          <w:rPr>
            <w:noProof/>
            <w:webHidden/>
          </w:rPr>
        </w:r>
        <w:r>
          <w:rPr>
            <w:noProof/>
            <w:webHidden/>
          </w:rPr>
          <w:fldChar w:fldCharType="separate"/>
        </w:r>
        <w:r>
          <w:rPr>
            <w:noProof/>
            <w:webHidden/>
          </w:rPr>
          <w:t>108</w:t>
        </w:r>
        <w:r>
          <w:rPr>
            <w:noProof/>
            <w:webHidden/>
          </w:rPr>
          <w:fldChar w:fldCharType="end"/>
        </w:r>
      </w:hyperlink>
    </w:p>
    <w:p w14:paraId="015DA72C" w14:textId="41ABE488"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15" w:history="1">
        <w:r w:rsidRPr="007E4A34">
          <w:rPr>
            <w:rStyle w:val="Hipervnculo"/>
            <w:noProof/>
          </w:rPr>
          <w:t>Tabla 7</w:t>
        </w:r>
        <w:r w:rsidRPr="007E4A34">
          <w:rPr>
            <w:rStyle w:val="Hipervnculo"/>
            <w:noProof/>
          </w:rPr>
          <w:noBreakHyphen/>
          <w:t>50</w:t>
        </w:r>
        <w:r>
          <w:rPr>
            <w:rFonts w:asciiTheme="minorHAnsi" w:eastAsiaTheme="minorEastAsia" w:hAnsiTheme="minorHAnsi" w:cstheme="minorBidi"/>
            <w:noProof/>
            <w:lang w:eastAsia="es-CO"/>
          </w:rPr>
          <w:tab/>
        </w:r>
        <w:r w:rsidRPr="007E4A34">
          <w:rPr>
            <w:rStyle w:val="Hipervnculo"/>
            <w:noProof/>
          </w:rPr>
          <w:t>Datos fuentes fijas</w:t>
        </w:r>
        <w:r>
          <w:rPr>
            <w:noProof/>
            <w:webHidden/>
          </w:rPr>
          <w:tab/>
        </w:r>
        <w:r>
          <w:rPr>
            <w:noProof/>
            <w:webHidden/>
          </w:rPr>
          <w:fldChar w:fldCharType="begin"/>
        </w:r>
        <w:r>
          <w:rPr>
            <w:noProof/>
            <w:webHidden/>
          </w:rPr>
          <w:instrText xml:space="preserve"> PAGEREF _Toc445289815 \h </w:instrText>
        </w:r>
        <w:r>
          <w:rPr>
            <w:noProof/>
            <w:webHidden/>
          </w:rPr>
        </w:r>
        <w:r>
          <w:rPr>
            <w:noProof/>
            <w:webHidden/>
          </w:rPr>
          <w:fldChar w:fldCharType="separate"/>
        </w:r>
        <w:r>
          <w:rPr>
            <w:noProof/>
            <w:webHidden/>
          </w:rPr>
          <w:t>111</w:t>
        </w:r>
        <w:r>
          <w:rPr>
            <w:noProof/>
            <w:webHidden/>
          </w:rPr>
          <w:fldChar w:fldCharType="end"/>
        </w:r>
      </w:hyperlink>
    </w:p>
    <w:p w14:paraId="00E2E5AE" w14:textId="21E86B22"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16" w:history="1">
        <w:r w:rsidRPr="007E4A34">
          <w:rPr>
            <w:rStyle w:val="Hipervnculo"/>
            <w:noProof/>
          </w:rPr>
          <w:t>Tabla 7</w:t>
        </w:r>
        <w:r w:rsidRPr="007E4A34">
          <w:rPr>
            <w:rStyle w:val="Hipervnculo"/>
            <w:noProof/>
          </w:rPr>
          <w:noBreakHyphen/>
          <w:t>51</w:t>
        </w:r>
        <w:r>
          <w:rPr>
            <w:rFonts w:asciiTheme="minorHAnsi" w:eastAsiaTheme="minorEastAsia" w:hAnsiTheme="minorHAnsi" w:cstheme="minorBidi"/>
            <w:noProof/>
            <w:lang w:eastAsia="es-CO"/>
          </w:rPr>
          <w:tab/>
        </w:r>
        <w:r w:rsidRPr="007E4A34">
          <w:rPr>
            <w:rStyle w:val="Hipervnculo"/>
            <w:noProof/>
          </w:rPr>
          <w:t>Datos fuentes área</w:t>
        </w:r>
        <w:r>
          <w:rPr>
            <w:noProof/>
            <w:webHidden/>
          </w:rPr>
          <w:tab/>
        </w:r>
        <w:r>
          <w:rPr>
            <w:noProof/>
            <w:webHidden/>
          </w:rPr>
          <w:fldChar w:fldCharType="begin"/>
        </w:r>
        <w:r>
          <w:rPr>
            <w:noProof/>
            <w:webHidden/>
          </w:rPr>
          <w:instrText xml:space="preserve"> PAGEREF _Toc445289816 \h </w:instrText>
        </w:r>
        <w:r>
          <w:rPr>
            <w:noProof/>
            <w:webHidden/>
          </w:rPr>
        </w:r>
        <w:r>
          <w:rPr>
            <w:noProof/>
            <w:webHidden/>
          </w:rPr>
          <w:fldChar w:fldCharType="separate"/>
        </w:r>
        <w:r>
          <w:rPr>
            <w:noProof/>
            <w:webHidden/>
          </w:rPr>
          <w:t>111</w:t>
        </w:r>
        <w:r>
          <w:rPr>
            <w:noProof/>
            <w:webHidden/>
          </w:rPr>
          <w:fldChar w:fldCharType="end"/>
        </w:r>
      </w:hyperlink>
    </w:p>
    <w:p w14:paraId="1B91FB83" w14:textId="0773CE1F"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17" w:history="1">
        <w:r w:rsidRPr="007E4A34">
          <w:rPr>
            <w:rStyle w:val="Hipervnculo"/>
            <w:noProof/>
          </w:rPr>
          <w:t>Tabla 7</w:t>
        </w:r>
        <w:r w:rsidRPr="007E4A34">
          <w:rPr>
            <w:rStyle w:val="Hipervnculo"/>
            <w:noProof/>
          </w:rPr>
          <w:noBreakHyphen/>
          <w:t>52</w:t>
        </w:r>
        <w:r>
          <w:rPr>
            <w:rFonts w:asciiTheme="minorHAnsi" w:eastAsiaTheme="minorEastAsia" w:hAnsiTheme="minorHAnsi" w:cstheme="minorBidi"/>
            <w:noProof/>
            <w:lang w:eastAsia="es-CO"/>
          </w:rPr>
          <w:tab/>
        </w:r>
        <w:r w:rsidRPr="007E4A34">
          <w:rPr>
            <w:rStyle w:val="Hipervnculo"/>
            <w:noProof/>
          </w:rPr>
          <w:t>Datos fuentes circulares</w:t>
        </w:r>
        <w:r>
          <w:rPr>
            <w:noProof/>
            <w:webHidden/>
          </w:rPr>
          <w:tab/>
        </w:r>
        <w:r>
          <w:rPr>
            <w:noProof/>
            <w:webHidden/>
          </w:rPr>
          <w:fldChar w:fldCharType="begin"/>
        </w:r>
        <w:r>
          <w:rPr>
            <w:noProof/>
            <w:webHidden/>
          </w:rPr>
          <w:instrText xml:space="preserve"> PAGEREF _Toc445289817 \h </w:instrText>
        </w:r>
        <w:r>
          <w:rPr>
            <w:noProof/>
            <w:webHidden/>
          </w:rPr>
        </w:r>
        <w:r>
          <w:rPr>
            <w:noProof/>
            <w:webHidden/>
          </w:rPr>
          <w:fldChar w:fldCharType="separate"/>
        </w:r>
        <w:r>
          <w:rPr>
            <w:noProof/>
            <w:webHidden/>
          </w:rPr>
          <w:t>111</w:t>
        </w:r>
        <w:r>
          <w:rPr>
            <w:noProof/>
            <w:webHidden/>
          </w:rPr>
          <w:fldChar w:fldCharType="end"/>
        </w:r>
      </w:hyperlink>
    </w:p>
    <w:p w14:paraId="4A6A9183" w14:textId="0FBDE666"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18" w:history="1">
        <w:r w:rsidRPr="007E4A34">
          <w:rPr>
            <w:rStyle w:val="Hipervnculo"/>
            <w:noProof/>
          </w:rPr>
          <w:t>Tabla 7</w:t>
        </w:r>
        <w:r w:rsidRPr="007E4A34">
          <w:rPr>
            <w:rStyle w:val="Hipervnculo"/>
            <w:noProof/>
          </w:rPr>
          <w:noBreakHyphen/>
          <w:t>53</w:t>
        </w:r>
        <w:r>
          <w:rPr>
            <w:rFonts w:asciiTheme="minorHAnsi" w:eastAsiaTheme="minorEastAsia" w:hAnsiTheme="minorHAnsi" w:cstheme="minorBidi"/>
            <w:noProof/>
            <w:lang w:eastAsia="es-CO"/>
          </w:rPr>
          <w:tab/>
        </w:r>
        <w:r w:rsidRPr="007E4A34">
          <w:rPr>
            <w:rStyle w:val="Hipervnculo"/>
            <w:noProof/>
          </w:rPr>
          <w:t>Datos fuentes de Volumen</w:t>
        </w:r>
        <w:r>
          <w:rPr>
            <w:noProof/>
            <w:webHidden/>
          </w:rPr>
          <w:tab/>
        </w:r>
        <w:r>
          <w:rPr>
            <w:noProof/>
            <w:webHidden/>
          </w:rPr>
          <w:fldChar w:fldCharType="begin"/>
        </w:r>
        <w:r>
          <w:rPr>
            <w:noProof/>
            <w:webHidden/>
          </w:rPr>
          <w:instrText xml:space="preserve"> PAGEREF _Toc445289818 \h </w:instrText>
        </w:r>
        <w:r>
          <w:rPr>
            <w:noProof/>
            <w:webHidden/>
          </w:rPr>
        </w:r>
        <w:r>
          <w:rPr>
            <w:noProof/>
            <w:webHidden/>
          </w:rPr>
          <w:fldChar w:fldCharType="separate"/>
        </w:r>
        <w:r>
          <w:rPr>
            <w:noProof/>
            <w:webHidden/>
          </w:rPr>
          <w:t>111</w:t>
        </w:r>
        <w:r>
          <w:rPr>
            <w:noProof/>
            <w:webHidden/>
          </w:rPr>
          <w:fldChar w:fldCharType="end"/>
        </w:r>
      </w:hyperlink>
    </w:p>
    <w:p w14:paraId="755D33A1" w14:textId="632202F3"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19" w:history="1">
        <w:r w:rsidRPr="007E4A34">
          <w:rPr>
            <w:rStyle w:val="Hipervnculo"/>
            <w:noProof/>
          </w:rPr>
          <w:t>Tabla 7</w:t>
        </w:r>
        <w:r w:rsidRPr="007E4A34">
          <w:rPr>
            <w:rStyle w:val="Hipervnculo"/>
            <w:noProof/>
          </w:rPr>
          <w:noBreakHyphen/>
          <w:t>54</w:t>
        </w:r>
        <w:r>
          <w:rPr>
            <w:rFonts w:asciiTheme="minorHAnsi" w:eastAsiaTheme="minorEastAsia" w:hAnsiTheme="minorHAnsi" w:cstheme="minorBidi"/>
            <w:noProof/>
            <w:lang w:eastAsia="es-CO"/>
          </w:rPr>
          <w:tab/>
        </w:r>
        <w:r w:rsidRPr="007E4A34">
          <w:rPr>
            <w:rStyle w:val="Hipervnculo"/>
            <w:noProof/>
          </w:rPr>
          <w:t>Receptores discretos modelación</w:t>
        </w:r>
        <w:r>
          <w:rPr>
            <w:noProof/>
            <w:webHidden/>
          </w:rPr>
          <w:tab/>
        </w:r>
        <w:r>
          <w:rPr>
            <w:noProof/>
            <w:webHidden/>
          </w:rPr>
          <w:fldChar w:fldCharType="begin"/>
        </w:r>
        <w:r>
          <w:rPr>
            <w:noProof/>
            <w:webHidden/>
          </w:rPr>
          <w:instrText xml:space="preserve"> PAGEREF _Toc445289819 \h </w:instrText>
        </w:r>
        <w:r>
          <w:rPr>
            <w:noProof/>
            <w:webHidden/>
          </w:rPr>
        </w:r>
        <w:r>
          <w:rPr>
            <w:noProof/>
            <w:webHidden/>
          </w:rPr>
          <w:fldChar w:fldCharType="separate"/>
        </w:r>
        <w:r>
          <w:rPr>
            <w:noProof/>
            <w:webHidden/>
          </w:rPr>
          <w:t>113</w:t>
        </w:r>
        <w:r>
          <w:rPr>
            <w:noProof/>
            <w:webHidden/>
          </w:rPr>
          <w:fldChar w:fldCharType="end"/>
        </w:r>
      </w:hyperlink>
    </w:p>
    <w:p w14:paraId="13929257" w14:textId="7D549660"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20" w:history="1">
        <w:r w:rsidRPr="007E4A34">
          <w:rPr>
            <w:rStyle w:val="Hipervnculo"/>
            <w:noProof/>
          </w:rPr>
          <w:t>Tabla 7</w:t>
        </w:r>
        <w:r w:rsidRPr="007E4A34">
          <w:rPr>
            <w:rStyle w:val="Hipervnculo"/>
            <w:noProof/>
          </w:rPr>
          <w:noBreakHyphen/>
          <w:t>55</w:t>
        </w:r>
        <w:r>
          <w:rPr>
            <w:rFonts w:asciiTheme="minorHAnsi" w:eastAsiaTheme="minorEastAsia" w:hAnsiTheme="minorHAnsi" w:cstheme="minorBidi"/>
            <w:noProof/>
            <w:lang w:eastAsia="es-CO"/>
          </w:rPr>
          <w:tab/>
        </w:r>
        <w:r w:rsidRPr="007E4A34">
          <w:rPr>
            <w:rStyle w:val="Hipervnculo"/>
            <w:noProof/>
          </w:rPr>
          <w:t>Resultados de Concentración de PM10 en la Línea Base</w:t>
        </w:r>
        <w:r>
          <w:rPr>
            <w:noProof/>
            <w:webHidden/>
          </w:rPr>
          <w:tab/>
        </w:r>
        <w:r>
          <w:rPr>
            <w:noProof/>
            <w:webHidden/>
          </w:rPr>
          <w:fldChar w:fldCharType="begin"/>
        </w:r>
        <w:r>
          <w:rPr>
            <w:noProof/>
            <w:webHidden/>
          </w:rPr>
          <w:instrText xml:space="preserve"> PAGEREF _Toc445289820 \h </w:instrText>
        </w:r>
        <w:r>
          <w:rPr>
            <w:noProof/>
            <w:webHidden/>
          </w:rPr>
        </w:r>
        <w:r>
          <w:rPr>
            <w:noProof/>
            <w:webHidden/>
          </w:rPr>
          <w:fldChar w:fldCharType="separate"/>
        </w:r>
        <w:r>
          <w:rPr>
            <w:noProof/>
            <w:webHidden/>
          </w:rPr>
          <w:t>116</w:t>
        </w:r>
        <w:r>
          <w:rPr>
            <w:noProof/>
            <w:webHidden/>
          </w:rPr>
          <w:fldChar w:fldCharType="end"/>
        </w:r>
      </w:hyperlink>
    </w:p>
    <w:p w14:paraId="7904C7FA" w14:textId="5AD3E99E"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21" w:history="1">
        <w:r w:rsidRPr="007E4A34">
          <w:rPr>
            <w:rStyle w:val="Hipervnculo"/>
            <w:noProof/>
          </w:rPr>
          <w:t>Tabla 7</w:t>
        </w:r>
        <w:r w:rsidRPr="007E4A34">
          <w:rPr>
            <w:rStyle w:val="Hipervnculo"/>
            <w:noProof/>
          </w:rPr>
          <w:noBreakHyphen/>
          <w:t>56</w:t>
        </w:r>
        <w:r>
          <w:rPr>
            <w:rFonts w:asciiTheme="minorHAnsi" w:eastAsiaTheme="minorEastAsia" w:hAnsiTheme="minorHAnsi" w:cstheme="minorBidi"/>
            <w:noProof/>
            <w:lang w:eastAsia="es-CO"/>
          </w:rPr>
          <w:tab/>
        </w:r>
        <w:r w:rsidRPr="007E4A34">
          <w:rPr>
            <w:rStyle w:val="Hipervnculo"/>
            <w:noProof/>
          </w:rPr>
          <w:t>Resultados de contracción máxima 24 Horas del modelo en receptores discretos para PST</w:t>
        </w:r>
        <w:r>
          <w:rPr>
            <w:noProof/>
            <w:webHidden/>
          </w:rPr>
          <w:tab/>
        </w:r>
        <w:r>
          <w:rPr>
            <w:noProof/>
            <w:webHidden/>
          </w:rPr>
          <w:fldChar w:fldCharType="begin"/>
        </w:r>
        <w:r>
          <w:rPr>
            <w:noProof/>
            <w:webHidden/>
          </w:rPr>
          <w:instrText xml:space="preserve"> PAGEREF _Toc445289821 \h </w:instrText>
        </w:r>
        <w:r>
          <w:rPr>
            <w:noProof/>
            <w:webHidden/>
          </w:rPr>
        </w:r>
        <w:r>
          <w:rPr>
            <w:noProof/>
            <w:webHidden/>
          </w:rPr>
          <w:fldChar w:fldCharType="separate"/>
        </w:r>
        <w:r>
          <w:rPr>
            <w:noProof/>
            <w:webHidden/>
          </w:rPr>
          <w:t>118</w:t>
        </w:r>
        <w:r>
          <w:rPr>
            <w:noProof/>
            <w:webHidden/>
          </w:rPr>
          <w:fldChar w:fldCharType="end"/>
        </w:r>
      </w:hyperlink>
    </w:p>
    <w:p w14:paraId="4778C0C0" w14:textId="518EAAC0"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22" w:history="1">
        <w:r w:rsidRPr="007E4A34">
          <w:rPr>
            <w:rStyle w:val="Hipervnculo"/>
            <w:noProof/>
          </w:rPr>
          <w:t>Tabla 7</w:t>
        </w:r>
        <w:r w:rsidRPr="007E4A34">
          <w:rPr>
            <w:rStyle w:val="Hipervnculo"/>
            <w:noProof/>
          </w:rPr>
          <w:noBreakHyphen/>
          <w:t>57</w:t>
        </w:r>
        <w:r>
          <w:rPr>
            <w:rFonts w:asciiTheme="minorHAnsi" w:eastAsiaTheme="minorEastAsia" w:hAnsiTheme="minorHAnsi" w:cstheme="minorBidi"/>
            <w:noProof/>
            <w:lang w:eastAsia="es-CO"/>
          </w:rPr>
          <w:tab/>
        </w:r>
        <w:r w:rsidRPr="007E4A34">
          <w:rPr>
            <w:rStyle w:val="Hipervnculo"/>
            <w:noProof/>
          </w:rPr>
          <w:t>Resultados de contracción máxima 24 Horas del modelo en receptores discretos para PM10</w:t>
        </w:r>
        <w:r>
          <w:rPr>
            <w:noProof/>
            <w:webHidden/>
          </w:rPr>
          <w:tab/>
        </w:r>
        <w:r>
          <w:rPr>
            <w:noProof/>
            <w:webHidden/>
          </w:rPr>
          <w:fldChar w:fldCharType="begin"/>
        </w:r>
        <w:r>
          <w:rPr>
            <w:noProof/>
            <w:webHidden/>
          </w:rPr>
          <w:instrText xml:space="preserve"> PAGEREF _Toc445289822 \h </w:instrText>
        </w:r>
        <w:r>
          <w:rPr>
            <w:noProof/>
            <w:webHidden/>
          </w:rPr>
        </w:r>
        <w:r>
          <w:rPr>
            <w:noProof/>
            <w:webHidden/>
          </w:rPr>
          <w:fldChar w:fldCharType="separate"/>
        </w:r>
        <w:r>
          <w:rPr>
            <w:noProof/>
            <w:webHidden/>
          </w:rPr>
          <w:t>118</w:t>
        </w:r>
        <w:r>
          <w:rPr>
            <w:noProof/>
            <w:webHidden/>
          </w:rPr>
          <w:fldChar w:fldCharType="end"/>
        </w:r>
      </w:hyperlink>
    </w:p>
    <w:p w14:paraId="7E875432" w14:textId="78F5E01F"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23" w:history="1">
        <w:r w:rsidRPr="007E4A34">
          <w:rPr>
            <w:rStyle w:val="Hipervnculo"/>
            <w:noProof/>
          </w:rPr>
          <w:t>Tabla 7</w:t>
        </w:r>
        <w:r w:rsidRPr="007E4A34">
          <w:rPr>
            <w:rStyle w:val="Hipervnculo"/>
            <w:noProof/>
          </w:rPr>
          <w:noBreakHyphen/>
          <w:t>58</w:t>
        </w:r>
        <w:r>
          <w:rPr>
            <w:rFonts w:asciiTheme="minorHAnsi" w:eastAsiaTheme="minorEastAsia" w:hAnsiTheme="minorHAnsi" w:cstheme="minorBidi"/>
            <w:noProof/>
            <w:lang w:eastAsia="es-CO"/>
          </w:rPr>
          <w:tab/>
        </w:r>
        <w:r w:rsidRPr="007E4A34">
          <w:rPr>
            <w:rStyle w:val="Hipervnculo"/>
            <w:noProof/>
          </w:rPr>
          <w:t>Resultados de contracción promedio anual del modelo en receptores discretos para PST</w:t>
        </w:r>
        <w:r>
          <w:rPr>
            <w:noProof/>
            <w:webHidden/>
          </w:rPr>
          <w:tab/>
        </w:r>
        <w:r>
          <w:rPr>
            <w:noProof/>
            <w:webHidden/>
          </w:rPr>
          <w:fldChar w:fldCharType="begin"/>
        </w:r>
        <w:r>
          <w:rPr>
            <w:noProof/>
            <w:webHidden/>
          </w:rPr>
          <w:instrText xml:space="preserve"> PAGEREF _Toc445289823 \h </w:instrText>
        </w:r>
        <w:r>
          <w:rPr>
            <w:noProof/>
            <w:webHidden/>
          </w:rPr>
        </w:r>
        <w:r>
          <w:rPr>
            <w:noProof/>
            <w:webHidden/>
          </w:rPr>
          <w:fldChar w:fldCharType="separate"/>
        </w:r>
        <w:r>
          <w:rPr>
            <w:noProof/>
            <w:webHidden/>
          </w:rPr>
          <w:t>119</w:t>
        </w:r>
        <w:r>
          <w:rPr>
            <w:noProof/>
            <w:webHidden/>
          </w:rPr>
          <w:fldChar w:fldCharType="end"/>
        </w:r>
      </w:hyperlink>
    </w:p>
    <w:p w14:paraId="28B60930" w14:textId="08B00079"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24" w:history="1">
        <w:r w:rsidRPr="007E4A34">
          <w:rPr>
            <w:rStyle w:val="Hipervnculo"/>
            <w:noProof/>
          </w:rPr>
          <w:t>Tabla 7</w:t>
        </w:r>
        <w:r w:rsidRPr="007E4A34">
          <w:rPr>
            <w:rStyle w:val="Hipervnculo"/>
            <w:noProof/>
          </w:rPr>
          <w:noBreakHyphen/>
          <w:t>59</w:t>
        </w:r>
        <w:r>
          <w:rPr>
            <w:rFonts w:asciiTheme="minorHAnsi" w:eastAsiaTheme="minorEastAsia" w:hAnsiTheme="minorHAnsi" w:cstheme="minorBidi"/>
            <w:noProof/>
            <w:lang w:eastAsia="es-CO"/>
          </w:rPr>
          <w:tab/>
        </w:r>
        <w:r w:rsidRPr="007E4A34">
          <w:rPr>
            <w:rStyle w:val="Hipervnculo"/>
            <w:noProof/>
          </w:rPr>
          <w:t>Resultados de contracción promedio anual del modelo en receptores discretos para PM10</w:t>
        </w:r>
        <w:r>
          <w:rPr>
            <w:noProof/>
            <w:webHidden/>
          </w:rPr>
          <w:tab/>
        </w:r>
        <w:r>
          <w:rPr>
            <w:noProof/>
            <w:webHidden/>
          </w:rPr>
          <w:fldChar w:fldCharType="begin"/>
        </w:r>
        <w:r>
          <w:rPr>
            <w:noProof/>
            <w:webHidden/>
          </w:rPr>
          <w:instrText xml:space="preserve"> PAGEREF _Toc445289824 \h </w:instrText>
        </w:r>
        <w:r>
          <w:rPr>
            <w:noProof/>
            <w:webHidden/>
          </w:rPr>
        </w:r>
        <w:r>
          <w:rPr>
            <w:noProof/>
            <w:webHidden/>
          </w:rPr>
          <w:fldChar w:fldCharType="separate"/>
        </w:r>
        <w:r>
          <w:rPr>
            <w:noProof/>
            <w:webHidden/>
          </w:rPr>
          <w:t>119</w:t>
        </w:r>
        <w:r>
          <w:rPr>
            <w:noProof/>
            <w:webHidden/>
          </w:rPr>
          <w:fldChar w:fldCharType="end"/>
        </w:r>
      </w:hyperlink>
    </w:p>
    <w:p w14:paraId="6A8B3633" w14:textId="614398C9"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25" w:history="1">
        <w:r w:rsidRPr="007E4A34">
          <w:rPr>
            <w:rStyle w:val="Hipervnculo"/>
            <w:noProof/>
          </w:rPr>
          <w:t>Tabla 7</w:t>
        </w:r>
        <w:r w:rsidRPr="007E4A34">
          <w:rPr>
            <w:rStyle w:val="Hipervnculo"/>
            <w:noProof/>
          </w:rPr>
          <w:noBreakHyphen/>
          <w:t>60</w:t>
        </w:r>
        <w:r>
          <w:rPr>
            <w:rFonts w:asciiTheme="minorHAnsi" w:eastAsiaTheme="minorEastAsia" w:hAnsiTheme="minorHAnsi" w:cstheme="minorBidi"/>
            <w:noProof/>
            <w:lang w:eastAsia="es-CO"/>
          </w:rPr>
          <w:tab/>
        </w:r>
        <w:r w:rsidRPr="007E4A34">
          <w:rPr>
            <w:rStyle w:val="Hipervnculo"/>
            <w:noProof/>
          </w:rPr>
          <w:t>Aumentos de PM10 esperados en los receptores discretos</w:t>
        </w:r>
        <w:r>
          <w:rPr>
            <w:noProof/>
            <w:webHidden/>
          </w:rPr>
          <w:tab/>
        </w:r>
        <w:r>
          <w:rPr>
            <w:noProof/>
            <w:webHidden/>
          </w:rPr>
          <w:fldChar w:fldCharType="begin"/>
        </w:r>
        <w:r>
          <w:rPr>
            <w:noProof/>
            <w:webHidden/>
          </w:rPr>
          <w:instrText xml:space="preserve"> PAGEREF _Toc445289825 \h </w:instrText>
        </w:r>
        <w:r>
          <w:rPr>
            <w:noProof/>
            <w:webHidden/>
          </w:rPr>
        </w:r>
        <w:r>
          <w:rPr>
            <w:noProof/>
            <w:webHidden/>
          </w:rPr>
          <w:fldChar w:fldCharType="separate"/>
        </w:r>
        <w:r>
          <w:rPr>
            <w:noProof/>
            <w:webHidden/>
          </w:rPr>
          <w:t>122</w:t>
        </w:r>
        <w:r>
          <w:rPr>
            <w:noProof/>
            <w:webHidden/>
          </w:rPr>
          <w:fldChar w:fldCharType="end"/>
        </w:r>
      </w:hyperlink>
    </w:p>
    <w:p w14:paraId="79AB3278" w14:textId="186328EB"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26" w:history="1">
        <w:r w:rsidRPr="007E4A34">
          <w:rPr>
            <w:rStyle w:val="Hipervnculo"/>
            <w:noProof/>
          </w:rPr>
          <w:t>Tabla 7</w:t>
        </w:r>
        <w:r w:rsidRPr="007E4A34">
          <w:rPr>
            <w:rStyle w:val="Hipervnculo"/>
            <w:noProof/>
          </w:rPr>
          <w:noBreakHyphen/>
          <w:t>61</w:t>
        </w:r>
        <w:r>
          <w:rPr>
            <w:rFonts w:asciiTheme="minorHAnsi" w:eastAsiaTheme="minorEastAsia" w:hAnsiTheme="minorHAnsi" w:cstheme="minorBidi"/>
            <w:noProof/>
            <w:lang w:eastAsia="es-CO"/>
          </w:rPr>
          <w:tab/>
        </w:r>
        <w:r w:rsidRPr="007E4A34">
          <w:rPr>
            <w:rStyle w:val="Hipervnculo"/>
            <w:noProof/>
          </w:rPr>
          <w:t>Resultados de contracción máxima 24 Horas del modelo en receptores discretos para NO</w:t>
        </w:r>
        <w:r w:rsidRPr="007E4A34">
          <w:rPr>
            <w:rStyle w:val="Hipervnculo"/>
            <w:noProof/>
            <w:vertAlign w:val="subscript"/>
          </w:rPr>
          <w:t>2</w:t>
        </w:r>
        <w:r>
          <w:rPr>
            <w:noProof/>
            <w:webHidden/>
          </w:rPr>
          <w:tab/>
        </w:r>
        <w:r>
          <w:rPr>
            <w:noProof/>
            <w:webHidden/>
          </w:rPr>
          <w:fldChar w:fldCharType="begin"/>
        </w:r>
        <w:r>
          <w:rPr>
            <w:noProof/>
            <w:webHidden/>
          </w:rPr>
          <w:instrText xml:space="preserve"> PAGEREF _Toc445289826 \h </w:instrText>
        </w:r>
        <w:r>
          <w:rPr>
            <w:noProof/>
            <w:webHidden/>
          </w:rPr>
        </w:r>
        <w:r>
          <w:rPr>
            <w:noProof/>
            <w:webHidden/>
          </w:rPr>
          <w:fldChar w:fldCharType="separate"/>
        </w:r>
        <w:r>
          <w:rPr>
            <w:noProof/>
            <w:webHidden/>
          </w:rPr>
          <w:t>123</w:t>
        </w:r>
        <w:r>
          <w:rPr>
            <w:noProof/>
            <w:webHidden/>
          </w:rPr>
          <w:fldChar w:fldCharType="end"/>
        </w:r>
      </w:hyperlink>
    </w:p>
    <w:p w14:paraId="37BC0DAC" w14:textId="080718D0"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27" w:history="1">
        <w:r w:rsidRPr="007E4A34">
          <w:rPr>
            <w:rStyle w:val="Hipervnculo"/>
            <w:noProof/>
          </w:rPr>
          <w:t>Tabla 7</w:t>
        </w:r>
        <w:r w:rsidRPr="007E4A34">
          <w:rPr>
            <w:rStyle w:val="Hipervnculo"/>
            <w:noProof/>
          </w:rPr>
          <w:noBreakHyphen/>
          <w:t>62</w:t>
        </w:r>
        <w:r>
          <w:rPr>
            <w:rFonts w:asciiTheme="minorHAnsi" w:eastAsiaTheme="minorEastAsia" w:hAnsiTheme="minorHAnsi" w:cstheme="minorBidi"/>
            <w:noProof/>
            <w:lang w:eastAsia="es-CO"/>
          </w:rPr>
          <w:tab/>
        </w:r>
        <w:r w:rsidRPr="007E4A34">
          <w:rPr>
            <w:rStyle w:val="Hipervnculo"/>
            <w:noProof/>
          </w:rPr>
          <w:t>Resultados de contracción máxima 24 Horas del modelo en receptores discretos para SO</w:t>
        </w:r>
        <w:r w:rsidRPr="007E4A34">
          <w:rPr>
            <w:rStyle w:val="Hipervnculo"/>
            <w:noProof/>
            <w:vertAlign w:val="subscript"/>
          </w:rPr>
          <w:t>2</w:t>
        </w:r>
        <w:r>
          <w:rPr>
            <w:noProof/>
            <w:webHidden/>
          </w:rPr>
          <w:tab/>
        </w:r>
        <w:r>
          <w:rPr>
            <w:noProof/>
            <w:webHidden/>
          </w:rPr>
          <w:fldChar w:fldCharType="begin"/>
        </w:r>
        <w:r>
          <w:rPr>
            <w:noProof/>
            <w:webHidden/>
          </w:rPr>
          <w:instrText xml:space="preserve"> PAGEREF _Toc445289827 \h </w:instrText>
        </w:r>
        <w:r>
          <w:rPr>
            <w:noProof/>
            <w:webHidden/>
          </w:rPr>
        </w:r>
        <w:r>
          <w:rPr>
            <w:noProof/>
            <w:webHidden/>
          </w:rPr>
          <w:fldChar w:fldCharType="separate"/>
        </w:r>
        <w:r>
          <w:rPr>
            <w:noProof/>
            <w:webHidden/>
          </w:rPr>
          <w:t>123</w:t>
        </w:r>
        <w:r>
          <w:rPr>
            <w:noProof/>
            <w:webHidden/>
          </w:rPr>
          <w:fldChar w:fldCharType="end"/>
        </w:r>
      </w:hyperlink>
    </w:p>
    <w:p w14:paraId="44653E80" w14:textId="747BA7E1"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28" w:history="1">
        <w:r w:rsidRPr="007E4A34">
          <w:rPr>
            <w:rStyle w:val="Hipervnculo"/>
            <w:noProof/>
          </w:rPr>
          <w:t>Tabla 7</w:t>
        </w:r>
        <w:r w:rsidRPr="007E4A34">
          <w:rPr>
            <w:rStyle w:val="Hipervnculo"/>
            <w:noProof/>
          </w:rPr>
          <w:noBreakHyphen/>
          <w:t>63</w:t>
        </w:r>
        <w:r>
          <w:rPr>
            <w:rFonts w:asciiTheme="minorHAnsi" w:eastAsiaTheme="minorEastAsia" w:hAnsiTheme="minorHAnsi" w:cstheme="minorBidi"/>
            <w:noProof/>
            <w:lang w:eastAsia="es-CO"/>
          </w:rPr>
          <w:tab/>
        </w:r>
        <w:r w:rsidRPr="007E4A34">
          <w:rPr>
            <w:rStyle w:val="Hipervnculo"/>
            <w:noProof/>
          </w:rPr>
          <w:t>Resultados de contracción promedio anual del modelo en receptores discretos para NO</w:t>
        </w:r>
        <w:r w:rsidRPr="007E4A34">
          <w:rPr>
            <w:rStyle w:val="Hipervnculo"/>
            <w:noProof/>
            <w:vertAlign w:val="subscript"/>
          </w:rPr>
          <w:t>2</w:t>
        </w:r>
        <w:r>
          <w:rPr>
            <w:noProof/>
            <w:webHidden/>
          </w:rPr>
          <w:tab/>
        </w:r>
        <w:r>
          <w:rPr>
            <w:noProof/>
            <w:webHidden/>
          </w:rPr>
          <w:fldChar w:fldCharType="begin"/>
        </w:r>
        <w:r>
          <w:rPr>
            <w:noProof/>
            <w:webHidden/>
          </w:rPr>
          <w:instrText xml:space="preserve"> PAGEREF _Toc445289828 \h </w:instrText>
        </w:r>
        <w:r>
          <w:rPr>
            <w:noProof/>
            <w:webHidden/>
          </w:rPr>
        </w:r>
        <w:r>
          <w:rPr>
            <w:noProof/>
            <w:webHidden/>
          </w:rPr>
          <w:fldChar w:fldCharType="separate"/>
        </w:r>
        <w:r>
          <w:rPr>
            <w:noProof/>
            <w:webHidden/>
          </w:rPr>
          <w:t>124</w:t>
        </w:r>
        <w:r>
          <w:rPr>
            <w:noProof/>
            <w:webHidden/>
          </w:rPr>
          <w:fldChar w:fldCharType="end"/>
        </w:r>
      </w:hyperlink>
    </w:p>
    <w:p w14:paraId="7B1B851F" w14:textId="3A3DD1A6"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29" w:history="1">
        <w:r w:rsidRPr="007E4A34">
          <w:rPr>
            <w:rStyle w:val="Hipervnculo"/>
            <w:noProof/>
          </w:rPr>
          <w:t>Tabla 7</w:t>
        </w:r>
        <w:r w:rsidRPr="007E4A34">
          <w:rPr>
            <w:rStyle w:val="Hipervnculo"/>
            <w:noProof/>
          </w:rPr>
          <w:noBreakHyphen/>
          <w:t>64</w:t>
        </w:r>
        <w:r>
          <w:rPr>
            <w:rFonts w:asciiTheme="minorHAnsi" w:eastAsiaTheme="minorEastAsia" w:hAnsiTheme="minorHAnsi" w:cstheme="minorBidi"/>
            <w:noProof/>
            <w:lang w:eastAsia="es-CO"/>
          </w:rPr>
          <w:tab/>
        </w:r>
        <w:r w:rsidRPr="007E4A34">
          <w:rPr>
            <w:rStyle w:val="Hipervnculo"/>
            <w:noProof/>
          </w:rPr>
          <w:t>Resultados de contracción promedio anual del modelo en receptores discretos para SO</w:t>
        </w:r>
        <w:r w:rsidRPr="007E4A34">
          <w:rPr>
            <w:rStyle w:val="Hipervnculo"/>
            <w:noProof/>
            <w:vertAlign w:val="subscript"/>
          </w:rPr>
          <w:t>2</w:t>
        </w:r>
        <w:r>
          <w:rPr>
            <w:noProof/>
            <w:webHidden/>
          </w:rPr>
          <w:tab/>
        </w:r>
        <w:r>
          <w:rPr>
            <w:noProof/>
            <w:webHidden/>
          </w:rPr>
          <w:fldChar w:fldCharType="begin"/>
        </w:r>
        <w:r>
          <w:rPr>
            <w:noProof/>
            <w:webHidden/>
          </w:rPr>
          <w:instrText xml:space="preserve"> PAGEREF _Toc445289829 \h </w:instrText>
        </w:r>
        <w:r>
          <w:rPr>
            <w:noProof/>
            <w:webHidden/>
          </w:rPr>
        </w:r>
        <w:r>
          <w:rPr>
            <w:noProof/>
            <w:webHidden/>
          </w:rPr>
          <w:fldChar w:fldCharType="separate"/>
        </w:r>
        <w:r>
          <w:rPr>
            <w:noProof/>
            <w:webHidden/>
          </w:rPr>
          <w:t>124</w:t>
        </w:r>
        <w:r>
          <w:rPr>
            <w:noProof/>
            <w:webHidden/>
          </w:rPr>
          <w:fldChar w:fldCharType="end"/>
        </w:r>
      </w:hyperlink>
    </w:p>
    <w:p w14:paraId="69CEE12F" w14:textId="44E5CEC1" w:rsidR="00E62631" w:rsidRDefault="00E62631">
      <w:pPr>
        <w:pStyle w:val="Tabladeilustraciones"/>
        <w:tabs>
          <w:tab w:val="left" w:pos="1320"/>
          <w:tab w:val="right" w:leader="dot" w:pos="8261"/>
        </w:tabs>
        <w:rPr>
          <w:rFonts w:asciiTheme="minorHAnsi" w:eastAsiaTheme="minorEastAsia" w:hAnsiTheme="minorHAnsi" w:cstheme="minorBidi"/>
          <w:noProof/>
          <w:lang w:eastAsia="es-CO"/>
        </w:rPr>
      </w:pPr>
      <w:hyperlink w:anchor="_Toc445289830" w:history="1">
        <w:r w:rsidRPr="007E4A34">
          <w:rPr>
            <w:rStyle w:val="Hipervnculo"/>
            <w:noProof/>
          </w:rPr>
          <w:t>Tabla 7</w:t>
        </w:r>
        <w:r w:rsidRPr="007E4A34">
          <w:rPr>
            <w:rStyle w:val="Hipervnculo"/>
            <w:noProof/>
          </w:rPr>
          <w:noBreakHyphen/>
          <w:t>65</w:t>
        </w:r>
        <w:r>
          <w:rPr>
            <w:rFonts w:asciiTheme="minorHAnsi" w:eastAsiaTheme="minorEastAsia" w:hAnsiTheme="minorHAnsi" w:cstheme="minorBidi"/>
            <w:noProof/>
            <w:lang w:eastAsia="es-CO"/>
          </w:rPr>
          <w:tab/>
        </w:r>
        <w:r w:rsidRPr="007E4A34">
          <w:rPr>
            <w:rStyle w:val="Hipervnculo"/>
            <w:noProof/>
          </w:rPr>
          <w:t xml:space="preserve"> Fuentes de material en el área del proyecto</w:t>
        </w:r>
        <w:r>
          <w:rPr>
            <w:noProof/>
            <w:webHidden/>
          </w:rPr>
          <w:tab/>
        </w:r>
        <w:r>
          <w:rPr>
            <w:noProof/>
            <w:webHidden/>
          </w:rPr>
          <w:fldChar w:fldCharType="begin"/>
        </w:r>
        <w:r>
          <w:rPr>
            <w:noProof/>
            <w:webHidden/>
          </w:rPr>
          <w:instrText xml:space="preserve"> PAGEREF _Toc445289830 \h </w:instrText>
        </w:r>
        <w:r>
          <w:rPr>
            <w:noProof/>
            <w:webHidden/>
          </w:rPr>
        </w:r>
        <w:r>
          <w:rPr>
            <w:noProof/>
            <w:webHidden/>
          </w:rPr>
          <w:fldChar w:fldCharType="separate"/>
        </w:r>
        <w:r>
          <w:rPr>
            <w:noProof/>
            <w:webHidden/>
          </w:rPr>
          <w:t>165</w:t>
        </w:r>
        <w:r>
          <w:rPr>
            <w:noProof/>
            <w:webHidden/>
          </w:rPr>
          <w:fldChar w:fldCharType="end"/>
        </w:r>
      </w:hyperlink>
    </w:p>
    <w:p w14:paraId="7CA57E6F" w14:textId="383AA001" w:rsidR="00DD5430" w:rsidRPr="007658D5" w:rsidRDefault="00A0277E" w:rsidP="00DD5430">
      <w:pPr>
        <w:contextualSpacing w:val="0"/>
        <w:jc w:val="left"/>
        <w:rPr>
          <w:rFonts w:asciiTheme="majorHAnsi" w:hAnsiTheme="majorHAnsi"/>
          <w:bCs/>
          <w:noProof/>
          <w:lang w:val="es-ES"/>
        </w:rPr>
      </w:pPr>
      <w:r w:rsidRPr="007658D5">
        <w:rPr>
          <w:rFonts w:asciiTheme="majorHAnsi" w:hAnsiTheme="majorHAnsi"/>
          <w:bCs/>
          <w:noProof/>
          <w:lang w:val="es-ES"/>
        </w:rPr>
        <w:fldChar w:fldCharType="end"/>
      </w:r>
      <w:r w:rsidR="00DD5430" w:rsidRPr="007658D5">
        <w:rPr>
          <w:rFonts w:asciiTheme="majorHAnsi" w:hAnsiTheme="majorHAnsi"/>
          <w:bCs/>
          <w:noProof/>
          <w:lang w:val="es-ES"/>
        </w:rPr>
        <w:br w:type="page"/>
      </w:r>
    </w:p>
    <w:p w14:paraId="65241E2D" w14:textId="77777777" w:rsidR="00A0277E" w:rsidRPr="007658D5" w:rsidRDefault="00A0277E" w:rsidP="00F36B5E">
      <w:pPr>
        <w:pStyle w:val="PortadaDocumento"/>
        <w:spacing w:line="276" w:lineRule="auto"/>
        <w:rPr>
          <w:rFonts w:asciiTheme="majorHAnsi" w:hAnsiTheme="majorHAnsi"/>
        </w:rPr>
      </w:pPr>
      <w:r w:rsidRPr="007658D5">
        <w:rPr>
          <w:rFonts w:asciiTheme="majorHAnsi" w:hAnsiTheme="majorHAnsi"/>
        </w:rPr>
        <w:lastRenderedPageBreak/>
        <w:t>ÍNDICE DE FIGURAS</w:t>
      </w:r>
    </w:p>
    <w:p w14:paraId="35A6829C" w14:textId="77777777" w:rsidR="00A0277E" w:rsidRPr="007658D5" w:rsidRDefault="00A0277E" w:rsidP="00F36B5E">
      <w:pPr>
        <w:rPr>
          <w:rFonts w:asciiTheme="majorHAnsi" w:hAnsiTheme="majorHAnsi"/>
        </w:rPr>
      </w:pPr>
    </w:p>
    <w:p w14:paraId="5DF697C8" w14:textId="21B5C1CA" w:rsidR="00E62631" w:rsidRDefault="000622F9">
      <w:pPr>
        <w:pStyle w:val="Tabladeilustraciones"/>
        <w:tabs>
          <w:tab w:val="right" w:leader="dot" w:pos="8261"/>
        </w:tabs>
        <w:rPr>
          <w:rFonts w:asciiTheme="minorHAnsi" w:eastAsiaTheme="minorEastAsia" w:hAnsiTheme="minorHAnsi" w:cstheme="minorBidi"/>
          <w:noProof/>
          <w:lang w:eastAsia="es-CO"/>
        </w:rPr>
      </w:pPr>
      <w:r w:rsidRPr="007658D5">
        <w:rPr>
          <w:rFonts w:asciiTheme="majorHAnsi" w:hAnsiTheme="majorHAnsi"/>
        </w:rPr>
        <w:fldChar w:fldCharType="begin"/>
      </w:r>
      <w:r w:rsidRPr="007658D5">
        <w:rPr>
          <w:rFonts w:asciiTheme="majorHAnsi" w:hAnsiTheme="majorHAnsi"/>
        </w:rPr>
        <w:instrText xml:space="preserve"> TOC \h \z \c "Figura 7." </w:instrText>
      </w:r>
      <w:r w:rsidRPr="007658D5">
        <w:rPr>
          <w:rFonts w:asciiTheme="majorHAnsi" w:hAnsiTheme="majorHAnsi"/>
        </w:rPr>
        <w:fldChar w:fldCharType="separate"/>
      </w:r>
      <w:hyperlink w:anchor="_Toc445289831" w:history="1">
        <w:r w:rsidR="00E62631" w:rsidRPr="0003725A">
          <w:rPr>
            <w:rStyle w:val="Hipervnculo"/>
            <w:noProof/>
          </w:rPr>
          <w:t xml:space="preserve">Figura 7. 1 </w:t>
        </w:r>
        <w:r w:rsidR="00E62631" w:rsidRPr="0003725A">
          <w:rPr>
            <w:rStyle w:val="Hipervnculo"/>
            <w:rFonts w:asciiTheme="majorHAnsi" w:hAnsiTheme="majorHAnsi"/>
            <w:noProof/>
          </w:rPr>
          <w:t>Tramos de captación de agua superficial</w:t>
        </w:r>
        <w:r w:rsidR="00E62631">
          <w:rPr>
            <w:noProof/>
            <w:webHidden/>
          </w:rPr>
          <w:tab/>
        </w:r>
        <w:r w:rsidR="00E62631">
          <w:rPr>
            <w:noProof/>
            <w:webHidden/>
          </w:rPr>
          <w:fldChar w:fldCharType="begin"/>
        </w:r>
        <w:r w:rsidR="00E62631">
          <w:rPr>
            <w:noProof/>
            <w:webHidden/>
          </w:rPr>
          <w:instrText xml:space="preserve"> PAGEREF _Toc445289831 \h </w:instrText>
        </w:r>
        <w:r w:rsidR="00E62631">
          <w:rPr>
            <w:noProof/>
            <w:webHidden/>
          </w:rPr>
        </w:r>
        <w:r w:rsidR="00E62631">
          <w:rPr>
            <w:noProof/>
            <w:webHidden/>
          </w:rPr>
          <w:fldChar w:fldCharType="separate"/>
        </w:r>
        <w:r w:rsidR="00E62631">
          <w:rPr>
            <w:noProof/>
            <w:webHidden/>
          </w:rPr>
          <w:t>11</w:t>
        </w:r>
        <w:r w:rsidR="00E62631">
          <w:rPr>
            <w:noProof/>
            <w:webHidden/>
          </w:rPr>
          <w:fldChar w:fldCharType="end"/>
        </w:r>
      </w:hyperlink>
    </w:p>
    <w:p w14:paraId="5829BA88" w14:textId="77D95F83"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32" w:history="1">
        <w:r w:rsidRPr="0003725A">
          <w:rPr>
            <w:rStyle w:val="Hipervnculo"/>
            <w:noProof/>
          </w:rPr>
          <w:t xml:space="preserve">Figura 7. 2 </w:t>
        </w:r>
        <w:r w:rsidRPr="0003725A">
          <w:rPr>
            <w:rStyle w:val="Hipervnculo"/>
            <w:rFonts w:asciiTheme="majorHAnsi" w:hAnsiTheme="majorHAnsi"/>
            <w:noProof/>
          </w:rPr>
          <w:t>Sistema de Captación Directa desde carro tanque</w:t>
        </w:r>
        <w:r>
          <w:rPr>
            <w:noProof/>
            <w:webHidden/>
          </w:rPr>
          <w:tab/>
        </w:r>
        <w:r>
          <w:rPr>
            <w:noProof/>
            <w:webHidden/>
          </w:rPr>
          <w:fldChar w:fldCharType="begin"/>
        </w:r>
        <w:r>
          <w:rPr>
            <w:noProof/>
            <w:webHidden/>
          </w:rPr>
          <w:instrText xml:space="preserve"> PAGEREF _Toc445289832 \h </w:instrText>
        </w:r>
        <w:r>
          <w:rPr>
            <w:noProof/>
            <w:webHidden/>
          </w:rPr>
        </w:r>
        <w:r>
          <w:rPr>
            <w:noProof/>
            <w:webHidden/>
          </w:rPr>
          <w:fldChar w:fldCharType="separate"/>
        </w:r>
        <w:r>
          <w:rPr>
            <w:noProof/>
            <w:webHidden/>
          </w:rPr>
          <w:t>29</w:t>
        </w:r>
        <w:r>
          <w:rPr>
            <w:noProof/>
            <w:webHidden/>
          </w:rPr>
          <w:fldChar w:fldCharType="end"/>
        </w:r>
      </w:hyperlink>
    </w:p>
    <w:p w14:paraId="53E5DC4E" w14:textId="4E4F48ED"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33" w:history="1">
        <w:r w:rsidRPr="0003725A">
          <w:rPr>
            <w:rStyle w:val="Hipervnculo"/>
            <w:noProof/>
          </w:rPr>
          <w:t xml:space="preserve">Figura 7. 3 </w:t>
        </w:r>
        <w:r w:rsidRPr="0003725A">
          <w:rPr>
            <w:rStyle w:val="Hipervnculo"/>
            <w:rFonts w:asciiTheme="majorHAnsi" w:hAnsiTheme="majorHAnsi"/>
            <w:noProof/>
          </w:rPr>
          <w:t>Esquema de captación con bomba fija</w:t>
        </w:r>
        <w:r>
          <w:rPr>
            <w:noProof/>
            <w:webHidden/>
          </w:rPr>
          <w:tab/>
        </w:r>
        <w:r>
          <w:rPr>
            <w:noProof/>
            <w:webHidden/>
          </w:rPr>
          <w:fldChar w:fldCharType="begin"/>
        </w:r>
        <w:r>
          <w:rPr>
            <w:noProof/>
            <w:webHidden/>
          </w:rPr>
          <w:instrText xml:space="preserve"> PAGEREF _Toc445289833 \h </w:instrText>
        </w:r>
        <w:r>
          <w:rPr>
            <w:noProof/>
            <w:webHidden/>
          </w:rPr>
        </w:r>
        <w:r>
          <w:rPr>
            <w:noProof/>
            <w:webHidden/>
          </w:rPr>
          <w:fldChar w:fldCharType="separate"/>
        </w:r>
        <w:r>
          <w:rPr>
            <w:noProof/>
            <w:webHidden/>
          </w:rPr>
          <w:t>32</w:t>
        </w:r>
        <w:r>
          <w:rPr>
            <w:noProof/>
            <w:webHidden/>
          </w:rPr>
          <w:fldChar w:fldCharType="end"/>
        </w:r>
      </w:hyperlink>
    </w:p>
    <w:p w14:paraId="34418191" w14:textId="078A9616"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34" w:history="1">
        <w:r w:rsidRPr="0003725A">
          <w:rPr>
            <w:rStyle w:val="Hipervnculo"/>
            <w:noProof/>
          </w:rPr>
          <w:t xml:space="preserve">Figura 7. 4 </w:t>
        </w:r>
        <w:r w:rsidRPr="0003725A">
          <w:rPr>
            <w:rStyle w:val="Hipervnculo"/>
            <w:rFonts w:asciiTheme="majorHAnsi" w:hAnsiTheme="majorHAnsi"/>
            <w:noProof/>
          </w:rPr>
          <w:t>Sistema de captación con bomba fija y transporte mediante línea de línea de flujo</w:t>
        </w:r>
        <w:r>
          <w:rPr>
            <w:noProof/>
            <w:webHidden/>
          </w:rPr>
          <w:tab/>
        </w:r>
        <w:r>
          <w:rPr>
            <w:noProof/>
            <w:webHidden/>
          </w:rPr>
          <w:fldChar w:fldCharType="begin"/>
        </w:r>
        <w:r>
          <w:rPr>
            <w:noProof/>
            <w:webHidden/>
          </w:rPr>
          <w:instrText xml:space="preserve"> PAGEREF _Toc445289834 \h </w:instrText>
        </w:r>
        <w:r>
          <w:rPr>
            <w:noProof/>
            <w:webHidden/>
          </w:rPr>
        </w:r>
        <w:r>
          <w:rPr>
            <w:noProof/>
            <w:webHidden/>
          </w:rPr>
          <w:fldChar w:fldCharType="separate"/>
        </w:r>
        <w:r>
          <w:rPr>
            <w:noProof/>
            <w:webHidden/>
          </w:rPr>
          <w:t>33</w:t>
        </w:r>
        <w:r>
          <w:rPr>
            <w:noProof/>
            <w:webHidden/>
          </w:rPr>
          <w:fldChar w:fldCharType="end"/>
        </w:r>
      </w:hyperlink>
    </w:p>
    <w:p w14:paraId="50145A5C" w14:textId="44F5A8F6"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35" w:history="1">
        <w:r w:rsidRPr="0003725A">
          <w:rPr>
            <w:rStyle w:val="Hipervnculo"/>
            <w:noProof/>
          </w:rPr>
          <w:t xml:space="preserve">Figura 7. 5 </w:t>
        </w:r>
        <w:r w:rsidRPr="0003725A">
          <w:rPr>
            <w:rStyle w:val="Hipervnculo"/>
            <w:rFonts w:asciiTheme="majorHAnsi" w:hAnsiTheme="majorHAnsi"/>
            <w:noProof/>
          </w:rPr>
          <w:t>Diseño típico trampa grasas</w:t>
        </w:r>
        <w:r>
          <w:rPr>
            <w:noProof/>
            <w:webHidden/>
          </w:rPr>
          <w:tab/>
        </w:r>
        <w:r>
          <w:rPr>
            <w:noProof/>
            <w:webHidden/>
          </w:rPr>
          <w:fldChar w:fldCharType="begin"/>
        </w:r>
        <w:r>
          <w:rPr>
            <w:noProof/>
            <w:webHidden/>
          </w:rPr>
          <w:instrText xml:space="preserve"> PAGEREF _Toc445289835 \h </w:instrText>
        </w:r>
        <w:r>
          <w:rPr>
            <w:noProof/>
            <w:webHidden/>
          </w:rPr>
        </w:r>
        <w:r>
          <w:rPr>
            <w:noProof/>
            <w:webHidden/>
          </w:rPr>
          <w:fldChar w:fldCharType="separate"/>
        </w:r>
        <w:r>
          <w:rPr>
            <w:noProof/>
            <w:webHidden/>
          </w:rPr>
          <w:t>41</w:t>
        </w:r>
        <w:r>
          <w:rPr>
            <w:noProof/>
            <w:webHidden/>
          </w:rPr>
          <w:fldChar w:fldCharType="end"/>
        </w:r>
      </w:hyperlink>
    </w:p>
    <w:p w14:paraId="37DB6E96" w14:textId="52804610"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36" w:history="1">
        <w:r w:rsidRPr="0003725A">
          <w:rPr>
            <w:rStyle w:val="Hipervnculo"/>
            <w:noProof/>
          </w:rPr>
          <w:t xml:space="preserve">Figura 7. 6 </w:t>
        </w:r>
        <w:r w:rsidRPr="0003725A">
          <w:rPr>
            <w:rStyle w:val="Hipervnculo"/>
            <w:rFonts w:asciiTheme="majorHAnsi" w:hAnsiTheme="majorHAnsi"/>
            <w:noProof/>
          </w:rPr>
          <w:t>Operación Trampa de Grasas</w:t>
        </w:r>
        <w:r>
          <w:rPr>
            <w:noProof/>
            <w:webHidden/>
          </w:rPr>
          <w:tab/>
        </w:r>
        <w:r>
          <w:rPr>
            <w:noProof/>
            <w:webHidden/>
          </w:rPr>
          <w:fldChar w:fldCharType="begin"/>
        </w:r>
        <w:r>
          <w:rPr>
            <w:noProof/>
            <w:webHidden/>
          </w:rPr>
          <w:instrText xml:space="preserve"> PAGEREF _Toc445289836 \h </w:instrText>
        </w:r>
        <w:r>
          <w:rPr>
            <w:noProof/>
            <w:webHidden/>
          </w:rPr>
        </w:r>
        <w:r>
          <w:rPr>
            <w:noProof/>
            <w:webHidden/>
          </w:rPr>
          <w:fldChar w:fldCharType="separate"/>
        </w:r>
        <w:r>
          <w:rPr>
            <w:noProof/>
            <w:webHidden/>
          </w:rPr>
          <w:t>41</w:t>
        </w:r>
        <w:r>
          <w:rPr>
            <w:noProof/>
            <w:webHidden/>
          </w:rPr>
          <w:fldChar w:fldCharType="end"/>
        </w:r>
      </w:hyperlink>
    </w:p>
    <w:p w14:paraId="782E514C" w14:textId="07B061F4"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37" w:history="1">
        <w:r w:rsidRPr="0003725A">
          <w:rPr>
            <w:rStyle w:val="Hipervnculo"/>
            <w:noProof/>
          </w:rPr>
          <w:t xml:space="preserve">Figura 7. 7 </w:t>
        </w:r>
        <w:r w:rsidRPr="0003725A">
          <w:rPr>
            <w:rStyle w:val="Hipervnculo"/>
            <w:rFonts w:asciiTheme="majorHAnsi" w:hAnsiTheme="majorHAnsi"/>
            <w:noProof/>
          </w:rPr>
          <w:t>Dimensiones de un tanque un tanque séptico</w:t>
        </w:r>
        <w:r>
          <w:rPr>
            <w:noProof/>
            <w:webHidden/>
          </w:rPr>
          <w:tab/>
        </w:r>
        <w:r>
          <w:rPr>
            <w:noProof/>
            <w:webHidden/>
          </w:rPr>
          <w:fldChar w:fldCharType="begin"/>
        </w:r>
        <w:r>
          <w:rPr>
            <w:noProof/>
            <w:webHidden/>
          </w:rPr>
          <w:instrText xml:space="preserve"> PAGEREF _Toc445289837 \h </w:instrText>
        </w:r>
        <w:r>
          <w:rPr>
            <w:noProof/>
            <w:webHidden/>
          </w:rPr>
        </w:r>
        <w:r>
          <w:rPr>
            <w:noProof/>
            <w:webHidden/>
          </w:rPr>
          <w:fldChar w:fldCharType="separate"/>
        </w:r>
        <w:r>
          <w:rPr>
            <w:noProof/>
            <w:webHidden/>
          </w:rPr>
          <w:t>43</w:t>
        </w:r>
        <w:r>
          <w:rPr>
            <w:noProof/>
            <w:webHidden/>
          </w:rPr>
          <w:fldChar w:fldCharType="end"/>
        </w:r>
      </w:hyperlink>
    </w:p>
    <w:p w14:paraId="23F1C487" w14:textId="6F0353CA"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38" w:history="1">
        <w:r w:rsidRPr="0003725A">
          <w:rPr>
            <w:rStyle w:val="Hipervnculo"/>
            <w:noProof/>
          </w:rPr>
          <w:t>Figura 7. 8 Diseño típico Tanque séptico</w:t>
        </w:r>
        <w:r>
          <w:rPr>
            <w:noProof/>
            <w:webHidden/>
          </w:rPr>
          <w:tab/>
        </w:r>
        <w:r>
          <w:rPr>
            <w:noProof/>
            <w:webHidden/>
          </w:rPr>
          <w:fldChar w:fldCharType="begin"/>
        </w:r>
        <w:r>
          <w:rPr>
            <w:noProof/>
            <w:webHidden/>
          </w:rPr>
          <w:instrText xml:space="preserve"> PAGEREF _Toc445289838 \h </w:instrText>
        </w:r>
        <w:r>
          <w:rPr>
            <w:noProof/>
            <w:webHidden/>
          </w:rPr>
        </w:r>
        <w:r>
          <w:rPr>
            <w:noProof/>
            <w:webHidden/>
          </w:rPr>
          <w:fldChar w:fldCharType="separate"/>
        </w:r>
        <w:r>
          <w:rPr>
            <w:noProof/>
            <w:webHidden/>
          </w:rPr>
          <w:t>43</w:t>
        </w:r>
        <w:r>
          <w:rPr>
            <w:noProof/>
            <w:webHidden/>
          </w:rPr>
          <w:fldChar w:fldCharType="end"/>
        </w:r>
      </w:hyperlink>
    </w:p>
    <w:p w14:paraId="0D0D2286" w14:textId="271E3627"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39" w:history="1">
        <w:r w:rsidRPr="0003725A">
          <w:rPr>
            <w:rStyle w:val="Hipervnculo"/>
            <w:noProof/>
          </w:rPr>
          <w:t>Figura 7. 9 Diseño de un Skimmer</w:t>
        </w:r>
        <w:r>
          <w:rPr>
            <w:noProof/>
            <w:webHidden/>
          </w:rPr>
          <w:tab/>
        </w:r>
        <w:r>
          <w:rPr>
            <w:noProof/>
            <w:webHidden/>
          </w:rPr>
          <w:fldChar w:fldCharType="begin"/>
        </w:r>
        <w:r>
          <w:rPr>
            <w:noProof/>
            <w:webHidden/>
          </w:rPr>
          <w:instrText xml:space="preserve"> PAGEREF _Toc445289839 \h </w:instrText>
        </w:r>
        <w:r>
          <w:rPr>
            <w:noProof/>
            <w:webHidden/>
          </w:rPr>
        </w:r>
        <w:r>
          <w:rPr>
            <w:noProof/>
            <w:webHidden/>
          </w:rPr>
          <w:fldChar w:fldCharType="separate"/>
        </w:r>
        <w:r>
          <w:rPr>
            <w:noProof/>
            <w:webHidden/>
          </w:rPr>
          <w:t>45</w:t>
        </w:r>
        <w:r>
          <w:rPr>
            <w:noProof/>
            <w:webHidden/>
          </w:rPr>
          <w:fldChar w:fldCharType="end"/>
        </w:r>
      </w:hyperlink>
    </w:p>
    <w:p w14:paraId="4BF219FD" w14:textId="1CAB0A6E"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40" w:history="1">
        <w:r w:rsidRPr="0003725A">
          <w:rPr>
            <w:rStyle w:val="Hipervnculo"/>
            <w:noProof/>
          </w:rPr>
          <w:t>Figura 7. 10 Corte general para aguas aceitosas</w:t>
        </w:r>
        <w:r>
          <w:rPr>
            <w:noProof/>
            <w:webHidden/>
          </w:rPr>
          <w:tab/>
        </w:r>
        <w:r>
          <w:rPr>
            <w:noProof/>
            <w:webHidden/>
          </w:rPr>
          <w:fldChar w:fldCharType="begin"/>
        </w:r>
        <w:r>
          <w:rPr>
            <w:noProof/>
            <w:webHidden/>
          </w:rPr>
          <w:instrText xml:space="preserve"> PAGEREF _Toc445289840 \h </w:instrText>
        </w:r>
        <w:r>
          <w:rPr>
            <w:noProof/>
            <w:webHidden/>
          </w:rPr>
        </w:r>
        <w:r>
          <w:rPr>
            <w:noProof/>
            <w:webHidden/>
          </w:rPr>
          <w:fldChar w:fldCharType="separate"/>
        </w:r>
        <w:r>
          <w:rPr>
            <w:noProof/>
            <w:webHidden/>
          </w:rPr>
          <w:t>46</w:t>
        </w:r>
        <w:r>
          <w:rPr>
            <w:noProof/>
            <w:webHidden/>
          </w:rPr>
          <w:fldChar w:fldCharType="end"/>
        </w:r>
      </w:hyperlink>
    </w:p>
    <w:p w14:paraId="21DBD84D" w14:textId="7FB7DB5B"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41" w:history="1">
        <w:r w:rsidRPr="0003725A">
          <w:rPr>
            <w:rStyle w:val="Hipervnculo"/>
            <w:noProof/>
          </w:rPr>
          <w:t>Figura 7. 11 Corte desarenador para aguas del proceso de concreto</w:t>
        </w:r>
        <w:r>
          <w:rPr>
            <w:noProof/>
            <w:webHidden/>
          </w:rPr>
          <w:tab/>
        </w:r>
        <w:r>
          <w:rPr>
            <w:noProof/>
            <w:webHidden/>
          </w:rPr>
          <w:fldChar w:fldCharType="begin"/>
        </w:r>
        <w:r>
          <w:rPr>
            <w:noProof/>
            <w:webHidden/>
          </w:rPr>
          <w:instrText xml:space="preserve"> PAGEREF _Toc445289841 \h </w:instrText>
        </w:r>
        <w:r>
          <w:rPr>
            <w:noProof/>
            <w:webHidden/>
          </w:rPr>
        </w:r>
        <w:r>
          <w:rPr>
            <w:noProof/>
            <w:webHidden/>
          </w:rPr>
          <w:fldChar w:fldCharType="separate"/>
        </w:r>
        <w:r>
          <w:rPr>
            <w:noProof/>
            <w:webHidden/>
          </w:rPr>
          <w:t>47</w:t>
        </w:r>
        <w:r>
          <w:rPr>
            <w:noProof/>
            <w:webHidden/>
          </w:rPr>
          <w:fldChar w:fldCharType="end"/>
        </w:r>
      </w:hyperlink>
    </w:p>
    <w:p w14:paraId="0A05D034" w14:textId="3912E9A0"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42" w:history="1">
        <w:r w:rsidRPr="0003725A">
          <w:rPr>
            <w:rStyle w:val="Hipervnculo"/>
            <w:noProof/>
          </w:rPr>
          <w:t>Figura 7. 12 Corte desarenador para aguas del proceso de concreto y asfalto</w:t>
        </w:r>
        <w:r>
          <w:rPr>
            <w:noProof/>
            <w:webHidden/>
          </w:rPr>
          <w:tab/>
        </w:r>
        <w:r>
          <w:rPr>
            <w:noProof/>
            <w:webHidden/>
          </w:rPr>
          <w:fldChar w:fldCharType="begin"/>
        </w:r>
        <w:r>
          <w:rPr>
            <w:noProof/>
            <w:webHidden/>
          </w:rPr>
          <w:instrText xml:space="preserve"> PAGEREF _Toc445289842 \h </w:instrText>
        </w:r>
        <w:r>
          <w:rPr>
            <w:noProof/>
            <w:webHidden/>
          </w:rPr>
        </w:r>
        <w:r>
          <w:rPr>
            <w:noProof/>
            <w:webHidden/>
          </w:rPr>
          <w:fldChar w:fldCharType="separate"/>
        </w:r>
        <w:r>
          <w:rPr>
            <w:noProof/>
            <w:webHidden/>
          </w:rPr>
          <w:t>47</w:t>
        </w:r>
        <w:r>
          <w:rPr>
            <w:noProof/>
            <w:webHidden/>
          </w:rPr>
          <w:fldChar w:fldCharType="end"/>
        </w:r>
      </w:hyperlink>
    </w:p>
    <w:p w14:paraId="1C110048" w14:textId="3258CF52"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43" w:history="1">
        <w:r w:rsidRPr="0003725A">
          <w:rPr>
            <w:rStyle w:val="Hipervnculo"/>
            <w:noProof/>
          </w:rPr>
          <w:t xml:space="preserve">Figura 7. 13 </w:t>
        </w:r>
        <w:r w:rsidRPr="0003725A">
          <w:rPr>
            <w:rStyle w:val="Hipervnculo"/>
            <w:rFonts w:asciiTheme="majorHAnsi" w:hAnsiTheme="majorHAnsi"/>
            <w:noProof/>
          </w:rPr>
          <w:t>Abundancia</w:t>
        </w:r>
        <w:r>
          <w:rPr>
            <w:noProof/>
            <w:webHidden/>
          </w:rPr>
          <w:tab/>
        </w:r>
        <w:r>
          <w:rPr>
            <w:noProof/>
            <w:webHidden/>
          </w:rPr>
          <w:fldChar w:fldCharType="begin"/>
        </w:r>
        <w:r>
          <w:rPr>
            <w:noProof/>
            <w:webHidden/>
          </w:rPr>
          <w:instrText xml:space="preserve"> PAGEREF _Toc445289843 \h </w:instrText>
        </w:r>
        <w:r>
          <w:rPr>
            <w:noProof/>
            <w:webHidden/>
          </w:rPr>
        </w:r>
        <w:r>
          <w:rPr>
            <w:noProof/>
            <w:webHidden/>
          </w:rPr>
          <w:fldChar w:fldCharType="separate"/>
        </w:r>
        <w:r>
          <w:rPr>
            <w:noProof/>
            <w:webHidden/>
          </w:rPr>
          <w:t>66</w:t>
        </w:r>
        <w:r>
          <w:rPr>
            <w:noProof/>
            <w:webHidden/>
          </w:rPr>
          <w:fldChar w:fldCharType="end"/>
        </w:r>
      </w:hyperlink>
    </w:p>
    <w:p w14:paraId="53449622" w14:textId="50FCBA74"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44" w:history="1">
        <w:r w:rsidRPr="0003725A">
          <w:rPr>
            <w:rStyle w:val="Hipervnculo"/>
            <w:noProof/>
          </w:rPr>
          <w:t>Figura 7. 14 Dominancia</w:t>
        </w:r>
        <w:r>
          <w:rPr>
            <w:noProof/>
            <w:webHidden/>
          </w:rPr>
          <w:tab/>
        </w:r>
        <w:r>
          <w:rPr>
            <w:noProof/>
            <w:webHidden/>
          </w:rPr>
          <w:fldChar w:fldCharType="begin"/>
        </w:r>
        <w:r>
          <w:rPr>
            <w:noProof/>
            <w:webHidden/>
          </w:rPr>
          <w:instrText xml:space="preserve"> PAGEREF _Toc445289844 \h </w:instrText>
        </w:r>
        <w:r>
          <w:rPr>
            <w:noProof/>
            <w:webHidden/>
          </w:rPr>
        </w:r>
        <w:r>
          <w:rPr>
            <w:noProof/>
            <w:webHidden/>
          </w:rPr>
          <w:fldChar w:fldCharType="separate"/>
        </w:r>
        <w:r>
          <w:rPr>
            <w:noProof/>
            <w:webHidden/>
          </w:rPr>
          <w:t>66</w:t>
        </w:r>
        <w:r>
          <w:rPr>
            <w:noProof/>
            <w:webHidden/>
          </w:rPr>
          <w:fldChar w:fldCharType="end"/>
        </w:r>
      </w:hyperlink>
    </w:p>
    <w:p w14:paraId="0940773D" w14:textId="270CFBF9"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45" w:history="1">
        <w:r w:rsidRPr="0003725A">
          <w:rPr>
            <w:rStyle w:val="Hipervnculo"/>
            <w:noProof/>
          </w:rPr>
          <w:t xml:space="preserve">Figura 7. 15 </w:t>
        </w:r>
        <w:r w:rsidRPr="0003725A">
          <w:rPr>
            <w:rStyle w:val="Hipervnculo"/>
            <w:rFonts w:asciiTheme="majorHAnsi" w:hAnsiTheme="majorHAnsi"/>
            <w:noProof/>
          </w:rPr>
          <w:t>Índice de distribución</w:t>
        </w:r>
        <w:r>
          <w:rPr>
            <w:noProof/>
            <w:webHidden/>
          </w:rPr>
          <w:tab/>
        </w:r>
        <w:r>
          <w:rPr>
            <w:noProof/>
            <w:webHidden/>
          </w:rPr>
          <w:fldChar w:fldCharType="begin"/>
        </w:r>
        <w:r>
          <w:rPr>
            <w:noProof/>
            <w:webHidden/>
          </w:rPr>
          <w:instrText xml:space="preserve"> PAGEREF _Toc445289845 \h </w:instrText>
        </w:r>
        <w:r>
          <w:rPr>
            <w:noProof/>
            <w:webHidden/>
          </w:rPr>
        </w:r>
        <w:r>
          <w:rPr>
            <w:noProof/>
            <w:webHidden/>
          </w:rPr>
          <w:fldChar w:fldCharType="separate"/>
        </w:r>
        <w:r>
          <w:rPr>
            <w:noProof/>
            <w:webHidden/>
          </w:rPr>
          <w:t>68</w:t>
        </w:r>
        <w:r>
          <w:rPr>
            <w:noProof/>
            <w:webHidden/>
          </w:rPr>
          <w:fldChar w:fldCharType="end"/>
        </w:r>
      </w:hyperlink>
    </w:p>
    <w:p w14:paraId="092B0D52" w14:textId="1D6E675B"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46" w:history="1">
        <w:r w:rsidRPr="0003725A">
          <w:rPr>
            <w:rStyle w:val="Hipervnculo"/>
            <w:noProof/>
          </w:rPr>
          <w:t xml:space="preserve">Figura 7. 16 </w:t>
        </w:r>
        <w:r w:rsidRPr="0003725A">
          <w:rPr>
            <w:rStyle w:val="Hipervnculo"/>
            <w:rFonts w:asciiTheme="majorHAnsi" w:hAnsiTheme="majorHAnsi"/>
            <w:noProof/>
          </w:rPr>
          <w:t>Volumen por especie</w:t>
        </w:r>
        <w:r>
          <w:rPr>
            <w:noProof/>
            <w:webHidden/>
          </w:rPr>
          <w:tab/>
        </w:r>
        <w:r>
          <w:rPr>
            <w:noProof/>
            <w:webHidden/>
          </w:rPr>
          <w:fldChar w:fldCharType="begin"/>
        </w:r>
        <w:r>
          <w:rPr>
            <w:noProof/>
            <w:webHidden/>
          </w:rPr>
          <w:instrText xml:space="preserve"> PAGEREF _Toc445289846 \h </w:instrText>
        </w:r>
        <w:r>
          <w:rPr>
            <w:noProof/>
            <w:webHidden/>
          </w:rPr>
        </w:r>
        <w:r>
          <w:rPr>
            <w:noProof/>
            <w:webHidden/>
          </w:rPr>
          <w:fldChar w:fldCharType="separate"/>
        </w:r>
        <w:r>
          <w:rPr>
            <w:noProof/>
            <w:webHidden/>
          </w:rPr>
          <w:t>74</w:t>
        </w:r>
        <w:r>
          <w:rPr>
            <w:noProof/>
            <w:webHidden/>
          </w:rPr>
          <w:fldChar w:fldCharType="end"/>
        </w:r>
      </w:hyperlink>
    </w:p>
    <w:p w14:paraId="53AAB211" w14:textId="686B15CC"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47" w:history="1">
        <w:r w:rsidRPr="0003725A">
          <w:rPr>
            <w:rStyle w:val="Hipervnculo"/>
            <w:noProof/>
          </w:rPr>
          <w:t>Figura 7. 17 Esquema del sistema de modelación AERMOD</w:t>
        </w:r>
        <w:r>
          <w:rPr>
            <w:noProof/>
            <w:webHidden/>
          </w:rPr>
          <w:tab/>
        </w:r>
        <w:r>
          <w:rPr>
            <w:noProof/>
            <w:webHidden/>
          </w:rPr>
          <w:fldChar w:fldCharType="begin"/>
        </w:r>
        <w:r>
          <w:rPr>
            <w:noProof/>
            <w:webHidden/>
          </w:rPr>
          <w:instrText xml:space="preserve"> PAGEREF _Toc445289847 \h </w:instrText>
        </w:r>
        <w:r>
          <w:rPr>
            <w:noProof/>
            <w:webHidden/>
          </w:rPr>
        </w:r>
        <w:r>
          <w:rPr>
            <w:noProof/>
            <w:webHidden/>
          </w:rPr>
          <w:fldChar w:fldCharType="separate"/>
        </w:r>
        <w:r>
          <w:rPr>
            <w:noProof/>
            <w:webHidden/>
          </w:rPr>
          <w:t>79</w:t>
        </w:r>
        <w:r>
          <w:rPr>
            <w:noProof/>
            <w:webHidden/>
          </w:rPr>
          <w:fldChar w:fldCharType="end"/>
        </w:r>
      </w:hyperlink>
    </w:p>
    <w:p w14:paraId="567E279E" w14:textId="61D92D61"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48" w:history="1">
        <w:r w:rsidRPr="0003725A">
          <w:rPr>
            <w:rStyle w:val="Hipervnculo"/>
            <w:noProof/>
          </w:rPr>
          <w:t>Figura 7. 18 Componentes del sistema WRF</w:t>
        </w:r>
        <w:r>
          <w:rPr>
            <w:noProof/>
            <w:webHidden/>
          </w:rPr>
          <w:tab/>
        </w:r>
        <w:r>
          <w:rPr>
            <w:noProof/>
            <w:webHidden/>
          </w:rPr>
          <w:fldChar w:fldCharType="begin"/>
        </w:r>
        <w:r>
          <w:rPr>
            <w:noProof/>
            <w:webHidden/>
          </w:rPr>
          <w:instrText xml:space="preserve"> PAGEREF _Toc445289848 \h </w:instrText>
        </w:r>
        <w:r>
          <w:rPr>
            <w:noProof/>
            <w:webHidden/>
          </w:rPr>
        </w:r>
        <w:r>
          <w:rPr>
            <w:noProof/>
            <w:webHidden/>
          </w:rPr>
          <w:fldChar w:fldCharType="separate"/>
        </w:r>
        <w:r>
          <w:rPr>
            <w:noProof/>
            <w:webHidden/>
          </w:rPr>
          <w:t>83</w:t>
        </w:r>
        <w:r>
          <w:rPr>
            <w:noProof/>
            <w:webHidden/>
          </w:rPr>
          <w:fldChar w:fldCharType="end"/>
        </w:r>
      </w:hyperlink>
    </w:p>
    <w:p w14:paraId="40C2B263" w14:textId="7C604CB9"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49" w:history="1">
        <w:r w:rsidRPr="0003725A">
          <w:rPr>
            <w:rStyle w:val="Hipervnculo"/>
            <w:noProof/>
          </w:rPr>
          <w:t>Figura 7. 19 Temperatura promedio multi-horaria por mes</w:t>
        </w:r>
        <w:r>
          <w:rPr>
            <w:noProof/>
            <w:webHidden/>
          </w:rPr>
          <w:tab/>
        </w:r>
        <w:r>
          <w:rPr>
            <w:noProof/>
            <w:webHidden/>
          </w:rPr>
          <w:fldChar w:fldCharType="begin"/>
        </w:r>
        <w:r>
          <w:rPr>
            <w:noProof/>
            <w:webHidden/>
          </w:rPr>
          <w:instrText xml:space="preserve"> PAGEREF _Toc445289849 \h </w:instrText>
        </w:r>
        <w:r>
          <w:rPr>
            <w:noProof/>
            <w:webHidden/>
          </w:rPr>
        </w:r>
        <w:r>
          <w:rPr>
            <w:noProof/>
            <w:webHidden/>
          </w:rPr>
          <w:fldChar w:fldCharType="separate"/>
        </w:r>
        <w:r>
          <w:rPr>
            <w:noProof/>
            <w:webHidden/>
          </w:rPr>
          <w:t>84</w:t>
        </w:r>
        <w:r>
          <w:rPr>
            <w:noProof/>
            <w:webHidden/>
          </w:rPr>
          <w:fldChar w:fldCharType="end"/>
        </w:r>
      </w:hyperlink>
    </w:p>
    <w:p w14:paraId="08425F94" w14:textId="4530442C"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50" w:history="1">
        <w:r w:rsidRPr="0003725A">
          <w:rPr>
            <w:rStyle w:val="Hipervnculo"/>
            <w:noProof/>
          </w:rPr>
          <w:t>Figura 7. 20 Velocidad del viento promedio multi-horaria por mes</w:t>
        </w:r>
        <w:r>
          <w:rPr>
            <w:noProof/>
            <w:webHidden/>
          </w:rPr>
          <w:tab/>
        </w:r>
        <w:r>
          <w:rPr>
            <w:noProof/>
            <w:webHidden/>
          </w:rPr>
          <w:fldChar w:fldCharType="begin"/>
        </w:r>
        <w:r>
          <w:rPr>
            <w:noProof/>
            <w:webHidden/>
          </w:rPr>
          <w:instrText xml:space="preserve"> PAGEREF _Toc445289850 \h </w:instrText>
        </w:r>
        <w:r>
          <w:rPr>
            <w:noProof/>
            <w:webHidden/>
          </w:rPr>
        </w:r>
        <w:r>
          <w:rPr>
            <w:noProof/>
            <w:webHidden/>
          </w:rPr>
          <w:fldChar w:fldCharType="separate"/>
        </w:r>
        <w:r>
          <w:rPr>
            <w:noProof/>
            <w:webHidden/>
          </w:rPr>
          <w:t>85</w:t>
        </w:r>
        <w:r>
          <w:rPr>
            <w:noProof/>
            <w:webHidden/>
          </w:rPr>
          <w:fldChar w:fldCharType="end"/>
        </w:r>
      </w:hyperlink>
    </w:p>
    <w:p w14:paraId="75595B8C" w14:textId="1BFD566B"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51" w:history="1">
        <w:r w:rsidRPr="0003725A">
          <w:rPr>
            <w:rStyle w:val="Hipervnculo"/>
            <w:noProof/>
          </w:rPr>
          <w:t>Figura 7. 21 Rosa de vientos Anual</w:t>
        </w:r>
        <w:r>
          <w:rPr>
            <w:noProof/>
            <w:webHidden/>
          </w:rPr>
          <w:tab/>
        </w:r>
        <w:r>
          <w:rPr>
            <w:noProof/>
            <w:webHidden/>
          </w:rPr>
          <w:fldChar w:fldCharType="begin"/>
        </w:r>
        <w:r>
          <w:rPr>
            <w:noProof/>
            <w:webHidden/>
          </w:rPr>
          <w:instrText xml:space="preserve"> PAGEREF _Toc445289851 \h </w:instrText>
        </w:r>
        <w:r>
          <w:rPr>
            <w:noProof/>
            <w:webHidden/>
          </w:rPr>
        </w:r>
        <w:r>
          <w:rPr>
            <w:noProof/>
            <w:webHidden/>
          </w:rPr>
          <w:fldChar w:fldCharType="separate"/>
        </w:r>
        <w:r>
          <w:rPr>
            <w:noProof/>
            <w:webHidden/>
          </w:rPr>
          <w:t>85</w:t>
        </w:r>
        <w:r>
          <w:rPr>
            <w:noProof/>
            <w:webHidden/>
          </w:rPr>
          <w:fldChar w:fldCharType="end"/>
        </w:r>
      </w:hyperlink>
    </w:p>
    <w:p w14:paraId="0019FF34" w14:textId="2F30B5B3"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52" w:history="1">
        <w:r w:rsidRPr="0003725A">
          <w:rPr>
            <w:rStyle w:val="Hipervnculo"/>
            <w:noProof/>
          </w:rPr>
          <w:t>Figura 7. 22 Categorías de intervalos de dirección del viento</w:t>
        </w:r>
        <w:r>
          <w:rPr>
            <w:noProof/>
            <w:webHidden/>
          </w:rPr>
          <w:tab/>
        </w:r>
        <w:r>
          <w:rPr>
            <w:noProof/>
            <w:webHidden/>
          </w:rPr>
          <w:fldChar w:fldCharType="begin"/>
        </w:r>
        <w:r>
          <w:rPr>
            <w:noProof/>
            <w:webHidden/>
          </w:rPr>
          <w:instrText xml:space="preserve"> PAGEREF _Toc445289852 \h </w:instrText>
        </w:r>
        <w:r>
          <w:rPr>
            <w:noProof/>
            <w:webHidden/>
          </w:rPr>
        </w:r>
        <w:r>
          <w:rPr>
            <w:noProof/>
            <w:webHidden/>
          </w:rPr>
          <w:fldChar w:fldCharType="separate"/>
        </w:r>
        <w:r>
          <w:rPr>
            <w:noProof/>
            <w:webHidden/>
          </w:rPr>
          <w:t>87</w:t>
        </w:r>
        <w:r>
          <w:rPr>
            <w:noProof/>
            <w:webHidden/>
          </w:rPr>
          <w:fldChar w:fldCharType="end"/>
        </w:r>
      </w:hyperlink>
    </w:p>
    <w:p w14:paraId="00600C64" w14:textId="6D608EEE"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53" w:history="1">
        <w:r w:rsidRPr="0003725A">
          <w:rPr>
            <w:rStyle w:val="Hipervnculo"/>
            <w:noProof/>
          </w:rPr>
          <w:t>Figura 7. 23 Rosa de los vientos Horas de Sol y No Sol</w:t>
        </w:r>
        <w:r>
          <w:rPr>
            <w:noProof/>
            <w:webHidden/>
          </w:rPr>
          <w:tab/>
        </w:r>
        <w:r>
          <w:rPr>
            <w:noProof/>
            <w:webHidden/>
          </w:rPr>
          <w:fldChar w:fldCharType="begin"/>
        </w:r>
        <w:r>
          <w:rPr>
            <w:noProof/>
            <w:webHidden/>
          </w:rPr>
          <w:instrText xml:space="preserve"> PAGEREF _Toc445289853 \h </w:instrText>
        </w:r>
        <w:r>
          <w:rPr>
            <w:noProof/>
            <w:webHidden/>
          </w:rPr>
        </w:r>
        <w:r>
          <w:rPr>
            <w:noProof/>
            <w:webHidden/>
          </w:rPr>
          <w:fldChar w:fldCharType="separate"/>
        </w:r>
        <w:r>
          <w:rPr>
            <w:noProof/>
            <w:webHidden/>
          </w:rPr>
          <w:t>90</w:t>
        </w:r>
        <w:r>
          <w:rPr>
            <w:noProof/>
            <w:webHidden/>
          </w:rPr>
          <w:fldChar w:fldCharType="end"/>
        </w:r>
      </w:hyperlink>
    </w:p>
    <w:p w14:paraId="7FC80908" w14:textId="1A1E34F9"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54" w:history="1">
        <w:r w:rsidRPr="0003725A">
          <w:rPr>
            <w:rStyle w:val="Hipervnculo"/>
            <w:noProof/>
          </w:rPr>
          <w:t>Figura 7. 24 Nubosidad frecuencia horaria</w:t>
        </w:r>
        <w:r>
          <w:rPr>
            <w:noProof/>
            <w:webHidden/>
          </w:rPr>
          <w:tab/>
        </w:r>
        <w:r>
          <w:rPr>
            <w:noProof/>
            <w:webHidden/>
          </w:rPr>
          <w:fldChar w:fldCharType="begin"/>
        </w:r>
        <w:r>
          <w:rPr>
            <w:noProof/>
            <w:webHidden/>
          </w:rPr>
          <w:instrText xml:space="preserve"> PAGEREF _Toc445289854 \h </w:instrText>
        </w:r>
        <w:r>
          <w:rPr>
            <w:noProof/>
            <w:webHidden/>
          </w:rPr>
        </w:r>
        <w:r>
          <w:rPr>
            <w:noProof/>
            <w:webHidden/>
          </w:rPr>
          <w:fldChar w:fldCharType="separate"/>
        </w:r>
        <w:r>
          <w:rPr>
            <w:noProof/>
            <w:webHidden/>
          </w:rPr>
          <w:t>93</w:t>
        </w:r>
        <w:r>
          <w:rPr>
            <w:noProof/>
            <w:webHidden/>
          </w:rPr>
          <w:fldChar w:fldCharType="end"/>
        </w:r>
      </w:hyperlink>
    </w:p>
    <w:p w14:paraId="380F62AB" w14:textId="320B7CD1"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55" w:history="1">
        <w:r w:rsidRPr="0003725A">
          <w:rPr>
            <w:rStyle w:val="Hipervnculo"/>
            <w:noProof/>
          </w:rPr>
          <w:t>Figura 7. 25 Estabilidad en función del perfil vertical de temperaturas</w:t>
        </w:r>
        <w:r>
          <w:rPr>
            <w:noProof/>
            <w:webHidden/>
          </w:rPr>
          <w:tab/>
        </w:r>
        <w:r>
          <w:rPr>
            <w:noProof/>
            <w:webHidden/>
          </w:rPr>
          <w:fldChar w:fldCharType="begin"/>
        </w:r>
        <w:r>
          <w:rPr>
            <w:noProof/>
            <w:webHidden/>
          </w:rPr>
          <w:instrText xml:space="preserve"> PAGEREF _Toc445289855 \h </w:instrText>
        </w:r>
        <w:r>
          <w:rPr>
            <w:noProof/>
            <w:webHidden/>
          </w:rPr>
        </w:r>
        <w:r>
          <w:rPr>
            <w:noProof/>
            <w:webHidden/>
          </w:rPr>
          <w:fldChar w:fldCharType="separate"/>
        </w:r>
        <w:r>
          <w:rPr>
            <w:noProof/>
            <w:webHidden/>
          </w:rPr>
          <w:t>95</w:t>
        </w:r>
        <w:r>
          <w:rPr>
            <w:noProof/>
            <w:webHidden/>
          </w:rPr>
          <w:fldChar w:fldCharType="end"/>
        </w:r>
      </w:hyperlink>
    </w:p>
    <w:p w14:paraId="4149081F" w14:textId="66713F75"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56" w:history="1">
        <w:r w:rsidRPr="0003725A">
          <w:rPr>
            <w:rStyle w:val="Hipervnculo"/>
            <w:noProof/>
          </w:rPr>
          <w:t>Figura 7. 26 Frecuencia estabilidad atmosférica</w:t>
        </w:r>
        <w:r>
          <w:rPr>
            <w:noProof/>
            <w:webHidden/>
          </w:rPr>
          <w:tab/>
        </w:r>
        <w:r>
          <w:rPr>
            <w:noProof/>
            <w:webHidden/>
          </w:rPr>
          <w:fldChar w:fldCharType="begin"/>
        </w:r>
        <w:r>
          <w:rPr>
            <w:noProof/>
            <w:webHidden/>
          </w:rPr>
          <w:instrText xml:space="preserve"> PAGEREF _Toc445289856 \h </w:instrText>
        </w:r>
        <w:r>
          <w:rPr>
            <w:noProof/>
            <w:webHidden/>
          </w:rPr>
        </w:r>
        <w:r>
          <w:rPr>
            <w:noProof/>
            <w:webHidden/>
          </w:rPr>
          <w:fldChar w:fldCharType="separate"/>
        </w:r>
        <w:r>
          <w:rPr>
            <w:noProof/>
            <w:webHidden/>
          </w:rPr>
          <w:t>97</w:t>
        </w:r>
        <w:r>
          <w:rPr>
            <w:noProof/>
            <w:webHidden/>
          </w:rPr>
          <w:fldChar w:fldCharType="end"/>
        </w:r>
      </w:hyperlink>
    </w:p>
    <w:p w14:paraId="29C96A79" w14:textId="01C33C99"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57" w:history="1">
        <w:r w:rsidRPr="0003725A">
          <w:rPr>
            <w:rStyle w:val="Hipervnculo"/>
            <w:noProof/>
          </w:rPr>
          <w:t>Figura 7. 27 Climograma de Gaussen</w:t>
        </w:r>
        <w:r>
          <w:rPr>
            <w:noProof/>
            <w:webHidden/>
          </w:rPr>
          <w:tab/>
        </w:r>
        <w:r>
          <w:rPr>
            <w:noProof/>
            <w:webHidden/>
          </w:rPr>
          <w:fldChar w:fldCharType="begin"/>
        </w:r>
        <w:r>
          <w:rPr>
            <w:noProof/>
            <w:webHidden/>
          </w:rPr>
          <w:instrText xml:space="preserve"> PAGEREF _Toc445289857 \h </w:instrText>
        </w:r>
        <w:r>
          <w:rPr>
            <w:noProof/>
            <w:webHidden/>
          </w:rPr>
        </w:r>
        <w:r>
          <w:rPr>
            <w:noProof/>
            <w:webHidden/>
          </w:rPr>
          <w:fldChar w:fldCharType="separate"/>
        </w:r>
        <w:r>
          <w:rPr>
            <w:noProof/>
            <w:webHidden/>
          </w:rPr>
          <w:t>99</w:t>
        </w:r>
        <w:r>
          <w:rPr>
            <w:noProof/>
            <w:webHidden/>
          </w:rPr>
          <w:fldChar w:fldCharType="end"/>
        </w:r>
      </w:hyperlink>
    </w:p>
    <w:p w14:paraId="2F067C4D" w14:textId="780FC313"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58" w:history="1">
        <w:r w:rsidRPr="0003725A">
          <w:rPr>
            <w:rStyle w:val="Hipervnculo"/>
            <w:noProof/>
          </w:rPr>
          <w:t>Figura 7. 28 Topografía de la Zona</w:t>
        </w:r>
        <w:r>
          <w:rPr>
            <w:noProof/>
            <w:webHidden/>
          </w:rPr>
          <w:tab/>
        </w:r>
        <w:r>
          <w:rPr>
            <w:noProof/>
            <w:webHidden/>
          </w:rPr>
          <w:fldChar w:fldCharType="begin"/>
        </w:r>
        <w:r>
          <w:rPr>
            <w:noProof/>
            <w:webHidden/>
          </w:rPr>
          <w:instrText xml:space="preserve"> PAGEREF _Toc445289858 \h </w:instrText>
        </w:r>
        <w:r>
          <w:rPr>
            <w:noProof/>
            <w:webHidden/>
          </w:rPr>
        </w:r>
        <w:r>
          <w:rPr>
            <w:noProof/>
            <w:webHidden/>
          </w:rPr>
          <w:fldChar w:fldCharType="separate"/>
        </w:r>
        <w:r>
          <w:rPr>
            <w:noProof/>
            <w:webHidden/>
          </w:rPr>
          <w:t>100</w:t>
        </w:r>
        <w:r>
          <w:rPr>
            <w:noProof/>
            <w:webHidden/>
          </w:rPr>
          <w:fldChar w:fldCharType="end"/>
        </w:r>
      </w:hyperlink>
    </w:p>
    <w:p w14:paraId="26DB4F5F" w14:textId="695CA695"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59" w:history="1">
        <w:r w:rsidRPr="0003725A">
          <w:rPr>
            <w:rStyle w:val="Hipervnculo"/>
            <w:noProof/>
          </w:rPr>
          <w:t>Figura 7. 29 Configuración Modelo IVE para cálculo emisiones de Exosto</w:t>
        </w:r>
        <w:r>
          <w:rPr>
            <w:noProof/>
            <w:webHidden/>
          </w:rPr>
          <w:tab/>
        </w:r>
        <w:r>
          <w:rPr>
            <w:noProof/>
            <w:webHidden/>
          </w:rPr>
          <w:fldChar w:fldCharType="begin"/>
        </w:r>
        <w:r>
          <w:rPr>
            <w:noProof/>
            <w:webHidden/>
          </w:rPr>
          <w:instrText xml:space="preserve"> PAGEREF _Toc445289859 \h </w:instrText>
        </w:r>
        <w:r>
          <w:rPr>
            <w:noProof/>
            <w:webHidden/>
          </w:rPr>
        </w:r>
        <w:r>
          <w:rPr>
            <w:noProof/>
            <w:webHidden/>
          </w:rPr>
          <w:fldChar w:fldCharType="separate"/>
        </w:r>
        <w:r>
          <w:rPr>
            <w:noProof/>
            <w:webHidden/>
          </w:rPr>
          <w:t>102</w:t>
        </w:r>
        <w:r>
          <w:rPr>
            <w:noProof/>
            <w:webHidden/>
          </w:rPr>
          <w:fldChar w:fldCharType="end"/>
        </w:r>
      </w:hyperlink>
    </w:p>
    <w:p w14:paraId="4680A83B" w14:textId="7E13E830"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60" w:history="1">
        <w:r w:rsidRPr="0003725A">
          <w:rPr>
            <w:rStyle w:val="Hipervnculo"/>
            <w:noProof/>
          </w:rPr>
          <w:t>Figura 7. 30 Flota vehicular Modelo IVE para cálculo emisiones de Exosto</w:t>
        </w:r>
        <w:r>
          <w:rPr>
            <w:noProof/>
            <w:webHidden/>
          </w:rPr>
          <w:tab/>
        </w:r>
        <w:r>
          <w:rPr>
            <w:noProof/>
            <w:webHidden/>
          </w:rPr>
          <w:fldChar w:fldCharType="begin"/>
        </w:r>
        <w:r>
          <w:rPr>
            <w:noProof/>
            <w:webHidden/>
          </w:rPr>
          <w:instrText xml:space="preserve"> PAGEREF _Toc445289860 \h </w:instrText>
        </w:r>
        <w:r>
          <w:rPr>
            <w:noProof/>
            <w:webHidden/>
          </w:rPr>
        </w:r>
        <w:r>
          <w:rPr>
            <w:noProof/>
            <w:webHidden/>
          </w:rPr>
          <w:fldChar w:fldCharType="separate"/>
        </w:r>
        <w:r>
          <w:rPr>
            <w:noProof/>
            <w:webHidden/>
          </w:rPr>
          <w:t>102</w:t>
        </w:r>
        <w:r>
          <w:rPr>
            <w:noProof/>
            <w:webHidden/>
          </w:rPr>
          <w:fldChar w:fldCharType="end"/>
        </w:r>
      </w:hyperlink>
    </w:p>
    <w:p w14:paraId="50C2CC87" w14:textId="7226D10B"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61" w:history="1">
        <w:r w:rsidRPr="0003725A">
          <w:rPr>
            <w:rStyle w:val="Hipervnculo"/>
            <w:noProof/>
          </w:rPr>
          <w:t>Figura 7. 31 Resultados Modelo IVE para cálculo emisiones de Exosto</w:t>
        </w:r>
        <w:r>
          <w:rPr>
            <w:noProof/>
            <w:webHidden/>
          </w:rPr>
          <w:tab/>
        </w:r>
        <w:r>
          <w:rPr>
            <w:noProof/>
            <w:webHidden/>
          </w:rPr>
          <w:fldChar w:fldCharType="begin"/>
        </w:r>
        <w:r>
          <w:rPr>
            <w:noProof/>
            <w:webHidden/>
          </w:rPr>
          <w:instrText xml:space="preserve"> PAGEREF _Toc445289861 \h </w:instrText>
        </w:r>
        <w:r>
          <w:rPr>
            <w:noProof/>
            <w:webHidden/>
          </w:rPr>
        </w:r>
        <w:r>
          <w:rPr>
            <w:noProof/>
            <w:webHidden/>
          </w:rPr>
          <w:fldChar w:fldCharType="separate"/>
        </w:r>
        <w:r>
          <w:rPr>
            <w:noProof/>
            <w:webHidden/>
          </w:rPr>
          <w:t>103</w:t>
        </w:r>
        <w:r>
          <w:rPr>
            <w:noProof/>
            <w:webHidden/>
          </w:rPr>
          <w:fldChar w:fldCharType="end"/>
        </w:r>
      </w:hyperlink>
    </w:p>
    <w:p w14:paraId="5C2D42DD" w14:textId="67982EA6"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62" w:history="1">
        <w:r w:rsidRPr="0003725A">
          <w:rPr>
            <w:rStyle w:val="Hipervnculo"/>
            <w:noProof/>
          </w:rPr>
          <w:t>Figura 7. 32 Fuentes actividades y emisiones calculadas para PST y PM10</w:t>
        </w:r>
        <w:r>
          <w:rPr>
            <w:noProof/>
            <w:webHidden/>
          </w:rPr>
          <w:tab/>
        </w:r>
        <w:r>
          <w:rPr>
            <w:noProof/>
            <w:webHidden/>
          </w:rPr>
          <w:fldChar w:fldCharType="begin"/>
        </w:r>
        <w:r>
          <w:rPr>
            <w:noProof/>
            <w:webHidden/>
          </w:rPr>
          <w:instrText xml:space="preserve"> PAGEREF _Toc445289862 \h </w:instrText>
        </w:r>
        <w:r>
          <w:rPr>
            <w:noProof/>
            <w:webHidden/>
          </w:rPr>
        </w:r>
        <w:r>
          <w:rPr>
            <w:noProof/>
            <w:webHidden/>
          </w:rPr>
          <w:fldChar w:fldCharType="separate"/>
        </w:r>
        <w:r>
          <w:rPr>
            <w:noProof/>
            <w:webHidden/>
          </w:rPr>
          <w:t>109</w:t>
        </w:r>
        <w:r>
          <w:rPr>
            <w:noProof/>
            <w:webHidden/>
          </w:rPr>
          <w:fldChar w:fldCharType="end"/>
        </w:r>
      </w:hyperlink>
    </w:p>
    <w:p w14:paraId="4F6B00BC" w14:textId="48D73B08"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63" w:history="1">
        <w:r w:rsidRPr="0003725A">
          <w:rPr>
            <w:rStyle w:val="Hipervnculo"/>
            <w:noProof/>
          </w:rPr>
          <w:t>Figura 7. 33 Fuentes actividades y emisiones calculadas para NO</w:t>
        </w:r>
        <w:r w:rsidRPr="0003725A">
          <w:rPr>
            <w:rStyle w:val="Hipervnculo"/>
            <w:noProof/>
            <w:vertAlign w:val="subscript"/>
          </w:rPr>
          <w:t>2</w:t>
        </w:r>
        <w:r w:rsidRPr="0003725A">
          <w:rPr>
            <w:rStyle w:val="Hipervnculo"/>
            <w:noProof/>
          </w:rPr>
          <w:t xml:space="preserve"> y SO</w:t>
        </w:r>
        <w:r w:rsidRPr="0003725A">
          <w:rPr>
            <w:rStyle w:val="Hipervnculo"/>
            <w:noProof/>
            <w:vertAlign w:val="subscript"/>
          </w:rPr>
          <w:t>2</w:t>
        </w:r>
        <w:r>
          <w:rPr>
            <w:noProof/>
            <w:webHidden/>
          </w:rPr>
          <w:tab/>
        </w:r>
        <w:r>
          <w:rPr>
            <w:noProof/>
            <w:webHidden/>
          </w:rPr>
          <w:fldChar w:fldCharType="begin"/>
        </w:r>
        <w:r>
          <w:rPr>
            <w:noProof/>
            <w:webHidden/>
          </w:rPr>
          <w:instrText xml:space="preserve"> PAGEREF _Toc445289863 \h </w:instrText>
        </w:r>
        <w:r>
          <w:rPr>
            <w:noProof/>
            <w:webHidden/>
          </w:rPr>
        </w:r>
        <w:r>
          <w:rPr>
            <w:noProof/>
            <w:webHidden/>
          </w:rPr>
          <w:fldChar w:fldCharType="separate"/>
        </w:r>
        <w:r>
          <w:rPr>
            <w:noProof/>
            <w:webHidden/>
          </w:rPr>
          <w:t>109</w:t>
        </w:r>
        <w:r>
          <w:rPr>
            <w:noProof/>
            <w:webHidden/>
          </w:rPr>
          <w:fldChar w:fldCharType="end"/>
        </w:r>
      </w:hyperlink>
    </w:p>
    <w:p w14:paraId="57080E14" w14:textId="235D4313"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64" w:history="1">
        <w:r w:rsidRPr="0003725A">
          <w:rPr>
            <w:rStyle w:val="Hipervnculo"/>
            <w:noProof/>
          </w:rPr>
          <w:t>Figura 7. 34 Idealización de fuentes</w:t>
        </w:r>
        <w:r>
          <w:rPr>
            <w:noProof/>
            <w:webHidden/>
          </w:rPr>
          <w:tab/>
        </w:r>
        <w:r>
          <w:rPr>
            <w:noProof/>
            <w:webHidden/>
          </w:rPr>
          <w:fldChar w:fldCharType="begin"/>
        </w:r>
        <w:r>
          <w:rPr>
            <w:noProof/>
            <w:webHidden/>
          </w:rPr>
          <w:instrText xml:space="preserve"> PAGEREF _Toc445289864 \h </w:instrText>
        </w:r>
        <w:r>
          <w:rPr>
            <w:noProof/>
            <w:webHidden/>
          </w:rPr>
        </w:r>
        <w:r>
          <w:rPr>
            <w:noProof/>
            <w:webHidden/>
          </w:rPr>
          <w:fldChar w:fldCharType="separate"/>
        </w:r>
        <w:r>
          <w:rPr>
            <w:noProof/>
            <w:webHidden/>
          </w:rPr>
          <w:t>110</w:t>
        </w:r>
        <w:r>
          <w:rPr>
            <w:noProof/>
            <w:webHidden/>
          </w:rPr>
          <w:fldChar w:fldCharType="end"/>
        </w:r>
      </w:hyperlink>
    </w:p>
    <w:p w14:paraId="6B10F0AD" w14:textId="6AE6EBAC"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65" w:history="1">
        <w:r w:rsidRPr="0003725A">
          <w:rPr>
            <w:rStyle w:val="Hipervnculo"/>
            <w:noProof/>
          </w:rPr>
          <w:t>Figura 7. 35 Malla de receptores</w:t>
        </w:r>
        <w:r>
          <w:rPr>
            <w:noProof/>
            <w:webHidden/>
          </w:rPr>
          <w:tab/>
        </w:r>
        <w:r>
          <w:rPr>
            <w:noProof/>
            <w:webHidden/>
          </w:rPr>
          <w:fldChar w:fldCharType="begin"/>
        </w:r>
        <w:r>
          <w:rPr>
            <w:noProof/>
            <w:webHidden/>
          </w:rPr>
          <w:instrText xml:space="preserve"> PAGEREF _Toc445289865 \h </w:instrText>
        </w:r>
        <w:r>
          <w:rPr>
            <w:noProof/>
            <w:webHidden/>
          </w:rPr>
        </w:r>
        <w:r>
          <w:rPr>
            <w:noProof/>
            <w:webHidden/>
          </w:rPr>
          <w:fldChar w:fldCharType="separate"/>
        </w:r>
        <w:r>
          <w:rPr>
            <w:noProof/>
            <w:webHidden/>
          </w:rPr>
          <w:t>113</w:t>
        </w:r>
        <w:r>
          <w:rPr>
            <w:noProof/>
            <w:webHidden/>
          </w:rPr>
          <w:fldChar w:fldCharType="end"/>
        </w:r>
      </w:hyperlink>
    </w:p>
    <w:p w14:paraId="03EE0DC5" w14:textId="0C9A4FD6"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66" w:history="1">
        <w:r w:rsidRPr="0003725A">
          <w:rPr>
            <w:rStyle w:val="Hipervnculo"/>
            <w:noProof/>
          </w:rPr>
          <w:t>Figura 7. 36 Ubicación de los receptores discretos</w:t>
        </w:r>
        <w:r>
          <w:rPr>
            <w:noProof/>
            <w:webHidden/>
          </w:rPr>
          <w:tab/>
        </w:r>
        <w:r>
          <w:rPr>
            <w:noProof/>
            <w:webHidden/>
          </w:rPr>
          <w:fldChar w:fldCharType="begin"/>
        </w:r>
        <w:r>
          <w:rPr>
            <w:noProof/>
            <w:webHidden/>
          </w:rPr>
          <w:instrText xml:space="preserve"> PAGEREF _Toc445289866 \h </w:instrText>
        </w:r>
        <w:r>
          <w:rPr>
            <w:noProof/>
            <w:webHidden/>
          </w:rPr>
        </w:r>
        <w:r>
          <w:rPr>
            <w:noProof/>
            <w:webHidden/>
          </w:rPr>
          <w:fldChar w:fldCharType="separate"/>
        </w:r>
        <w:r>
          <w:rPr>
            <w:noProof/>
            <w:webHidden/>
          </w:rPr>
          <w:t>116</w:t>
        </w:r>
        <w:r>
          <w:rPr>
            <w:noProof/>
            <w:webHidden/>
          </w:rPr>
          <w:fldChar w:fldCharType="end"/>
        </w:r>
      </w:hyperlink>
    </w:p>
    <w:p w14:paraId="5E92E7DA" w14:textId="58067B0A"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67" w:history="1">
        <w:r w:rsidRPr="0003725A">
          <w:rPr>
            <w:rStyle w:val="Hipervnculo"/>
            <w:noProof/>
          </w:rPr>
          <w:t>Figura 7. 37 Contribución de las fuentes al promedio anual en los receptores discretos</w:t>
        </w:r>
        <w:r>
          <w:rPr>
            <w:noProof/>
            <w:webHidden/>
          </w:rPr>
          <w:tab/>
        </w:r>
        <w:r>
          <w:rPr>
            <w:noProof/>
            <w:webHidden/>
          </w:rPr>
          <w:fldChar w:fldCharType="begin"/>
        </w:r>
        <w:r>
          <w:rPr>
            <w:noProof/>
            <w:webHidden/>
          </w:rPr>
          <w:instrText xml:space="preserve"> PAGEREF _Toc445289867 \h </w:instrText>
        </w:r>
        <w:r>
          <w:rPr>
            <w:noProof/>
            <w:webHidden/>
          </w:rPr>
        </w:r>
        <w:r>
          <w:rPr>
            <w:noProof/>
            <w:webHidden/>
          </w:rPr>
          <w:fldChar w:fldCharType="separate"/>
        </w:r>
        <w:r>
          <w:rPr>
            <w:noProof/>
            <w:webHidden/>
          </w:rPr>
          <w:t>120</w:t>
        </w:r>
        <w:r>
          <w:rPr>
            <w:noProof/>
            <w:webHidden/>
          </w:rPr>
          <w:fldChar w:fldCharType="end"/>
        </w:r>
      </w:hyperlink>
    </w:p>
    <w:p w14:paraId="44D57342" w14:textId="61675A26"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68" w:history="1">
        <w:r w:rsidRPr="0003725A">
          <w:rPr>
            <w:rStyle w:val="Hipervnculo"/>
            <w:noProof/>
          </w:rPr>
          <w:t>Figura 7. 38 Porcentaje de contribución de los grupos a los resultados de concentración anual de NO</w:t>
        </w:r>
        <w:r w:rsidRPr="0003725A">
          <w:rPr>
            <w:rStyle w:val="Hipervnculo"/>
            <w:noProof/>
            <w:vertAlign w:val="subscript"/>
          </w:rPr>
          <w:t>2</w:t>
        </w:r>
        <w:r>
          <w:rPr>
            <w:noProof/>
            <w:webHidden/>
          </w:rPr>
          <w:tab/>
        </w:r>
        <w:r>
          <w:rPr>
            <w:noProof/>
            <w:webHidden/>
          </w:rPr>
          <w:fldChar w:fldCharType="begin"/>
        </w:r>
        <w:r>
          <w:rPr>
            <w:noProof/>
            <w:webHidden/>
          </w:rPr>
          <w:instrText xml:space="preserve"> PAGEREF _Toc445289868 \h </w:instrText>
        </w:r>
        <w:r>
          <w:rPr>
            <w:noProof/>
            <w:webHidden/>
          </w:rPr>
        </w:r>
        <w:r>
          <w:rPr>
            <w:noProof/>
            <w:webHidden/>
          </w:rPr>
          <w:fldChar w:fldCharType="separate"/>
        </w:r>
        <w:r>
          <w:rPr>
            <w:noProof/>
            <w:webHidden/>
          </w:rPr>
          <w:t>125</w:t>
        </w:r>
        <w:r>
          <w:rPr>
            <w:noProof/>
            <w:webHidden/>
          </w:rPr>
          <w:fldChar w:fldCharType="end"/>
        </w:r>
      </w:hyperlink>
    </w:p>
    <w:p w14:paraId="4BB37561" w14:textId="3132C9D1"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69" w:history="1">
        <w:r w:rsidRPr="0003725A">
          <w:rPr>
            <w:rStyle w:val="Hipervnculo"/>
            <w:noProof/>
          </w:rPr>
          <w:t>Figura 7. 39 Porcentaje de contribución de los grupos a los resultados de concentración anual SO</w:t>
        </w:r>
        <w:r w:rsidRPr="0003725A">
          <w:rPr>
            <w:rStyle w:val="Hipervnculo"/>
            <w:noProof/>
            <w:vertAlign w:val="subscript"/>
          </w:rPr>
          <w:t>2</w:t>
        </w:r>
        <w:r>
          <w:rPr>
            <w:noProof/>
            <w:webHidden/>
          </w:rPr>
          <w:tab/>
        </w:r>
        <w:r>
          <w:rPr>
            <w:noProof/>
            <w:webHidden/>
          </w:rPr>
          <w:fldChar w:fldCharType="begin"/>
        </w:r>
        <w:r>
          <w:rPr>
            <w:noProof/>
            <w:webHidden/>
          </w:rPr>
          <w:instrText xml:space="preserve"> PAGEREF _Toc445289869 \h </w:instrText>
        </w:r>
        <w:r>
          <w:rPr>
            <w:noProof/>
            <w:webHidden/>
          </w:rPr>
        </w:r>
        <w:r>
          <w:rPr>
            <w:noProof/>
            <w:webHidden/>
          </w:rPr>
          <w:fldChar w:fldCharType="separate"/>
        </w:r>
        <w:r>
          <w:rPr>
            <w:noProof/>
            <w:webHidden/>
          </w:rPr>
          <w:t>125</w:t>
        </w:r>
        <w:r>
          <w:rPr>
            <w:noProof/>
            <w:webHidden/>
          </w:rPr>
          <w:fldChar w:fldCharType="end"/>
        </w:r>
      </w:hyperlink>
    </w:p>
    <w:p w14:paraId="3EAAF23D" w14:textId="1E895BB0"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70" w:history="1">
        <w:r w:rsidRPr="0003725A">
          <w:rPr>
            <w:rStyle w:val="Hipervnculo"/>
            <w:noProof/>
          </w:rPr>
          <w:t>Figura 7. 40 Isolpetas concentración máxima 24 Hr PST – Grupo ALL</w:t>
        </w:r>
        <w:r>
          <w:rPr>
            <w:noProof/>
            <w:webHidden/>
          </w:rPr>
          <w:tab/>
        </w:r>
        <w:r>
          <w:rPr>
            <w:noProof/>
            <w:webHidden/>
          </w:rPr>
          <w:fldChar w:fldCharType="begin"/>
        </w:r>
        <w:r>
          <w:rPr>
            <w:noProof/>
            <w:webHidden/>
          </w:rPr>
          <w:instrText xml:space="preserve"> PAGEREF _Toc445289870 \h </w:instrText>
        </w:r>
        <w:r>
          <w:rPr>
            <w:noProof/>
            <w:webHidden/>
          </w:rPr>
        </w:r>
        <w:r>
          <w:rPr>
            <w:noProof/>
            <w:webHidden/>
          </w:rPr>
          <w:fldChar w:fldCharType="separate"/>
        </w:r>
        <w:r>
          <w:rPr>
            <w:noProof/>
            <w:webHidden/>
          </w:rPr>
          <w:t>127</w:t>
        </w:r>
        <w:r>
          <w:rPr>
            <w:noProof/>
            <w:webHidden/>
          </w:rPr>
          <w:fldChar w:fldCharType="end"/>
        </w:r>
      </w:hyperlink>
    </w:p>
    <w:p w14:paraId="3F1BEC7F" w14:textId="7FA7E558"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71" w:history="1">
        <w:r w:rsidRPr="0003725A">
          <w:rPr>
            <w:rStyle w:val="Hipervnculo"/>
            <w:noProof/>
          </w:rPr>
          <w:t>Figura 7. 41 Isolpetas concentración máxima 24 Hr PST – Grupo CONSVIA</w:t>
        </w:r>
        <w:r>
          <w:rPr>
            <w:noProof/>
            <w:webHidden/>
          </w:rPr>
          <w:tab/>
        </w:r>
        <w:r>
          <w:rPr>
            <w:noProof/>
            <w:webHidden/>
          </w:rPr>
          <w:fldChar w:fldCharType="begin"/>
        </w:r>
        <w:r>
          <w:rPr>
            <w:noProof/>
            <w:webHidden/>
          </w:rPr>
          <w:instrText xml:space="preserve"> PAGEREF _Toc445289871 \h </w:instrText>
        </w:r>
        <w:r>
          <w:rPr>
            <w:noProof/>
            <w:webHidden/>
          </w:rPr>
        </w:r>
        <w:r>
          <w:rPr>
            <w:noProof/>
            <w:webHidden/>
          </w:rPr>
          <w:fldChar w:fldCharType="separate"/>
        </w:r>
        <w:r>
          <w:rPr>
            <w:noProof/>
            <w:webHidden/>
          </w:rPr>
          <w:t>128</w:t>
        </w:r>
        <w:r>
          <w:rPr>
            <w:noProof/>
            <w:webHidden/>
          </w:rPr>
          <w:fldChar w:fldCharType="end"/>
        </w:r>
      </w:hyperlink>
    </w:p>
    <w:p w14:paraId="2D4C91EA" w14:textId="2FA0D4C3"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72" w:history="1">
        <w:r w:rsidRPr="0003725A">
          <w:rPr>
            <w:rStyle w:val="Hipervnculo"/>
            <w:noProof/>
          </w:rPr>
          <w:t>Figura 7. 42 Isolpetas concentración máxima 24 Hr PST – Grupo PTAS</w:t>
        </w:r>
        <w:r>
          <w:rPr>
            <w:noProof/>
            <w:webHidden/>
          </w:rPr>
          <w:tab/>
        </w:r>
        <w:r>
          <w:rPr>
            <w:noProof/>
            <w:webHidden/>
          </w:rPr>
          <w:fldChar w:fldCharType="begin"/>
        </w:r>
        <w:r>
          <w:rPr>
            <w:noProof/>
            <w:webHidden/>
          </w:rPr>
          <w:instrText xml:space="preserve"> PAGEREF _Toc445289872 \h </w:instrText>
        </w:r>
        <w:r>
          <w:rPr>
            <w:noProof/>
            <w:webHidden/>
          </w:rPr>
        </w:r>
        <w:r>
          <w:rPr>
            <w:noProof/>
            <w:webHidden/>
          </w:rPr>
          <w:fldChar w:fldCharType="separate"/>
        </w:r>
        <w:r>
          <w:rPr>
            <w:noProof/>
            <w:webHidden/>
          </w:rPr>
          <w:t>129</w:t>
        </w:r>
        <w:r>
          <w:rPr>
            <w:noProof/>
            <w:webHidden/>
          </w:rPr>
          <w:fldChar w:fldCharType="end"/>
        </w:r>
      </w:hyperlink>
    </w:p>
    <w:p w14:paraId="6D868650" w14:textId="19785EDA"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73" w:history="1">
        <w:r w:rsidRPr="0003725A">
          <w:rPr>
            <w:rStyle w:val="Hipervnculo"/>
            <w:noProof/>
          </w:rPr>
          <w:t>Figura 7. 43 Isolpetas concentración máxima 24 Hr PST – Grupo PTC1</w:t>
        </w:r>
        <w:r>
          <w:rPr>
            <w:noProof/>
            <w:webHidden/>
          </w:rPr>
          <w:tab/>
        </w:r>
        <w:r>
          <w:rPr>
            <w:noProof/>
            <w:webHidden/>
          </w:rPr>
          <w:fldChar w:fldCharType="begin"/>
        </w:r>
        <w:r>
          <w:rPr>
            <w:noProof/>
            <w:webHidden/>
          </w:rPr>
          <w:instrText xml:space="preserve"> PAGEREF _Toc445289873 \h </w:instrText>
        </w:r>
        <w:r>
          <w:rPr>
            <w:noProof/>
            <w:webHidden/>
          </w:rPr>
        </w:r>
        <w:r>
          <w:rPr>
            <w:noProof/>
            <w:webHidden/>
          </w:rPr>
          <w:fldChar w:fldCharType="separate"/>
        </w:r>
        <w:r>
          <w:rPr>
            <w:noProof/>
            <w:webHidden/>
          </w:rPr>
          <w:t>130</w:t>
        </w:r>
        <w:r>
          <w:rPr>
            <w:noProof/>
            <w:webHidden/>
          </w:rPr>
          <w:fldChar w:fldCharType="end"/>
        </w:r>
      </w:hyperlink>
    </w:p>
    <w:p w14:paraId="5CDB8FC4" w14:textId="4F30F01B"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74" w:history="1">
        <w:r w:rsidRPr="0003725A">
          <w:rPr>
            <w:rStyle w:val="Hipervnculo"/>
            <w:noProof/>
          </w:rPr>
          <w:t>Figura 7. 44 Isolpetas concentración máxima 24 Hr PST – Grupo PTC2</w:t>
        </w:r>
        <w:r>
          <w:rPr>
            <w:noProof/>
            <w:webHidden/>
          </w:rPr>
          <w:tab/>
        </w:r>
        <w:r>
          <w:rPr>
            <w:noProof/>
            <w:webHidden/>
          </w:rPr>
          <w:fldChar w:fldCharType="begin"/>
        </w:r>
        <w:r>
          <w:rPr>
            <w:noProof/>
            <w:webHidden/>
          </w:rPr>
          <w:instrText xml:space="preserve"> PAGEREF _Toc445289874 \h </w:instrText>
        </w:r>
        <w:r>
          <w:rPr>
            <w:noProof/>
            <w:webHidden/>
          </w:rPr>
        </w:r>
        <w:r>
          <w:rPr>
            <w:noProof/>
            <w:webHidden/>
          </w:rPr>
          <w:fldChar w:fldCharType="separate"/>
        </w:r>
        <w:r>
          <w:rPr>
            <w:noProof/>
            <w:webHidden/>
          </w:rPr>
          <w:t>131</w:t>
        </w:r>
        <w:r>
          <w:rPr>
            <w:noProof/>
            <w:webHidden/>
          </w:rPr>
          <w:fldChar w:fldCharType="end"/>
        </w:r>
      </w:hyperlink>
    </w:p>
    <w:p w14:paraId="6E2730D6" w14:textId="390A8C24"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75" w:history="1">
        <w:r w:rsidRPr="0003725A">
          <w:rPr>
            <w:rStyle w:val="Hipervnculo"/>
            <w:noProof/>
          </w:rPr>
          <w:t>Figura 7. 45 Isolpetas concentración promedio anual PST - Grupo ALL</w:t>
        </w:r>
        <w:r>
          <w:rPr>
            <w:noProof/>
            <w:webHidden/>
          </w:rPr>
          <w:tab/>
        </w:r>
        <w:r>
          <w:rPr>
            <w:noProof/>
            <w:webHidden/>
          </w:rPr>
          <w:fldChar w:fldCharType="begin"/>
        </w:r>
        <w:r>
          <w:rPr>
            <w:noProof/>
            <w:webHidden/>
          </w:rPr>
          <w:instrText xml:space="preserve"> PAGEREF _Toc445289875 \h </w:instrText>
        </w:r>
        <w:r>
          <w:rPr>
            <w:noProof/>
            <w:webHidden/>
          </w:rPr>
        </w:r>
        <w:r>
          <w:rPr>
            <w:noProof/>
            <w:webHidden/>
          </w:rPr>
          <w:fldChar w:fldCharType="separate"/>
        </w:r>
        <w:r>
          <w:rPr>
            <w:noProof/>
            <w:webHidden/>
          </w:rPr>
          <w:t>132</w:t>
        </w:r>
        <w:r>
          <w:rPr>
            <w:noProof/>
            <w:webHidden/>
          </w:rPr>
          <w:fldChar w:fldCharType="end"/>
        </w:r>
      </w:hyperlink>
    </w:p>
    <w:p w14:paraId="70896B63" w14:textId="102B5370"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76" w:history="1">
        <w:r w:rsidRPr="0003725A">
          <w:rPr>
            <w:rStyle w:val="Hipervnculo"/>
            <w:noProof/>
          </w:rPr>
          <w:t>Figura 7. 46 Isolpetas concentración promedio anual PST Grupo - CONSVIA</w:t>
        </w:r>
        <w:r>
          <w:rPr>
            <w:noProof/>
            <w:webHidden/>
          </w:rPr>
          <w:tab/>
        </w:r>
        <w:r>
          <w:rPr>
            <w:noProof/>
            <w:webHidden/>
          </w:rPr>
          <w:fldChar w:fldCharType="begin"/>
        </w:r>
        <w:r>
          <w:rPr>
            <w:noProof/>
            <w:webHidden/>
          </w:rPr>
          <w:instrText xml:space="preserve"> PAGEREF _Toc445289876 \h </w:instrText>
        </w:r>
        <w:r>
          <w:rPr>
            <w:noProof/>
            <w:webHidden/>
          </w:rPr>
        </w:r>
        <w:r>
          <w:rPr>
            <w:noProof/>
            <w:webHidden/>
          </w:rPr>
          <w:fldChar w:fldCharType="separate"/>
        </w:r>
        <w:r>
          <w:rPr>
            <w:noProof/>
            <w:webHidden/>
          </w:rPr>
          <w:t>133</w:t>
        </w:r>
        <w:r>
          <w:rPr>
            <w:noProof/>
            <w:webHidden/>
          </w:rPr>
          <w:fldChar w:fldCharType="end"/>
        </w:r>
      </w:hyperlink>
    </w:p>
    <w:p w14:paraId="62E9B9A9" w14:textId="66152EB4"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77" w:history="1">
        <w:r w:rsidRPr="0003725A">
          <w:rPr>
            <w:rStyle w:val="Hipervnculo"/>
            <w:noProof/>
          </w:rPr>
          <w:t>Figura 7. 47 Isolpetas concentración promedio anual PST Grupo - PTAS</w:t>
        </w:r>
        <w:r>
          <w:rPr>
            <w:noProof/>
            <w:webHidden/>
          </w:rPr>
          <w:tab/>
        </w:r>
        <w:r>
          <w:rPr>
            <w:noProof/>
            <w:webHidden/>
          </w:rPr>
          <w:fldChar w:fldCharType="begin"/>
        </w:r>
        <w:r>
          <w:rPr>
            <w:noProof/>
            <w:webHidden/>
          </w:rPr>
          <w:instrText xml:space="preserve"> PAGEREF _Toc445289877 \h </w:instrText>
        </w:r>
        <w:r>
          <w:rPr>
            <w:noProof/>
            <w:webHidden/>
          </w:rPr>
        </w:r>
        <w:r>
          <w:rPr>
            <w:noProof/>
            <w:webHidden/>
          </w:rPr>
          <w:fldChar w:fldCharType="separate"/>
        </w:r>
        <w:r>
          <w:rPr>
            <w:noProof/>
            <w:webHidden/>
          </w:rPr>
          <w:t>134</w:t>
        </w:r>
        <w:r>
          <w:rPr>
            <w:noProof/>
            <w:webHidden/>
          </w:rPr>
          <w:fldChar w:fldCharType="end"/>
        </w:r>
      </w:hyperlink>
    </w:p>
    <w:p w14:paraId="3B847C9C" w14:textId="5F526B35"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78" w:history="1">
        <w:r w:rsidRPr="0003725A">
          <w:rPr>
            <w:rStyle w:val="Hipervnculo"/>
            <w:noProof/>
          </w:rPr>
          <w:t>Figura 7. 48 Isolpetas concentración promedio anual PST - Grupo PTC 1</w:t>
        </w:r>
        <w:r>
          <w:rPr>
            <w:noProof/>
            <w:webHidden/>
          </w:rPr>
          <w:tab/>
        </w:r>
        <w:r>
          <w:rPr>
            <w:noProof/>
            <w:webHidden/>
          </w:rPr>
          <w:fldChar w:fldCharType="begin"/>
        </w:r>
        <w:r>
          <w:rPr>
            <w:noProof/>
            <w:webHidden/>
          </w:rPr>
          <w:instrText xml:space="preserve"> PAGEREF _Toc445289878 \h </w:instrText>
        </w:r>
        <w:r>
          <w:rPr>
            <w:noProof/>
            <w:webHidden/>
          </w:rPr>
        </w:r>
        <w:r>
          <w:rPr>
            <w:noProof/>
            <w:webHidden/>
          </w:rPr>
          <w:fldChar w:fldCharType="separate"/>
        </w:r>
        <w:r>
          <w:rPr>
            <w:noProof/>
            <w:webHidden/>
          </w:rPr>
          <w:t>135</w:t>
        </w:r>
        <w:r>
          <w:rPr>
            <w:noProof/>
            <w:webHidden/>
          </w:rPr>
          <w:fldChar w:fldCharType="end"/>
        </w:r>
      </w:hyperlink>
    </w:p>
    <w:p w14:paraId="64AD3BF2" w14:textId="17CB36F2"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79" w:history="1">
        <w:r w:rsidRPr="0003725A">
          <w:rPr>
            <w:rStyle w:val="Hipervnculo"/>
            <w:noProof/>
          </w:rPr>
          <w:t>Figura 7. 49 Isolpetas concentración promedio anual PST Grupo PTC 2</w:t>
        </w:r>
        <w:r>
          <w:rPr>
            <w:noProof/>
            <w:webHidden/>
          </w:rPr>
          <w:tab/>
        </w:r>
        <w:r>
          <w:rPr>
            <w:noProof/>
            <w:webHidden/>
          </w:rPr>
          <w:fldChar w:fldCharType="begin"/>
        </w:r>
        <w:r>
          <w:rPr>
            <w:noProof/>
            <w:webHidden/>
          </w:rPr>
          <w:instrText xml:space="preserve"> PAGEREF _Toc445289879 \h </w:instrText>
        </w:r>
        <w:r>
          <w:rPr>
            <w:noProof/>
            <w:webHidden/>
          </w:rPr>
        </w:r>
        <w:r>
          <w:rPr>
            <w:noProof/>
            <w:webHidden/>
          </w:rPr>
          <w:fldChar w:fldCharType="separate"/>
        </w:r>
        <w:r>
          <w:rPr>
            <w:noProof/>
            <w:webHidden/>
          </w:rPr>
          <w:t>136</w:t>
        </w:r>
        <w:r>
          <w:rPr>
            <w:noProof/>
            <w:webHidden/>
          </w:rPr>
          <w:fldChar w:fldCharType="end"/>
        </w:r>
      </w:hyperlink>
    </w:p>
    <w:p w14:paraId="64E1937F" w14:textId="17389F3D"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80" w:history="1">
        <w:r w:rsidRPr="0003725A">
          <w:rPr>
            <w:rStyle w:val="Hipervnculo"/>
            <w:noProof/>
          </w:rPr>
          <w:t>Figura 7. 50 Isolpetas concentración máxima 24 Hr PM10 Grupo ALL</w:t>
        </w:r>
        <w:r>
          <w:rPr>
            <w:noProof/>
            <w:webHidden/>
          </w:rPr>
          <w:tab/>
        </w:r>
        <w:r>
          <w:rPr>
            <w:noProof/>
            <w:webHidden/>
          </w:rPr>
          <w:fldChar w:fldCharType="begin"/>
        </w:r>
        <w:r>
          <w:rPr>
            <w:noProof/>
            <w:webHidden/>
          </w:rPr>
          <w:instrText xml:space="preserve"> PAGEREF _Toc445289880 \h </w:instrText>
        </w:r>
        <w:r>
          <w:rPr>
            <w:noProof/>
            <w:webHidden/>
          </w:rPr>
        </w:r>
        <w:r>
          <w:rPr>
            <w:noProof/>
            <w:webHidden/>
          </w:rPr>
          <w:fldChar w:fldCharType="separate"/>
        </w:r>
        <w:r>
          <w:rPr>
            <w:noProof/>
            <w:webHidden/>
          </w:rPr>
          <w:t>137</w:t>
        </w:r>
        <w:r>
          <w:rPr>
            <w:noProof/>
            <w:webHidden/>
          </w:rPr>
          <w:fldChar w:fldCharType="end"/>
        </w:r>
      </w:hyperlink>
    </w:p>
    <w:p w14:paraId="3CE44E25" w14:textId="10297D67"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81" w:history="1">
        <w:r w:rsidRPr="0003725A">
          <w:rPr>
            <w:rStyle w:val="Hipervnculo"/>
            <w:noProof/>
          </w:rPr>
          <w:t>Figura 7. 51 Isolpetas concentración máxima 24 Hr PM10 Grupo CONSVIA</w:t>
        </w:r>
        <w:r>
          <w:rPr>
            <w:noProof/>
            <w:webHidden/>
          </w:rPr>
          <w:tab/>
        </w:r>
        <w:r>
          <w:rPr>
            <w:noProof/>
            <w:webHidden/>
          </w:rPr>
          <w:fldChar w:fldCharType="begin"/>
        </w:r>
        <w:r>
          <w:rPr>
            <w:noProof/>
            <w:webHidden/>
          </w:rPr>
          <w:instrText xml:space="preserve"> PAGEREF _Toc445289881 \h </w:instrText>
        </w:r>
        <w:r>
          <w:rPr>
            <w:noProof/>
            <w:webHidden/>
          </w:rPr>
        </w:r>
        <w:r>
          <w:rPr>
            <w:noProof/>
            <w:webHidden/>
          </w:rPr>
          <w:fldChar w:fldCharType="separate"/>
        </w:r>
        <w:r>
          <w:rPr>
            <w:noProof/>
            <w:webHidden/>
          </w:rPr>
          <w:t>138</w:t>
        </w:r>
        <w:r>
          <w:rPr>
            <w:noProof/>
            <w:webHidden/>
          </w:rPr>
          <w:fldChar w:fldCharType="end"/>
        </w:r>
      </w:hyperlink>
    </w:p>
    <w:p w14:paraId="1D96C792" w14:textId="51315364"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82" w:history="1">
        <w:r w:rsidRPr="0003725A">
          <w:rPr>
            <w:rStyle w:val="Hipervnculo"/>
            <w:noProof/>
          </w:rPr>
          <w:t>Figura 7. 52 Isolpetas concentración máxima 24 Hr PM10 Grupo PTAS</w:t>
        </w:r>
        <w:r>
          <w:rPr>
            <w:noProof/>
            <w:webHidden/>
          </w:rPr>
          <w:tab/>
        </w:r>
        <w:r>
          <w:rPr>
            <w:noProof/>
            <w:webHidden/>
          </w:rPr>
          <w:fldChar w:fldCharType="begin"/>
        </w:r>
        <w:r>
          <w:rPr>
            <w:noProof/>
            <w:webHidden/>
          </w:rPr>
          <w:instrText xml:space="preserve"> PAGEREF _Toc445289882 \h </w:instrText>
        </w:r>
        <w:r>
          <w:rPr>
            <w:noProof/>
            <w:webHidden/>
          </w:rPr>
        </w:r>
        <w:r>
          <w:rPr>
            <w:noProof/>
            <w:webHidden/>
          </w:rPr>
          <w:fldChar w:fldCharType="separate"/>
        </w:r>
        <w:r>
          <w:rPr>
            <w:noProof/>
            <w:webHidden/>
          </w:rPr>
          <w:t>139</w:t>
        </w:r>
        <w:r>
          <w:rPr>
            <w:noProof/>
            <w:webHidden/>
          </w:rPr>
          <w:fldChar w:fldCharType="end"/>
        </w:r>
      </w:hyperlink>
    </w:p>
    <w:p w14:paraId="3C72F59F" w14:textId="1CC77D10"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83" w:history="1">
        <w:r w:rsidRPr="0003725A">
          <w:rPr>
            <w:rStyle w:val="Hipervnculo"/>
            <w:noProof/>
          </w:rPr>
          <w:t>Figura 7. 53 Isolpetas concentración máxima 24 Hr PM10 Grupo PTC 1</w:t>
        </w:r>
        <w:r>
          <w:rPr>
            <w:noProof/>
            <w:webHidden/>
          </w:rPr>
          <w:tab/>
        </w:r>
        <w:r>
          <w:rPr>
            <w:noProof/>
            <w:webHidden/>
          </w:rPr>
          <w:fldChar w:fldCharType="begin"/>
        </w:r>
        <w:r>
          <w:rPr>
            <w:noProof/>
            <w:webHidden/>
          </w:rPr>
          <w:instrText xml:space="preserve"> PAGEREF _Toc445289883 \h </w:instrText>
        </w:r>
        <w:r>
          <w:rPr>
            <w:noProof/>
            <w:webHidden/>
          </w:rPr>
        </w:r>
        <w:r>
          <w:rPr>
            <w:noProof/>
            <w:webHidden/>
          </w:rPr>
          <w:fldChar w:fldCharType="separate"/>
        </w:r>
        <w:r>
          <w:rPr>
            <w:noProof/>
            <w:webHidden/>
          </w:rPr>
          <w:t>140</w:t>
        </w:r>
        <w:r>
          <w:rPr>
            <w:noProof/>
            <w:webHidden/>
          </w:rPr>
          <w:fldChar w:fldCharType="end"/>
        </w:r>
      </w:hyperlink>
    </w:p>
    <w:p w14:paraId="2145967A" w14:textId="658B066B"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84" w:history="1">
        <w:r w:rsidRPr="0003725A">
          <w:rPr>
            <w:rStyle w:val="Hipervnculo"/>
            <w:noProof/>
          </w:rPr>
          <w:t>Figura 7. 54 Isolpetas concentración máxima 24 Hr PM10 Grupo PTC 2</w:t>
        </w:r>
        <w:r>
          <w:rPr>
            <w:noProof/>
            <w:webHidden/>
          </w:rPr>
          <w:tab/>
        </w:r>
        <w:r>
          <w:rPr>
            <w:noProof/>
            <w:webHidden/>
          </w:rPr>
          <w:fldChar w:fldCharType="begin"/>
        </w:r>
        <w:r>
          <w:rPr>
            <w:noProof/>
            <w:webHidden/>
          </w:rPr>
          <w:instrText xml:space="preserve"> PAGEREF _Toc445289884 \h </w:instrText>
        </w:r>
        <w:r>
          <w:rPr>
            <w:noProof/>
            <w:webHidden/>
          </w:rPr>
        </w:r>
        <w:r>
          <w:rPr>
            <w:noProof/>
            <w:webHidden/>
          </w:rPr>
          <w:fldChar w:fldCharType="separate"/>
        </w:r>
        <w:r>
          <w:rPr>
            <w:noProof/>
            <w:webHidden/>
          </w:rPr>
          <w:t>141</w:t>
        </w:r>
        <w:r>
          <w:rPr>
            <w:noProof/>
            <w:webHidden/>
          </w:rPr>
          <w:fldChar w:fldCharType="end"/>
        </w:r>
      </w:hyperlink>
    </w:p>
    <w:p w14:paraId="05AA8544" w14:textId="53C05AE4"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85" w:history="1">
        <w:r w:rsidRPr="0003725A">
          <w:rPr>
            <w:rStyle w:val="Hipervnculo"/>
            <w:noProof/>
          </w:rPr>
          <w:t>Figura 7. 55 Isolpetas concentración promedio anual PM10 Grupo ALL</w:t>
        </w:r>
        <w:r>
          <w:rPr>
            <w:noProof/>
            <w:webHidden/>
          </w:rPr>
          <w:tab/>
        </w:r>
        <w:r>
          <w:rPr>
            <w:noProof/>
            <w:webHidden/>
          </w:rPr>
          <w:fldChar w:fldCharType="begin"/>
        </w:r>
        <w:r>
          <w:rPr>
            <w:noProof/>
            <w:webHidden/>
          </w:rPr>
          <w:instrText xml:space="preserve"> PAGEREF _Toc445289885 \h </w:instrText>
        </w:r>
        <w:r>
          <w:rPr>
            <w:noProof/>
            <w:webHidden/>
          </w:rPr>
        </w:r>
        <w:r>
          <w:rPr>
            <w:noProof/>
            <w:webHidden/>
          </w:rPr>
          <w:fldChar w:fldCharType="separate"/>
        </w:r>
        <w:r>
          <w:rPr>
            <w:noProof/>
            <w:webHidden/>
          </w:rPr>
          <w:t>142</w:t>
        </w:r>
        <w:r>
          <w:rPr>
            <w:noProof/>
            <w:webHidden/>
          </w:rPr>
          <w:fldChar w:fldCharType="end"/>
        </w:r>
      </w:hyperlink>
    </w:p>
    <w:p w14:paraId="79C724FE" w14:textId="0A0FDBD8"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86" w:history="1">
        <w:r w:rsidRPr="0003725A">
          <w:rPr>
            <w:rStyle w:val="Hipervnculo"/>
            <w:noProof/>
          </w:rPr>
          <w:t>Figura 7. 56 Isolpetas concentración promedio anual PM10 Grupo CONSVIA</w:t>
        </w:r>
        <w:r>
          <w:rPr>
            <w:noProof/>
            <w:webHidden/>
          </w:rPr>
          <w:tab/>
        </w:r>
        <w:r>
          <w:rPr>
            <w:noProof/>
            <w:webHidden/>
          </w:rPr>
          <w:fldChar w:fldCharType="begin"/>
        </w:r>
        <w:r>
          <w:rPr>
            <w:noProof/>
            <w:webHidden/>
          </w:rPr>
          <w:instrText xml:space="preserve"> PAGEREF _Toc445289886 \h </w:instrText>
        </w:r>
        <w:r>
          <w:rPr>
            <w:noProof/>
            <w:webHidden/>
          </w:rPr>
        </w:r>
        <w:r>
          <w:rPr>
            <w:noProof/>
            <w:webHidden/>
          </w:rPr>
          <w:fldChar w:fldCharType="separate"/>
        </w:r>
        <w:r>
          <w:rPr>
            <w:noProof/>
            <w:webHidden/>
          </w:rPr>
          <w:t>143</w:t>
        </w:r>
        <w:r>
          <w:rPr>
            <w:noProof/>
            <w:webHidden/>
          </w:rPr>
          <w:fldChar w:fldCharType="end"/>
        </w:r>
      </w:hyperlink>
    </w:p>
    <w:p w14:paraId="67E31351" w14:textId="1EA60975"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87" w:history="1">
        <w:r w:rsidRPr="0003725A">
          <w:rPr>
            <w:rStyle w:val="Hipervnculo"/>
            <w:noProof/>
          </w:rPr>
          <w:t>Figura 7. 57 Isolpetas concentración promedio anual PM10 Grupo PTAS</w:t>
        </w:r>
        <w:r>
          <w:rPr>
            <w:noProof/>
            <w:webHidden/>
          </w:rPr>
          <w:tab/>
        </w:r>
        <w:r>
          <w:rPr>
            <w:noProof/>
            <w:webHidden/>
          </w:rPr>
          <w:fldChar w:fldCharType="begin"/>
        </w:r>
        <w:r>
          <w:rPr>
            <w:noProof/>
            <w:webHidden/>
          </w:rPr>
          <w:instrText xml:space="preserve"> PAGEREF _Toc445289887 \h </w:instrText>
        </w:r>
        <w:r>
          <w:rPr>
            <w:noProof/>
            <w:webHidden/>
          </w:rPr>
        </w:r>
        <w:r>
          <w:rPr>
            <w:noProof/>
            <w:webHidden/>
          </w:rPr>
          <w:fldChar w:fldCharType="separate"/>
        </w:r>
        <w:r>
          <w:rPr>
            <w:noProof/>
            <w:webHidden/>
          </w:rPr>
          <w:t>144</w:t>
        </w:r>
        <w:r>
          <w:rPr>
            <w:noProof/>
            <w:webHidden/>
          </w:rPr>
          <w:fldChar w:fldCharType="end"/>
        </w:r>
      </w:hyperlink>
    </w:p>
    <w:p w14:paraId="0D68EBC3" w14:textId="25C00A49"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88" w:history="1">
        <w:r w:rsidRPr="0003725A">
          <w:rPr>
            <w:rStyle w:val="Hipervnculo"/>
            <w:noProof/>
          </w:rPr>
          <w:t>Figura 7. 58 Isolpetas concentración promedio anual PM10 Grupo PTC 1</w:t>
        </w:r>
        <w:r>
          <w:rPr>
            <w:noProof/>
            <w:webHidden/>
          </w:rPr>
          <w:tab/>
        </w:r>
        <w:r>
          <w:rPr>
            <w:noProof/>
            <w:webHidden/>
          </w:rPr>
          <w:fldChar w:fldCharType="begin"/>
        </w:r>
        <w:r>
          <w:rPr>
            <w:noProof/>
            <w:webHidden/>
          </w:rPr>
          <w:instrText xml:space="preserve"> PAGEREF _Toc445289888 \h </w:instrText>
        </w:r>
        <w:r>
          <w:rPr>
            <w:noProof/>
            <w:webHidden/>
          </w:rPr>
        </w:r>
        <w:r>
          <w:rPr>
            <w:noProof/>
            <w:webHidden/>
          </w:rPr>
          <w:fldChar w:fldCharType="separate"/>
        </w:r>
        <w:r>
          <w:rPr>
            <w:noProof/>
            <w:webHidden/>
          </w:rPr>
          <w:t>145</w:t>
        </w:r>
        <w:r>
          <w:rPr>
            <w:noProof/>
            <w:webHidden/>
          </w:rPr>
          <w:fldChar w:fldCharType="end"/>
        </w:r>
      </w:hyperlink>
    </w:p>
    <w:p w14:paraId="0D294972" w14:textId="6B21F9EC"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89" w:history="1">
        <w:r w:rsidRPr="0003725A">
          <w:rPr>
            <w:rStyle w:val="Hipervnculo"/>
            <w:noProof/>
          </w:rPr>
          <w:t>Figura 7. 59 Isolpetas concentración promedio anual PM10 Grupo PTC 2</w:t>
        </w:r>
        <w:r>
          <w:rPr>
            <w:noProof/>
            <w:webHidden/>
          </w:rPr>
          <w:tab/>
        </w:r>
        <w:r>
          <w:rPr>
            <w:noProof/>
            <w:webHidden/>
          </w:rPr>
          <w:fldChar w:fldCharType="begin"/>
        </w:r>
        <w:r>
          <w:rPr>
            <w:noProof/>
            <w:webHidden/>
          </w:rPr>
          <w:instrText xml:space="preserve"> PAGEREF _Toc445289889 \h </w:instrText>
        </w:r>
        <w:r>
          <w:rPr>
            <w:noProof/>
            <w:webHidden/>
          </w:rPr>
        </w:r>
        <w:r>
          <w:rPr>
            <w:noProof/>
            <w:webHidden/>
          </w:rPr>
          <w:fldChar w:fldCharType="separate"/>
        </w:r>
        <w:r>
          <w:rPr>
            <w:noProof/>
            <w:webHidden/>
          </w:rPr>
          <w:t>146</w:t>
        </w:r>
        <w:r>
          <w:rPr>
            <w:noProof/>
            <w:webHidden/>
          </w:rPr>
          <w:fldChar w:fldCharType="end"/>
        </w:r>
      </w:hyperlink>
    </w:p>
    <w:p w14:paraId="03F35756" w14:textId="17BA635C"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90" w:history="1">
        <w:r w:rsidRPr="0003725A">
          <w:rPr>
            <w:rStyle w:val="Hipervnculo"/>
            <w:noProof/>
          </w:rPr>
          <w:t>Figura 7. 60 Isolpetas concentración máxima 24 hr NO</w:t>
        </w:r>
        <w:r w:rsidRPr="0003725A">
          <w:rPr>
            <w:rStyle w:val="Hipervnculo"/>
            <w:noProof/>
            <w:vertAlign w:val="subscript"/>
          </w:rPr>
          <w:t>2</w:t>
        </w:r>
        <w:r w:rsidRPr="0003725A">
          <w:rPr>
            <w:rStyle w:val="Hipervnculo"/>
            <w:noProof/>
          </w:rPr>
          <w:t xml:space="preserve"> Grupo ALL</w:t>
        </w:r>
        <w:r>
          <w:rPr>
            <w:noProof/>
            <w:webHidden/>
          </w:rPr>
          <w:tab/>
        </w:r>
        <w:r>
          <w:rPr>
            <w:noProof/>
            <w:webHidden/>
          </w:rPr>
          <w:fldChar w:fldCharType="begin"/>
        </w:r>
        <w:r>
          <w:rPr>
            <w:noProof/>
            <w:webHidden/>
          </w:rPr>
          <w:instrText xml:space="preserve"> PAGEREF _Toc445289890 \h </w:instrText>
        </w:r>
        <w:r>
          <w:rPr>
            <w:noProof/>
            <w:webHidden/>
          </w:rPr>
        </w:r>
        <w:r>
          <w:rPr>
            <w:noProof/>
            <w:webHidden/>
          </w:rPr>
          <w:fldChar w:fldCharType="separate"/>
        </w:r>
        <w:r>
          <w:rPr>
            <w:noProof/>
            <w:webHidden/>
          </w:rPr>
          <w:t>147</w:t>
        </w:r>
        <w:r>
          <w:rPr>
            <w:noProof/>
            <w:webHidden/>
          </w:rPr>
          <w:fldChar w:fldCharType="end"/>
        </w:r>
      </w:hyperlink>
    </w:p>
    <w:p w14:paraId="296A2535" w14:textId="47F0ADD4"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91" w:history="1">
        <w:r w:rsidRPr="0003725A">
          <w:rPr>
            <w:rStyle w:val="Hipervnculo"/>
            <w:noProof/>
          </w:rPr>
          <w:t>Figura 7. 61 Isolpetas concentración máxima 24 hr NO</w:t>
        </w:r>
        <w:r w:rsidRPr="0003725A">
          <w:rPr>
            <w:rStyle w:val="Hipervnculo"/>
            <w:noProof/>
            <w:vertAlign w:val="subscript"/>
          </w:rPr>
          <w:t>2</w:t>
        </w:r>
        <w:r w:rsidRPr="0003725A">
          <w:rPr>
            <w:rStyle w:val="Hipervnculo"/>
            <w:noProof/>
          </w:rPr>
          <w:t xml:space="preserve"> Grupo CONSVIA</w:t>
        </w:r>
        <w:r>
          <w:rPr>
            <w:noProof/>
            <w:webHidden/>
          </w:rPr>
          <w:tab/>
        </w:r>
        <w:r>
          <w:rPr>
            <w:noProof/>
            <w:webHidden/>
          </w:rPr>
          <w:fldChar w:fldCharType="begin"/>
        </w:r>
        <w:r>
          <w:rPr>
            <w:noProof/>
            <w:webHidden/>
          </w:rPr>
          <w:instrText xml:space="preserve"> PAGEREF _Toc445289891 \h </w:instrText>
        </w:r>
        <w:r>
          <w:rPr>
            <w:noProof/>
            <w:webHidden/>
          </w:rPr>
        </w:r>
        <w:r>
          <w:rPr>
            <w:noProof/>
            <w:webHidden/>
          </w:rPr>
          <w:fldChar w:fldCharType="separate"/>
        </w:r>
        <w:r>
          <w:rPr>
            <w:noProof/>
            <w:webHidden/>
          </w:rPr>
          <w:t>148</w:t>
        </w:r>
        <w:r>
          <w:rPr>
            <w:noProof/>
            <w:webHidden/>
          </w:rPr>
          <w:fldChar w:fldCharType="end"/>
        </w:r>
      </w:hyperlink>
    </w:p>
    <w:p w14:paraId="6822271C" w14:textId="7D850FE7"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92" w:history="1">
        <w:r w:rsidRPr="0003725A">
          <w:rPr>
            <w:rStyle w:val="Hipervnculo"/>
            <w:noProof/>
          </w:rPr>
          <w:t>Figura 7. 62 Isolpetas concentración máxima 24 hr NO</w:t>
        </w:r>
        <w:r w:rsidRPr="0003725A">
          <w:rPr>
            <w:rStyle w:val="Hipervnculo"/>
            <w:noProof/>
            <w:vertAlign w:val="subscript"/>
          </w:rPr>
          <w:t>2</w:t>
        </w:r>
        <w:r w:rsidRPr="0003725A">
          <w:rPr>
            <w:rStyle w:val="Hipervnculo"/>
            <w:noProof/>
          </w:rPr>
          <w:t xml:space="preserve"> Grupo PTAS</w:t>
        </w:r>
        <w:r>
          <w:rPr>
            <w:noProof/>
            <w:webHidden/>
          </w:rPr>
          <w:tab/>
        </w:r>
        <w:r>
          <w:rPr>
            <w:noProof/>
            <w:webHidden/>
          </w:rPr>
          <w:fldChar w:fldCharType="begin"/>
        </w:r>
        <w:r>
          <w:rPr>
            <w:noProof/>
            <w:webHidden/>
          </w:rPr>
          <w:instrText xml:space="preserve"> PAGEREF _Toc445289892 \h </w:instrText>
        </w:r>
        <w:r>
          <w:rPr>
            <w:noProof/>
            <w:webHidden/>
          </w:rPr>
        </w:r>
        <w:r>
          <w:rPr>
            <w:noProof/>
            <w:webHidden/>
          </w:rPr>
          <w:fldChar w:fldCharType="separate"/>
        </w:r>
        <w:r>
          <w:rPr>
            <w:noProof/>
            <w:webHidden/>
          </w:rPr>
          <w:t>149</w:t>
        </w:r>
        <w:r>
          <w:rPr>
            <w:noProof/>
            <w:webHidden/>
          </w:rPr>
          <w:fldChar w:fldCharType="end"/>
        </w:r>
      </w:hyperlink>
    </w:p>
    <w:p w14:paraId="01435A9B" w14:textId="1B86586C"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93" w:history="1">
        <w:r w:rsidRPr="0003725A">
          <w:rPr>
            <w:rStyle w:val="Hipervnculo"/>
            <w:noProof/>
          </w:rPr>
          <w:t>Figura 7. 63 Isolpetas concentración promedio anual NO</w:t>
        </w:r>
        <w:r w:rsidRPr="0003725A">
          <w:rPr>
            <w:rStyle w:val="Hipervnculo"/>
            <w:noProof/>
            <w:vertAlign w:val="subscript"/>
          </w:rPr>
          <w:t>2</w:t>
        </w:r>
        <w:r w:rsidRPr="0003725A">
          <w:rPr>
            <w:rStyle w:val="Hipervnculo"/>
            <w:noProof/>
          </w:rPr>
          <w:t xml:space="preserve"> Grupo ALL</w:t>
        </w:r>
        <w:r>
          <w:rPr>
            <w:noProof/>
            <w:webHidden/>
          </w:rPr>
          <w:tab/>
        </w:r>
        <w:r>
          <w:rPr>
            <w:noProof/>
            <w:webHidden/>
          </w:rPr>
          <w:fldChar w:fldCharType="begin"/>
        </w:r>
        <w:r>
          <w:rPr>
            <w:noProof/>
            <w:webHidden/>
          </w:rPr>
          <w:instrText xml:space="preserve"> PAGEREF _Toc445289893 \h </w:instrText>
        </w:r>
        <w:r>
          <w:rPr>
            <w:noProof/>
            <w:webHidden/>
          </w:rPr>
        </w:r>
        <w:r>
          <w:rPr>
            <w:noProof/>
            <w:webHidden/>
          </w:rPr>
          <w:fldChar w:fldCharType="separate"/>
        </w:r>
        <w:r>
          <w:rPr>
            <w:noProof/>
            <w:webHidden/>
          </w:rPr>
          <w:t>150</w:t>
        </w:r>
        <w:r>
          <w:rPr>
            <w:noProof/>
            <w:webHidden/>
          </w:rPr>
          <w:fldChar w:fldCharType="end"/>
        </w:r>
      </w:hyperlink>
    </w:p>
    <w:p w14:paraId="0FF7A256" w14:textId="703F0016"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94" w:history="1">
        <w:r w:rsidRPr="0003725A">
          <w:rPr>
            <w:rStyle w:val="Hipervnculo"/>
            <w:noProof/>
          </w:rPr>
          <w:t>Figura 7. 64 Isolpetas concentración promedio anual NO</w:t>
        </w:r>
        <w:r w:rsidRPr="0003725A">
          <w:rPr>
            <w:rStyle w:val="Hipervnculo"/>
            <w:noProof/>
            <w:vertAlign w:val="subscript"/>
          </w:rPr>
          <w:t>2</w:t>
        </w:r>
        <w:r w:rsidRPr="0003725A">
          <w:rPr>
            <w:rStyle w:val="Hipervnculo"/>
            <w:noProof/>
          </w:rPr>
          <w:t xml:space="preserve"> Grupo CONSVIA</w:t>
        </w:r>
        <w:r>
          <w:rPr>
            <w:noProof/>
            <w:webHidden/>
          </w:rPr>
          <w:tab/>
        </w:r>
        <w:r>
          <w:rPr>
            <w:noProof/>
            <w:webHidden/>
          </w:rPr>
          <w:fldChar w:fldCharType="begin"/>
        </w:r>
        <w:r>
          <w:rPr>
            <w:noProof/>
            <w:webHidden/>
          </w:rPr>
          <w:instrText xml:space="preserve"> PAGEREF _Toc445289894 \h </w:instrText>
        </w:r>
        <w:r>
          <w:rPr>
            <w:noProof/>
            <w:webHidden/>
          </w:rPr>
        </w:r>
        <w:r>
          <w:rPr>
            <w:noProof/>
            <w:webHidden/>
          </w:rPr>
          <w:fldChar w:fldCharType="separate"/>
        </w:r>
        <w:r>
          <w:rPr>
            <w:noProof/>
            <w:webHidden/>
          </w:rPr>
          <w:t>151</w:t>
        </w:r>
        <w:r>
          <w:rPr>
            <w:noProof/>
            <w:webHidden/>
          </w:rPr>
          <w:fldChar w:fldCharType="end"/>
        </w:r>
      </w:hyperlink>
    </w:p>
    <w:p w14:paraId="2A1B6F4C" w14:textId="623C83CB"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95" w:history="1">
        <w:r w:rsidRPr="0003725A">
          <w:rPr>
            <w:rStyle w:val="Hipervnculo"/>
            <w:noProof/>
          </w:rPr>
          <w:t>Figura 7. 65 Isolpetas concentración promedio anual NO</w:t>
        </w:r>
        <w:r w:rsidRPr="0003725A">
          <w:rPr>
            <w:rStyle w:val="Hipervnculo"/>
            <w:noProof/>
            <w:vertAlign w:val="subscript"/>
          </w:rPr>
          <w:t>2</w:t>
        </w:r>
        <w:r w:rsidRPr="0003725A">
          <w:rPr>
            <w:rStyle w:val="Hipervnculo"/>
            <w:noProof/>
          </w:rPr>
          <w:t xml:space="preserve"> Grupo PTAS</w:t>
        </w:r>
        <w:r>
          <w:rPr>
            <w:noProof/>
            <w:webHidden/>
          </w:rPr>
          <w:tab/>
        </w:r>
        <w:r>
          <w:rPr>
            <w:noProof/>
            <w:webHidden/>
          </w:rPr>
          <w:fldChar w:fldCharType="begin"/>
        </w:r>
        <w:r>
          <w:rPr>
            <w:noProof/>
            <w:webHidden/>
          </w:rPr>
          <w:instrText xml:space="preserve"> PAGEREF _Toc445289895 \h </w:instrText>
        </w:r>
        <w:r>
          <w:rPr>
            <w:noProof/>
            <w:webHidden/>
          </w:rPr>
        </w:r>
        <w:r>
          <w:rPr>
            <w:noProof/>
            <w:webHidden/>
          </w:rPr>
          <w:fldChar w:fldCharType="separate"/>
        </w:r>
        <w:r>
          <w:rPr>
            <w:noProof/>
            <w:webHidden/>
          </w:rPr>
          <w:t>152</w:t>
        </w:r>
        <w:r>
          <w:rPr>
            <w:noProof/>
            <w:webHidden/>
          </w:rPr>
          <w:fldChar w:fldCharType="end"/>
        </w:r>
      </w:hyperlink>
    </w:p>
    <w:p w14:paraId="79898279" w14:textId="0C128BE7"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96" w:history="1">
        <w:r w:rsidRPr="0003725A">
          <w:rPr>
            <w:rStyle w:val="Hipervnculo"/>
            <w:noProof/>
          </w:rPr>
          <w:t>Figura 7. 66 Isolpetas concentración máxima 24 hr SO</w:t>
        </w:r>
        <w:r w:rsidRPr="0003725A">
          <w:rPr>
            <w:rStyle w:val="Hipervnculo"/>
            <w:noProof/>
            <w:vertAlign w:val="subscript"/>
          </w:rPr>
          <w:t>2</w:t>
        </w:r>
        <w:r w:rsidRPr="0003725A">
          <w:rPr>
            <w:rStyle w:val="Hipervnculo"/>
            <w:noProof/>
          </w:rPr>
          <w:t xml:space="preserve"> Grupo ALL</w:t>
        </w:r>
        <w:r>
          <w:rPr>
            <w:noProof/>
            <w:webHidden/>
          </w:rPr>
          <w:tab/>
        </w:r>
        <w:r>
          <w:rPr>
            <w:noProof/>
            <w:webHidden/>
          </w:rPr>
          <w:fldChar w:fldCharType="begin"/>
        </w:r>
        <w:r>
          <w:rPr>
            <w:noProof/>
            <w:webHidden/>
          </w:rPr>
          <w:instrText xml:space="preserve"> PAGEREF _Toc445289896 \h </w:instrText>
        </w:r>
        <w:r>
          <w:rPr>
            <w:noProof/>
            <w:webHidden/>
          </w:rPr>
        </w:r>
        <w:r>
          <w:rPr>
            <w:noProof/>
            <w:webHidden/>
          </w:rPr>
          <w:fldChar w:fldCharType="separate"/>
        </w:r>
        <w:r>
          <w:rPr>
            <w:noProof/>
            <w:webHidden/>
          </w:rPr>
          <w:t>153</w:t>
        </w:r>
        <w:r>
          <w:rPr>
            <w:noProof/>
            <w:webHidden/>
          </w:rPr>
          <w:fldChar w:fldCharType="end"/>
        </w:r>
      </w:hyperlink>
    </w:p>
    <w:p w14:paraId="2B5F4592" w14:textId="45FEF412"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97" w:history="1">
        <w:r w:rsidRPr="0003725A">
          <w:rPr>
            <w:rStyle w:val="Hipervnculo"/>
            <w:noProof/>
          </w:rPr>
          <w:t>Figura 7. 67 Isolpetas concentración máxima 24 hr SO</w:t>
        </w:r>
        <w:r w:rsidRPr="0003725A">
          <w:rPr>
            <w:rStyle w:val="Hipervnculo"/>
            <w:noProof/>
            <w:vertAlign w:val="subscript"/>
          </w:rPr>
          <w:t>2</w:t>
        </w:r>
        <w:r w:rsidRPr="0003725A">
          <w:rPr>
            <w:rStyle w:val="Hipervnculo"/>
            <w:noProof/>
          </w:rPr>
          <w:t xml:space="preserve"> Grupo CONSVIA</w:t>
        </w:r>
        <w:r>
          <w:rPr>
            <w:noProof/>
            <w:webHidden/>
          </w:rPr>
          <w:tab/>
        </w:r>
        <w:r>
          <w:rPr>
            <w:noProof/>
            <w:webHidden/>
          </w:rPr>
          <w:fldChar w:fldCharType="begin"/>
        </w:r>
        <w:r>
          <w:rPr>
            <w:noProof/>
            <w:webHidden/>
          </w:rPr>
          <w:instrText xml:space="preserve"> PAGEREF _Toc445289897 \h </w:instrText>
        </w:r>
        <w:r>
          <w:rPr>
            <w:noProof/>
            <w:webHidden/>
          </w:rPr>
        </w:r>
        <w:r>
          <w:rPr>
            <w:noProof/>
            <w:webHidden/>
          </w:rPr>
          <w:fldChar w:fldCharType="separate"/>
        </w:r>
        <w:r>
          <w:rPr>
            <w:noProof/>
            <w:webHidden/>
          </w:rPr>
          <w:t>154</w:t>
        </w:r>
        <w:r>
          <w:rPr>
            <w:noProof/>
            <w:webHidden/>
          </w:rPr>
          <w:fldChar w:fldCharType="end"/>
        </w:r>
      </w:hyperlink>
    </w:p>
    <w:p w14:paraId="00FCB99A" w14:textId="70A41E72"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98" w:history="1">
        <w:r w:rsidRPr="0003725A">
          <w:rPr>
            <w:rStyle w:val="Hipervnculo"/>
            <w:noProof/>
          </w:rPr>
          <w:t>Figura 7. 68 Isolpetas concentración máxima 24 hr SO</w:t>
        </w:r>
        <w:r w:rsidRPr="0003725A">
          <w:rPr>
            <w:rStyle w:val="Hipervnculo"/>
            <w:noProof/>
            <w:vertAlign w:val="subscript"/>
          </w:rPr>
          <w:t>2</w:t>
        </w:r>
        <w:r w:rsidRPr="0003725A">
          <w:rPr>
            <w:rStyle w:val="Hipervnculo"/>
            <w:noProof/>
          </w:rPr>
          <w:t xml:space="preserve"> Grupo PTAS</w:t>
        </w:r>
        <w:r>
          <w:rPr>
            <w:noProof/>
            <w:webHidden/>
          </w:rPr>
          <w:tab/>
        </w:r>
        <w:r>
          <w:rPr>
            <w:noProof/>
            <w:webHidden/>
          </w:rPr>
          <w:fldChar w:fldCharType="begin"/>
        </w:r>
        <w:r>
          <w:rPr>
            <w:noProof/>
            <w:webHidden/>
          </w:rPr>
          <w:instrText xml:space="preserve"> PAGEREF _Toc445289898 \h </w:instrText>
        </w:r>
        <w:r>
          <w:rPr>
            <w:noProof/>
            <w:webHidden/>
          </w:rPr>
        </w:r>
        <w:r>
          <w:rPr>
            <w:noProof/>
            <w:webHidden/>
          </w:rPr>
          <w:fldChar w:fldCharType="separate"/>
        </w:r>
        <w:r>
          <w:rPr>
            <w:noProof/>
            <w:webHidden/>
          </w:rPr>
          <w:t>155</w:t>
        </w:r>
        <w:r>
          <w:rPr>
            <w:noProof/>
            <w:webHidden/>
          </w:rPr>
          <w:fldChar w:fldCharType="end"/>
        </w:r>
      </w:hyperlink>
    </w:p>
    <w:p w14:paraId="7A68E7F6" w14:textId="061F9927"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899" w:history="1">
        <w:r w:rsidRPr="0003725A">
          <w:rPr>
            <w:rStyle w:val="Hipervnculo"/>
            <w:noProof/>
          </w:rPr>
          <w:t>Figura 7. 69 Isolpetas concentración promedio anual SO</w:t>
        </w:r>
        <w:r w:rsidRPr="0003725A">
          <w:rPr>
            <w:rStyle w:val="Hipervnculo"/>
            <w:noProof/>
            <w:vertAlign w:val="subscript"/>
          </w:rPr>
          <w:t>2</w:t>
        </w:r>
        <w:r w:rsidRPr="0003725A">
          <w:rPr>
            <w:rStyle w:val="Hipervnculo"/>
            <w:noProof/>
          </w:rPr>
          <w:t xml:space="preserve"> Grupo ALL</w:t>
        </w:r>
        <w:r>
          <w:rPr>
            <w:noProof/>
            <w:webHidden/>
          </w:rPr>
          <w:tab/>
        </w:r>
        <w:r>
          <w:rPr>
            <w:noProof/>
            <w:webHidden/>
          </w:rPr>
          <w:fldChar w:fldCharType="begin"/>
        </w:r>
        <w:r>
          <w:rPr>
            <w:noProof/>
            <w:webHidden/>
          </w:rPr>
          <w:instrText xml:space="preserve"> PAGEREF _Toc445289899 \h </w:instrText>
        </w:r>
        <w:r>
          <w:rPr>
            <w:noProof/>
            <w:webHidden/>
          </w:rPr>
        </w:r>
        <w:r>
          <w:rPr>
            <w:noProof/>
            <w:webHidden/>
          </w:rPr>
          <w:fldChar w:fldCharType="separate"/>
        </w:r>
        <w:r>
          <w:rPr>
            <w:noProof/>
            <w:webHidden/>
          </w:rPr>
          <w:t>156</w:t>
        </w:r>
        <w:r>
          <w:rPr>
            <w:noProof/>
            <w:webHidden/>
          </w:rPr>
          <w:fldChar w:fldCharType="end"/>
        </w:r>
      </w:hyperlink>
    </w:p>
    <w:p w14:paraId="2597D037" w14:textId="7B804579"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900" w:history="1">
        <w:r w:rsidRPr="0003725A">
          <w:rPr>
            <w:rStyle w:val="Hipervnculo"/>
            <w:noProof/>
          </w:rPr>
          <w:t>Figura 7. 70 Isolpetas concentración promedio anual SO</w:t>
        </w:r>
        <w:r w:rsidRPr="0003725A">
          <w:rPr>
            <w:rStyle w:val="Hipervnculo"/>
            <w:noProof/>
            <w:vertAlign w:val="subscript"/>
          </w:rPr>
          <w:t>2</w:t>
        </w:r>
        <w:r w:rsidRPr="0003725A">
          <w:rPr>
            <w:rStyle w:val="Hipervnculo"/>
            <w:noProof/>
          </w:rPr>
          <w:t xml:space="preserve"> Grupo CONSVIA</w:t>
        </w:r>
        <w:r>
          <w:rPr>
            <w:noProof/>
            <w:webHidden/>
          </w:rPr>
          <w:tab/>
        </w:r>
        <w:r>
          <w:rPr>
            <w:noProof/>
            <w:webHidden/>
          </w:rPr>
          <w:fldChar w:fldCharType="begin"/>
        </w:r>
        <w:r>
          <w:rPr>
            <w:noProof/>
            <w:webHidden/>
          </w:rPr>
          <w:instrText xml:space="preserve"> PAGEREF _Toc445289900 \h </w:instrText>
        </w:r>
        <w:r>
          <w:rPr>
            <w:noProof/>
            <w:webHidden/>
          </w:rPr>
        </w:r>
        <w:r>
          <w:rPr>
            <w:noProof/>
            <w:webHidden/>
          </w:rPr>
          <w:fldChar w:fldCharType="separate"/>
        </w:r>
        <w:r>
          <w:rPr>
            <w:noProof/>
            <w:webHidden/>
          </w:rPr>
          <w:t>157</w:t>
        </w:r>
        <w:r>
          <w:rPr>
            <w:noProof/>
            <w:webHidden/>
          </w:rPr>
          <w:fldChar w:fldCharType="end"/>
        </w:r>
      </w:hyperlink>
    </w:p>
    <w:p w14:paraId="4C1B9922" w14:textId="6075D8B3"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901" w:history="1">
        <w:r w:rsidRPr="0003725A">
          <w:rPr>
            <w:rStyle w:val="Hipervnculo"/>
            <w:noProof/>
          </w:rPr>
          <w:t>Figura 7. 71 Isolpetas concentración promedio anual SO</w:t>
        </w:r>
        <w:r w:rsidRPr="0003725A">
          <w:rPr>
            <w:rStyle w:val="Hipervnculo"/>
            <w:noProof/>
            <w:vertAlign w:val="subscript"/>
          </w:rPr>
          <w:t>2</w:t>
        </w:r>
        <w:r w:rsidRPr="0003725A">
          <w:rPr>
            <w:rStyle w:val="Hipervnculo"/>
            <w:noProof/>
          </w:rPr>
          <w:t xml:space="preserve"> Grupo PTAS</w:t>
        </w:r>
        <w:r>
          <w:rPr>
            <w:noProof/>
            <w:webHidden/>
          </w:rPr>
          <w:tab/>
        </w:r>
        <w:r>
          <w:rPr>
            <w:noProof/>
            <w:webHidden/>
          </w:rPr>
          <w:fldChar w:fldCharType="begin"/>
        </w:r>
        <w:r>
          <w:rPr>
            <w:noProof/>
            <w:webHidden/>
          </w:rPr>
          <w:instrText xml:space="preserve"> PAGEREF _Toc445289901 \h </w:instrText>
        </w:r>
        <w:r>
          <w:rPr>
            <w:noProof/>
            <w:webHidden/>
          </w:rPr>
        </w:r>
        <w:r>
          <w:rPr>
            <w:noProof/>
            <w:webHidden/>
          </w:rPr>
          <w:fldChar w:fldCharType="separate"/>
        </w:r>
        <w:r>
          <w:rPr>
            <w:noProof/>
            <w:webHidden/>
          </w:rPr>
          <w:t>158</w:t>
        </w:r>
        <w:r>
          <w:rPr>
            <w:noProof/>
            <w:webHidden/>
          </w:rPr>
          <w:fldChar w:fldCharType="end"/>
        </w:r>
      </w:hyperlink>
    </w:p>
    <w:p w14:paraId="59CE8E4F" w14:textId="3601C7A3"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902" w:history="1">
        <w:r w:rsidRPr="0003725A">
          <w:rPr>
            <w:rStyle w:val="Hipervnculo"/>
            <w:noProof/>
          </w:rPr>
          <w:t>Figura 7. 72 Puntos de Información meteorológica de altura Colombia</w:t>
        </w:r>
        <w:r>
          <w:rPr>
            <w:noProof/>
            <w:webHidden/>
          </w:rPr>
          <w:tab/>
        </w:r>
        <w:r>
          <w:rPr>
            <w:noProof/>
            <w:webHidden/>
          </w:rPr>
          <w:fldChar w:fldCharType="begin"/>
        </w:r>
        <w:r>
          <w:rPr>
            <w:noProof/>
            <w:webHidden/>
          </w:rPr>
          <w:instrText xml:space="preserve"> PAGEREF _Toc445289902 \h </w:instrText>
        </w:r>
        <w:r>
          <w:rPr>
            <w:noProof/>
            <w:webHidden/>
          </w:rPr>
        </w:r>
        <w:r>
          <w:rPr>
            <w:noProof/>
            <w:webHidden/>
          </w:rPr>
          <w:fldChar w:fldCharType="separate"/>
        </w:r>
        <w:r>
          <w:rPr>
            <w:noProof/>
            <w:webHidden/>
          </w:rPr>
          <w:t>161</w:t>
        </w:r>
        <w:r>
          <w:rPr>
            <w:noProof/>
            <w:webHidden/>
          </w:rPr>
          <w:fldChar w:fldCharType="end"/>
        </w:r>
      </w:hyperlink>
    </w:p>
    <w:p w14:paraId="6436482F" w14:textId="65824585"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903" w:history="1">
        <w:r w:rsidRPr="0003725A">
          <w:rPr>
            <w:rStyle w:val="Hipervnculo"/>
            <w:noProof/>
          </w:rPr>
          <w:t xml:space="preserve">Figura 7. 73 </w:t>
        </w:r>
        <w:r w:rsidRPr="0003725A">
          <w:rPr>
            <w:rStyle w:val="Hipervnculo"/>
            <w:noProof/>
            <w:lang w:val="en-US"/>
          </w:rPr>
          <w:t>Aparte del texto Good practice guide for … dust emissions</w:t>
        </w:r>
        <w:r>
          <w:rPr>
            <w:noProof/>
            <w:webHidden/>
          </w:rPr>
          <w:tab/>
        </w:r>
        <w:r>
          <w:rPr>
            <w:noProof/>
            <w:webHidden/>
          </w:rPr>
          <w:fldChar w:fldCharType="begin"/>
        </w:r>
        <w:r>
          <w:rPr>
            <w:noProof/>
            <w:webHidden/>
          </w:rPr>
          <w:instrText xml:space="preserve"> PAGEREF _Toc445289903 \h </w:instrText>
        </w:r>
        <w:r>
          <w:rPr>
            <w:noProof/>
            <w:webHidden/>
          </w:rPr>
        </w:r>
        <w:r>
          <w:rPr>
            <w:noProof/>
            <w:webHidden/>
          </w:rPr>
          <w:fldChar w:fldCharType="separate"/>
        </w:r>
        <w:r>
          <w:rPr>
            <w:noProof/>
            <w:webHidden/>
          </w:rPr>
          <w:t>162</w:t>
        </w:r>
        <w:r>
          <w:rPr>
            <w:noProof/>
            <w:webHidden/>
          </w:rPr>
          <w:fldChar w:fldCharType="end"/>
        </w:r>
      </w:hyperlink>
    </w:p>
    <w:p w14:paraId="117C2AF6" w14:textId="798EA1A1"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904" w:history="1">
        <w:r w:rsidRPr="0003725A">
          <w:rPr>
            <w:rStyle w:val="Hipervnculo"/>
            <w:noProof/>
          </w:rPr>
          <w:t xml:space="preserve">Figura 7. 74 </w:t>
        </w:r>
        <w:r w:rsidRPr="0003725A">
          <w:rPr>
            <w:rStyle w:val="Hipervnculo"/>
            <w:noProof/>
            <w:lang w:val="en-US"/>
          </w:rPr>
          <w:t>Aparte del texto Good practice guide for … dust emissions</w:t>
        </w:r>
        <w:r>
          <w:rPr>
            <w:noProof/>
            <w:webHidden/>
          </w:rPr>
          <w:tab/>
        </w:r>
        <w:r>
          <w:rPr>
            <w:noProof/>
            <w:webHidden/>
          </w:rPr>
          <w:fldChar w:fldCharType="begin"/>
        </w:r>
        <w:r>
          <w:rPr>
            <w:noProof/>
            <w:webHidden/>
          </w:rPr>
          <w:instrText xml:space="preserve"> PAGEREF _Toc445289904 \h </w:instrText>
        </w:r>
        <w:r>
          <w:rPr>
            <w:noProof/>
            <w:webHidden/>
          </w:rPr>
        </w:r>
        <w:r>
          <w:rPr>
            <w:noProof/>
            <w:webHidden/>
          </w:rPr>
          <w:fldChar w:fldCharType="separate"/>
        </w:r>
        <w:r>
          <w:rPr>
            <w:noProof/>
            <w:webHidden/>
          </w:rPr>
          <w:t>162</w:t>
        </w:r>
        <w:r>
          <w:rPr>
            <w:noProof/>
            <w:webHidden/>
          </w:rPr>
          <w:fldChar w:fldCharType="end"/>
        </w:r>
      </w:hyperlink>
    </w:p>
    <w:p w14:paraId="715B7312" w14:textId="45DA2CD4" w:rsidR="00A0277E" w:rsidRPr="007658D5" w:rsidRDefault="000622F9" w:rsidP="00F36B5E">
      <w:pPr>
        <w:contextualSpacing w:val="0"/>
        <w:jc w:val="left"/>
        <w:rPr>
          <w:rFonts w:asciiTheme="majorHAnsi" w:hAnsiTheme="majorHAnsi"/>
        </w:rPr>
      </w:pPr>
      <w:r w:rsidRPr="007658D5">
        <w:rPr>
          <w:rFonts w:asciiTheme="majorHAnsi" w:hAnsiTheme="majorHAnsi"/>
        </w:rPr>
        <w:fldChar w:fldCharType="end"/>
      </w:r>
    </w:p>
    <w:p w14:paraId="5C5A63C9" w14:textId="660D110E" w:rsidR="00376046" w:rsidRPr="007658D5" w:rsidRDefault="00376046">
      <w:pPr>
        <w:spacing w:line="240" w:lineRule="auto"/>
        <w:contextualSpacing w:val="0"/>
        <w:jc w:val="left"/>
        <w:rPr>
          <w:rFonts w:asciiTheme="majorHAnsi" w:hAnsiTheme="majorHAnsi"/>
        </w:rPr>
      </w:pPr>
      <w:r w:rsidRPr="007658D5">
        <w:rPr>
          <w:rFonts w:asciiTheme="majorHAnsi" w:hAnsiTheme="majorHAnsi"/>
        </w:rPr>
        <w:br w:type="page"/>
      </w:r>
    </w:p>
    <w:p w14:paraId="1E543907" w14:textId="77777777" w:rsidR="007D6166" w:rsidRPr="007658D5" w:rsidRDefault="007D6166" w:rsidP="00F36B5E">
      <w:pPr>
        <w:contextualSpacing w:val="0"/>
        <w:jc w:val="left"/>
        <w:rPr>
          <w:rFonts w:asciiTheme="majorHAnsi" w:hAnsiTheme="majorHAnsi"/>
        </w:rPr>
      </w:pPr>
    </w:p>
    <w:p w14:paraId="485EF523" w14:textId="452BC523" w:rsidR="003235FD" w:rsidRPr="007658D5" w:rsidRDefault="003235FD" w:rsidP="003235FD">
      <w:pPr>
        <w:contextualSpacing w:val="0"/>
        <w:jc w:val="center"/>
        <w:rPr>
          <w:rFonts w:asciiTheme="majorHAnsi" w:hAnsiTheme="majorHAnsi"/>
          <w:b/>
        </w:rPr>
      </w:pPr>
      <w:r w:rsidRPr="007658D5">
        <w:rPr>
          <w:rFonts w:asciiTheme="majorHAnsi" w:hAnsiTheme="majorHAnsi"/>
          <w:b/>
        </w:rPr>
        <w:t>ÍNDICE DE FOTOGRAFÍAS</w:t>
      </w:r>
    </w:p>
    <w:p w14:paraId="3B36BADD" w14:textId="77777777" w:rsidR="003235FD" w:rsidRPr="007658D5" w:rsidRDefault="003235FD" w:rsidP="003235FD">
      <w:pPr>
        <w:contextualSpacing w:val="0"/>
        <w:rPr>
          <w:rFonts w:asciiTheme="majorHAnsi" w:hAnsiTheme="majorHAnsi"/>
        </w:rPr>
      </w:pPr>
    </w:p>
    <w:bookmarkStart w:id="4" w:name="_GoBack"/>
    <w:bookmarkEnd w:id="4"/>
    <w:p w14:paraId="6E18F79B" w14:textId="10F98749" w:rsidR="00E62631" w:rsidRDefault="003235FD">
      <w:pPr>
        <w:pStyle w:val="Tabladeilustraciones"/>
        <w:tabs>
          <w:tab w:val="right" w:leader="dot" w:pos="8261"/>
        </w:tabs>
        <w:rPr>
          <w:rFonts w:asciiTheme="minorHAnsi" w:eastAsiaTheme="minorEastAsia" w:hAnsiTheme="minorHAnsi" w:cstheme="minorBidi"/>
          <w:noProof/>
          <w:lang w:eastAsia="es-CO"/>
        </w:rPr>
      </w:pPr>
      <w:r w:rsidRPr="007658D5">
        <w:rPr>
          <w:rFonts w:asciiTheme="majorHAnsi" w:hAnsiTheme="majorHAnsi"/>
        </w:rPr>
        <w:fldChar w:fldCharType="begin"/>
      </w:r>
      <w:r w:rsidRPr="007658D5">
        <w:rPr>
          <w:rFonts w:asciiTheme="majorHAnsi" w:hAnsiTheme="majorHAnsi"/>
        </w:rPr>
        <w:instrText xml:space="preserve"> TOC \h \z \c "Fotografía" </w:instrText>
      </w:r>
      <w:r w:rsidRPr="007658D5">
        <w:rPr>
          <w:rFonts w:asciiTheme="majorHAnsi" w:hAnsiTheme="majorHAnsi"/>
        </w:rPr>
        <w:fldChar w:fldCharType="separate"/>
      </w:r>
      <w:hyperlink w:anchor="_Toc445289905" w:history="1">
        <w:r w:rsidR="00E62631" w:rsidRPr="006B57CF">
          <w:rPr>
            <w:rStyle w:val="Hipervnculo"/>
            <w:rFonts w:asciiTheme="majorHAnsi" w:hAnsiTheme="majorHAnsi"/>
            <w:noProof/>
          </w:rPr>
          <w:t>Fotografía 7</w:t>
        </w:r>
        <w:r w:rsidR="00E62631" w:rsidRPr="006B57CF">
          <w:rPr>
            <w:rStyle w:val="Hipervnculo"/>
            <w:rFonts w:asciiTheme="majorHAnsi" w:hAnsiTheme="majorHAnsi"/>
            <w:noProof/>
          </w:rPr>
          <w:noBreakHyphen/>
          <w:t xml:space="preserve">1 Franja de captación </w:t>
        </w:r>
        <w:r w:rsidR="00E62631" w:rsidRPr="006B57CF">
          <w:rPr>
            <w:rStyle w:val="Hipervnculo"/>
            <w:rFonts w:asciiTheme="majorHAnsi" w:hAnsiTheme="majorHAnsi" w:cs="Arial"/>
            <w:noProof/>
          </w:rPr>
          <w:t>UF4-C1</w:t>
        </w:r>
        <w:r w:rsidR="00E62631">
          <w:rPr>
            <w:noProof/>
            <w:webHidden/>
          </w:rPr>
          <w:tab/>
        </w:r>
        <w:r w:rsidR="00E62631">
          <w:rPr>
            <w:noProof/>
            <w:webHidden/>
          </w:rPr>
          <w:fldChar w:fldCharType="begin"/>
        </w:r>
        <w:r w:rsidR="00E62631">
          <w:rPr>
            <w:noProof/>
            <w:webHidden/>
          </w:rPr>
          <w:instrText xml:space="preserve"> PAGEREF _Toc445289905 \h </w:instrText>
        </w:r>
        <w:r w:rsidR="00E62631">
          <w:rPr>
            <w:noProof/>
            <w:webHidden/>
          </w:rPr>
        </w:r>
        <w:r w:rsidR="00E62631">
          <w:rPr>
            <w:noProof/>
            <w:webHidden/>
          </w:rPr>
          <w:fldChar w:fldCharType="separate"/>
        </w:r>
        <w:r w:rsidR="00E62631">
          <w:rPr>
            <w:noProof/>
            <w:webHidden/>
          </w:rPr>
          <w:t>14</w:t>
        </w:r>
        <w:r w:rsidR="00E62631">
          <w:rPr>
            <w:noProof/>
            <w:webHidden/>
          </w:rPr>
          <w:fldChar w:fldCharType="end"/>
        </w:r>
      </w:hyperlink>
    </w:p>
    <w:p w14:paraId="4EDFE22E" w14:textId="6193916E" w:rsidR="00E62631" w:rsidRDefault="00E62631">
      <w:pPr>
        <w:pStyle w:val="Tabladeilustraciones"/>
        <w:tabs>
          <w:tab w:val="right" w:leader="dot" w:pos="8261"/>
        </w:tabs>
        <w:rPr>
          <w:rFonts w:asciiTheme="minorHAnsi" w:eastAsiaTheme="minorEastAsia" w:hAnsiTheme="minorHAnsi" w:cstheme="minorBidi"/>
          <w:noProof/>
          <w:lang w:eastAsia="es-CO"/>
        </w:rPr>
      </w:pPr>
      <w:hyperlink w:anchor="_Toc445289906" w:history="1">
        <w:r w:rsidRPr="006B57CF">
          <w:rPr>
            <w:rStyle w:val="Hipervnculo"/>
            <w:rFonts w:asciiTheme="majorHAnsi" w:hAnsiTheme="majorHAnsi"/>
            <w:noProof/>
          </w:rPr>
          <w:t>Fotografía 7</w:t>
        </w:r>
        <w:r w:rsidRPr="006B57CF">
          <w:rPr>
            <w:rStyle w:val="Hipervnculo"/>
            <w:rFonts w:asciiTheme="majorHAnsi" w:hAnsiTheme="majorHAnsi"/>
            <w:noProof/>
          </w:rPr>
          <w:noBreakHyphen/>
          <w:t xml:space="preserve">2 Franja de captación </w:t>
        </w:r>
        <w:r w:rsidRPr="006B57CF">
          <w:rPr>
            <w:rStyle w:val="Hipervnculo"/>
            <w:rFonts w:asciiTheme="majorHAnsi" w:hAnsiTheme="majorHAnsi" w:cs="Arial"/>
            <w:noProof/>
          </w:rPr>
          <w:t>UF4-C2</w:t>
        </w:r>
        <w:r>
          <w:rPr>
            <w:noProof/>
            <w:webHidden/>
          </w:rPr>
          <w:tab/>
        </w:r>
        <w:r>
          <w:rPr>
            <w:noProof/>
            <w:webHidden/>
          </w:rPr>
          <w:fldChar w:fldCharType="begin"/>
        </w:r>
        <w:r>
          <w:rPr>
            <w:noProof/>
            <w:webHidden/>
          </w:rPr>
          <w:instrText xml:space="preserve"> PAGEREF _Toc445289906 \h </w:instrText>
        </w:r>
        <w:r>
          <w:rPr>
            <w:noProof/>
            <w:webHidden/>
          </w:rPr>
        </w:r>
        <w:r>
          <w:rPr>
            <w:noProof/>
            <w:webHidden/>
          </w:rPr>
          <w:fldChar w:fldCharType="separate"/>
        </w:r>
        <w:r>
          <w:rPr>
            <w:noProof/>
            <w:webHidden/>
          </w:rPr>
          <w:t>16</w:t>
        </w:r>
        <w:r>
          <w:rPr>
            <w:noProof/>
            <w:webHidden/>
          </w:rPr>
          <w:fldChar w:fldCharType="end"/>
        </w:r>
      </w:hyperlink>
    </w:p>
    <w:p w14:paraId="7DF4ECA1" w14:textId="5C9A7277" w:rsidR="00E62631" w:rsidRDefault="00E62631">
      <w:pPr>
        <w:pStyle w:val="Tabladeilustraciones"/>
        <w:tabs>
          <w:tab w:val="left" w:pos="1540"/>
          <w:tab w:val="right" w:leader="dot" w:pos="8261"/>
        </w:tabs>
        <w:rPr>
          <w:rFonts w:asciiTheme="minorHAnsi" w:eastAsiaTheme="minorEastAsia" w:hAnsiTheme="minorHAnsi" w:cstheme="minorBidi"/>
          <w:noProof/>
          <w:lang w:eastAsia="es-CO"/>
        </w:rPr>
      </w:pPr>
      <w:hyperlink w:anchor="_Toc445289907" w:history="1">
        <w:r w:rsidRPr="006B57CF">
          <w:rPr>
            <w:rStyle w:val="Hipervnculo"/>
            <w:rFonts w:asciiTheme="majorHAnsi" w:hAnsiTheme="majorHAnsi"/>
            <w:noProof/>
          </w:rPr>
          <w:t>Fotografía 7</w:t>
        </w:r>
        <w:r w:rsidRPr="006B57CF">
          <w:rPr>
            <w:rStyle w:val="Hipervnculo"/>
            <w:rFonts w:asciiTheme="majorHAnsi" w:hAnsiTheme="majorHAnsi"/>
            <w:noProof/>
          </w:rPr>
          <w:noBreakHyphen/>
          <w:t>3</w:t>
        </w:r>
        <w:r>
          <w:rPr>
            <w:rFonts w:asciiTheme="minorHAnsi" w:eastAsiaTheme="minorEastAsia" w:hAnsiTheme="minorHAnsi" w:cstheme="minorBidi"/>
            <w:noProof/>
            <w:lang w:eastAsia="es-CO"/>
          </w:rPr>
          <w:tab/>
        </w:r>
        <w:r w:rsidRPr="006B57CF">
          <w:rPr>
            <w:rStyle w:val="Hipervnculo"/>
            <w:rFonts w:asciiTheme="majorHAnsi" w:hAnsiTheme="majorHAnsi"/>
            <w:noProof/>
          </w:rPr>
          <w:t>Carrotanque con medidor de flujo</w:t>
        </w:r>
        <w:r>
          <w:rPr>
            <w:noProof/>
            <w:webHidden/>
          </w:rPr>
          <w:tab/>
        </w:r>
        <w:r>
          <w:rPr>
            <w:noProof/>
            <w:webHidden/>
          </w:rPr>
          <w:fldChar w:fldCharType="begin"/>
        </w:r>
        <w:r>
          <w:rPr>
            <w:noProof/>
            <w:webHidden/>
          </w:rPr>
          <w:instrText xml:space="preserve"> PAGEREF _Toc445289907 \h </w:instrText>
        </w:r>
        <w:r>
          <w:rPr>
            <w:noProof/>
            <w:webHidden/>
          </w:rPr>
        </w:r>
        <w:r>
          <w:rPr>
            <w:noProof/>
            <w:webHidden/>
          </w:rPr>
          <w:fldChar w:fldCharType="separate"/>
        </w:r>
        <w:r>
          <w:rPr>
            <w:noProof/>
            <w:webHidden/>
          </w:rPr>
          <w:t>29</w:t>
        </w:r>
        <w:r>
          <w:rPr>
            <w:noProof/>
            <w:webHidden/>
          </w:rPr>
          <w:fldChar w:fldCharType="end"/>
        </w:r>
      </w:hyperlink>
    </w:p>
    <w:p w14:paraId="3826C83C" w14:textId="6EA78A93" w:rsidR="00E62631" w:rsidRDefault="00E62631">
      <w:pPr>
        <w:pStyle w:val="Tabladeilustraciones"/>
        <w:tabs>
          <w:tab w:val="left" w:pos="1540"/>
          <w:tab w:val="right" w:leader="dot" w:pos="8261"/>
        </w:tabs>
        <w:rPr>
          <w:rFonts w:asciiTheme="minorHAnsi" w:eastAsiaTheme="minorEastAsia" w:hAnsiTheme="minorHAnsi" w:cstheme="minorBidi"/>
          <w:noProof/>
          <w:lang w:eastAsia="es-CO"/>
        </w:rPr>
      </w:pPr>
      <w:hyperlink w:anchor="_Toc445289908" w:history="1">
        <w:r w:rsidRPr="006B57CF">
          <w:rPr>
            <w:rStyle w:val="Hipervnculo"/>
            <w:rFonts w:asciiTheme="majorHAnsi" w:hAnsiTheme="majorHAnsi"/>
            <w:noProof/>
          </w:rPr>
          <w:t>Fotografía 7</w:t>
        </w:r>
        <w:r w:rsidRPr="006B57CF">
          <w:rPr>
            <w:rStyle w:val="Hipervnculo"/>
            <w:rFonts w:asciiTheme="majorHAnsi" w:hAnsiTheme="majorHAnsi"/>
            <w:noProof/>
          </w:rPr>
          <w:noBreakHyphen/>
          <w:t>4</w:t>
        </w:r>
        <w:r>
          <w:rPr>
            <w:rFonts w:asciiTheme="minorHAnsi" w:eastAsiaTheme="minorEastAsia" w:hAnsiTheme="minorHAnsi" w:cstheme="minorBidi"/>
            <w:noProof/>
            <w:lang w:eastAsia="es-CO"/>
          </w:rPr>
          <w:tab/>
        </w:r>
        <w:r w:rsidRPr="006B57CF">
          <w:rPr>
            <w:rStyle w:val="Hipervnculo"/>
            <w:rFonts w:asciiTheme="majorHAnsi" w:hAnsiTheme="majorHAnsi"/>
            <w:noProof/>
          </w:rPr>
          <w:t>Medidor para el control del flujo de agua</w:t>
        </w:r>
        <w:r>
          <w:rPr>
            <w:noProof/>
            <w:webHidden/>
          </w:rPr>
          <w:tab/>
        </w:r>
        <w:r>
          <w:rPr>
            <w:noProof/>
            <w:webHidden/>
          </w:rPr>
          <w:fldChar w:fldCharType="begin"/>
        </w:r>
        <w:r>
          <w:rPr>
            <w:noProof/>
            <w:webHidden/>
          </w:rPr>
          <w:instrText xml:space="preserve"> PAGEREF _Toc445289908 \h </w:instrText>
        </w:r>
        <w:r>
          <w:rPr>
            <w:noProof/>
            <w:webHidden/>
          </w:rPr>
        </w:r>
        <w:r>
          <w:rPr>
            <w:noProof/>
            <w:webHidden/>
          </w:rPr>
          <w:fldChar w:fldCharType="separate"/>
        </w:r>
        <w:r>
          <w:rPr>
            <w:noProof/>
            <w:webHidden/>
          </w:rPr>
          <w:t>30</w:t>
        </w:r>
        <w:r>
          <w:rPr>
            <w:noProof/>
            <w:webHidden/>
          </w:rPr>
          <w:fldChar w:fldCharType="end"/>
        </w:r>
      </w:hyperlink>
    </w:p>
    <w:p w14:paraId="42DC876E" w14:textId="6AAB693F" w:rsidR="00E62631" w:rsidRDefault="00E62631">
      <w:pPr>
        <w:pStyle w:val="Tabladeilustraciones"/>
        <w:tabs>
          <w:tab w:val="left" w:pos="1540"/>
          <w:tab w:val="right" w:leader="dot" w:pos="8261"/>
        </w:tabs>
        <w:rPr>
          <w:rFonts w:asciiTheme="minorHAnsi" w:eastAsiaTheme="minorEastAsia" w:hAnsiTheme="minorHAnsi" w:cstheme="minorBidi"/>
          <w:noProof/>
          <w:lang w:eastAsia="es-CO"/>
        </w:rPr>
      </w:pPr>
      <w:hyperlink w:anchor="_Toc445289909" w:history="1">
        <w:r w:rsidRPr="006B57CF">
          <w:rPr>
            <w:rStyle w:val="Hipervnculo"/>
            <w:rFonts w:asciiTheme="majorHAnsi" w:hAnsiTheme="majorHAnsi"/>
            <w:noProof/>
          </w:rPr>
          <w:t>Fotografía 7</w:t>
        </w:r>
        <w:r w:rsidRPr="006B57CF">
          <w:rPr>
            <w:rStyle w:val="Hipervnculo"/>
            <w:rFonts w:asciiTheme="majorHAnsi" w:hAnsiTheme="majorHAnsi"/>
            <w:noProof/>
          </w:rPr>
          <w:noBreakHyphen/>
          <w:t>5</w:t>
        </w:r>
        <w:r>
          <w:rPr>
            <w:rFonts w:asciiTheme="minorHAnsi" w:eastAsiaTheme="minorEastAsia" w:hAnsiTheme="minorHAnsi" w:cstheme="minorBidi"/>
            <w:noProof/>
            <w:lang w:eastAsia="es-CO"/>
          </w:rPr>
          <w:tab/>
        </w:r>
        <w:r w:rsidRPr="006B57CF">
          <w:rPr>
            <w:rStyle w:val="Hipervnculo"/>
            <w:rFonts w:asciiTheme="majorHAnsi" w:hAnsiTheme="majorHAnsi"/>
            <w:noProof/>
          </w:rPr>
          <w:t>Carrotanque empleado para el transporte de agua</w:t>
        </w:r>
        <w:r>
          <w:rPr>
            <w:noProof/>
            <w:webHidden/>
          </w:rPr>
          <w:tab/>
        </w:r>
        <w:r>
          <w:rPr>
            <w:noProof/>
            <w:webHidden/>
          </w:rPr>
          <w:fldChar w:fldCharType="begin"/>
        </w:r>
        <w:r>
          <w:rPr>
            <w:noProof/>
            <w:webHidden/>
          </w:rPr>
          <w:instrText xml:space="preserve"> PAGEREF _Toc445289909 \h </w:instrText>
        </w:r>
        <w:r>
          <w:rPr>
            <w:noProof/>
            <w:webHidden/>
          </w:rPr>
        </w:r>
        <w:r>
          <w:rPr>
            <w:noProof/>
            <w:webHidden/>
          </w:rPr>
          <w:fldChar w:fldCharType="separate"/>
        </w:r>
        <w:r>
          <w:rPr>
            <w:noProof/>
            <w:webHidden/>
          </w:rPr>
          <w:t>34</w:t>
        </w:r>
        <w:r>
          <w:rPr>
            <w:noProof/>
            <w:webHidden/>
          </w:rPr>
          <w:fldChar w:fldCharType="end"/>
        </w:r>
      </w:hyperlink>
    </w:p>
    <w:p w14:paraId="21445470" w14:textId="3565AA8D" w:rsidR="00E62631" w:rsidRDefault="00E62631">
      <w:pPr>
        <w:pStyle w:val="Tabladeilustraciones"/>
        <w:tabs>
          <w:tab w:val="left" w:pos="1540"/>
          <w:tab w:val="right" w:leader="dot" w:pos="8261"/>
        </w:tabs>
        <w:rPr>
          <w:rFonts w:asciiTheme="minorHAnsi" w:eastAsiaTheme="minorEastAsia" w:hAnsiTheme="minorHAnsi" w:cstheme="minorBidi"/>
          <w:noProof/>
          <w:lang w:eastAsia="es-CO"/>
        </w:rPr>
      </w:pPr>
      <w:hyperlink w:anchor="_Toc445289910" w:history="1">
        <w:r w:rsidRPr="006B57CF">
          <w:rPr>
            <w:rStyle w:val="Hipervnculo"/>
            <w:rFonts w:asciiTheme="majorHAnsi" w:hAnsiTheme="majorHAnsi"/>
            <w:noProof/>
          </w:rPr>
          <w:t>Fotografía 7</w:t>
        </w:r>
        <w:r w:rsidRPr="006B57CF">
          <w:rPr>
            <w:rStyle w:val="Hipervnculo"/>
            <w:rFonts w:asciiTheme="majorHAnsi" w:hAnsiTheme="majorHAnsi"/>
            <w:noProof/>
          </w:rPr>
          <w:noBreakHyphen/>
          <w:t>6</w:t>
        </w:r>
        <w:r>
          <w:rPr>
            <w:rFonts w:asciiTheme="minorHAnsi" w:eastAsiaTheme="minorEastAsia" w:hAnsiTheme="minorHAnsi" w:cstheme="minorBidi"/>
            <w:noProof/>
            <w:lang w:eastAsia="es-CO"/>
          </w:rPr>
          <w:tab/>
        </w:r>
        <w:r w:rsidRPr="006B57CF">
          <w:rPr>
            <w:rStyle w:val="Hipervnculo"/>
            <w:rFonts w:asciiTheme="majorHAnsi" w:hAnsiTheme="majorHAnsi"/>
            <w:noProof/>
          </w:rPr>
          <w:t>Baño portátil</w:t>
        </w:r>
        <w:r>
          <w:rPr>
            <w:noProof/>
            <w:webHidden/>
          </w:rPr>
          <w:tab/>
        </w:r>
        <w:r>
          <w:rPr>
            <w:noProof/>
            <w:webHidden/>
          </w:rPr>
          <w:fldChar w:fldCharType="begin"/>
        </w:r>
        <w:r>
          <w:rPr>
            <w:noProof/>
            <w:webHidden/>
          </w:rPr>
          <w:instrText xml:space="preserve"> PAGEREF _Toc445289910 \h </w:instrText>
        </w:r>
        <w:r>
          <w:rPr>
            <w:noProof/>
            <w:webHidden/>
          </w:rPr>
        </w:r>
        <w:r>
          <w:rPr>
            <w:noProof/>
            <w:webHidden/>
          </w:rPr>
          <w:fldChar w:fldCharType="separate"/>
        </w:r>
        <w:r>
          <w:rPr>
            <w:noProof/>
            <w:webHidden/>
          </w:rPr>
          <w:t>39</w:t>
        </w:r>
        <w:r>
          <w:rPr>
            <w:noProof/>
            <w:webHidden/>
          </w:rPr>
          <w:fldChar w:fldCharType="end"/>
        </w:r>
      </w:hyperlink>
    </w:p>
    <w:p w14:paraId="55681F7B" w14:textId="4412243C" w:rsidR="00E62631" w:rsidRDefault="00E62631">
      <w:pPr>
        <w:pStyle w:val="Tabladeilustraciones"/>
        <w:tabs>
          <w:tab w:val="left" w:pos="1540"/>
          <w:tab w:val="right" w:leader="dot" w:pos="8261"/>
        </w:tabs>
        <w:rPr>
          <w:rFonts w:asciiTheme="minorHAnsi" w:eastAsiaTheme="minorEastAsia" w:hAnsiTheme="minorHAnsi" w:cstheme="minorBidi"/>
          <w:noProof/>
          <w:lang w:eastAsia="es-CO"/>
        </w:rPr>
      </w:pPr>
      <w:hyperlink w:anchor="_Toc445289911" w:history="1">
        <w:r w:rsidRPr="006B57CF">
          <w:rPr>
            <w:rStyle w:val="Hipervnculo"/>
            <w:rFonts w:asciiTheme="majorHAnsi" w:hAnsiTheme="majorHAnsi"/>
            <w:noProof/>
          </w:rPr>
          <w:t>Fotografía 7</w:t>
        </w:r>
        <w:r w:rsidRPr="006B57CF">
          <w:rPr>
            <w:rStyle w:val="Hipervnculo"/>
            <w:rFonts w:asciiTheme="majorHAnsi" w:hAnsiTheme="majorHAnsi"/>
            <w:noProof/>
          </w:rPr>
          <w:noBreakHyphen/>
          <w:t>7</w:t>
        </w:r>
        <w:r>
          <w:rPr>
            <w:rFonts w:asciiTheme="minorHAnsi" w:eastAsiaTheme="minorEastAsia" w:hAnsiTheme="minorHAnsi" w:cstheme="minorBidi"/>
            <w:noProof/>
            <w:lang w:eastAsia="es-CO"/>
          </w:rPr>
          <w:tab/>
        </w:r>
        <w:r w:rsidRPr="006B57CF">
          <w:rPr>
            <w:rStyle w:val="Hipervnculo"/>
            <w:rFonts w:asciiTheme="majorHAnsi" w:hAnsiTheme="majorHAnsi"/>
            <w:noProof/>
          </w:rPr>
          <w:t>Identificación de nombres comunes con apoyo de habitante de la región</w:t>
        </w:r>
        <w:r>
          <w:rPr>
            <w:noProof/>
            <w:webHidden/>
          </w:rPr>
          <w:tab/>
        </w:r>
        <w:r>
          <w:rPr>
            <w:noProof/>
            <w:webHidden/>
          </w:rPr>
          <w:fldChar w:fldCharType="begin"/>
        </w:r>
        <w:r>
          <w:rPr>
            <w:noProof/>
            <w:webHidden/>
          </w:rPr>
          <w:instrText xml:space="preserve"> PAGEREF _Toc445289911 \h </w:instrText>
        </w:r>
        <w:r>
          <w:rPr>
            <w:noProof/>
            <w:webHidden/>
          </w:rPr>
        </w:r>
        <w:r>
          <w:rPr>
            <w:noProof/>
            <w:webHidden/>
          </w:rPr>
          <w:fldChar w:fldCharType="separate"/>
        </w:r>
        <w:r>
          <w:rPr>
            <w:noProof/>
            <w:webHidden/>
          </w:rPr>
          <w:t>57</w:t>
        </w:r>
        <w:r>
          <w:rPr>
            <w:noProof/>
            <w:webHidden/>
          </w:rPr>
          <w:fldChar w:fldCharType="end"/>
        </w:r>
      </w:hyperlink>
    </w:p>
    <w:p w14:paraId="168CA6E0" w14:textId="7568FA7C" w:rsidR="00E62631" w:rsidRDefault="00E62631">
      <w:pPr>
        <w:pStyle w:val="Tabladeilustraciones"/>
        <w:tabs>
          <w:tab w:val="left" w:pos="1540"/>
          <w:tab w:val="right" w:leader="dot" w:pos="8261"/>
        </w:tabs>
        <w:rPr>
          <w:rFonts w:asciiTheme="minorHAnsi" w:eastAsiaTheme="minorEastAsia" w:hAnsiTheme="minorHAnsi" w:cstheme="minorBidi"/>
          <w:noProof/>
          <w:lang w:eastAsia="es-CO"/>
        </w:rPr>
      </w:pPr>
      <w:hyperlink w:anchor="_Toc445289912" w:history="1">
        <w:r w:rsidRPr="006B57CF">
          <w:rPr>
            <w:rStyle w:val="Hipervnculo"/>
            <w:rFonts w:asciiTheme="majorHAnsi" w:hAnsiTheme="majorHAnsi"/>
            <w:noProof/>
          </w:rPr>
          <w:t>Fotografía 7</w:t>
        </w:r>
        <w:r w:rsidRPr="006B57CF">
          <w:rPr>
            <w:rStyle w:val="Hipervnculo"/>
            <w:rFonts w:asciiTheme="majorHAnsi" w:hAnsiTheme="majorHAnsi"/>
            <w:noProof/>
          </w:rPr>
          <w:noBreakHyphen/>
          <w:t>8</w:t>
        </w:r>
        <w:r>
          <w:rPr>
            <w:rFonts w:asciiTheme="minorHAnsi" w:eastAsiaTheme="minorEastAsia" w:hAnsiTheme="minorHAnsi" w:cstheme="minorBidi"/>
            <w:noProof/>
            <w:lang w:eastAsia="es-CO"/>
          </w:rPr>
          <w:tab/>
        </w:r>
        <w:r w:rsidRPr="006B57CF">
          <w:rPr>
            <w:rStyle w:val="Hipervnculo"/>
            <w:rFonts w:asciiTheme="majorHAnsi" w:hAnsiTheme="majorHAnsi"/>
            <w:noProof/>
          </w:rPr>
          <w:t>Colección de muestra botánica de individuos forestales</w:t>
        </w:r>
        <w:r>
          <w:rPr>
            <w:noProof/>
            <w:webHidden/>
          </w:rPr>
          <w:tab/>
        </w:r>
        <w:r>
          <w:rPr>
            <w:noProof/>
            <w:webHidden/>
          </w:rPr>
          <w:fldChar w:fldCharType="begin"/>
        </w:r>
        <w:r>
          <w:rPr>
            <w:noProof/>
            <w:webHidden/>
          </w:rPr>
          <w:instrText xml:space="preserve"> PAGEREF _Toc445289912 \h </w:instrText>
        </w:r>
        <w:r>
          <w:rPr>
            <w:noProof/>
            <w:webHidden/>
          </w:rPr>
        </w:r>
        <w:r>
          <w:rPr>
            <w:noProof/>
            <w:webHidden/>
          </w:rPr>
          <w:fldChar w:fldCharType="separate"/>
        </w:r>
        <w:r>
          <w:rPr>
            <w:noProof/>
            <w:webHidden/>
          </w:rPr>
          <w:t>58</w:t>
        </w:r>
        <w:r>
          <w:rPr>
            <w:noProof/>
            <w:webHidden/>
          </w:rPr>
          <w:fldChar w:fldCharType="end"/>
        </w:r>
      </w:hyperlink>
    </w:p>
    <w:p w14:paraId="2CEA9626" w14:textId="285F0A8F" w:rsidR="00E62631" w:rsidRDefault="00E62631">
      <w:pPr>
        <w:pStyle w:val="Tabladeilustraciones"/>
        <w:tabs>
          <w:tab w:val="left" w:pos="1540"/>
          <w:tab w:val="right" w:leader="dot" w:pos="8261"/>
        </w:tabs>
        <w:rPr>
          <w:rFonts w:asciiTheme="minorHAnsi" w:eastAsiaTheme="minorEastAsia" w:hAnsiTheme="minorHAnsi" w:cstheme="minorBidi"/>
          <w:noProof/>
          <w:lang w:eastAsia="es-CO"/>
        </w:rPr>
      </w:pPr>
      <w:hyperlink w:anchor="_Toc445289913" w:history="1">
        <w:r w:rsidRPr="006B57CF">
          <w:rPr>
            <w:rStyle w:val="Hipervnculo"/>
            <w:rFonts w:asciiTheme="majorHAnsi" w:hAnsiTheme="majorHAnsi"/>
            <w:noProof/>
          </w:rPr>
          <w:t>Fotografía 7</w:t>
        </w:r>
        <w:r w:rsidRPr="006B57CF">
          <w:rPr>
            <w:rStyle w:val="Hipervnculo"/>
            <w:rFonts w:asciiTheme="majorHAnsi" w:hAnsiTheme="majorHAnsi"/>
            <w:noProof/>
          </w:rPr>
          <w:noBreakHyphen/>
          <w:t>9</w:t>
        </w:r>
        <w:r>
          <w:rPr>
            <w:rFonts w:asciiTheme="minorHAnsi" w:eastAsiaTheme="minorEastAsia" w:hAnsiTheme="minorHAnsi" w:cstheme="minorBidi"/>
            <w:noProof/>
            <w:lang w:eastAsia="es-CO"/>
          </w:rPr>
          <w:tab/>
        </w:r>
        <w:r w:rsidRPr="006B57CF">
          <w:rPr>
            <w:rStyle w:val="Hipervnculo"/>
            <w:rFonts w:asciiTheme="majorHAnsi" w:hAnsiTheme="majorHAnsi"/>
            <w:noProof/>
          </w:rPr>
          <w:t>Medición de DAP para especies forestales</w:t>
        </w:r>
        <w:r>
          <w:rPr>
            <w:noProof/>
            <w:webHidden/>
          </w:rPr>
          <w:tab/>
        </w:r>
        <w:r>
          <w:rPr>
            <w:noProof/>
            <w:webHidden/>
          </w:rPr>
          <w:fldChar w:fldCharType="begin"/>
        </w:r>
        <w:r>
          <w:rPr>
            <w:noProof/>
            <w:webHidden/>
          </w:rPr>
          <w:instrText xml:space="preserve"> PAGEREF _Toc445289913 \h </w:instrText>
        </w:r>
        <w:r>
          <w:rPr>
            <w:noProof/>
            <w:webHidden/>
          </w:rPr>
        </w:r>
        <w:r>
          <w:rPr>
            <w:noProof/>
            <w:webHidden/>
          </w:rPr>
          <w:fldChar w:fldCharType="separate"/>
        </w:r>
        <w:r>
          <w:rPr>
            <w:noProof/>
            <w:webHidden/>
          </w:rPr>
          <w:t>59</w:t>
        </w:r>
        <w:r>
          <w:rPr>
            <w:noProof/>
            <w:webHidden/>
          </w:rPr>
          <w:fldChar w:fldCharType="end"/>
        </w:r>
      </w:hyperlink>
    </w:p>
    <w:p w14:paraId="633F3798" w14:textId="02075372" w:rsidR="00342A8A" w:rsidRPr="007658D5" w:rsidRDefault="003235FD" w:rsidP="003235FD">
      <w:pPr>
        <w:rPr>
          <w:rFonts w:asciiTheme="majorHAnsi" w:hAnsiTheme="majorHAnsi"/>
        </w:rPr>
      </w:pPr>
      <w:r w:rsidRPr="007658D5">
        <w:rPr>
          <w:rFonts w:asciiTheme="majorHAnsi" w:hAnsiTheme="majorHAnsi"/>
        </w:rPr>
        <w:fldChar w:fldCharType="end"/>
      </w:r>
    </w:p>
    <w:p w14:paraId="142A04F2" w14:textId="77777777" w:rsidR="00342A8A" w:rsidRPr="007658D5" w:rsidRDefault="00342A8A">
      <w:pPr>
        <w:spacing w:line="240" w:lineRule="auto"/>
        <w:contextualSpacing w:val="0"/>
        <w:jc w:val="left"/>
        <w:rPr>
          <w:rFonts w:asciiTheme="majorHAnsi" w:hAnsiTheme="majorHAnsi"/>
        </w:rPr>
      </w:pPr>
      <w:r w:rsidRPr="007658D5">
        <w:rPr>
          <w:rFonts w:asciiTheme="majorHAnsi" w:hAnsiTheme="majorHAnsi"/>
        </w:rPr>
        <w:br w:type="page"/>
      </w:r>
    </w:p>
    <w:p w14:paraId="28DD14AF" w14:textId="284BCD98" w:rsidR="008B69BA" w:rsidRPr="007658D5" w:rsidRDefault="001C41E3" w:rsidP="00BF700A">
      <w:pPr>
        <w:pStyle w:val="Ttulo1"/>
        <w:rPr>
          <w:rFonts w:asciiTheme="majorHAnsi" w:hAnsiTheme="majorHAnsi"/>
        </w:rPr>
      </w:pPr>
      <w:bookmarkStart w:id="5" w:name="_Toc445289734"/>
      <w:bookmarkEnd w:id="3"/>
      <w:bookmarkEnd w:id="2"/>
      <w:bookmarkEnd w:id="1"/>
      <w:bookmarkEnd w:id="0"/>
      <w:r w:rsidRPr="007658D5">
        <w:rPr>
          <w:rFonts w:asciiTheme="majorHAnsi" w:hAnsiTheme="majorHAnsi"/>
        </w:rPr>
        <w:lastRenderedPageBreak/>
        <w:t>DEMANDA, USO, APROVECHAMIENTO Y/O AFECTACIÓN DE RECURSOS NATURALES</w:t>
      </w:r>
      <w:bookmarkEnd w:id="5"/>
    </w:p>
    <w:p w14:paraId="446F462E" w14:textId="77777777" w:rsidR="001C41E3" w:rsidRPr="007658D5" w:rsidRDefault="001C41E3" w:rsidP="00F36B5E">
      <w:pPr>
        <w:rPr>
          <w:rFonts w:asciiTheme="majorHAnsi" w:hAnsiTheme="majorHAnsi"/>
        </w:rPr>
      </w:pPr>
    </w:p>
    <w:p w14:paraId="7BE42CEC" w14:textId="6CE022D5" w:rsidR="007D6166" w:rsidRPr="007658D5" w:rsidRDefault="007D6166" w:rsidP="00F36B5E">
      <w:pPr>
        <w:rPr>
          <w:rFonts w:asciiTheme="majorHAnsi" w:hAnsiTheme="majorHAnsi"/>
        </w:rPr>
      </w:pPr>
      <w:r w:rsidRPr="007658D5">
        <w:rPr>
          <w:rFonts w:asciiTheme="majorHAnsi" w:hAnsiTheme="majorHAnsi"/>
        </w:rPr>
        <w:t>En el presente capítulo se describe el uso, aprovechamiento y/o afectación de los recursos naturales requeridos para las etapas de desarrollo del proyecto “</w:t>
      </w:r>
      <w:r w:rsidR="004878E9" w:rsidRPr="007658D5">
        <w:rPr>
          <w:rFonts w:asciiTheme="majorHAnsi" w:hAnsiTheme="majorHAnsi"/>
        </w:rPr>
        <w:t xml:space="preserve">Construcción </w:t>
      </w:r>
      <w:r w:rsidR="004F28CD" w:rsidRPr="007658D5">
        <w:rPr>
          <w:rFonts w:asciiTheme="majorHAnsi" w:hAnsiTheme="majorHAnsi"/>
        </w:rPr>
        <w:t xml:space="preserve">de la Variante Puerto </w:t>
      </w:r>
      <w:r w:rsidR="00B33176" w:rsidRPr="007658D5">
        <w:rPr>
          <w:rFonts w:asciiTheme="majorHAnsi" w:hAnsiTheme="majorHAnsi"/>
        </w:rPr>
        <w:t>Berrío</w:t>
      </w:r>
      <w:r w:rsidR="004F28CD" w:rsidRPr="007658D5">
        <w:rPr>
          <w:rFonts w:asciiTheme="majorHAnsi" w:hAnsiTheme="majorHAnsi"/>
        </w:rPr>
        <w:t xml:space="preserve"> en los Departamentos de Antioquia y Santander</w:t>
      </w:r>
      <w:r w:rsidR="00C91D83" w:rsidRPr="007658D5">
        <w:rPr>
          <w:rFonts w:asciiTheme="majorHAnsi" w:hAnsiTheme="majorHAnsi"/>
        </w:rPr>
        <w:t>.</w:t>
      </w:r>
    </w:p>
    <w:p w14:paraId="7B9C4E3F" w14:textId="77777777" w:rsidR="007D6166" w:rsidRPr="007658D5" w:rsidRDefault="007D6166" w:rsidP="00F36B5E">
      <w:pPr>
        <w:rPr>
          <w:rFonts w:asciiTheme="majorHAnsi" w:hAnsiTheme="majorHAnsi"/>
        </w:rPr>
      </w:pPr>
    </w:p>
    <w:p w14:paraId="3672B21C" w14:textId="22A293C3" w:rsidR="007D6166" w:rsidRPr="007658D5" w:rsidRDefault="007D6166" w:rsidP="00F36B5E">
      <w:pPr>
        <w:rPr>
          <w:rFonts w:asciiTheme="majorHAnsi" w:hAnsiTheme="majorHAnsi"/>
        </w:rPr>
      </w:pPr>
      <w:r w:rsidRPr="007658D5">
        <w:rPr>
          <w:rFonts w:asciiTheme="majorHAnsi" w:hAnsiTheme="majorHAnsi"/>
        </w:rPr>
        <w:t xml:space="preserve">Las necesidades de uso y aprovechamiento de los recursos naturales a que habría lugar durante dichas etapas incluyen, </w:t>
      </w:r>
      <w:r w:rsidR="00C91D83" w:rsidRPr="007658D5">
        <w:rPr>
          <w:rFonts w:asciiTheme="majorHAnsi" w:hAnsiTheme="majorHAnsi"/>
        </w:rPr>
        <w:t xml:space="preserve">uso de </w:t>
      </w:r>
      <w:r w:rsidRPr="007658D5">
        <w:rPr>
          <w:rFonts w:asciiTheme="majorHAnsi" w:hAnsiTheme="majorHAnsi"/>
        </w:rPr>
        <w:t xml:space="preserve">aguas superficiales, ocupaciones de cauce, aprovechamiento forestal, emisiones atmosféricas, disposición final de residuos sólidos y </w:t>
      </w:r>
      <w:r w:rsidR="00636B2C" w:rsidRPr="007658D5">
        <w:rPr>
          <w:rFonts w:asciiTheme="majorHAnsi" w:hAnsiTheme="majorHAnsi"/>
        </w:rPr>
        <w:t>materiales de</w:t>
      </w:r>
      <w:r w:rsidRPr="007658D5">
        <w:rPr>
          <w:rFonts w:asciiTheme="majorHAnsi" w:hAnsiTheme="majorHAnsi"/>
        </w:rPr>
        <w:t xml:space="preserve"> construcción. </w:t>
      </w:r>
    </w:p>
    <w:p w14:paraId="6927B350" w14:textId="77777777" w:rsidR="007D6166" w:rsidRPr="007658D5" w:rsidRDefault="007D6166" w:rsidP="00F36B5E">
      <w:pPr>
        <w:rPr>
          <w:rFonts w:asciiTheme="majorHAnsi" w:hAnsiTheme="majorHAnsi"/>
        </w:rPr>
      </w:pPr>
    </w:p>
    <w:p w14:paraId="3316E76B" w14:textId="77777777" w:rsidR="001C41E3" w:rsidRPr="007658D5" w:rsidRDefault="001C41E3" w:rsidP="00F36B5E">
      <w:pPr>
        <w:pStyle w:val="Ttulo2"/>
        <w:rPr>
          <w:rFonts w:asciiTheme="majorHAnsi" w:hAnsiTheme="majorHAnsi"/>
        </w:rPr>
      </w:pPr>
      <w:bookmarkStart w:id="6" w:name="_Toc445289735"/>
      <w:r w:rsidRPr="007658D5">
        <w:rPr>
          <w:rFonts w:asciiTheme="majorHAnsi" w:hAnsiTheme="majorHAnsi"/>
        </w:rPr>
        <w:t>7.1</w:t>
      </w:r>
      <w:r w:rsidRPr="007658D5">
        <w:rPr>
          <w:rFonts w:asciiTheme="majorHAnsi" w:hAnsiTheme="majorHAnsi"/>
        </w:rPr>
        <w:tab/>
        <w:t>Aguas Superficiales</w:t>
      </w:r>
      <w:bookmarkEnd w:id="6"/>
    </w:p>
    <w:p w14:paraId="10B8C82B" w14:textId="77777777" w:rsidR="001C41E3" w:rsidRPr="007658D5" w:rsidRDefault="001C41E3" w:rsidP="00F36B5E">
      <w:pPr>
        <w:rPr>
          <w:rFonts w:asciiTheme="majorHAnsi" w:hAnsiTheme="majorHAnsi"/>
        </w:rPr>
      </w:pPr>
    </w:p>
    <w:p w14:paraId="1BE3DA5D" w14:textId="16E634E6" w:rsidR="00801D14" w:rsidRPr="007658D5" w:rsidRDefault="002869F7" w:rsidP="00F36B5E">
      <w:pPr>
        <w:rPr>
          <w:rFonts w:asciiTheme="majorHAnsi" w:hAnsiTheme="majorHAnsi" w:cs="Arial"/>
        </w:rPr>
      </w:pPr>
      <w:r w:rsidRPr="007658D5">
        <w:rPr>
          <w:rFonts w:asciiTheme="majorHAnsi" w:hAnsiTheme="majorHAnsi" w:cs="Arial"/>
          <w:szCs w:val="20"/>
        </w:rPr>
        <w:t xml:space="preserve">Para las actividades asociadas al desarrollo del proyecto </w:t>
      </w:r>
      <w:r w:rsidR="004F28CD" w:rsidRPr="007658D5">
        <w:rPr>
          <w:rFonts w:asciiTheme="majorHAnsi" w:hAnsiTheme="majorHAnsi"/>
        </w:rPr>
        <w:t xml:space="preserve">“Construcción de la Variante Puerto </w:t>
      </w:r>
      <w:r w:rsidR="00B33176" w:rsidRPr="007658D5">
        <w:rPr>
          <w:rFonts w:asciiTheme="majorHAnsi" w:hAnsiTheme="majorHAnsi"/>
        </w:rPr>
        <w:t>Berrío</w:t>
      </w:r>
      <w:r w:rsidR="004F28CD" w:rsidRPr="007658D5">
        <w:rPr>
          <w:rFonts w:asciiTheme="majorHAnsi" w:hAnsiTheme="majorHAnsi"/>
        </w:rPr>
        <w:t xml:space="preserve"> en los Departa</w:t>
      </w:r>
      <w:r w:rsidR="00C91D83" w:rsidRPr="007658D5">
        <w:rPr>
          <w:rFonts w:asciiTheme="majorHAnsi" w:hAnsiTheme="majorHAnsi"/>
        </w:rPr>
        <w:t>mentos de Antioquia y Santander</w:t>
      </w:r>
      <w:r w:rsidRPr="007658D5">
        <w:rPr>
          <w:rFonts w:asciiTheme="majorHAnsi" w:hAnsiTheme="majorHAnsi" w:cs="Arial"/>
          <w:szCs w:val="20"/>
        </w:rPr>
        <w:t>, la demanda y uso del recurso hídrico se encuentra relacionada con las necesidades para las actividades constructivas y op</w:t>
      </w:r>
      <w:r w:rsidR="008F18CC" w:rsidRPr="007658D5">
        <w:rPr>
          <w:rFonts w:asciiTheme="majorHAnsi" w:hAnsiTheme="majorHAnsi" w:cs="Arial"/>
          <w:szCs w:val="20"/>
        </w:rPr>
        <w:t xml:space="preserve">erativas del proyecto, para la que </w:t>
      </w:r>
      <w:r w:rsidRPr="007658D5">
        <w:rPr>
          <w:rFonts w:asciiTheme="majorHAnsi" w:hAnsiTheme="majorHAnsi" w:cs="Arial"/>
          <w:szCs w:val="20"/>
        </w:rPr>
        <w:t xml:space="preserve">se solicita una concesión de aguas superficial </w:t>
      </w:r>
      <w:r w:rsidR="00801D14" w:rsidRPr="007658D5">
        <w:rPr>
          <w:rFonts w:asciiTheme="majorHAnsi" w:hAnsiTheme="majorHAnsi" w:cs="Arial"/>
        </w:rPr>
        <w:t xml:space="preserve">de hasta </w:t>
      </w:r>
      <w:r w:rsidR="00422703" w:rsidRPr="007658D5">
        <w:rPr>
          <w:rFonts w:asciiTheme="majorHAnsi" w:hAnsiTheme="majorHAnsi" w:cs="Arial"/>
        </w:rPr>
        <w:t>5</w:t>
      </w:r>
      <w:r w:rsidR="002139A9" w:rsidRPr="007658D5">
        <w:rPr>
          <w:rFonts w:asciiTheme="majorHAnsi" w:hAnsiTheme="majorHAnsi" w:cs="Arial"/>
        </w:rPr>
        <w:t>,</w:t>
      </w:r>
      <w:r w:rsidR="00422703" w:rsidRPr="007658D5">
        <w:rPr>
          <w:rFonts w:asciiTheme="majorHAnsi" w:hAnsiTheme="majorHAnsi" w:cs="Arial"/>
        </w:rPr>
        <w:t>5 l</w:t>
      </w:r>
      <w:r w:rsidR="00801D14" w:rsidRPr="007658D5">
        <w:rPr>
          <w:rFonts w:asciiTheme="majorHAnsi" w:hAnsiTheme="majorHAnsi" w:cs="Arial"/>
        </w:rPr>
        <w:t xml:space="preserve">/s, </w:t>
      </w:r>
      <w:r w:rsidR="00636B2C" w:rsidRPr="007658D5">
        <w:rPr>
          <w:rFonts w:asciiTheme="majorHAnsi" w:hAnsiTheme="majorHAnsi" w:cs="Arial"/>
        </w:rPr>
        <w:t xml:space="preserve">en dos (2) </w:t>
      </w:r>
      <w:r w:rsidR="00801D14" w:rsidRPr="007658D5">
        <w:rPr>
          <w:rFonts w:asciiTheme="majorHAnsi" w:hAnsiTheme="majorHAnsi" w:cs="Arial"/>
        </w:rPr>
        <w:t>tr</w:t>
      </w:r>
      <w:r w:rsidR="00C91D83" w:rsidRPr="007658D5">
        <w:rPr>
          <w:rFonts w:asciiTheme="majorHAnsi" w:hAnsiTheme="majorHAnsi" w:cs="Arial"/>
        </w:rPr>
        <w:t xml:space="preserve">amos homogéneos de captación. </w:t>
      </w:r>
      <w:r w:rsidR="00714C0B" w:rsidRPr="007658D5">
        <w:rPr>
          <w:rFonts w:asciiTheme="majorHAnsi" w:hAnsiTheme="majorHAnsi" w:cs="Arial"/>
        </w:rPr>
        <w:t xml:space="preserve"> Los tramos homogéneos de captación se componen de una longitud de 50 metros (25 metros aguas arriba y 25 metros aguas abajo) del punto de acceso.</w:t>
      </w:r>
      <w:r w:rsidR="00801D14" w:rsidRPr="007658D5">
        <w:rPr>
          <w:rFonts w:asciiTheme="majorHAnsi" w:hAnsiTheme="majorHAnsi" w:cs="Arial"/>
        </w:rPr>
        <w:t xml:space="preserve"> A </w:t>
      </w:r>
      <w:r w:rsidR="00376046" w:rsidRPr="007658D5">
        <w:rPr>
          <w:rFonts w:asciiTheme="majorHAnsi" w:hAnsiTheme="majorHAnsi" w:cs="Arial"/>
        </w:rPr>
        <w:t>continuación,</w:t>
      </w:r>
      <w:r w:rsidR="00801D14" w:rsidRPr="007658D5">
        <w:rPr>
          <w:rFonts w:asciiTheme="majorHAnsi" w:hAnsiTheme="majorHAnsi" w:cs="Arial"/>
        </w:rPr>
        <w:t xml:space="preserve"> </w:t>
      </w:r>
      <w:r w:rsidR="00C91D83" w:rsidRPr="007658D5">
        <w:rPr>
          <w:rFonts w:asciiTheme="majorHAnsi" w:hAnsiTheme="majorHAnsi" w:cs="Arial"/>
        </w:rPr>
        <w:t xml:space="preserve">en la </w:t>
      </w:r>
      <w:r w:rsidR="00714C0B" w:rsidRPr="007658D5">
        <w:rPr>
          <w:rFonts w:asciiTheme="majorHAnsi" w:hAnsiTheme="majorHAnsi" w:cs="Arial"/>
        </w:rPr>
        <w:t xml:space="preserve"> </w:t>
      </w:r>
      <w:r w:rsidR="00767F33" w:rsidRPr="007658D5">
        <w:rPr>
          <w:rFonts w:asciiTheme="majorHAnsi" w:hAnsiTheme="majorHAnsi" w:cs="Arial"/>
        </w:rPr>
        <w:fldChar w:fldCharType="begin"/>
      </w:r>
      <w:r w:rsidR="00714C0B" w:rsidRPr="007658D5">
        <w:rPr>
          <w:rFonts w:asciiTheme="majorHAnsi" w:hAnsiTheme="majorHAnsi" w:cs="Arial"/>
        </w:rPr>
        <w:instrText xml:space="preserve"> REF _Ref427931542 \h </w:instrText>
      </w:r>
      <w:r w:rsidR="00726013" w:rsidRPr="007658D5">
        <w:rPr>
          <w:rFonts w:asciiTheme="majorHAnsi" w:hAnsiTheme="majorHAnsi" w:cs="Arial"/>
        </w:rPr>
        <w:instrText xml:space="preserve"> \* MERGEFORMAT </w:instrText>
      </w:r>
      <w:r w:rsidR="00767F33" w:rsidRPr="007658D5">
        <w:rPr>
          <w:rFonts w:asciiTheme="majorHAnsi" w:hAnsiTheme="majorHAnsi" w:cs="Arial"/>
        </w:rPr>
      </w:r>
      <w:r w:rsidR="00767F33" w:rsidRPr="007658D5">
        <w:rPr>
          <w:rFonts w:asciiTheme="majorHAnsi" w:hAnsiTheme="majorHAnsi" w:cs="Arial"/>
        </w:rPr>
        <w:fldChar w:fldCharType="separate"/>
      </w:r>
      <w:r w:rsidR="00E62631" w:rsidRPr="007658D5">
        <w:rPr>
          <w:rFonts w:asciiTheme="majorHAnsi" w:hAnsiTheme="majorHAnsi"/>
        </w:rPr>
        <w:t xml:space="preserve">Tabla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1</w:t>
      </w:r>
      <w:r w:rsidR="00767F33" w:rsidRPr="007658D5">
        <w:rPr>
          <w:rFonts w:asciiTheme="majorHAnsi" w:hAnsiTheme="majorHAnsi" w:cs="Arial"/>
        </w:rPr>
        <w:fldChar w:fldCharType="end"/>
      </w:r>
      <w:r w:rsidR="00C91D83" w:rsidRPr="007658D5">
        <w:rPr>
          <w:rFonts w:asciiTheme="majorHAnsi" w:hAnsiTheme="majorHAnsi" w:cs="Arial"/>
        </w:rPr>
        <w:t xml:space="preserve"> </w:t>
      </w:r>
      <w:r w:rsidR="00801D14" w:rsidRPr="007658D5">
        <w:rPr>
          <w:rFonts w:asciiTheme="majorHAnsi" w:hAnsiTheme="majorHAnsi" w:cs="Arial"/>
        </w:rPr>
        <w:t>se describen los tramos homo</w:t>
      </w:r>
      <w:r w:rsidR="00714C0B" w:rsidRPr="007658D5">
        <w:rPr>
          <w:rFonts w:asciiTheme="majorHAnsi" w:hAnsiTheme="majorHAnsi" w:cs="Arial"/>
        </w:rPr>
        <w:t>g</w:t>
      </w:r>
      <w:r w:rsidR="00C91D83" w:rsidRPr="007658D5">
        <w:rPr>
          <w:rFonts w:asciiTheme="majorHAnsi" w:hAnsiTheme="majorHAnsi" w:cs="Arial"/>
        </w:rPr>
        <w:t>éneos de captación solicitados</w:t>
      </w:r>
      <w:r w:rsidR="002139A9" w:rsidRPr="007658D5">
        <w:rPr>
          <w:rFonts w:asciiTheme="majorHAnsi" w:hAnsiTheme="majorHAnsi" w:cs="Arial"/>
        </w:rPr>
        <w:t>,</w:t>
      </w:r>
      <w:r w:rsidR="00C91D83" w:rsidRPr="007658D5">
        <w:rPr>
          <w:rFonts w:asciiTheme="majorHAnsi" w:hAnsiTheme="majorHAnsi" w:cs="Arial"/>
        </w:rPr>
        <w:t xml:space="preserve"> y </w:t>
      </w:r>
      <w:r w:rsidR="00B04A29" w:rsidRPr="007658D5">
        <w:rPr>
          <w:rFonts w:asciiTheme="majorHAnsi" w:hAnsiTheme="majorHAnsi" w:cs="Arial"/>
        </w:rPr>
        <w:fldChar w:fldCharType="begin"/>
      </w:r>
      <w:r w:rsidR="00B04A29" w:rsidRPr="007658D5">
        <w:rPr>
          <w:rFonts w:asciiTheme="majorHAnsi" w:hAnsiTheme="majorHAnsi" w:cs="Arial"/>
        </w:rPr>
        <w:instrText xml:space="preserve"> REF _Ref445125648 \h </w:instrText>
      </w:r>
      <w:r w:rsidR="007658D5">
        <w:rPr>
          <w:rFonts w:asciiTheme="majorHAnsi" w:hAnsiTheme="majorHAnsi" w:cs="Arial"/>
        </w:rPr>
        <w:instrText xml:space="preserve"> \* MERGEFORMAT </w:instrText>
      </w:r>
      <w:r w:rsidR="00B04A29" w:rsidRPr="007658D5">
        <w:rPr>
          <w:rFonts w:asciiTheme="majorHAnsi" w:hAnsiTheme="majorHAnsi" w:cs="Arial"/>
        </w:rPr>
      </w:r>
      <w:r w:rsidR="00B04A29" w:rsidRPr="007658D5">
        <w:rPr>
          <w:rFonts w:asciiTheme="majorHAnsi" w:hAnsiTheme="majorHAnsi" w:cs="Arial"/>
        </w:rPr>
        <w:fldChar w:fldCharType="separate"/>
      </w:r>
      <w:r w:rsidR="00E62631" w:rsidRPr="007658D5">
        <w:t xml:space="preserve">Figura 7. </w:t>
      </w:r>
      <w:r w:rsidR="00E62631">
        <w:rPr>
          <w:noProof/>
        </w:rPr>
        <w:t>1</w:t>
      </w:r>
      <w:r w:rsidR="00B04A29" w:rsidRPr="007658D5">
        <w:rPr>
          <w:rFonts w:asciiTheme="majorHAnsi" w:hAnsiTheme="majorHAnsi" w:cs="Arial"/>
        </w:rPr>
        <w:fldChar w:fldCharType="end"/>
      </w:r>
      <w:r w:rsidR="00A34871" w:rsidRPr="007658D5">
        <w:rPr>
          <w:rFonts w:asciiTheme="majorHAnsi" w:hAnsiTheme="majorHAnsi" w:cs="Arial"/>
        </w:rPr>
        <w:fldChar w:fldCharType="begin"/>
      </w:r>
      <w:r w:rsidR="00A34871" w:rsidRPr="007658D5">
        <w:rPr>
          <w:rFonts w:asciiTheme="majorHAnsi" w:hAnsiTheme="majorHAnsi" w:cs="Arial"/>
        </w:rPr>
        <w:instrText xml:space="preserve"> REF _Ref444869339 \h </w:instrText>
      </w:r>
      <w:r w:rsidR="007658D5">
        <w:rPr>
          <w:rFonts w:asciiTheme="majorHAnsi" w:hAnsiTheme="majorHAnsi" w:cs="Arial"/>
        </w:rPr>
        <w:instrText xml:space="preserve"> \* MERGEFORMAT </w:instrText>
      </w:r>
      <w:r w:rsidR="00E62631">
        <w:rPr>
          <w:rFonts w:asciiTheme="majorHAnsi" w:hAnsiTheme="majorHAnsi" w:cs="Arial"/>
        </w:rPr>
        <w:fldChar w:fldCharType="separate"/>
      </w:r>
      <w:r w:rsidR="00E62631">
        <w:rPr>
          <w:rFonts w:asciiTheme="majorHAnsi" w:hAnsiTheme="majorHAnsi" w:cs="Arial"/>
          <w:b/>
          <w:bCs/>
          <w:lang w:val="es-ES"/>
        </w:rPr>
        <w:t>¡Error! No se encuentra el origen de la referencia.</w:t>
      </w:r>
      <w:r w:rsidR="00A34871" w:rsidRPr="007658D5">
        <w:rPr>
          <w:rFonts w:asciiTheme="majorHAnsi" w:hAnsiTheme="majorHAnsi" w:cs="Arial"/>
        </w:rPr>
        <w:fldChar w:fldCharType="end"/>
      </w:r>
      <w:r w:rsidR="00801D14" w:rsidRPr="007658D5">
        <w:rPr>
          <w:rFonts w:asciiTheme="majorHAnsi" w:hAnsiTheme="majorHAnsi" w:cs="Arial"/>
        </w:rPr>
        <w:t xml:space="preserve"> muestra </w:t>
      </w:r>
      <w:r w:rsidR="00714C0B" w:rsidRPr="007658D5">
        <w:rPr>
          <w:rFonts w:asciiTheme="majorHAnsi" w:hAnsiTheme="majorHAnsi" w:cs="Arial"/>
        </w:rPr>
        <w:t xml:space="preserve">la ubicación geográfica de los tramos </w:t>
      </w:r>
      <w:r w:rsidR="00636B2C" w:rsidRPr="007658D5">
        <w:rPr>
          <w:rFonts w:asciiTheme="majorHAnsi" w:hAnsiTheme="majorHAnsi" w:cs="Arial"/>
        </w:rPr>
        <w:t>de captación</w:t>
      </w:r>
      <w:r w:rsidR="00801D14" w:rsidRPr="007658D5">
        <w:rPr>
          <w:rFonts w:asciiTheme="majorHAnsi" w:hAnsiTheme="majorHAnsi" w:cs="Arial"/>
        </w:rPr>
        <w:t>.</w:t>
      </w:r>
    </w:p>
    <w:p w14:paraId="0F3CD2DE" w14:textId="77777777" w:rsidR="001E1000" w:rsidRPr="007658D5" w:rsidRDefault="001E1000" w:rsidP="00F36B5E">
      <w:pPr>
        <w:contextualSpacing w:val="0"/>
        <w:jc w:val="left"/>
        <w:rPr>
          <w:rFonts w:asciiTheme="majorHAnsi" w:hAnsiTheme="majorHAnsi" w:cs="Arial"/>
        </w:rPr>
      </w:pPr>
      <w:r w:rsidRPr="007658D5">
        <w:rPr>
          <w:rFonts w:asciiTheme="majorHAnsi" w:hAnsiTheme="majorHAnsi" w:cs="Arial"/>
        </w:rPr>
        <w:br w:type="page"/>
      </w:r>
    </w:p>
    <w:p w14:paraId="2B724127" w14:textId="77777777" w:rsidR="001E1000" w:rsidRPr="007658D5" w:rsidRDefault="001E1000" w:rsidP="00F36B5E">
      <w:pPr>
        <w:rPr>
          <w:rFonts w:asciiTheme="majorHAnsi" w:hAnsiTheme="majorHAnsi" w:cs="Arial"/>
        </w:rPr>
        <w:sectPr w:rsidR="001E1000" w:rsidRPr="007658D5" w:rsidSect="001C41E3">
          <w:headerReference w:type="default" r:id="rId10"/>
          <w:footerReference w:type="default" r:id="rId11"/>
          <w:pgSz w:w="12240" w:h="15840" w:code="1"/>
          <w:pgMar w:top="1701" w:right="1701" w:bottom="1701" w:left="2268" w:header="709" w:footer="709" w:gutter="0"/>
          <w:pgNumType w:start="0"/>
          <w:cols w:space="708"/>
          <w:titlePg/>
          <w:docGrid w:linePitch="360"/>
        </w:sectPr>
      </w:pPr>
    </w:p>
    <w:p w14:paraId="593A38FA" w14:textId="387A34D3" w:rsidR="001E1000" w:rsidRPr="007658D5" w:rsidRDefault="001E1000" w:rsidP="00F36B5E">
      <w:pPr>
        <w:pStyle w:val="Tablas"/>
        <w:rPr>
          <w:rFonts w:asciiTheme="majorHAnsi" w:hAnsiTheme="majorHAnsi"/>
        </w:rPr>
      </w:pPr>
      <w:bookmarkStart w:id="7" w:name="_Ref427931542"/>
      <w:bookmarkStart w:id="8" w:name="_Toc445289766"/>
      <w:r w:rsidRPr="007658D5">
        <w:rPr>
          <w:rFonts w:asciiTheme="majorHAnsi" w:hAnsiTheme="majorHAnsi"/>
        </w:rPr>
        <w:lastRenderedPageBreak/>
        <w:t xml:space="preserve">Tabla </w:t>
      </w:r>
      <w:r w:rsidR="00A34871" w:rsidRPr="007658D5">
        <w:rPr>
          <w:rFonts w:asciiTheme="majorHAnsi" w:hAnsiTheme="majorHAnsi"/>
        </w:rPr>
        <w:fldChar w:fldCharType="begin"/>
      </w:r>
      <w:r w:rsidR="00A34871" w:rsidRPr="007658D5">
        <w:rPr>
          <w:rFonts w:asciiTheme="majorHAnsi" w:hAnsiTheme="majorHAnsi"/>
        </w:rPr>
        <w:instrText xml:space="preserve"> STYLEREF 1 \s </w:instrText>
      </w:r>
      <w:r w:rsidR="00A34871" w:rsidRPr="007658D5">
        <w:rPr>
          <w:rFonts w:asciiTheme="majorHAnsi" w:hAnsiTheme="majorHAnsi"/>
        </w:rPr>
        <w:fldChar w:fldCharType="separate"/>
      </w:r>
      <w:r w:rsidR="00E62631">
        <w:rPr>
          <w:rFonts w:asciiTheme="majorHAnsi" w:hAnsiTheme="majorHAnsi"/>
          <w:noProof/>
        </w:rPr>
        <w:t>7</w:t>
      </w:r>
      <w:r w:rsidR="00A34871" w:rsidRPr="007658D5">
        <w:rPr>
          <w:rFonts w:asciiTheme="majorHAnsi" w:hAnsiTheme="majorHAnsi"/>
        </w:rPr>
        <w:fldChar w:fldCharType="end"/>
      </w:r>
      <w:r w:rsidR="00A34871" w:rsidRPr="007658D5">
        <w:rPr>
          <w:rFonts w:asciiTheme="majorHAnsi" w:hAnsiTheme="majorHAnsi"/>
        </w:rPr>
        <w:noBreakHyphen/>
      </w:r>
      <w:r w:rsidR="00A34871" w:rsidRPr="007658D5">
        <w:rPr>
          <w:rFonts w:asciiTheme="majorHAnsi" w:hAnsiTheme="majorHAnsi"/>
        </w:rPr>
        <w:fldChar w:fldCharType="begin"/>
      </w:r>
      <w:r w:rsidR="00A34871" w:rsidRPr="007658D5">
        <w:rPr>
          <w:rFonts w:asciiTheme="majorHAnsi" w:hAnsiTheme="majorHAnsi"/>
        </w:rPr>
        <w:instrText xml:space="preserve"> SEQ Tabla \* ARABIC \s 1 </w:instrText>
      </w:r>
      <w:r w:rsidR="00A34871" w:rsidRPr="007658D5">
        <w:rPr>
          <w:rFonts w:asciiTheme="majorHAnsi" w:hAnsiTheme="majorHAnsi"/>
        </w:rPr>
        <w:fldChar w:fldCharType="separate"/>
      </w:r>
      <w:r w:rsidR="00E62631">
        <w:rPr>
          <w:rFonts w:asciiTheme="majorHAnsi" w:hAnsiTheme="majorHAnsi"/>
          <w:noProof/>
        </w:rPr>
        <w:t>1</w:t>
      </w:r>
      <w:r w:rsidR="00A34871" w:rsidRPr="007658D5">
        <w:rPr>
          <w:rFonts w:asciiTheme="majorHAnsi" w:hAnsiTheme="majorHAnsi"/>
        </w:rPr>
        <w:fldChar w:fldCharType="end"/>
      </w:r>
      <w:bookmarkEnd w:id="7"/>
      <w:r w:rsidR="00376046" w:rsidRPr="007658D5">
        <w:rPr>
          <w:rFonts w:asciiTheme="majorHAnsi" w:hAnsiTheme="majorHAnsi"/>
        </w:rPr>
        <w:tab/>
      </w:r>
      <w:r w:rsidRPr="007658D5">
        <w:rPr>
          <w:rFonts w:asciiTheme="majorHAnsi" w:hAnsiTheme="majorHAnsi"/>
        </w:rPr>
        <w:t>Coordenadas franjas de captación</w:t>
      </w:r>
      <w:bookmarkEnd w:id="8"/>
      <w:r w:rsidRPr="007658D5">
        <w:rPr>
          <w:rFonts w:asciiTheme="majorHAnsi" w:hAnsiTheme="majorHAnsi"/>
        </w:rPr>
        <w:t xml:space="preserve"> </w:t>
      </w:r>
    </w:p>
    <w:tbl>
      <w:tblPr>
        <w:tblStyle w:val="Gminis"/>
        <w:tblW w:w="6118" w:type="pct"/>
        <w:tblLook w:val="04A0" w:firstRow="1" w:lastRow="0" w:firstColumn="1" w:lastColumn="0" w:noHBand="0" w:noVBand="1"/>
      </w:tblPr>
      <w:tblGrid>
        <w:gridCol w:w="696"/>
        <w:gridCol w:w="995"/>
        <w:gridCol w:w="820"/>
        <w:gridCol w:w="1097"/>
        <w:gridCol w:w="770"/>
        <w:gridCol w:w="955"/>
        <w:gridCol w:w="1348"/>
        <w:gridCol w:w="814"/>
        <w:gridCol w:w="963"/>
        <w:gridCol w:w="779"/>
        <w:gridCol w:w="808"/>
        <w:gridCol w:w="963"/>
        <w:gridCol w:w="808"/>
        <w:gridCol w:w="885"/>
        <w:gridCol w:w="996"/>
        <w:gridCol w:w="1038"/>
        <w:gridCol w:w="748"/>
      </w:tblGrid>
      <w:tr w:rsidR="008D10BA" w:rsidRPr="007658D5" w14:paraId="21A4E9D2" w14:textId="35DFA11D" w:rsidTr="008D10B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5" w:type="pct"/>
            <w:vMerge w:val="restart"/>
            <w:textDirection w:val="btLr"/>
            <w:vAlign w:val="center"/>
          </w:tcPr>
          <w:p w14:paraId="4D96A130" w14:textId="77777777" w:rsidR="008D10BA" w:rsidRPr="007658D5" w:rsidRDefault="008D10BA" w:rsidP="00F36B5E">
            <w:pPr>
              <w:ind w:left="113" w:right="113"/>
              <w:jc w:val="center"/>
              <w:rPr>
                <w:rFonts w:asciiTheme="majorHAnsi" w:hAnsiTheme="majorHAnsi" w:cs="Arial"/>
                <w:sz w:val="14"/>
              </w:rPr>
            </w:pPr>
            <w:r w:rsidRPr="007658D5">
              <w:rPr>
                <w:rFonts w:asciiTheme="majorHAnsi" w:hAnsiTheme="majorHAnsi" w:cs="Arial"/>
                <w:sz w:val="14"/>
              </w:rPr>
              <w:t>PUNTO</w:t>
            </w:r>
          </w:p>
        </w:tc>
        <w:tc>
          <w:tcPr>
            <w:tcW w:w="321" w:type="pct"/>
            <w:vMerge w:val="restart"/>
            <w:vAlign w:val="center"/>
          </w:tcPr>
          <w:p w14:paraId="26B290F8" w14:textId="77777777" w:rsidR="008D10BA" w:rsidRPr="007658D5" w:rsidRDefault="008D10BA" w:rsidP="00F36B5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s="Arial"/>
                <w:sz w:val="14"/>
              </w:rPr>
              <w:t>CORRIENTE</w:t>
            </w:r>
          </w:p>
        </w:tc>
        <w:tc>
          <w:tcPr>
            <w:tcW w:w="265" w:type="pct"/>
            <w:vMerge w:val="restart"/>
            <w:vAlign w:val="center"/>
          </w:tcPr>
          <w:p w14:paraId="02D1296B" w14:textId="19A8DA45" w:rsidR="008D10BA" w:rsidRPr="007658D5" w:rsidRDefault="008D10BA" w:rsidP="008D10B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s="Arial"/>
                <w:sz w:val="14"/>
              </w:rPr>
              <w:t>Predio</w:t>
            </w:r>
          </w:p>
        </w:tc>
        <w:tc>
          <w:tcPr>
            <w:tcW w:w="368" w:type="pct"/>
            <w:vMerge w:val="restart"/>
            <w:vAlign w:val="center"/>
          </w:tcPr>
          <w:p w14:paraId="6C981AC7" w14:textId="20E4F3BF" w:rsidR="008D10BA" w:rsidRPr="007658D5" w:rsidRDefault="008D10BA" w:rsidP="008D10B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s="Arial"/>
                <w:sz w:val="14"/>
              </w:rPr>
              <w:t>Propietario</w:t>
            </w:r>
          </w:p>
        </w:tc>
        <w:tc>
          <w:tcPr>
            <w:tcW w:w="235" w:type="pct"/>
            <w:vMerge w:val="restart"/>
            <w:vAlign w:val="center"/>
          </w:tcPr>
          <w:p w14:paraId="2B704E77" w14:textId="1471CB7C" w:rsidR="008D10BA" w:rsidRPr="007658D5" w:rsidRDefault="008D10BA" w:rsidP="00F36B5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s="Arial"/>
                <w:sz w:val="14"/>
              </w:rPr>
              <w:t>VEREDA</w:t>
            </w:r>
          </w:p>
        </w:tc>
        <w:tc>
          <w:tcPr>
            <w:tcW w:w="308" w:type="pct"/>
            <w:vMerge w:val="restart"/>
            <w:vAlign w:val="center"/>
          </w:tcPr>
          <w:p w14:paraId="0E7EF2F1" w14:textId="77777777" w:rsidR="008D10BA" w:rsidRPr="007658D5" w:rsidRDefault="008D10BA" w:rsidP="00F36B5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s="Arial"/>
                <w:sz w:val="14"/>
              </w:rPr>
              <w:t>MUNICIPIO</w:t>
            </w:r>
          </w:p>
        </w:tc>
        <w:tc>
          <w:tcPr>
            <w:tcW w:w="435" w:type="pct"/>
            <w:vMerge w:val="restart"/>
            <w:vAlign w:val="center"/>
          </w:tcPr>
          <w:p w14:paraId="373AB482" w14:textId="77777777" w:rsidR="008D10BA" w:rsidRPr="007658D5" w:rsidRDefault="008D10BA" w:rsidP="00F36B5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s="Arial"/>
                <w:sz w:val="14"/>
              </w:rPr>
              <w:t>DEPARTAMENTO</w:t>
            </w:r>
          </w:p>
        </w:tc>
        <w:tc>
          <w:tcPr>
            <w:tcW w:w="263" w:type="pct"/>
            <w:vMerge w:val="restart"/>
            <w:vAlign w:val="center"/>
          </w:tcPr>
          <w:p w14:paraId="622BB877" w14:textId="77777777" w:rsidR="008D10BA" w:rsidRPr="007658D5" w:rsidRDefault="008D10BA" w:rsidP="00F36B5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s="Arial"/>
                <w:sz w:val="14"/>
              </w:rPr>
              <w:t>VÍA DE ACCESO</w:t>
            </w:r>
          </w:p>
        </w:tc>
        <w:tc>
          <w:tcPr>
            <w:tcW w:w="563" w:type="pct"/>
            <w:gridSpan w:val="2"/>
            <w:vAlign w:val="center"/>
          </w:tcPr>
          <w:p w14:paraId="425093E2" w14:textId="77777777" w:rsidR="008D10BA" w:rsidRPr="007658D5" w:rsidRDefault="008D10BA" w:rsidP="00F36B5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s="Arial"/>
                <w:sz w:val="14"/>
              </w:rPr>
              <w:t xml:space="preserve">COORDENADAS PUNTO DE ACCESO MAGNA SIRGAS ORIGEN BOGOTÁ </w:t>
            </w:r>
          </w:p>
        </w:tc>
        <w:tc>
          <w:tcPr>
            <w:tcW w:w="572" w:type="pct"/>
            <w:gridSpan w:val="2"/>
            <w:vAlign w:val="center"/>
          </w:tcPr>
          <w:p w14:paraId="28461919" w14:textId="77777777" w:rsidR="008D10BA" w:rsidRPr="007658D5" w:rsidRDefault="008D10BA" w:rsidP="00F36B5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s="Arial"/>
                <w:sz w:val="14"/>
              </w:rPr>
              <w:t>COORDENADAS INICIAL FRANJA DE CAPTACIÓN MAGNA SIRGAS ORIGEN BOGOTÁ</w:t>
            </w:r>
          </w:p>
        </w:tc>
        <w:tc>
          <w:tcPr>
            <w:tcW w:w="547" w:type="pct"/>
            <w:gridSpan w:val="2"/>
            <w:vAlign w:val="center"/>
          </w:tcPr>
          <w:p w14:paraId="243D9F50" w14:textId="77777777" w:rsidR="008D10BA" w:rsidRPr="007658D5" w:rsidRDefault="008D10BA" w:rsidP="00F36B5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s="Arial"/>
                <w:sz w:val="14"/>
              </w:rPr>
              <w:t>COORDENADAS FINAL FRANJA DE CAPTACIÓN MAGNA SIRGAS ORIGEN BOGOTÁ</w:t>
            </w:r>
          </w:p>
        </w:tc>
        <w:tc>
          <w:tcPr>
            <w:tcW w:w="322" w:type="pct"/>
            <w:vMerge w:val="restart"/>
            <w:vAlign w:val="center"/>
          </w:tcPr>
          <w:p w14:paraId="6B15819F" w14:textId="77777777" w:rsidR="008D10BA" w:rsidRPr="007658D5" w:rsidRDefault="008D10BA" w:rsidP="00F36B5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s="Arial"/>
                <w:sz w:val="14"/>
              </w:rPr>
              <w:t>MARGEN DE CAPTACIÓN</w:t>
            </w:r>
          </w:p>
        </w:tc>
        <w:tc>
          <w:tcPr>
            <w:tcW w:w="335" w:type="pct"/>
            <w:vMerge w:val="restart"/>
            <w:vAlign w:val="center"/>
          </w:tcPr>
          <w:p w14:paraId="331AAE7E" w14:textId="77777777" w:rsidR="008D10BA" w:rsidRPr="007658D5" w:rsidRDefault="008D10BA" w:rsidP="00F36B5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s="Arial"/>
                <w:sz w:val="14"/>
              </w:rPr>
              <w:t>CAUDAL SOLICITADO (l/s)</w:t>
            </w:r>
          </w:p>
        </w:tc>
        <w:tc>
          <w:tcPr>
            <w:tcW w:w="242" w:type="pct"/>
            <w:vMerge w:val="restart"/>
            <w:vAlign w:val="center"/>
          </w:tcPr>
          <w:p w14:paraId="5F349359" w14:textId="1638EE6B" w:rsidR="008D10BA" w:rsidRPr="007658D5" w:rsidRDefault="008D10BA" w:rsidP="008D10B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s="Arial"/>
                <w:sz w:val="14"/>
              </w:rPr>
              <w:t>Epoca</w:t>
            </w:r>
          </w:p>
        </w:tc>
      </w:tr>
      <w:tr w:rsidR="008D10BA" w:rsidRPr="007658D5" w14:paraId="53C1F60C" w14:textId="7F05B7E9" w:rsidTr="008D10BA">
        <w:trPr>
          <w:trHeight w:val="94"/>
        </w:trPr>
        <w:tc>
          <w:tcPr>
            <w:cnfStyle w:val="001000000000" w:firstRow="0" w:lastRow="0" w:firstColumn="1" w:lastColumn="0" w:oddVBand="0" w:evenVBand="0" w:oddHBand="0" w:evenHBand="0" w:firstRowFirstColumn="0" w:firstRowLastColumn="0" w:lastRowFirstColumn="0" w:lastRowLastColumn="0"/>
            <w:tcW w:w="225" w:type="pct"/>
            <w:vMerge/>
            <w:vAlign w:val="center"/>
          </w:tcPr>
          <w:p w14:paraId="4EAAF328" w14:textId="77777777" w:rsidR="008D10BA" w:rsidRPr="007658D5" w:rsidRDefault="008D10BA" w:rsidP="00F36B5E">
            <w:pPr>
              <w:jc w:val="center"/>
              <w:rPr>
                <w:rFonts w:asciiTheme="majorHAnsi" w:hAnsiTheme="majorHAnsi" w:cs="Arial"/>
                <w:sz w:val="14"/>
              </w:rPr>
            </w:pPr>
          </w:p>
        </w:tc>
        <w:tc>
          <w:tcPr>
            <w:tcW w:w="321" w:type="pct"/>
            <w:vMerge/>
            <w:vAlign w:val="center"/>
          </w:tcPr>
          <w:p w14:paraId="0F3F2585"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4"/>
              </w:rPr>
            </w:pPr>
          </w:p>
        </w:tc>
        <w:tc>
          <w:tcPr>
            <w:tcW w:w="265" w:type="pct"/>
            <w:vMerge/>
            <w:vAlign w:val="center"/>
          </w:tcPr>
          <w:p w14:paraId="72C2500D" w14:textId="77777777" w:rsidR="008D10BA" w:rsidRPr="007658D5" w:rsidRDefault="008D10BA" w:rsidP="008D10B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4"/>
              </w:rPr>
            </w:pPr>
          </w:p>
        </w:tc>
        <w:tc>
          <w:tcPr>
            <w:tcW w:w="368" w:type="pct"/>
            <w:vMerge/>
            <w:vAlign w:val="center"/>
          </w:tcPr>
          <w:p w14:paraId="466AB10F" w14:textId="2D2EAD7D" w:rsidR="008D10BA" w:rsidRPr="007658D5" w:rsidRDefault="008D10BA" w:rsidP="008D10B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4"/>
              </w:rPr>
            </w:pPr>
          </w:p>
        </w:tc>
        <w:tc>
          <w:tcPr>
            <w:tcW w:w="235" w:type="pct"/>
            <w:vMerge/>
          </w:tcPr>
          <w:p w14:paraId="048F0695" w14:textId="2248301E"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4"/>
              </w:rPr>
            </w:pPr>
          </w:p>
        </w:tc>
        <w:tc>
          <w:tcPr>
            <w:tcW w:w="308" w:type="pct"/>
            <w:vMerge/>
          </w:tcPr>
          <w:p w14:paraId="7DFC3C7F"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4"/>
              </w:rPr>
            </w:pPr>
          </w:p>
        </w:tc>
        <w:tc>
          <w:tcPr>
            <w:tcW w:w="435" w:type="pct"/>
            <w:vMerge/>
          </w:tcPr>
          <w:p w14:paraId="50A9C115"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4"/>
              </w:rPr>
            </w:pPr>
          </w:p>
        </w:tc>
        <w:tc>
          <w:tcPr>
            <w:tcW w:w="263" w:type="pct"/>
            <w:vMerge/>
            <w:vAlign w:val="center"/>
          </w:tcPr>
          <w:p w14:paraId="1B6120AB"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4"/>
              </w:rPr>
            </w:pPr>
          </w:p>
        </w:tc>
        <w:tc>
          <w:tcPr>
            <w:tcW w:w="311" w:type="pct"/>
            <w:shd w:val="clear" w:color="auto" w:fill="BFBFBF" w:themeFill="background1" w:themeFillShade="BF"/>
            <w:vAlign w:val="center"/>
          </w:tcPr>
          <w:p w14:paraId="782EF205"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4"/>
              </w:rPr>
            </w:pPr>
            <w:r w:rsidRPr="007658D5">
              <w:rPr>
                <w:rFonts w:asciiTheme="majorHAnsi" w:hAnsiTheme="majorHAnsi" w:cs="Arial"/>
                <w:b/>
                <w:sz w:val="14"/>
              </w:rPr>
              <w:t>Este</w:t>
            </w:r>
          </w:p>
        </w:tc>
        <w:tc>
          <w:tcPr>
            <w:tcW w:w="252" w:type="pct"/>
            <w:shd w:val="clear" w:color="auto" w:fill="BFBFBF" w:themeFill="background1" w:themeFillShade="BF"/>
            <w:vAlign w:val="center"/>
          </w:tcPr>
          <w:p w14:paraId="3C07A8F8"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4"/>
              </w:rPr>
            </w:pPr>
            <w:r w:rsidRPr="007658D5">
              <w:rPr>
                <w:rFonts w:asciiTheme="majorHAnsi" w:hAnsiTheme="majorHAnsi" w:cs="Arial"/>
                <w:b/>
                <w:sz w:val="14"/>
              </w:rPr>
              <w:t>Norte</w:t>
            </w:r>
          </w:p>
        </w:tc>
        <w:tc>
          <w:tcPr>
            <w:tcW w:w="261" w:type="pct"/>
            <w:shd w:val="clear" w:color="auto" w:fill="BFBFBF" w:themeFill="background1" w:themeFillShade="BF"/>
            <w:vAlign w:val="center"/>
          </w:tcPr>
          <w:p w14:paraId="0CEA1561"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4"/>
              </w:rPr>
            </w:pPr>
            <w:r w:rsidRPr="007658D5">
              <w:rPr>
                <w:rFonts w:asciiTheme="majorHAnsi" w:hAnsiTheme="majorHAnsi" w:cs="Arial"/>
                <w:b/>
                <w:sz w:val="14"/>
              </w:rPr>
              <w:t>Este</w:t>
            </w:r>
          </w:p>
        </w:tc>
        <w:tc>
          <w:tcPr>
            <w:tcW w:w="311" w:type="pct"/>
            <w:shd w:val="clear" w:color="auto" w:fill="BFBFBF" w:themeFill="background1" w:themeFillShade="BF"/>
            <w:vAlign w:val="center"/>
          </w:tcPr>
          <w:p w14:paraId="0B42D134"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4"/>
              </w:rPr>
            </w:pPr>
            <w:r w:rsidRPr="007658D5">
              <w:rPr>
                <w:rFonts w:asciiTheme="majorHAnsi" w:hAnsiTheme="majorHAnsi" w:cs="Arial"/>
                <w:b/>
                <w:sz w:val="14"/>
              </w:rPr>
              <w:t>Norte</w:t>
            </w:r>
          </w:p>
        </w:tc>
        <w:tc>
          <w:tcPr>
            <w:tcW w:w="261" w:type="pct"/>
            <w:shd w:val="clear" w:color="auto" w:fill="BFBFBF" w:themeFill="background1" w:themeFillShade="BF"/>
            <w:vAlign w:val="center"/>
          </w:tcPr>
          <w:p w14:paraId="1D607CC1"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4"/>
              </w:rPr>
            </w:pPr>
            <w:r w:rsidRPr="007658D5">
              <w:rPr>
                <w:rFonts w:asciiTheme="majorHAnsi" w:hAnsiTheme="majorHAnsi" w:cs="Arial"/>
                <w:b/>
                <w:sz w:val="14"/>
              </w:rPr>
              <w:t>Este</w:t>
            </w:r>
          </w:p>
        </w:tc>
        <w:tc>
          <w:tcPr>
            <w:tcW w:w="286" w:type="pct"/>
            <w:shd w:val="clear" w:color="auto" w:fill="BFBFBF" w:themeFill="background1" w:themeFillShade="BF"/>
            <w:vAlign w:val="center"/>
          </w:tcPr>
          <w:p w14:paraId="199EA8D2"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4"/>
              </w:rPr>
            </w:pPr>
            <w:r w:rsidRPr="007658D5">
              <w:rPr>
                <w:rFonts w:asciiTheme="majorHAnsi" w:hAnsiTheme="majorHAnsi" w:cs="Arial"/>
                <w:b/>
                <w:sz w:val="14"/>
              </w:rPr>
              <w:t>Norte</w:t>
            </w:r>
          </w:p>
        </w:tc>
        <w:tc>
          <w:tcPr>
            <w:tcW w:w="322" w:type="pct"/>
            <w:vMerge/>
            <w:vAlign w:val="center"/>
          </w:tcPr>
          <w:p w14:paraId="76BF364F"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4"/>
              </w:rPr>
            </w:pPr>
          </w:p>
        </w:tc>
        <w:tc>
          <w:tcPr>
            <w:tcW w:w="335" w:type="pct"/>
            <w:vMerge/>
            <w:vAlign w:val="center"/>
          </w:tcPr>
          <w:p w14:paraId="2093737B"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4"/>
              </w:rPr>
            </w:pPr>
          </w:p>
        </w:tc>
        <w:tc>
          <w:tcPr>
            <w:tcW w:w="242" w:type="pct"/>
            <w:vMerge/>
            <w:vAlign w:val="center"/>
          </w:tcPr>
          <w:p w14:paraId="196D6C25" w14:textId="77777777" w:rsidR="008D10BA" w:rsidRPr="007658D5" w:rsidRDefault="008D10BA" w:rsidP="008D10B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4"/>
              </w:rPr>
            </w:pPr>
          </w:p>
        </w:tc>
      </w:tr>
      <w:tr w:rsidR="008D10BA" w:rsidRPr="007658D5" w14:paraId="15B5EC63" w14:textId="15DA7CB8" w:rsidTr="008D10BA">
        <w:tc>
          <w:tcPr>
            <w:cnfStyle w:val="001000000000" w:firstRow="0" w:lastRow="0" w:firstColumn="1" w:lastColumn="0" w:oddVBand="0" w:evenVBand="0" w:oddHBand="0" w:evenHBand="0" w:firstRowFirstColumn="0" w:firstRowLastColumn="0" w:lastRowFirstColumn="0" w:lastRowLastColumn="0"/>
            <w:tcW w:w="225" w:type="pct"/>
            <w:vAlign w:val="center"/>
          </w:tcPr>
          <w:p w14:paraId="53090552" w14:textId="77777777" w:rsidR="008D10BA" w:rsidRPr="007658D5" w:rsidRDefault="008D10BA" w:rsidP="00F36B5E">
            <w:pPr>
              <w:jc w:val="center"/>
              <w:rPr>
                <w:rFonts w:asciiTheme="majorHAnsi" w:hAnsiTheme="majorHAnsi" w:cs="Arial"/>
                <w:b/>
                <w:sz w:val="14"/>
              </w:rPr>
            </w:pPr>
            <w:r w:rsidRPr="007658D5">
              <w:rPr>
                <w:rFonts w:asciiTheme="majorHAnsi" w:hAnsiTheme="majorHAnsi"/>
                <w:b/>
                <w:bCs/>
                <w:color w:val="000000"/>
                <w:sz w:val="14"/>
                <w:szCs w:val="20"/>
              </w:rPr>
              <w:t>UF4_C1</w:t>
            </w:r>
          </w:p>
        </w:tc>
        <w:tc>
          <w:tcPr>
            <w:tcW w:w="321" w:type="pct"/>
            <w:vAlign w:val="center"/>
          </w:tcPr>
          <w:p w14:paraId="1C1E0843"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olor w:val="000000"/>
                <w:sz w:val="14"/>
                <w:szCs w:val="18"/>
              </w:rPr>
              <w:t>Quebrada La Sandovala</w:t>
            </w:r>
          </w:p>
        </w:tc>
        <w:tc>
          <w:tcPr>
            <w:tcW w:w="265" w:type="pct"/>
            <w:vAlign w:val="center"/>
          </w:tcPr>
          <w:p w14:paraId="683C237B" w14:textId="1426AE05" w:rsidR="008D10BA" w:rsidRPr="007658D5" w:rsidRDefault="008D10BA" w:rsidP="008D10B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California</w:t>
            </w:r>
          </w:p>
        </w:tc>
        <w:tc>
          <w:tcPr>
            <w:tcW w:w="368" w:type="pct"/>
            <w:vAlign w:val="center"/>
          </w:tcPr>
          <w:p w14:paraId="4CF7FCD1" w14:textId="2AEEBF8C" w:rsidR="008D10BA" w:rsidRPr="007658D5" w:rsidRDefault="008D10BA" w:rsidP="008D10B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CENIT Trasporte y logística de hidrocarburos</w:t>
            </w:r>
          </w:p>
        </w:tc>
        <w:tc>
          <w:tcPr>
            <w:tcW w:w="235" w:type="pct"/>
            <w:vAlign w:val="center"/>
          </w:tcPr>
          <w:p w14:paraId="472FB447" w14:textId="06177534"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olor w:val="000000"/>
                <w:sz w:val="14"/>
                <w:szCs w:val="18"/>
              </w:rPr>
              <w:t>Puerto Olaya</w:t>
            </w:r>
          </w:p>
        </w:tc>
        <w:tc>
          <w:tcPr>
            <w:tcW w:w="308" w:type="pct"/>
            <w:vAlign w:val="center"/>
          </w:tcPr>
          <w:p w14:paraId="0C23DBA4"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olor w:val="000000"/>
                <w:sz w:val="14"/>
                <w:szCs w:val="18"/>
              </w:rPr>
              <w:t>Cimitarra</w:t>
            </w:r>
          </w:p>
        </w:tc>
        <w:tc>
          <w:tcPr>
            <w:tcW w:w="435" w:type="pct"/>
            <w:vAlign w:val="center"/>
          </w:tcPr>
          <w:p w14:paraId="56ADDFDE"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olor w:val="000000"/>
                <w:sz w:val="14"/>
                <w:szCs w:val="18"/>
              </w:rPr>
              <w:t>Santander</w:t>
            </w:r>
          </w:p>
        </w:tc>
        <w:tc>
          <w:tcPr>
            <w:tcW w:w="263" w:type="pct"/>
            <w:vAlign w:val="center"/>
          </w:tcPr>
          <w:p w14:paraId="677237D0"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olor w:val="000000"/>
                <w:sz w:val="14"/>
                <w:szCs w:val="18"/>
              </w:rPr>
              <w:t>ID_36399</w:t>
            </w:r>
          </w:p>
        </w:tc>
        <w:tc>
          <w:tcPr>
            <w:tcW w:w="311" w:type="pct"/>
            <w:vAlign w:val="center"/>
          </w:tcPr>
          <w:p w14:paraId="23D4238C"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olor w:val="000000"/>
                <w:sz w:val="14"/>
                <w:szCs w:val="18"/>
              </w:rPr>
              <w:t>967310,758</w:t>
            </w:r>
          </w:p>
        </w:tc>
        <w:tc>
          <w:tcPr>
            <w:tcW w:w="252" w:type="pct"/>
            <w:vAlign w:val="center"/>
          </w:tcPr>
          <w:p w14:paraId="1C646470"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olor w:val="000000"/>
                <w:sz w:val="14"/>
                <w:szCs w:val="18"/>
              </w:rPr>
              <w:t>1212139</w:t>
            </w:r>
          </w:p>
        </w:tc>
        <w:tc>
          <w:tcPr>
            <w:tcW w:w="261" w:type="pct"/>
            <w:vAlign w:val="center"/>
          </w:tcPr>
          <w:p w14:paraId="526DE777" w14:textId="41F1E596" w:rsidR="008D10BA" w:rsidRPr="007658D5" w:rsidRDefault="008D10BA" w:rsidP="006A2FC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967309,8</w:t>
            </w:r>
          </w:p>
        </w:tc>
        <w:tc>
          <w:tcPr>
            <w:tcW w:w="311" w:type="pct"/>
            <w:vAlign w:val="center"/>
          </w:tcPr>
          <w:p w14:paraId="5D55A4B5" w14:textId="66B750EE" w:rsidR="008D10BA" w:rsidRPr="007658D5" w:rsidRDefault="008D10BA" w:rsidP="006A2FC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1212191,45</w:t>
            </w:r>
          </w:p>
        </w:tc>
        <w:tc>
          <w:tcPr>
            <w:tcW w:w="261" w:type="pct"/>
            <w:vAlign w:val="center"/>
          </w:tcPr>
          <w:p w14:paraId="399CA3D9" w14:textId="5249A77C" w:rsidR="008D10BA" w:rsidRPr="007658D5" w:rsidRDefault="008D10BA" w:rsidP="006A2FC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967319</w:t>
            </w:r>
          </w:p>
        </w:tc>
        <w:tc>
          <w:tcPr>
            <w:tcW w:w="286" w:type="pct"/>
            <w:vAlign w:val="center"/>
          </w:tcPr>
          <w:p w14:paraId="49468B7B" w14:textId="38A1E1E2" w:rsidR="008D10BA" w:rsidRPr="007658D5" w:rsidRDefault="008D10BA" w:rsidP="006A2FC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1212143,3</w:t>
            </w:r>
          </w:p>
        </w:tc>
        <w:tc>
          <w:tcPr>
            <w:tcW w:w="322" w:type="pct"/>
            <w:vAlign w:val="center"/>
          </w:tcPr>
          <w:p w14:paraId="3261CABF" w14:textId="4990737D" w:rsidR="008D10BA" w:rsidRPr="007658D5" w:rsidRDefault="008D10BA" w:rsidP="006A2FC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olor w:val="000000"/>
                <w:sz w:val="14"/>
                <w:szCs w:val="18"/>
              </w:rPr>
              <w:t>izquierda</w:t>
            </w:r>
          </w:p>
        </w:tc>
        <w:tc>
          <w:tcPr>
            <w:tcW w:w="335" w:type="pct"/>
            <w:vAlign w:val="center"/>
          </w:tcPr>
          <w:p w14:paraId="6CABCBCA"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4"/>
              </w:rPr>
            </w:pPr>
            <w:r w:rsidRPr="007658D5">
              <w:rPr>
                <w:rFonts w:asciiTheme="majorHAnsi" w:hAnsiTheme="majorHAnsi"/>
                <w:color w:val="000000"/>
                <w:sz w:val="14"/>
                <w:szCs w:val="18"/>
              </w:rPr>
              <w:t>2,2</w:t>
            </w:r>
          </w:p>
        </w:tc>
        <w:tc>
          <w:tcPr>
            <w:tcW w:w="242" w:type="pct"/>
            <w:vAlign w:val="center"/>
          </w:tcPr>
          <w:p w14:paraId="79EF57F0" w14:textId="211F4C6D" w:rsidR="008D10BA" w:rsidRPr="007658D5" w:rsidRDefault="008D10BA" w:rsidP="008D10B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Invierno</w:t>
            </w:r>
          </w:p>
        </w:tc>
      </w:tr>
      <w:tr w:rsidR="008D10BA" w:rsidRPr="007658D5" w14:paraId="04299DD0" w14:textId="6E0D7BC2" w:rsidTr="008D10BA">
        <w:tc>
          <w:tcPr>
            <w:cnfStyle w:val="001000000000" w:firstRow="0" w:lastRow="0" w:firstColumn="1" w:lastColumn="0" w:oddVBand="0" w:evenVBand="0" w:oddHBand="0" w:evenHBand="0" w:firstRowFirstColumn="0" w:firstRowLastColumn="0" w:lastRowFirstColumn="0" w:lastRowLastColumn="0"/>
            <w:tcW w:w="225" w:type="pct"/>
            <w:vAlign w:val="center"/>
          </w:tcPr>
          <w:p w14:paraId="7F3A49EF" w14:textId="77777777" w:rsidR="008D10BA" w:rsidRPr="007658D5" w:rsidRDefault="008D10BA" w:rsidP="00F36B5E">
            <w:pPr>
              <w:jc w:val="center"/>
              <w:rPr>
                <w:rFonts w:asciiTheme="majorHAnsi" w:hAnsiTheme="majorHAnsi"/>
                <w:b/>
                <w:bCs/>
                <w:color w:val="000000"/>
                <w:sz w:val="14"/>
                <w:szCs w:val="20"/>
              </w:rPr>
            </w:pPr>
            <w:r w:rsidRPr="007658D5">
              <w:rPr>
                <w:rFonts w:asciiTheme="majorHAnsi" w:hAnsiTheme="majorHAnsi"/>
                <w:b/>
                <w:bCs/>
                <w:color w:val="000000"/>
                <w:sz w:val="14"/>
                <w:szCs w:val="20"/>
              </w:rPr>
              <w:t>UF4_C2</w:t>
            </w:r>
          </w:p>
        </w:tc>
        <w:tc>
          <w:tcPr>
            <w:tcW w:w="321" w:type="pct"/>
            <w:vAlign w:val="center"/>
          </w:tcPr>
          <w:p w14:paraId="7A3349F6"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Quebrada La Malena</w:t>
            </w:r>
          </w:p>
        </w:tc>
        <w:tc>
          <w:tcPr>
            <w:tcW w:w="265" w:type="pct"/>
            <w:vAlign w:val="center"/>
          </w:tcPr>
          <w:p w14:paraId="78BD357D" w14:textId="7B424285" w:rsidR="008D10BA" w:rsidRPr="007658D5" w:rsidRDefault="008D10BA" w:rsidP="008D10B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La gloria</w:t>
            </w:r>
          </w:p>
        </w:tc>
        <w:tc>
          <w:tcPr>
            <w:tcW w:w="368" w:type="pct"/>
            <w:vAlign w:val="center"/>
          </w:tcPr>
          <w:p w14:paraId="13DC6366" w14:textId="37FEE3CD" w:rsidR="008D10BA" w:rsidRPr="007658D5" w:rsidRDefault="008D10BA" w:rsidP="008D10B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Arnulfo Antonio La Ver Buitrago</w:t>
            </w:r>
          </w:p>
        </w:tc>
        <w:tc>
          <w:tcPr>
            <w:tcW w:w="235" w:type="pct"/>
            <w:vAlign w:val="center"/>
          </w:tcPr>
          <w:p w14:paraId="1CA95130" w14:textId="60AACF3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El Jardín</w:t>
            </w:r>
          </w:p>
        </w:tc>
        <w:tc>
          <w:tcPr>
            <w:tcW w:w="308" w:type="pct"/>
            <w:vAlign w:val="center"/>
          </w:tcPr>
          <w:p w14:paraId="269C6ACB" w14:textId="0C44B149"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 xml:space="preserve">Puerto </w:t>
            </w:r>
            <w:r w:rsidR="00B33176" w:rsidRPr="007658D5">
              <w:rPr>
                <w:rFonts w:asciiTheme="majorHAnsi" w:hAnsiTheme="majorHAnsi"/>
                <w:color w:val="000000"/>
                <w:sz w:val="14"/>
                <w:szCs w:val="18"/>
              </w:rPr>
              <w:t>Berrío</w:t>
            </w:r>
          </w:p>
        </w:tc>
        <w:tc>
          <w:tcPr>
            <w:tcW w:w="435" w:type="pct"/>
            <w:vAlign w:val="center"/>
          </w:tcPr>
          <w:p w14:paraId="59B9A4BE"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Antioquia</w:t>
            </w:r>
          </w:p>
        </w:tc>
        <w:tc>
          <w:tcPr>
            <w:tcW w:w="263" w:type="pct"/>
            <w:vAlign w:val="center"/>
          </w:tcPr>
          <w:p w14:paraId="41F1F34D"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ID_37009</w:t>
            </w:r>
          </w:p>
        </w:tc>
        <w:tc>
          <w:tcPr>
            <w:tcW w:w="311" w:type="pct"/>
            <w:vAlign w:val="center"/>
          </w:tcPr>
          <w:p w14:paraId="7A0FA87C"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963272,885</w:t>
            </w:r>
          </w:p>
        </w:tc>
        <w:tc>
          <w:tcPr>
            <w:tcW w:w="252" w:type="pct"/>
            <w:vAlign w:val="center"/>
          </w:tcPr>
          <w:p w14:paraId="45BFA33E"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1212975</w:t>
            </w:r>
          </w:p>
        </w:tc>
        <w:tc>
          <w:tcPr>
            <w:tcW w:w="261" w:type="pct"/>
            <w:vAlign w:val="center"/>
          </w:tcPr>
          <w:p w14:paraId="63E667A6" w14:textId="663A7E22" w:rsidR="008D10BA" w:rsidRPr="007658D5" w:rsidRDefault="008D10BA" w:rsidP="006A2FC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963324,4</w:t>
            </w:r>
          </w:p>
        </w:tc>
        <w:tc>
          <w:tcPr>
            <w:tcW w:w="311" w:type="pct"/>
            <w:vAlign w:val="center"/>
          </w:tcPr>
          <w:p w14:paraId="19233B40" w14:textId="122CC24F" w:rsidR="008D10BA" w:rsidRPr="007658D5" w:rsidRDefault="008D10BA" w:rsidP="006A2FC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1212989,6</w:t>
            </w:r>
          </w:p>
        </w:tc>
        <w:tc>
          <w:tcPr>
            <w:tcW w:w="261" w:type="pct"/>
            <w:vAlign w:val="center"/>
          </w:tcPr>
          <w:p w14:paraId="77A4C7F6" w14:textId="19A891A0" w:rsidR="008D10BA" w:rsidRPr="007658D5" w:rsidRDefault="008D10BA" w:rsidP="006A2FC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963320,2</w:t>
            </w:r>
          </w:p>
        </w:tc>
        <w:tc>
          <w:tcPr>
            <w:tcW w:w="286" w:type="pct"/>
            <w:vAlign w:val="center"/>
          </w:tcPr>
          <w:p w14:paraId="07980DAD" w14:textId="69410942" w:rsidR="008D10BA" w:rsidRPr="007658D5" w:rsidRDefault="008D10BA" w:rsidP="006A2FC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1212937,6</w:t>
            </w:r>
          </w:p>
        </w:tc>
        <w:tc>
          <w:tcPr>
            <w:tcW w:w="322" w:type="pct"/>
            <w:vAlign w:val="center"/>
          </w:tcPr>
          <w:p w14:paraId="6F514923" w14:textId="45AB628B" w:rsidR="008D10BA" w:rsidRPr="007658D5" w:rsidRDefault="008D10BA" w:rsidP="006A2FC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izquierda</w:t>
            </w:r>
          </w:p>
        </w:tc>
        <w:tc>
          <w:tcPr>
            <w:tcW w:w="335" w:type="pct"/>
            <w:vAlign w:val="center"/>
          </w:tcPr>
          <w:p w14:paraId="1C6FB2C3" w14:textId="42D1223A"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3,9</w:t>
            </w:r>
          </w:p>
        </w:tc>
        <w:tc>
          <w:tcPr>
            <w:tcW w:w="242" w:type="pct"/>
            <w:vAlign w:val="center"/>
          </w:tcPr>
          <w:p w14:paraId="1651BF22" w14:textId="48C3A500" w:rsidR="008D10BA" w:rsidRPr="007658D5" w:rsidRDefault="008D10BA" w:rsidP="008D10B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sz w:val="14"/>
                <w:szCs w:val="18"/>
              </w:rPr>
            </w:pPr>
            <w:r w:rsidRPr="007658D5">
              <w:rPr>
                <w:rFonts w:asciiTheme="majorHAnsi" w:hAnsiTheme="majorHAnsi"/>
                <w:color w:val="000000"/>
                <w:sz w:val="14"/>
                <w:szCs w:val="18"/>
              </w:rPr>
              <w:t>Todo el año</w:t>
            </w:r>
          </w:p>
        </w:tc>
      </w:tr>
    </w:tbl>
    <w:p w14:paraId="5696130C" w14:textId="12144E47" w:rsidR="00B3117B" w:rsidRPr="007658D5" w:rsidRDefault="001E1000" w:rsidP="00F36B5E">
      <w:pPr>
        <w:pStyle w:val="Notas"/>
        <w:rPr>
          <w:rFonts w:asciiTheme="majorHAnsi" w:hAnsiTheme="majorHAnsi"/>
        </w:rPr>
      </w:pPr>
      <w:r w:rsidRPr="007658D5">
        <w:rPr>
          <w:rFonts w:asciiTheme="majorHAnsi" w:hAnsiTheme="majorHAnsi"/>
        </w:rPr>
        <w:t>Fuente</w:t>
      </w:r>
      <w:r w:rsidR="00C84C91" w:rsidRPr="007658D5">
        <w:rPr>
          <w:rFonts w:asciiTheme="majorHAnsi" w:hAnsiTheme="majorHAnsi"/>
        </w:rPr>
        <w:t>:</w:t>
      </w:r>
      <w:r w:rsidRPr="007658D5">
        <w:rPr>
          <w:rFonts w:asciiTheme="majorHAnsi" w:hAnsiTheme="majorHAnsi"/>
        </w:rPr>
        <w:t xml:space="preserve"> Géminis Consultores S.A.S, 2015</w:t>
      </w:r>
    </w:p>
    <w:p w14:paraId="56658930" w14:textId="77777777" w:rsidR="00B3117B" w:rsidRPr="007658D5" w:rsidRDefault="00B3117B" w:rsidP="00F36B5E">
      <w:pPr>
        <w:rPr>
          <w:rFonts w:asciiTheme="majorHAnsi" w:hAnsiTheme="majorHAnsi" w:cs="Arial"/>
        </w:rPr>
      </w:pPr>
    </w:p>
    <w:p w14:paraId="104CE615" w14:textId="181920F1" w:rsidR="001E1000" w:rsidRPr="007658D5" w:rsidRDefault="001E1000" w:rsidP="00F36B5E">
      <w:pPr>
        <w:contextualSpacing w:val="0"/>
        <w:jc w:val="left"/>
        <w:rPr>
          <w:rFonts w:asciiTheme="majorHAnsi" w:hAnsiTheme="majorHAnsi" w:cs="Arial"/>
        </w:rPr>
      </w:pPr>
      <w:r w:rsidRPr="007658D5">
        <w:rPr>
          <w:rFonts w:asciiTheme="majorHAnsi" w:hAnsiTheme="majorHAnsi" w:cs="Arial"/>
        </w:rPr>
        <w:br w:type="page"/>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9964"/>
      </w:tblGrid>
      <w:tr w:rsidR="00A34871" w:rsidRPr="007658D5" w14:paraId="360FCCFC" w14:textId="77777777" w:rsidTr="00A34871">
        <w:trPr>
          <w:trHeight w:val="3204"/>
          <w:jc w:val="center"/>
        </w:trPr>
        <w:tc>
          <w:tcPr>
            <w:tcW w:w="9964" w:type="dxa"/>
            <w:shd w:val="clear" w:color="auto" w:fill="auto"/>
            <w:vAlign w:val="center"/>
          </w:tcPr>
          <w:p w14:paraId="47E1A1FA" w14:textId="77777777" w:rsidR="00A34871" w:rsidRPr="007658D5" w:rsidRDefault="00A34871" w:rsidP="00A34871">
            <w:pPr>
              <w:pStyle w:val="Descripcin"/>
              <w:keepNext/>
              <w:jc w:val="center"/>
              <w:rPr>
                <w:rFonts w:asciiTheme="majorHAnsi" w:hAnsiTheme="majorHAnsi"/>
                <w:b w:val="0"/>
                <w:color w:val="AE0000"/>
                <w:kern w:val="32"/>
                <w:sz w:val="22"/>
              </w:rPr>
            </w:pPr>
            <w:r w:rsidRPr="007658D5">
              <w:rPr>
                <w:rFonts w:asciiTheme="majorHAnsi" w:hAnsiTheme="majorHAnsi"/>
                <w:b w:val="0"/>
                <w:noProof/>
                <w:color w:val="AE0000"/>
                <w:kern w:val="32"/>
                <w:sz w:val="22"/>
                <w:lang w:eastAsia="es-CO"/>
              </w:rPr>
              <w:lastRenderedPageBreak/>
              <w:drawing>
                <wp:inline distT="0" distB="0" distL="0" distR="0" wp14:anchorId="0DC47614" wp14:editId="16354826">
                  <wp:extent cx="5960476" cy="4219575"/>
                  <wp:effectExtent l="0" t="0" r="2540" b="0"/>
                  <wp:docPr id="9" name="Imagen 9" descr="C:\2015\OHL\.INFORMACIÓN PRELIMINAR .Variante\SIG\FIGURAS Variante V4\37. EIACCATVPB-037_CAPTACIÓN Y VERTIMIE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2015\OHL\.INFORMACIÓN PRELIMINAR .Variante\SIG\FIGURAS Variante V4\37. EIACCATVPB-037_CAPTACIÓN Y VERTIMIENTOS.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82596" cy="4235235"/>
                          </a:xfrm>
                          <a:prstGeom prst="rect">
                            <a:avLst/>
                          </a:prstGeom>
                          <a:noFill/>
                          <a:ln>
                            <a:noFill/>
                          </a:ln>
                        </pic:spPr>
                      </pic:pic>
                    </a:graphicData>
                  </a:graphic>
                </wp:inline>
              </w:drawing>
            </w:r>
          </w:p>
        </w:tc>
      </w:tr>
    </w:tbl>
    <w:p w14:paraId="1737BF3C" w14:textId="619AAA9B" w:rsidR="00A34871" w:rsidRPr="007658D5" w:rsidRDefault="00B04A29" w:rsidP="00B04A29">
      <w:pPr>
        <w:pStyle w:val="Descripcin"/>
        <w:jc w:val="center"/>
        <w:rPr>
          <w:rFonts w:asciiTheme="majorHAnsi" w:hAnsiTheme="majorHAnsi"/>
        </w:rPr>
      </w:pPr>
      <w:bookmarkStart w:id="9" w:name="_Ref445125648"/>
      <w:bookmarkStart w:id="10" w:name="_Toc445289831"/>
      <w:r w:rsidRPr="007658D5">
        <w:t xml:space="preserve">Figura 7. </w:t>
      </w:r>
      <w:fldSimple w:instr=" SEQ Figura_7. \* ARABIC ">
        <w:r w:rsidR="00E62631">
          <w:rPr>
            <w:noProof/>
          </w:rPr>
          <w:t>1</w:t>
        </w:r>
      </w:fldSimple>
      <w:bookmarkEnd w:id="9"/>
      <w:r w:rsidRPr="007658D5">
        <w:t xml:space="preserve"> </w:t>
      </w:r>
      <w:r w:rsidR="00A34871" w:rsidRPr="007658D5">
        <w:rPr>
          <w:rFonts w:asciiTheme="majorHAnsi" w:hAnsiTheme="majorHAnsi"/>
        </w:rPr>
        <w:t>Tramos de captación de agua superficial</w:t>
      </w:r>
      <w:bookmarkEnd w:id="10"/>
    </w:p>
    <w:p w14:paraId="50B0128C" w14:textId="77777777" w:rsidR="00A34871" w:rsidRPr="007658D5" w:rsidRDefault="00A34871" w:rsidP="00A34871">
      <w:pPr>
        <w:pStyle w:val="Notas"/>
        <w:rPr>
          <w:rFonts w:asciiTheme="majorHAnsi" w:hAnsiTheme="majorHAnsi"/>
        </w:rPr>
      </w:pPr>
      <w:r w:rsidRPr="007658D5">
        <w:rPr>
          <w:rFonts w:asciiTheme="majorHAnsi" w:hAnsiTheme="majorHAnsi"/>
        </w:rPr>
        <w:t>Fuente Géminis Consultores S.A.S, 2015</w:t>
      </w:r>
    </w:p>
    <w:p w14:paraId="17116BDC" w14:textId="77777777" w:rsidR="00A34871" w:rsidRPr="007658D5" w:rsidRDefault="00A34871" w:rsidP="00F36B5E">
      <w:pPr>
        <w:contextualSpacing w:val="0"/>
        <w:jc w:val="left"/>
        <w:rPr>
          <w:rFonts w:asciiTheme="majorHAnsi" w:hAnsiTheme="majorHAnsi" w:cs="Arial"/>
        </w:rPr>
      </w:pPr>
    </w:p>
    <w:p w14:paraId="71237FD4" w14:textId="77777777" w:rsidR="001E1000" w:rsidRPr="007658D5" w:rsidRDefault="001E1000" w:rsidP="002139A9">
      <w:pPr>
        <w:pStyle w:val="Encabezado"/>
        <w:tabs>
          <w:tab w:val="clear" w:pos="4419"/>
          <w:tab w:val="clear" w:pos="8838"/>
        </w:tabs>
        <w:rPr>
          <w:rFonts w:asciiTheme="majorHAnsi" w:hAnsiTheme="majorHAnsi" w:cs="Arial"/>
        </w:rPr>
        <w:sectPr w:rsidR="001E1000" w:rsidRPr="007658D5" w:rsidSect="002869F7">
          <w:headerReference w:type="first" r:id="rId14"/>
          <w:footerReference w:type="first" r:id="rId15"/>
          <w:pgSz w:w="15840" w:h="12240" w:orient="landscape" w:code="1"/>
          <w:pgMar w:top="1701" w:right="1701" w:bottom="2268" w:left="1701" w:header="709" w:footer="709" w:gutter="0"/>
          <w:cols w:space="708"/>
          <w:titlePg/>
          <w:docGrid w:linePitch="360"/>
        </w:sectPr>
      </w:pPr>
    </w:p>
    <w:p w14:paraId="4C4CE604" w14:textId="77777777" w:rsidR="00801D14" w:rsidRPr="007658D5" w:rsidRDefault="00801D14" w:rsidP="00F36B5E">
      <w:pPr>
        <w:rPr>
          <w:rFonts w:asciiTheme="majorHAnsi" w:hAnsiTheme="majorHAnsi"/>
        </w:rPr>
      </w:pPr>
    </w:p>
    <w:p w14:paraId="3D210D0E" w14:textId="77777777" w:rsidR="00801D14" w:rsidRPr="007658D5" w:rsidRDefault="002869F7" w:rsidP="00017DE9">
      <w:pPr>
        <w:pStyle w:val="Ttulo3"/>
        <w:numPr>
          <w:ilvl w:val="2"/>
          <w:numId w:val="10"/>
        </w:numPr>
        <w:ind w:right="991"/>
        <w:rPr>
          <w:rFonts w:asciiTheme="majorHAnsi" w:hAnsiTheme="majorHAnsi"/>
        </w:rPr>
      </w:pPr>
      <w:bookmarkStart w:id="11" w:name="_Toc445289736"/>
      <w:r w:rsidRPr="007658D5">
        <w:rPr>
          <w:rFonts w:asciiTheme="majorHAnsi" w:hAnsiTheme="majorHAnsi"/>
        </w:rPr>
        <w:t>Caudal Requerido</w:t>
      </w:r>
      <w:bookmarkEnd w:id="11"/>
    </w:p>
    <w:p w14:paraId="69672422" w14:textId="77777777" w:rsidR="00652BE7" w:rsidRPr="007658D5" w:rsidRDefault="00652BE7" w:rsidP="00017DE9">
      <w:pPr>
        <w:ind w:right="991"/>
      </w:pPr>
    </w:p>
    <w:p w14:paraId="37FEB79D" w14:textId="3AA9E748" w:rsidR="002869F7" w:rsidRPr="007658D5" w:rsidRDefault="00652BE7" w:rsidP="00017DE9">
      <w:pPr>
        <w:ind w:right="991"/>
        <w:rPr>
          <w:rFonts w:asciiTheme="majorHAnsi" w:hAnsiTheme="majorHAnsi"/>
        </w:rPr>
      </w:pPr>
      <w:r w:rsidRPr="007658D5">
        <w:rPr>
          <w:rFonts w:asciiTheme="majorHAnsi" w:hAnsiTheme="majorHAnsi"/>
        </w:rPr>
        <w:t xml:space="preserve">A </w:t>
      </w:r>
      <w:r w:rsidR="00A34871" w:rsidRPr="007658D5">
        <w:rPr>
          <w:rFonts w:asciiTheme="majorHAnsi" w:hAnsiTheme="majorHAnsi"/>
        </w:rPr>
        <w:t>continuación,</w:t>
      </w:r>
      <w:r w:rsidRPr="007658D5">
        <w:rPr>
          <w:rFonts w:asciiTheme="majorHAnsi" w:hAnsiTheme="majorHAnsi"/>
        </w:rPr>
        <w:t xml:space="preserve"> se presentan los caudales </w:t>
      </w:r>
      <w:r w:rsidR="00B33176" w:rsidRPr="007658D5">
        <w:rPr>
          <w:rFonts w:asciiTheme="majorHAnsi" w:hAnsiTheme="majorHAnsi"/>
        </w:rPr>
        <w:t>solicitados:</w:t>
      </w:r>
      <w:r w:rsidRPr="007658D5">
        <w:rPr>
          <w:rFonts w:asciiTheme="majorHAnsi" w:hAnsiTheme="majorHAnsi"/>
        </w:rPr>
        <w:t xml:space="preserve"> </w:t>
      </w:r>
    </w:p>
    <w:p w14:paraId="55097292" w14:textId="77777777" w:rsidR="00652BE7" w:rsidRPr="007658D5" w:rsidRDefault="00652BE7" w:rsidP="00017DE9">
      <w:pPr>
        <w:ind w:right="991"/>
        <w:rPr>
          <w:rFonts w:asciiTheme="majorHAnsi" w:hAnsiTheme="majorHAnsi"/>
        </w:rPr>
      </w:pPr>
    </w:p>
    <w:p w14:paraId="41D6E098" w14:textId="2264E90F" w:rsidR="007E1F09" w:rsidRPr="007658D5" w:rsidRDefault="007C27E5" w:rsidP="00017DE9">
      <w:pPr>
        <w:pStyle w:val="Ttulo4"/>
        <w:numPr>
          <w:ilvl w:val="3"/>
          <w:numId w:val="10"/>
        </w:numPr>
        <w:ind w:right="991"/>
        <w:rPr>
          <w:rFonts w:asciiTheme="majorHAnsi" w:hAnsiTheme="majorHAnsi"/>
        </w:rPr>
      </w:pPr>
      <w:r w:rsidRPr="007658D5">
        <w:rPr>
          <w:rFonts w:asciiTheme="majorHAnsi" w:hAnsiTheme="majorHAnsi"/>
        </w:rPr>
        <w:t>Uso Domé</w:t>
      </w:r>
      <w:r w:rsidR="007E1F09" w:rsidRPr="007658D5">
        <w:rPr>
          <w:rFonts w:asciiTheme="majorHAnsi" w:hAnsiTheme="majorHAnsi"/>
        </w:rPr>
        <w:t>stico</w:t>
      </w:r>
    </w:p>
    <w:p w14:paraId="6B7309E6" w14:textId="77777777" w:rsidR="007E1F09" w:rsidRPr="007658D5" w:rsidRDefault="007E1F09" w:rsidP="00017DE9">
      <w:pPr>
        <w:ind w:right="991"/>
        <w:rPr>
          <w:rFonts w:asciiTheme="majorHAnsi" w:hAnsiTheme="majorHAnsi"/>
        </w:rPr>
      </w:pPr>
    </w:p>
    <w:p w14:paraId="6336BEB9" w14:textId="7A5C0D5C" w:rsidR="00636B2C" w:rsidRPr="007658D5" w:rsidRDefault="00636B2C" w:rsidP="00017DE9">
      <w:pPr>
        <w:pStyle w:val="Ttulo5"/>
        <w:ind w:right="991"/>
        <w:rPr>
          <w:rFonts w:asciiTheme="majorHAnsi" w:hAnsiTheme="majorHAnsi"/>
        </w:rPr>
      </w:pPr>
      <w:r w:rsidRPr="007658D5">
        <w:rPr>
          <w:rFonts w:asciiTheme="majorHAnsi" w:hAnsiTheme="majorHAnsi"/>
        </w:rPr>
        <w:t>Campamentos</w:t>
      </w:r>
    </w:p>
    <w:p w14:paraId="1634959B" w14:textId="77777777" w:rsidR="00636B2C" w:rsidRPr="007658D5" w:rsidRDefault="00636B2C" w:rsidP="00017DE9">
      <w:pPr>
        <w:ind w:right="991"/>
        <w:rPr>
          <w:rFonts w:asciiTheme="majorHAnsi" w:hAnsiTheme="majorHAnsi"/>
        </w:rPr>
      </w:pPr>
    </w:p>
    <w:p w14:paraId="374F9EDD" w14:textId="7FEE5EDE" w:rsidR="002634B5" w:rsidRPr="007658D5" w:rsidRDefault="002634B5" w:rsidP="00017DE9">
      <w:pPr>
        <w:ind w:right="991"/>
        <w:rPr>
          <w:rFonts w:asciiTheme="majorHAnsi" w:hAnsiTheme="majorHAnsi" w:cs="Arial"/>
        </w:rPr>
      </w:pPr>
      <w:r w:rsidRPr="007658D5">
        <w:rPr>
          <w:rFonts w:asciiTheme="majorHAnsi" w:hAnsiTheme="majorHAnsi" w:cs="Arial"/>
        </w:rPr>
        <w:t xml:space="preserve">Para cuantificar el consumo de agua requerido durante el desarrollo del </w:t>
      </w:r>
      <w:r w:rsidR="008A1565" w:rsidRPr="007658D5">
        <w:rPr>
          <w:rFonts w:asciiTheme="majorHAnsi" w:hAnsiTheme="majorHAnsi" w:cs="Arial"/>
        </w:rPr>
        <w:t>proyecto Construcción</w:t>
      </w:r>
      <w:r w:rsidR="004F28CD" w:rsidRPr="007658D5">
        <w:rPr>
          <w:rFonts w:asciiTheme="majorHAnsi" w:hAnsiTheme="majorHAnsi"/>
        </w:rPr>
        <w:t xml:space="preserve"> de la Variante Puerto </w:t>
      </w:r>
      <w:r w:rsidR="00B33176" w:rsidRPr="007658D5">
        <w:rPr>
          <w:rFonts w:asciiTheme="majorHAnsi" w:hAnsiTheme="majorHAnsi"/>
        </w:rPr>
        <w:t>Berrío</w:t>
      </w:r>
      <w:r w:rsidR="004F28CD" w:rsidRPr="007658D5">
        <w:rPr>
          <w:rFonts w:asciiTheme="majorHAnsi" w:hAnsiTheme="majorHAnsi"/>
        </w:rPr>
        <w:t xml:space="preserve"> en los Departa</w:t>
      </w:r>
      <w:r w:rsidR="00C91D83" w:rsidRPr="007658D5">
        <w:rPr>
          <w:rFonts w:asciiTheme="majorHAnsi" w:hAnsiTheme="majorHAnsi"/>
        </w:rPr>
        <w:t>mentos de Antioquia y Santander</w:t>
      </w:r>
      <w:r w:rsidR="004F28CD" w:rsidRPr="007658D5">
        <w:rPr>
          <w:rFonts w:asciiTheme="majorHAnsi" w:hAnsiTheme="majorHAnsi"/>
        </w:rPr>
        <w:t xml:space="preserve"> </w:t>
      </w:r>
      <w:r w:rsidRPr="007658D5">
        <w:rPr>
          <w:rFonts w:asciiTheme="majorHAnsi" w:hAnsiTheme="majorHAnsi" w:cs="Arial"/>
        </w:rPr>
        <w:t xml:space="preserve">se consideró individualmente el caudal de agua para suplir las necesidades industriales y domésticas, estos valores corresponden a un máximo estimado de acuerdo con personal y actividades desarrolladas. </w:t>
      </w:r>
    </w:p>
    <w:p w14:paraId="048E43C1" w14:textId="77777777" w:rsidR="002634B5" w:rsidRPr="007658D5" w:rsidRDefault="002634B5" w:rsidP="00017DE9">
      <w:pPr>
        <w:ind w:right="991"/>
        <w:rPr>
          <w:rFonts w:asciiTheme="majorHAnsi" w:hAnsiTheme="majorHAnsi" w:cs="Arial"/>
        </w:rPr>
      </w:pPr>
    </w:p>
    <w:p w14:paraId="60C9F0D1" w14:textId="4DE36F65" w:rsidR="002634B5" w:rsidRPr="007658D5" w:rsidRDefault="002634B5" w:rsidP="00017DE9">
      <w:pPr>
        <w:ind w:right="991"/>
        <w:rPr>
          <w:rFonts w:asciiTheme="majorHAnsi" w:hAnsiTheme="majorHAnsi" w:cs="Arial"/>
        </w:rPr>
      </w:pPr>
      <w:r w:rsidRPr="007658D5">
        <w:rPr>
          <w:rFonts w:asciiTheme="majorHAnsi" w:hAnsiTheme="majorHAnsi" w:cs="Arial"/>
        </w:rPr>
        <w:t xml:space="preserve">La demanda de agua de uso doméstico será principalmente para baños, duchas y casino en </w:t>
      </w:r>
      <w:r w:rsidR="00C91D83" w:rsidRPr="007658D5">
        <w:rPr>
          <w:rFonts w:asciiTheme="majorHAnsi" w:hAnsiTheme="majorHAnsi" w:cs="Arial"/>
        </w:rPr>
        <w:t>los campamentos</w:t>
      </w:r>
      <w:r w:rsidR="008A1565" w:rsidRPr="007658D5">
        <w:rPr>
          <w:rFonts w:asciiTheme="majorHAnsi" w:hAnsiTheme="majorHAnsi" w:cs="Arial"/>
        </w:rPr>
        <w:t>, el</w:t>
      </w:r>
      <w:r w:rsidRPr="007658D5">
        <w:rPr>
          <w:rFonts w:asciiTheme="majorHAnsi" w:hAnsiTheme="majorHAnsi" w:cs="Arial"/>
        </w:rPr>
        <w:t xml:space="preserve"> valor de captación se evaluó a partir del personal requerido en la etapa de </w:t>
      </w:r>
      <w:r w:rsidR="00612DE5" w:rsidRPr="007658D5">
        <w:rPr>
          <w:rFonts w:asciiTheme="majorHAnsi" w:hAnsiTheme="majorHAnsi" w:cs="Arial"/>
        </w:rPr>
        <w:t>construcción</w:t>
      </w:r>
      <w:r w:rsidRPr="007658D5">
        <w:rPr>
          <w:rFonts w:asciiTheme="majorHAnsi" w:hAnsiTheme="majorHAnsi" w:cs="Arial"/>
        </w:rPr>
        <w:t xml:space="preserve">, de acuerdo </w:t>
      </w:r>
      <w:r w:rsidR="007C27E5" w:rsidRPr="007658D5">
        <w:rPr>
          <w:rFonts w:asciiTheme="majorHAnsi" w:hAnsiTheme="majorHAnsi" w:cs="Arial"/>
        </w:rPr>
        <w:t>con el</w:t>
      </w:r>
      <w:r w:rsidRPr="007658D5">
        <w:rPr>
          <w:rFonts w:asciiTheme="majorHAnsi" w:hAnsiTheme="majorHAnsi" w:cs="Arial"/>
        </w:rPr>
        <w:t xml:space="preserve"> promedio estimado en el Capítulo 3 del presente estudio. </w:t>
      </w:r>
      <w:r w:rsidR="00B93A13" w:rsidRPr="007658D5">
        <w:rPr>
          <w:rFonts w:cs="Arial"/>
        </w:rPr>
        <w:t>Para ello, se estimó una dotación neta según la información referente a variación de clima (con una perdida técnica del 15%, según Resolución 2320 del 2009), teniendo en cuenta para este caso un nivel de complejidad Bajo par</w:t>
      </w:r>
      <w:r w:rsidR="007C27E5" w:rsidRPr="007658D5">
        <w:rPr>
          <w:rFonts w:cs="Arial"/>
        </w:rPr>
        <w:t>a una dotación de 100 l/hab/día</w:t>
      </w:r>
      <w:sdt>
        <w:sdtPr>
          <w:rPr>
            <w:rFonts w:cs="Arial"/>
          </w:rPr>
          <w:id w:val="550034934"/>
          <w:citation/>
        </w:sdtPr>
        <w:sdtContent>
          <w:r w:rsidR="00B93A13" w:rsidRPr="007658D5">
            <w:rPr>
              <w:rFonts w:cs="Arial"/>
            </w:rPr>
            <w:fldChar w:fldCharType="begin"/>
          </w:r>
          <w:r w:rsidR="00B93A13" w:rsidRPr="007658D5">
            <w:rPr>
              <w:rFonts w:cs="Arial"/>
              <w:lang w:val="es-ES"/>
            </w:rPr>
            <w:instrText xml:space="preserve"> CITATION Min09 \l 3082 </w:instrText>
          </w:r>
          <w:r w:rsidR="00B93A13" w:rsidRPr="007658D5">
            <w:rPr>
              <w:rFonts w:cs="Arial"/>
            </w:rPr>
            <w:fldChar w:fldCharType="separate"/>
          </w:r>
          <w:r w:rsidR="00E62631">
            <w:rPr>
              <w:rFonts w:cs="Arial"/>
              <w:noProof/>
              <w:lang w:val="es-ES"/>
            </w:rPr>
            <w:t xml:space="preserve"> </w:t>
          </w:r>
          <w:r w:rsidR="00E62631" w:rsidRPr="00E62631">
            <w:rPr>
              <w:rFonts w:cs="Arial"/>
              <w:noProof/>
              <w:lang w:val="es-ES"/>
            </w:rPr>
            <w:t>(Ministerio de Ambiente, Vivienda y Desarrollo Territorial, 2009)</w:t>
          </w:r>
          <w:r w:rsidR="00B93A13" w:rsidRPr="007658D5">
            <w:rPr>
              <w:rFonts w:cs="Arial"/>
            </w:rPr>
            <w:fldChar w:fldCharType="end"/>
          </w:r>
        </w:sdtContent>
      </w:sdt>
      <w:r w:rsidR="00B93A13" w:rsidRPr="007658D5">
        <w:rPr>
          <w:rFonts w:cs="Arial"/>
        </w:rPr>
        <w:t xml:space="preserve">. A </w:t>
      </w:r>
      <w:r w:rsidR="00061E31" w:rsidRPr="007658D5">
        <w:rPr>
          <w:rFonts w:cs="Arial"/>
        </w:rPr>
        <w:t>continuación,</w:t>
      </w:r>
      <w:r w:rsidR="00B93A13" w:rsidRPr="007658D5">
        <w:rPr>
          <w:rFonts w:cs="Arial"/>
        </w:rPr>
        <w:t xml:space="preserve"> </w:t>
      </w:r>
      <w:r w:rsidRPr="007658D5">
        <w:rPr>
          <w:rFonts w:asciiTheme="majorHAnsi" w:hAnsiTheme="majorHAnsi" w:cs="Arial"/>
        </w:rPr>
        <w:t xml:space="preserve">la </w:t>
      </w:r>
      <w:r w:rsidR="00482F9F" w:rsidRPr="007658D5">
        <w:rPr>
          <w:rFonts w:asciiTheme="majorHAnsi" w:hAnsiTheme="majorHAnsi"/>
        </w:rPr>
        <w:fldChar w:fldCharType="begin"/>
      </w:r>
      <w:r w:rsidR="00482F9F" w:rsidRPr="007658D5">
        <w:rPr>
          <w:rFonts w:asciiTheme="majorHAnsi" w:hAnsiTheme="majorHAnsi"/>
        </w:rPr>
        <w:instrText xml:space="preserve"> REF _Ref364325066 \h  \* MERGEFORMAT </w:instrText>
      </w:r>
      <w:r w:rsidR="00482F9F" w:rsidRPr="007658D5">
        <w:rPr>
          <w:rFonts w:asciiTheme="majorHAnsi" w:hAnsiTheme="majorHAnsi"/>
        </w:rPr>
      </w:r>
      <w:r w:rsidR="00482F9F" w:rsidRPr="007658D5">
        <w:rPr>
          <w:rFonts w:asciiTheme="majorHAnsi" w:hAnsiTheme="majorHAnsi"/>
        </w:rPr>
        <w:fldChar w:fldCharType="separate"/>
      </w:r>
      <w:r w:rsidR="00E62631" w:rsidRPr="00E62631">
        <w:rPr>
          <w:rFonts w:asciiTheme="majorHAnsi" w:hAnsiTheme="majorHAnsi" w:cs="Arial"/>
        </w:rPr>
        <w:t xml:space="preserve">Tabla </w:t>
      </w:r>
      <w:r w:rsidR="00E62631" w:rsidRPr="00E62631">
        <w:rPr>
          <w:rFonts w:asciiTheme="majorHAnsi" w:hAnsiTheme="majorHAnsi" w:cs="Arial"/>
          <w:noProof/>
        </w:rPr>
        <w:t>7</w:t>
      </w:r>
      <w:r w:rsidR="00E62631" w:rsidRPr="00E62631">
        <w:rPr>
          <w:rFonts w:asciiTheme="majorHAnsi" w:hAnsiTheme="majorHAnsi" w:cs="Arial"/>
          <w:noProof/>
        </w:rPr>
        <w:noBreakHyphen/>
        <w:t>2</w:t>
      </w:r>
      <w:r w:rsidR="00482F9F" w:rsidRPr="007658D5">
        <w:rPr>
          <w:rFonts w:asciiTheme="majorHAnsi" w:hAnsiTheme="majorHAnsi"/>
        </w:rPr>
        <w:fldChar w:fldCharType="end"/>
      </w:r>
      <w:r w:rsidR="00B93A13" w:rsidRPr="007658D5">
        <w:rPr>
          <w:rFonts w:asciiTheme="majorHAnsi" w:hAnsiTheme="majorHAnsi" w:cs="Arial"/>
        </w:rPr>
        <w:t xml:space="preserve"> presenta la demanda media diaria de agua para el proyecto</w:t>
      </w:r>
    </w:p>
    <w:p w14:paraId="3E287A7C" w14:textId="77777777" w:rsidR="002634B5" w:rsidRPr="007658D5" w:rsidRDefault="002634B5" w:rsidP="00F36B5E">
      <w:pPr>
        <w:rPr>
          <w:rFonts w:asciiTheme="majorHAnsi" w:hAnsiTheme="majorHAnsi" w:cs="Arial"/>
        </w:rPr>
      </w:pPr>
    </w:p>
    <w:p w14:paraId="31EFCADA" w14:textId="1EEE18FD" w:rsidR="002634B5" w:rsidRPr="007658D5" w:rsidRDefault="002634B5" w:rsidP="00B93A13">
      <w:pPr>
        <w:pStyle w:val="Tablas"/>
      </w:pPr>
      <w:bookmarkStart w:id="12" w:name="_Ref364325066"/>
      <w:bookmarkStart w:id="13" w:name="_Toc368038316"/>
      <w:bookmarkStart w:id="14" w:name="_Toc445289767"/>
      <w:r w:rsidRPr="007658D5">
        <w:t xml:space="preserve">Tabla </w:t>
      </w:r>
      <w:fldSimple w:instr=" STYLEREF 1 \s ">
        <w:r w:rsidR="00E62631">
          <w:rPr>
            <w:noProof/>
          </w:rPr>
          <w:t>7</w:t>
        </w:r>
      </w:fldSimple>
      <w:r w:rsidR="00A34871" w:rsidRPr="007658D5">
        <w:noBreakHyphen/>
      </w:r>
      <w:fldSimple w:instr=" SEQ Tabla \* ARABIC \s 1 ">
        <w:r w:rsidR="00E62631">
          <w:rPr>
            <w:noProof/>
          </w:rPr>
          <w:t>2</w:t>
        </w:r>
      </w:fldSimple>
      <w:bookmarkEnd w:id="12"/>
      <w:r w:rsidR="008A1565" w:rsidRPr="007658D5">
        <w:t xml:space="preserve"> </w:t>
      </w:r>
      <w:r w:rsidRPr="007658D5">
        <w:t>Caudales de agua requeridos para uso doméstico</w:t>
      </w:r>
      <w:bookmarkEnd w:id="13"/>
      <w:bookmarkEnd w:id="14"/>
    </w:p>
    <w:tbl>
      <w:tblPr>
        <w:tblStyle w:val="Gminis"/>
        <w:tblW w:w="0" w:type="auto"/>
        <w:tblLook w:val="04A0" w:firstRow="1" w:lastRow="0" w:firstColumn="1" w:lastColumn="0" w:noHBand="0" w:noVBand="1"/>
      </w:tblPr>
      <w:tblGrid>
        <w:gridCol w:w="2013"/>
        <w:gridCol w:w="1893"/>
        <w:gridCol w:w="4140"/>
      </w:tblGrid>
      <w:tr w:rsidR="00B93A13" w:rsidRPr="007658D5" w14:paraId="4EA2384B" w14:textId="77777777" w:rsidTr="00B93A13">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013" w:type="dxa"/>
            <w:vAlign w:val="center"/>
          </w:tcPr>
          <w:p w14:paraId="1C27C8E9" w14:textId="77777777" w:rsidR="00B93A13" w:rsidRPr="007658D5" w:rsidRDefault="00B93A13" w:rsidP="00B93A13">
            <w:pPr>
              <w:jc w:val="center"/>
              <w:rPr>
                <w:b w:val="0"/>
                <w:sz w:val="18"/>
              </w:rPr>
            </w:pPr>
            <w:r w:rsidRPr="007658D5">
              <w:rPr>
                <w:sz w:val="18"/>
              </w:rPr>
              <w:t>ITEM</w:t>
            </w:r>
          </w:p>
        </w:tc>
        <w:tc>
          <w:tcPr>
            <w:tcW w:w="1893" w:type="dxa"/>
            <w:vAlign w:val="center"/>
          </w:tcPr>
          <w:p w14:paraId="3D536597" w14:textId="77777777" w:rsidR="00B93A13" w:rsidRPr="007658D5" w:rsidRDefault="00B93A13" w:rsidP="00B93A13">
            <w:pPr>
              <w:jc w:val="center"/>
              <w:cnfStyle w:val="100000000000" w:firstRow="1" w:lastRow="0" w:firstColumn="0" w:lastColumn="0" w:oddVBand="0" w:evenVBand="0" w:oddHBand="0" w:evenHBand="0" w:firstRowFirstColumn="0" w:firstRowLastColumn="0" w:lastRowFirstColumn="0" w:lastRowLastColumn="0"/>
              <w:rPr>
                <w:b w:val="0"/>
                <w:sz w:val="18"/>
              </w:rPr>
            </w:pPr>
            <w:r w:rsidRPr="007658D5">
              <w:rPr>
                <w:sz w:val="18"/>
              </w:rPr>
              <w:t>VALOR</w:t>
            </w:r>
          </w:p>
        </w:tc>
        <w:tc>
          <w:tcPr>
            <w:tcW w:w="4140" w:type="dxa"/>
            <w:vAlign w:val="center"/>
          </w:tcPr>
          <w:p w14:paraId="436D2E9E" w14:textId="77777777" w:rsidR="00B93A13" w:rsidRPr="007658D5" w:rsidRDefault="00B93A13" w:rsidP="00B93A13">
            <w:pPr>
              <w:jc w:val="center"/>
              <w:cnfStyle w:val="100000000000" w:firstRow="1" w:lastRow="0" w:firstColumn="0" w:lastColumn="0" w:oddVBand="0" w:evenVBand="0" w:oddHBand="0" w:evenHBand="0" w:firstRowFirstColumn="0" w:firstRowLastColumn="0" w:lastRowFirstColumn="0" w:lastRowLastColumn="0"/>
              <w:rPr>
                <w:b w:val="0"/>
                <w:sz w:val="18"/>
              </w:rPr>
            </w:pPr>
            <w:r w:rsidRPr="007658D5">
              <w:rPr>
                <w:sz w:val="18"/>
              </w:rPr>
              <w:t>OBSEVACIONES</w:t>
            </w:r>
          </w:p>
        </w:tc>
      </w:tr>
      <w:tr w:rsidR="00B93A13" w:rsidRPr="007658D5" w14:paraId="5CC40902" w14:textId="77777777" w:rsidTr="00B93A13">
        <w:tc>
          <w:tcPr>
            <w:cnfStyle w:val="001000000000" w:firstRow="0" w:lastRow="0" w:firstColumn="1" w:lastColumn="0" w:oddVBand="0" w:evenVBand="0" w:oddHBand="0" w:evenHBand="0" w:firstRowFirstColumn="0" w:firstRowLastColumn="0" w:lastRowFirstColumn="0" w:lastRowLastColumn="0"/>
            <w:tcW w:w="2013" w:type="dxa"/>
            <w:vAlign w:val="center"/>
          </w:tcPr>
          <w:p w14:paraId="1ACA6869" w14:textId="55D46AA1" w:rsidR="00B93A13" w:rsidRPr="007658D5" w:rsidRDefault="00B93A13" w:rsidP="00B93A13">
            <w:pPr>
              <w:jc w:val="center"/>
              <w:rPr>
                <w:sz w:val="18"/>
              </w:rPr>
            </w:pPr>
            <w:r w:rsidRPr="007658D5">
              <w:rPr>
                <w:sz w:val="18"/>
              </w:rPr>
              <w:t>Dotación</w:t>
            </w:r>
          </w:p>
        </w:tc>
        <w:tc>
          <w:tcPr>
            <w:tcW w:w="1893" w:type="dxa"/>
            <w:vAlign w:val="center"/>
          </w:tcPr>
          <w:p w14:paraId="62145225" w14:textId="3254D216" w:rsidR="00B93A13" w:rsidRPr="007658D5" w:rsidRDefault="00061E31" w:rsidP="00B93A13">
            <w:pPr>
              <w:jc w:val="center"/>
              <w:cnfStyle w:val="000000000000" w:firstRow="0" w:lastRow="0" w:firstColumn="0" w:lastColumn="0" w:oddVBand="0" w:evenVBand="0" w:oddHBand="0" w:evenHBand="0" w:firstRowFirstColumn="0" w:firstRowLastColumn="0" w:lastRowFirstColumn="0" w:lastRowLastColumn="0"/>
              <w:rPr>
                <w:sz w:val="18"/>
              </w:rPr>
            </w:pPr>
            <w:r w:rsidRPr="007658D5">
              <w:rPr>
                <w:sz w:val="18"/>
              </w:rPr>
              <w:t>100 l</w:t>
            </w:r>
            <w:r w:rsidR="00B93A13" w:rsidRPr="007658D5">
              <w:rPr>
                <w:sz w:val="18"/>
              </w:rPr>
              <w:t>/hab*día</w:t>
            </w:r>
          </w:p>
        </w:tc>
        <w:tc>
          <w:tcPr>
            <w:tcW w:w="4140" w:type="dxa"/>
            <w:vAlign w:val="center"/>
          </w:tcPr>
          <w:p w14:paraId="40A032A7" w14:textId="77777777" w:rsidR="00B93A13" w:rsidRPr="007658D5" w:rsidRDefault="00B93A13" w:rsidP="00B93A13">
            <w:pPr>
              <w:cnfStyle w:val="000000000000" w:firstRow="0" w:lastRow="0" w:firstColumn="0" w:lastColumn="0" w:oddVBand="0" w:evenVBand="0" w:oddHBand="0" w:evenHBand="0" w:firstRowFirstColumn="0" w:firstRowLastColumn="0" w:lastRowFirstColumn="0" w:lastRowLastColumn="0"/>
              <w:rPr>
                <w:sz w:val="18"/>
              </w:rPr>
            </w:pPr>
            <w:r w:rsidRPr="007658D5">
              <w:rPr>
                <w:sz w:val="18"/>
              </w:rPr>
              <w:t>Según lo estipulado en el artículo primero de la resolución 2320 de 2009, en el cual establece que para un nivel de complejidad bajo, para clima cálido una dotación neta máxima de 100 l/hab*dia</w:t>
            </w:r>
          </w:p>
        </w:tc>
      </w:tr>
      <w:tr w:rsidR="00B93A13" w:rsidRPr="007658D5" w14:paraId="794A5D73" w14:textId="77777777" w:rsidTr="00B93A13">
        <w:tc>
          <w:tcPr>
            <w:cnfStyle w:val="001000000000" w:firstRow="0" w:lastRow="0" w:firstColumn="1" w:lastColumn="0" w:oddVBand="0" w:evenVBand="0" w:oddHBand="0" w:evenHBand="0" w:firstRowFirstColumn="0" w:firstRowLastColumn="0" w:lastRowFirstColumn="0" w:lastRowLastColumn="0"/>
            <w:tcW w:w="2013" w:type="dxa"/>
            <w:vAlign w:val="center"/>
          </w:tcPr>
          <w:p w14:paraId="679A717C" w14:textId="77777777" w:rsidR="00B93A13" w:rsidRPr="007658D5" w:rsidRDefault="00B93A13" w:rsidP="00B93A13">
            <w:pPr>
              <w:jc w:val="center"/>
              <w:rPr>
                <w:sz w:val="18"/>
              </w:rPr>
            </w:pPr>
            <w:r w:rsidRPr="007658D5">
              <w:rPr>
                <w:sz w:val="18"/>
              </w:rPr>
              <w:t>Trabajadores</w:t>
            </w:r>
          </w:p>
        </w:tc>
        <w:tc>
          <w:tcPr>
            <w:tcW w:w="1893" w:type="dxa"/>
            <w:vAlign w:val="center"/>
          </w:tcPr>
          <w:p w14:paraId="2B008122" w14:textId="77777777" w:rsidR="00B93A13" w:rsidRPr="007658D5" w:rsidRDefault="00B93A13" w:rsidP="00B93A13">
            <w:pPr>
              <w:jc w:val="center"/>
              <w:cnfStyle w:val="000000000000" w:firstRow="0" w:lastRow="0" w:firstColumn="0" w:lastColumn="0" w:oddVBand="0" w:evenVBand="0" w:oddHBand="0" w:evenHBand="0" w:firstRowFirstColumn="0" w:firstRowLastColumn="0" w:lastRowFirstColumn="0" w:lastRowLastColumn="0"/>
              <w:rPr>
                <w:sz w:val="18"/>
              </w:rPr>
            </w:pPr>
            <w:r w:rsidRPr="007658D5">
              <w:rPr>
                <w:sz w:val="18"/>
              </w:rPr>
              <w:t>200</w:t>
            </w:r>
          </w:p>
        </w:tc>
        <w:tc>
          <w:tcPr>
            <w:tcW w:w="4140" w:type="dxa"/>
            <w:vAlign w:val="center"/>
          </w:tcPr>
          <w:p w14:paraId="4D66BC15" w14:textId="77777777" w:rsidR="00B93A13" w:rsidRPr="007658D5" w:rsidRDefault="00B93A13" w:rsidP="00B93A13">
            <w:pPr>
              <w:cnfStyle w:val="000000000000" w:firstRow="0" w:lastRow="0" w:firstColumn="0" w:lastColumn="0" w:oddVBand="0" w:evenVBand="0" w:oddHBand="0" w:evenHBand="0" w:firstRowFirstColumn="0" w:firstRowLastColumn="0" w:lastRowFirstColumn="0" w:lastRowLastColumn="0"/>
              <w:rPr>
                <w:sz w:val="18"/>
              </w:rPr>
            </w:pPr>
            <w:r w:rsidRPr="007658D5">
              <w:rPr>
                <w:sz w:val="18"/>
              </w:rPr>
              <w:t>Estimación máxima de trabajadores en campamento propuesto</w:t>
            </w:r>
          </w:p>
        </w:tc>
      </w:tr>
      <w:tr w:rsidR="00B93A13" w:rsidRPr="007658D5" w14:paraId="2C231C3A" w14:textId="77777777" w:rsidTr="00B93A13">
        <w:tc>
          <w:tcPr>
            <w:cnfStyle w:val="001000000000" w:firstRow="0" w:lastRow="0" w:firstColumn="1" w:lastColumn="0" w:oddVBand="0" w:evenVBand="0" w:oddHBand="0" w:evenHBand="0" w:firstRowFirstColumn="0" w:firstRowLastColumn="0" w:lastRowFirstColumn="0" w:lastRowLastColumn="0"/>
            <w:tcW w:w="2013" w:type="dxa"/>
            <w:vMerge w:val="restart"/>
            <w:vAlign w:val="center"/>
          </w:tcPr>
          <w:p w14:paraId="34EFED3A" w14:textId="77777777" w:rsidR="00B93A13" w:rsidRPr="007658D5" w:rsidRDefault="00B93A13" w:rsidP="00B93A13">
            <w:pPr>
              <w:jc w:val="center"/>
              <w:rPr>
                <w:sz w:val="18"/>
              </w:rPr>
            </w:pPr>
            <w:r w:rsidRPr="007658D5">
              <w:rPr>
                <w:sz w:val="18"/>
              </w:rPr>
              <w:t>Caudal requerido</w:t>
            </w:r>
          </w:p>
        </w:tc>
        <w:tc>
          <w:tcPr>
            <w:tcW w:w="1893" w:type="dxa"/>
            <w:vAlign w:val="center"/>
          </w:tcPr>
          <w:p w14:paraId="736CABD9" w14:textId="77777777" w:rsidR="00B93A13" w:rsidRPr="007658D5" w:rsidRDefault="00B93A13" w:rsidP="00B93A13">
            <w:pPr>
              <w:jc w:val="center"/>
              <w:cnfStyle w:val="000000000000" w:firstRow="0" w:lastRow="0" w:firstColumn="0" w:lastColumn="0" w:oddVBand="0" w:evenVBand="0" w:oddHBand="0" w:evenHBand="0" w:firstRowFirstColumn="0" w:firstRowLastColumn="0" w:lastRowFirstColumn="0" w:lastRowLastColumn="0"/>
              <w:rPr>
                <w:sz w:val="18"/>
              </w:rPr>
            </w:pPr>
            <w:r w:rsidRPr="007658D5">
              <w:rPr>
                <w:sz w:val="18"/>
              </w:rPr>
              <w:t>20,000 L/día</w:t>
            </w:r>
          </w:p>
        </w:tc>
        <w:tc>
          <w:tcPr>
            <w:tcW w:w="4140" w:type="dxa"/>
            <w:vMerge w:val="restart"/>
            <w:vAlign w:val="center"/>
          </w:tcPr>
          <w:p w14:paraId="2B09A59C" w14:textId="77777777" w:rsidR="00B93A13" w:rsidRPr="007658D5" w:rsidRDefault="00B93A13" w:rsidP="00B93A13">
            <w:pPr>
              <w:cnfStyle w:val="000000000000" w:firstRow="0" w:lastRow="0" w:firstColumn="0" w:lastColumn="0" w:oddVBand="0" w:evenVBand="0" w:oddHBand="0" w:evenHBand="0" w:firstRowFirstColumn="0" w:firstRowLastColumn="0" w:lastRowFirstColumn="0" w:lastRowLastColumn="0"/>
              <w:rPr>
                <w:sz w:val="18"/>
              </w:rPr>
            </w:pPr>
            <w:r w:rsidRPr="007658D5">
              <w:rPr>
                <w:sz w:val="18"/>
              </w:rPr>
              <w:t>Este será el caudal máximo requerido de agua potable por 200 trabajadores.</w:t>
            </w:r>
          </w:p>
        </w:tc>
      </w:tr>
      <w:tr w:rsidR="00B93A13" w:rsidRPr="007658D5" w14:paraId="0140EA60" w14:textId="77777777" w:rsidTr="00B93A13">
        <w:tc>
          <w:tcPr>
            <w:cnfStyle w:val="001000000000" w:firstRow="0" w:lastRow="0" w:firstColumn="1" w:lastColumn="0" w:oddVBand="0" w:evenVBand="0" w:oddHBand="0" w:evenHBand="0" w:firstRowFirstColumn="0" w:firstRowLastColumn="0" w:lastRowFirstColumn="0" w:lastRowLastColumn="0"/>
            <w:tcW w:w="2013" w:type="dxa"/>
            <w:vMerge/>
            <w:vAlign w:val="center"/>
          </w:tcPr>
          <w:p w14:paraId="59FEACA5" w14:textId="77777777" w:rsidR="00B93A13" w:rsidRPr="007658D5" w:rsidRDefault="00B93A13" w:rsidP="00B93A13">
            <w:pPr>
              <w:jc w:val="center"/>
              <w:rPr>
                <w:sz w:val="18"/>
              </w:rPr>
            </w:pPr>
          </w:p>
        </w:tc>
        <w:tc>
          <w:tcPr>
            <w:tcW w:w="1893" w:type="dxa"/>
            <w:vAlign w:val="center"/>
          </w:tcPr>
          <w:p w14:paraId="1A320C09" w14:textId="77777777" w:rsidR="00B93A13" w:rsidRPr="007658D5" w:rsidRDefault="00B93A13" w:rsidP="00B93A13">
            <w:pPr>
              <w:jc w:val="center"/>
              <w:cnfStyle w:val="000000000000" w:firstRow="0" w:lastRow="0" w:firstColumn="0" w:lastColumn="0" w:oddVBand="0" w:evenVBand="0" w:oddHBand="0" w:evenHBand="0" w:firstRowFirstColumn="0" w:firstRowLastColumn="0" w:lastRowFirstColumn="0" w:lastRowLastColumn="0"/>
              <w:rPr>
                <w:sz w:val="18"/>
              </w:rPr>
            </w:pPr>
            <w:r w:rsidRPr="007658D5">
              <w:rPr>
                <w:sz w:val="18"/>
              </w:rPr>
              <w:t>0,23 L/seg</w:t>
            </w:r>
          </w:p>
        </w:tc>
        <w:tc>
          <w:tcPr>
            <w:tcW w:w="4140" w:type="dxa"/>
            <w:vMerge/>
            <w:vAlign w:val="center"/>
          </w:tcPr>
          <w:p w14:paraId="0D0483CC" w14:textId="77777777" w:rsidR="00B93A13" w:rsidRPr="007658D5" w:rsidRDefault="00B93A13" w:rsidP="00B93A13">
            <w:pPr>
              <w:cnfStyle w:val="000000000000" w:firstRow="0" w:lastRow="0" w:firstColumn="0" w:lastColumn="0" w:oddVBand="0" w:evenVBand="0" w:oddHBand="0" w:evenHBand="0" w:firstRowFirstColumn="0" w:firstRowLastColumn="0" w:lastRowFirstColumn="0" w:lastRowLastColumn="0"/>
              <w:rPr>
                <w:sz w:val="18"/>
              </w:rPr>
            </w:pPr>
          </w:p>
        </w:tc>
      </w:tr>
      <w:tr w:rsidR="00B93A13" w:rsidRPr="007658D5" w14:paraId="721CC73D" w14:textId="77777777" w:rsidTr="00B93A13">
        <w:tc>
          <w:tcPr>
            <w:cnfStyle w:val="001000000000" w:firstRow="0" w:lastRow="0" w:firstColumn="1" w:lastColumn="0" w:oddVBand="0" w:evenVBand="0" w:oddHBand="0" w:evenHBand="0" w:firstRowFirstColumn="0" w:firstRowLastColumn="0" w:lastRowFirstColumn="0" w:lastRowLastColumn="0"/>
            <w:tcW w:w="2013" w:type="dxa"/>
            <w:vAlign w:val="center"/>
          </w:tcPr>
          <w:p w14:paraId="326C205F" w14:textId="77777777" w:rsidR="00B93A13" w:rsidRPr="007658D5" w:rsidRDefault="00B93A13" w:rsidP="00B93A13">
            <w:pPr>
              <w:jc w:val="center"/>
              <w:rPr>
                <w:sz w:val="18"/>
              </w:rPr>
            </w:pPr>
            <w:r w:rsidRPr="007658D5">
              <w:rPr>
                <w:sz w:val="18"/>
              </w:rPr>
              <w:t>Factor de seguridad</w:t>
            </w:r>
          </w:p>
        </w:tc>
        <w:tc>
          <w:tcPr>
            <w:tcW w:w="1893" w:type="dxa"/>
            <w:vAlign w:val="center"/>
          </w:tcPr>
          <w:p w14:paraId="79229887" w14:textId="77777777" w:rsidR="00B93A13" w:rsidRPr="007658D5" w:rsidRDefault="00B93A13" w:rsidP="00B93A13">
            <w:pPr>
              <w:jc w:val="center"/>
              <w:cnfStyle w:val="000000000000" w:firstRow="0" w:lastRow="0" w:firstColumn="0" w:lastColumn="0" w:oddVBand="0" w:evenVBand="0" w:oddHBand="0" w:evenHBand="0" w:firstRowFirstColumn="0" w:firstRowLastColumn="0" w:lastRowFirstColumn="0" w:lastRowLastColumn="0"/>
              <w:rPr>
                <w:sz w:val="18"/>
              </w:rPr>
            </w:pPr>
            <w:r w:rsidRPr="007658D5">
              <w:rPr>
                <w:sz w:val="18"/>
              </w:rPr>
              <w:t>0,035 L/seg</w:t>
            </w:r>
          </w:p>
        </w:tc>
        <w:tc>
          <w:tcPr>
            <w:tcW w:w="4140" w:type="dxa"/>
            <w:vAlign w:val="center"/>
          </w:tcPr>
          <w:p w14:paraId="3F426B57" w14:textId="77777777" w:rsidR="00B93A13" w:rsidRPr="007658D5" w:rsidRDefault="00B93A13" w:rsidP="00B93A13">
            <w:pPr>
              <w:cnfStyle w:val="000000000000" w:firstRow="0" w:lastRow="0" w:firstColumn="0" w:lastColumn="0" w:oddVBand="0" w:evenVBand="0" w:oddHBand="0" w:evenHBand="0" w:firstRowFirstColumn="0" w:firstRowLastColumn="0" w:lastRowFirstColumn="0" w:lastRowLastColumn="0"/>
              <w:rPr>
                <w:sz w:val="18"/>
              </w:rPr>
            </w:pPr>
            <w:r w:rsidRPr="007658D5">
              <w:rPr>
                <w:sz w:val="18"/>
              </w:rPr>
              <w:t>Factor de Corrección por Sobrantes y Pérdidas en los sistemas de abastecimiento y transporte será de 15% del caudal requerido calculado</w:t>
            </w:r>
          </w:p>
        </w:tc>
      </w:tr>
      <w:tr w:rsidR="00B93A13" w:rsidRPr="007658D5" w14:paraId="77B024CD" w14:textId="77777777" w:rsidTr="00B93A13">
        <w:tc>
          <w:tcPr>
            <w:cnfStyle w:val="001000000000" w:firstRow="0" w:lastRow="0" w:firstColumn="1" w:lastColumn="0" w:oddVBand="0" w:evenVBand="0" w:oddHBand="0" w:evenHBand="0" w:firstRowFirstColumn="0" w:firstRowLastColumn="0" w:lastRowFirstColumn="0" w:lastRowLastColumn="0"/>
            <w:tcW w:w="2013" w:type="dxa"/>
            <w:shd w:val="clear" w:color="auto" w:fill="BFBFBF" w:themeFill="background1" w:themeFillShade="BF"/>
            <w:vAlign w:val="center"/>
          </w:tcPr>
          <w:p w14:paraId="551458CF" w14:textId="77777777" w:rsidR="00B93A13" w:rsidRPr="007658D5" w:rsidRDefault="00B93A13" w:rsidP="00B93A13">
            <w:pPr>
              <w:jc w:val="center"/>
              <w:rPr>
                <w:b/>
                <w:sz w:val="18"/>
              </w:rPr>
            </w:pPr>
            <w:r w:rsidRPr="007658D5">
              <w:rPr>
                <w:b/>
                <w:sz w:val="18"/>
              </w:rPr>
              <w:t>Total</w:t>
            </w:r>
          </w:p>
        </w:tc>
        <w:tc>
          <w:tcPr>
            <w:tcW w:w="6033" w:type="dxa"/>
            <w:gridSpan w:val="2"/>
            <w:shd w:val="clear" w:color="auto" w:fill="BFBFBF" w:themeFill="background1" w:themeFillShade="BF"/>
            <w:vAlign w:val="center"/>
          </w:tcPr>
          <w:p w14:paraId="089FDB63" w14:textId="20FFB1D3" w:rsidR="00B93A13" w:rsidRPr="007658D5" w:rsidRDefault="00B93A13" w:rsidP="00B93A13">
            <w:pPr>
              <w:jc w:val="center"/>
              <w:cnfStyle w:val="000000000000" w:firstRow="0" w:lastRow="0" w:firstColumn="0" w:lastColumn="0" w:oddVBand="0" w:evenVBand="0" w:oddHBand="0" w:evenHBand="0" w:firstRowFirstColumn="0" w:firstRowLastColumn="0" w:lastRowFirstColumn="0" w:lastRowLastColumn="0"/>
              <w:rPr>
                <w:b/>
                <w:sz w:val="18"/>
              </w:rPr>
            </w:pPr>
            <w:r w:rsidRPr="007658D5">
              <w:rPr>
                <w:b/>
                <w:sz w:val="18"/>
              </w:rPr>
              <w:t>0,</w:t>
            </w:r>
            <w:r w:rsidR="00EF66C3" w:rsidRPr="007658D5">
              <w:rPr>
                <w:b/>
                <w:sz w:val="18"/>
              </w:rPr>
              <w:t>27</w:t>
            </w:r>
            <w:r w:rsidRPr="007658D5">
              <w:rPr>
                <w:b/>
                <w:sz w:val="18"/>
              </w:rPr>
              <w:t xml:space="preserve"> L/seg</w:t>
            </w:r>
          </w:p>
        </w:tc>
      </w:tr>
    </w:tbl>
    <w:p w14:paraId="3B80C362" w14:textId="77777777" w:rsidR="00B93A13" w:rsidRPr="007658D5" w:rsidRDefault="00B93A13" w:rsidP="00B93A13">
      <w:pPr>
        <w:pStyle w:val="Notas"/>
      </w:pPr>
      <w:r w:rsidRPr="007658D5">
        <w:t>Fuente Géminis Consultores S.A.S, 2015</w:t>
      </w:r>
    </w:p>
    <w:p w14:paraId="0DA21570" w14:textId="77777777" w:rsidR="008A1565" w:rsidRPr="007658D5" w:rsidRDefault="008A1565" w:rsidP="00F36B5E">
      <w:pPr>
        <w:rPr>
          <w:rFonts w:asciiTheme="majorHAnsi" w:hAnsiTheme="majorHAnsi"/>
        </w:rPr>
      </w:pPr>
    </w:p>
    <w:p w14:paraId="5C9BB573" w14:textId="6E40528F" w:rsidR="008A1565" w:rsidRPr="007658D5" w:rsidRDefault="008A1565" w:rsidP="00017DE9">
      <w:pPr>
        <w:ind w:right="991"/>
        <w:rPr>
          <w:rFonts w:asciiTheme="majorHAnsi" w:hAnsiTheme="majorHAnsi" w:cs="Arial"/>
        </w:rPr>
      </w:pPr>
      <w:r w:rsidRPr="007658D5">
        <w:rPr>
          <w:rFonts w:asciiTheme="majorHAnsi" w:hAnsiTheme="majorHAnsi" w:cs="Arial"/>
        </w:rPr>
        <w:lastRenderedPageBreak/>
        <w:t xml:space="preserve">Teniendo en cuenta que el caudal requerido para uso doméstico es de </w:t>
      </w:r>
      <w:r w:rsidR="005C7C75" w:rsidRPr="007658D5">
        <w:rPr>
          <w:rFonts w:asciiTheme="majorHAnsi" w:hAnsiTheme="majorHAnsi" w:cs="Arial"/>
        </w:rPr>
        <w:t>0,</w:t>
      </w:r>
      <w:r w:rsidR="00EF66C3" w:rsidRPr="007658D5">
        <w:rPr>
          <w:rFonts w:asciiTheme="majorHAnsi" w:hAnsiTheme="majorHAnsi" w:cs="Arial"/>
        </w:rPr>
        <w:t>27</w:t>
      </w:r>
      <w:r w:rsidRPr="007658D5">
        <w:rPr>
          <w:rFonts w:asciiTheme="majorHAnsi" w:hAnsiTheme="majorHAnsi" w:cs="Arial"/>
        </w:rPr>
        <w:t xml:space="preserve"> l/s </w:t>
      </w:r>
      <w:r w:rsidR="00B14AD8" w:rsidRPr="007658D5">
        <w:rPr>
          <w:rFonts w:asciiTheme="majorHAnsi" w:hAnsiTheme="majorHAnsi" w:cs="Arial"/>
        </w:rPr>
        <w:t xml:space="preserve">parte de </w:t>
      </w:r>
      <w:r w:rsidRPr="007658D5">
        <w:rPr>
          <w:rFonts w:asciiTheme="majorHAnsi" w:hAnsiTheme="majorHAnsi" w:cs="Arial"/>
        </w:rPr>
        <w:t>éste se comprara al acueducto o un tercero autorizado.</w:t>
      </w:r>
    </w:p>
    <w:p w14:paraId="3B0C582D" w14:textId="77777777" w:rsidR="008B79CF" w:rsidRPr="007658D5" w:rsidRDefault="008B79CF" w:rsidP="00017DE9">
      <w:pPr>
        <w:ind w:right="991"/>
        <w:rPr>
          <w:rFonts w:asciiTheme="majorHAnsi" w:hAnsiTheme="majorHAnsi" w:cs="Arial"/>
        </w:rPr>
      </w:pPr>
    </w:p>
    <w:p w14:paraId="639F90A2" w14:textId="77777777" w:rsidR="007E1F09" w:rsidRPr="007658D5" w:rsidRDefault="007E1F09" w:rsidP="00017DE9">
      <w:pPr>
        <w:pStyle w:val="Ttulo4"/>
        <w:numPr>
          <w:ilvl w:val="3"/>
          <w:numId w:val="10"/>
        </w:numPr>
        <w:ind w:right="991"/>
        <w:rPr>
          <w:rFonts w:asciiTheme="majorHAnsi" w:hAnsiTheme="majorHAnsi"/>
        </w:rPr>
      </w:pPr>
      <w:r w:rsidRPr="007658D5">
        <w:rPr>
          <w:rFonts w:asciiTheme="majorHAnsi" w:hAnsiTheme="majorHAnsi"/>
        </w:rPr>
        <w:t>Uso Industrial</w:t>
      </w:r>
    </w:p>
    <w:p w14:paraId="7B7C9255" w14:textId="77777777" w:rsidR="007E1F09" w:rsidRPr="007658D5" w:rsidRDefault="007E1F09" w:rsidP="00017DE9">
      <w:pPr>
        <w:ind w:right="991"/>
        <w:rPr>
          <w:rFonts w:asciiTheme="majorHAnsi" w:hAnsiTheme="majorHAnsi" w:cs="Arial"/>
        </w:rPr>
      </w:pPr>
    </w:p>
    <w:p w14:paraId="7506ADE7" w14:textId="77777777" w:rsidR="007E1F09" w:rsidRPr="007658D5" w:rsidRDefault="007E1F09" w:rsidP="00017DE9">
      <w:pPr>
        <w:ind w:right="991"/>
        <w:rPr>
          <w:rFonts w:asciiTheme="majorHAnsi" w:hAnsiTheme="majorHAnsi" w:cs="Arial"/>
        </w:rPr>
      </w:pPr>
      <w:r w:rsidRPr="007658D5">
        <w:rPr>
          <w:rFonts w:asciiTheme="majorHAnsi" w:hAnsiTheme="majorHAnsi" w:cs="Arial"/>
        </w:rPr>
        <w:t>Para uso industrial se tienen en cuenta la demanda de recurso hídrico para las plantas de concreto y asfaltos, además de otros procesos industriales propias de la actividad del proyecto.</w:t>
      </w:r>
    </w:p>
    <w:p w14:paraId="1C4A6DD5" w14:textId="77777777" w:rsidR="007E1F09" w:rsidRPr="007658D5" w:rsidRDefault="007E1F09" w:rsidP="00017DE9">
      <w:pPr>
        <w:ind w:right="991"/>
        <w:rPr>
          <w:rFonts w:asciiTheme="majorHAnsi" w:hAnsiTheme="majorHAnsi" w:cs="Arial"/>
        </w:rPr>
      </w:pPr>
    </w:p>
    <w:p w14:paraId="6E64420B" w14:textId="407D6E49" w:rsidR="002634B5" w:rsidRPr="007658D5" w:rsidRDefault="002634B5" w:rsidP="00017DE9">
      <w:pPr>
        <w:ind w:right="991"/>
        <w:rPr>
          <w:rFonts w:asciiTheme="majorHAnsi" w:hAnsiTheme="majorHAnsi" w:cs="Arial"/>
        </w:rPr>
      </w:pPr>
      <w:r w:rsidRPr="007658D5">
        <w:rPr>
          <w:rFonts w:asciiTheme="majorHAnsi" w:hAnsiTheme="majorHAnsi" w:cs="Arial"/>
        </w:rPr>
        <w:t xml:space="preserve">En la </w:t>
      </w:r>
      <w:r w:rsidR="00482F9F" w:rsidRPr="007658D5">
        <w:rPr>
          <w:rFonts w:asciiTheme="majorHAnsi" w:hAnsiTheme="majorHAnsi"/>
        </w:rPr>
        <w:fldChar w:fldCharType="begin"/>
      </w:r>
      <w:r w:rsidR="00482F9F" w:rsidRPr="007658D5">
        <w:rPr>
          <w:rFonts w:asciiTheme="majorHAnsi" w:hAnsiTheme="majorHAnsi"/>
        </w:rPr>
        <w:instrText xml:space="preserve"> REF _Ref364623312 \h  \* MERGEFORMAT </w:instrText>
      </w:r>
      <w:r w:rsidR="00482F9F" w:rsidRPr="007658D5">
        <w:rPr>
          <w:rFonts w:asciiTheme="majorHAnsi" w:hAnsiTheme="majorHAnsi"/>
        </w:rPr>
      </w:r>
      <w:r w:rsidR="00482F9F" w:rsidRPr="007658D5">
        <w:rPr>
          <w:rFonts w:asciiTheme="majorHAnsi" w:hAnsiTheme="majorHAnsi"/>
        </w:rPr>
        <w:fldChar w:fldCharType="separate"/>
      </w:r>
      <w:r w:rsidR="00E62631" w:rsidRPr="00E62631">
        <w:rPr>
          <w:rFonts w:asciiTheme="majorHAnsi" w:hAnsiTheme="majorHAnsi" w:cs="Arial"/>
        </w:rPr>
        <w:t xml:space="preserve">Tabla </w:t>
      </w:r>
      <w:r w:rsidR="00E62631" w:rsidRPr="00E62631">
        <w:rPr>
          <w:rFonts w:asciiTheme="majorHAnsi" w:hAnsiTheme="majorHAnsi" w:cs="Arial"/>
          <w:noProof/>
        </w:rPr>
        <w:t>7</w:t>
      </w:r>
      <w:r w:rsidR="00E62631" w:rsidRPr="00E62631">
        <w:rPr>
          <w:rFonts w:asciiTheme="majorHAnsi" w:hAnsiTheme="majorHAnsi" w:cs="Arial"/>
          <w:noProof/>
        </w:rPr>
        <w:noBreakHyphen/>
        <w:t>3</w:t>
      </w:r>
      <w:r w:rsidR="00482F9F" w:rsidRPr="007658D5">
        <w:rPr>
          <w:rFonts w:asciiTheme="majorHAnsi" w:hAnsiTheme="majorHAnsi"/>
        </w:rPr>
        <w:fldChar w:fldCharType="end"/>
      </w:r>
      <w:r w:rsidRPr="007658D5">
        <w:rPr>
          <w:rFonts w:asciiTheme="majorHAnsi" w:hAnsiTheme="majorHAnsi" w:cs="Arial"/>
        </w:rPr>
        <w:t>, se describe el caudal requerido para uso industrial, teniendo en cuenta el máximo requerido para el desarrollo de actividades en frentes de obra operando paralelamente</w:t>
      </w:r>
      <w:r w:rsidR="00053894" w:rsidRPr="007658D5">
        <w:rPr>
          <w:rFonts w:asciiTheme="majorHAnsi" w:hAnsiTheme="majorHAnsi" w:cs="Arial"/>
        </w:rPr>
        <w:t xml:space="preserve"> y un factor de </w:t>
      </w:r>
      <w:r w:rsidR="00CD68C7" w:rsidRPr="007658D5">
        <w:rPr>
          <w:rFonts w:asciiTheme="majorHAnsi" w:hAnsiTheme="majorHAnsi" w:cs="Arial"/>
        </w:rPr>
        <w:t>pérdida</w:t>
      </w:r>
      <w:r w:rsidR="0014575A" w:rsidRPr="007658D5">
        <w:rPr>
          <w:rFonts w:asciiTheme="majorHAnsi" w:hAnsiTheme="majorHAnsi" w:cs="Arial"/>
        </w:rPr>
        <w:t xml:space="preserve"> de </w:t>
      </w:r>
      <w:r w:rsidR="00B93A13" w:rsidRPr="007658D5">
        <w:rPr>
          <w:rFonts w:asciiTheme="majorHAnsi" w:hAnsiTheme="majorHAnsi" w:cs="Arial"/>
        </w:rPr>
        <w:t>15</w:t>
      </w:r>
      <w:r w:rsidR="0014575A" w:rsidRPr="007658D5">
        <w:rPr>
          <w:rFonts w:asciiTheme="majorHAnsi" w:hAnsiTheme="majorHAnsi" w:cs="Arial"/>
        </w:rPr>
        <w:t xml:space="preserve"> %</w:t>
      </w:r>
      <w:r w:rsidR="00B93A13" w:rsidRPr="007658D5">
        <w:rPr>
          <w:rFonts w:asciiTheme="majorHAnsi" w:hAnsiTheme="majorHAnsi" w:cs="Arial"/>
        </w:rPr>
        <w:t>. Del total de agua calculada.</w:t>
      </w:r>
    </w:p>
    <w:p w14:paraId="2297340B" w14:textId="77777777" w:rsidR="00AE607F" w:rsidRPr="007658D5" w:rsidRDefault="00AE607F" w:rsidP="00F36B5E">
      <w:pPr>
        <w:rPr>
          <w:rFonts w:asciiTheme="majorHAnsi" w:hAnsiTheme="majorHAnsi" w:cs="Arial"/>
        </w:rPr>
      </w:pPr>
    </w:p>
    <w:p w14:paraId="088E581B" w14:textId="7D6E237F" w:rsidR="002634B5" w:rsidRPr="007658D5" w:rsidRDefault="002634B5" w:rsidP="00B93A13">
      <w:pPr>
        <w:pStyle w:val="Tablas"/>
      </w:pPr>
      <w:bookmarkStart w:id="15" w:name="_Ref364623312"/>
      <w:bookmarkStart w:id="16" w:name="_Toc368038317"/>
      <w:bookmarkStart w:id="17" w:name="_Toc445289768"/>
      <w:r w:rsidRPr="007658D5">
        <w:t xml:space="preserve">Tabla </w:t>
      </w:r>
      <w:fldSimple w:instr=" STYLEREF 1 \s ">
        <w:r w:rsidR="00E62631">
          <w:rPr>
            <w:noProof/>
          </w:rPr>
          <w:t>7</w:t>
        </w:r>
      </w:fldSimple>
      <w:r w:rsidR="00A34871" w:rsidRPr="007658D5">
        <w:noBreakHyphen/>
      </w:r>
      <w:fldSimple w:instr=" SEQ Tabla \* ARABIC \s 1 ">
        <w:r w:rsidR="00E62631">
          <w:rPr>
            <w:noProof/>
          </w:rPr>
          <w:t>3</w:t>
        </w:r>
      </w:fldSimple>
      <w:bookmarkEnd w:id="15"/>
      <w:r w:rsidR="00376046" w:rsidRPr="007658D5">
        <w:tab/>
      </w:r>
      <w:r w:rsidRPr="007658D5">
        <w:t>Caudales de agua requeridos para uso industrial</w:t>
      </w:r>
      <w:bookmarkEnd w:id="16"/>
      <w:bookmarkEnd w:id="17"/>
    </w:p>
    <w:tbl>
      <w:tblPr>
        <w:tblStyle w:val="Gminis"/>
        <w:tblW w:w="7325" w:type="dxa"/>
        <w:tblLayout w:type="fixed"/>
        <w:tblLook w:val="04A0" w:firstRow="1" w:lastRow="0" w:firstColumn="1" w:lastColumn="0" w:noHBand="0" w:noVBand="1"/>
      </w:tblPr>
      <w:tblGrid>
        <w:gridCol w:w="3384"/>
        <w:gridCol w:w="3941"/>
      </w:tblGrid>
      <w:tr w:rsidR="002634B5" w:rsidRPr="007658D5" w14:paraId="37EEAA6F" w14:textId="77777777" w:rsidTr="00AE607F">
        <w:trPr>
          <w:cnfStyle w:val="100000000000" w:firstRow="1" w:lastRow="0" w:firstColumn="0" w:lastColumn="0" w:oddVBand="0" w:evenVBand="0" w:oddHBand="0" w:evenHBand="0" w:firstRowFirstColumn="0" w:firstRowLastColumn="0" w:lastRowFirstColumn="0" w:lastRowLastColumn="0"/>
          <w:trHeight w:val="211"/>
          <w:tblHeader/>
        </w:trPr>
        <w:tc>
          <w:tcPr>
            <w:cnfStyle w:val="001000000100" w:firstRow="0" w:lastRow="0" w:firstColumn="1" w:lastColumn="0" w:oddVBand="0" w:evenVBand="0" w:oddHBand="0" w:evenHBand="0" w:firstRowFirstColumn="1" w:firstRowLastColumn="0" w:lastRowFirstColumn="0" w:lastRowLastColumn="0"/>
            <w:tcW w:w="3384" w:type="dxa"/>
            <w:vMerge w:val="restart"/>
            <w:vAlign w:val="center"/>
            <w:hideMark/>
          </w:tcPr>
          <w:p w14:paraId="4455E847" w14:textId="2EBCC8A1" w:rsidR="002634B5" w:rsidRPr="007658D5" w:rsidRDefault="002634B5" w:rsidP="00AE607F">
            <w:pPr>
              <w:jc w:val="center"/>
              <w:rPr>
                <w:rFonts w:asciiTheme="majorHAnsi" w:eastAsia="Times New Roman" w:hAnsiTheme="majorHAnsi" w:cs="Arial"/>
                <w:b w:val="0"/>
                <w:bCs/>
                <w:color w:val="000000"/>
                <w:sz w:val="18"/>
                <w:szCs w:val="16"/>
                <w:lang w:eastAsia="es-CO"/>
              </w:rPr>
            </w:pPr>
            <w:r w:rsidRPr="007658D5">
              <w:rPr>
                <w:rFonts w:asciiTheme="majorHAnsi" w:eastAsia="Times New Roman" w:hAnsiTheme="majorHAnsi" w:cs="Arial"/>
                <w:bCs/>
                <w:color w:val="000000"/>
                <w:sz w:val="18"/>
                <w:szCs w:val="16"/>
                <w:lang w:eastAsia="es-CO"/>
              </w:rPr>
              <w:t>TIPO DE USO</w:t>
            </w:r>
          </w:p>
        </w:tc>
        <w:tc>
          <w:tcPr>
            <w:tcW w:w="3941" w:type="dxa"/>
            <w:tcBorders>
              <w:bottom w:val="single" w:sz="4" w:space="0" w:color="auto"/>
            </w:tcBorders>
            <w:vAlign w:val="center"/>
            <w:hideMark/>
          </w:tcPr>
          <w:p w14:paraId="657E4374" w14:textId="56EDBA64" w:rsidR="002634B5" w:rsidRPr="007658D5" w:rsidRDefault="002634B5" w:rsidP="00AE607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color w:val="000000"/>
                <w:sz w:val="18"/>
                <w:szCs w:val="16"/>
                <w:lang w:eastAsia="es-CO"/>
              </w:rPr>
            </w:pPr>
            <w:r w:rsidRPr="007658D5">
              <w:rPr>
                <w:rFonts w:asciiTheme="majorHAnsi" w:eastAsia="Times New Roman" w:hAnsiTheme="majorHAnsi" w:cs="Arial"/>
                <w:bCs/>
                <w:color w:val="000000"/>
                <w:sz w:val="18"/>
                <w:szCs w:val="16"/>
                <w:lang w:eastAsia="es-CO"/>
              </w:rPr>
              <w:t xml:space="preserve">CONSUMO APROXIMADO </w:t>
            </w:r>
            <w:r w:rsidR="00061E31" w:rsidRPr="007658D5">
              <w:rPr>
                <w:rFonts w:asciiTheme="majorHAnsi" w:eastAsia="Times New Roman" w:hAnsiTheme="majorHAnsi" w:cs="Arial"/>
                <w:bCs/>
                <w:color w:val="000000"/>
                <w:sz w:val="18"/>
                <w:szCs w:val="16"/>
                <w:lang w:eastAsia="es-CO"/>
              </w:rPr>
              <w:t>USO INDUSTRIAL</w:t>
            </w:r>
          </w:p>
        </w:tc>
      </w:tr>
      <w:tr w:rsidR="00EC63C2" w:rsidRPr="007658D5" w14:paraId="5651431A" w14:textId="77777777" w:rsidTr="00AE607F">
        <w:trPr>
          <w:cnfStyle w:val="100000000000" w:firstRow="1" w:lastRow="0" w:firstColumn="0" w:lastColumn="0" w:oddVBand="0" w:evenVBand="0" w:oddHBand="0" w:evenHBand="0" w:firstRowFirstColumn="0" w:firstRowLastColumn="0" w:lastRowFirstColumn="0" w:lastRowLastColumn="0"/>
          <w:trHeight w:val="268"/>
          <w:tblHeader/>
        </w:trPr>
        <w:tc>
          <w:tcPr>
            <w:cnfStyle w:val="001000000100" w:firstRow="0" w:lastRow="0" w:firstColumn="1" w:lastColumn="0" w:oddVBand="0" w:evenVBand="0" w:oddHBand="0" w:evenHBand="0" w:firstRowFirstColumn="1" w:firstRowLastColumn="0" w:lastRowFirstColumn="0" w:lastRowLastColumn="0"/>
            <w:tcW w:w="3384" w:type="dxa"/>
            <w:vMerge/>
            <w:vAlign w:val="center"/>
            <w:hideMark/>
          </w:tcPr>
          <w:p w14:paraId="46C49D1D" w14:textId="77777777" w:rsidR="00EC63C2" w:rsidRPr="007658D5" w:rsidRDefault="00EC63C2" w:rsidP="00F36B5E">
            <w:pPr>
              <w:jc w:val="center"/>
              <w:rPr>
                <w:rFonts w:asciiTheme="majorHAnsi" w:eastAsia="Times New Roman" w:hAnsiTheme="majorHAnsi" w:cs="Arial"/>
                <w:b w:val="0"/>
                <w:bCs/>
                <w:color w:val="000000"/>
                <w:sz w:val="18"/>
                <w:szCs w:val="16"/>
                <w:lang w:eastAsia="es-CO"/>
              </w:rPr>
            </w:pPr>
          </w:p>
        </w:tc>
        <w:tc>
          <w:tcPr>
            <w:tcW w:w="3941" w:type="dxa"/>
            <w:tcBorders>
              <w:bottom w:val="single" w:sz="4" w:space="0" w:color="auto"/>
            </w:tcBorders>
            <w:shd w:val="clear" w:color="auto" w:fill="BFBFBF" w:themeFill="background1" w:themeFillShade="BF"/>
            <w:vAlign w:val="center"/>
            <w:hideMark/>
          </w:tcPr>
          <w:p w14:paraId="7FCC2917" w14:textId="77777777" w:rsidR="00EC63C2" w:rsidRPr="007658D5" w:rsidRDefault="00EC63C2" w:rsidP="00F36B5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val="0"/>
                <w:bCs/>
                <w:color w:val="000000"/>
                <w:sz w:val="18"/>
                <w:szCs w:val="16"/>
                <w:lang w:eastAsia="es-CO"/>
              </w:rPr>
            </w:pPr>
            <w:r w:rsidRPr="007658D5">
              <w:rPr>
                <w:rFonts w:asciiTheme="majorHAnsi" w:eastAsia="Times New Roman" w:hAnsiTheme="majorHAnsi" w:cs="Arial"/>
                <w:b w:val="0"/>
                <w:bCs/>
                <w:color w:val="000000"/>
                <w:sz w:val="18"/>
                <w:szCs w:val="16"/>
                <w:lang w:eastAsia="es-CO"/>
              </w:rPr>
              <w:t>Individual (l/s)</w:t>
            </w:r>
          </w:p>
        </w:tc>
      </w:tr>
      <w:tr w:rsidR="00EC63C2" w:rsidRPr="007658D5" w14:paraId="71DF60DB" w14:textId="77777777" w:rsidTr="00AE607F">
        <w:trPr>
          <w:trHeight w:val="283"/>
        </w:trPr>
        <w:tc>
          <w:tcPr>
            <w:cnfStyle w:val="001000000000" w:firstRow="0" w:lastRow="0" w:firstColumn="1" w:lastColumn="0" w:oddVBand="0" w:evenVBand="0" w:oddHBand="0" w:evenHBand="0" w:firstRowFirstColumn="0" w:firstRowLastColumn="0" w:lastRowFirstColumn="0" w:lastRowLastColumn="0"/>
            <w:tcW w:w="3384" w:type="dxa"/>
            <w:vAlign w:val="center"/>
            <w:hideMark/>
          </w:tcPr>
          <w:p w14:paraId="696A481D" w14:textId="3D854206" w:rsidR="00EC63C2" w:rsidRPr="007658D5" w:rsidRDefault="00AE607F" w:rsidP="00F36B5E">
            <w:pPr>
              <w:jc w:val="center"/>
              <w:rPr>
                <w:rFonts w:asciiTheme="majorHAnsi" w:eastAsia="Times New Roman" w:hAnsiTheme="majorHAnsi" w:cs="Arial"/>
                <w:color w:val="000000"/>
                <w:sz w:val="16"/>
                <w:szCs w:val="16"/>
                <w:lang w:eastAsia="es-CO"/>
              </w:rPr>
            </w:pPr>
            <w:r w:rsidRPr="007658D5">
              <w:rPr>
                <w:rFonts w:asciiTheme="majorHAnsi" w:eastAsia="Times New Roman" w:hAnsiTheme="majorHAnsi" w:cs="Arial"/>
                <w:color w:val="000000"/>
                <w:sz w:val="16"/>
                <w:szCs w:val="16"/>
                <w:lang w:eastAsia="es-CO"/>
              </w:rPr>
              <w:t>Planta</w:t>
            </w:r>
            <w:r w:rsidR="00EC63C2" w:rsidRPr="007658D5">
              <w:rPr>
                <w:rFonts w:asciiTheme="majorHAnsi" w:eastAsia="Times New Roman" w:hAnsiTheme="majorHAnsi" w:cs="Arial"/>
                <w:color w:val="000000"/>
                <w:sz w:val="16"/>
                <w:szCs w:val="16"/>
                <w:lang w:eastAsia="es-CO"/>
              </w:rPr>
              <w:t xml:space="preserve"> de concreto</w:t>
            </w:r>
            <w:r w:rsidR="00CE5D61" w:rsidRPr="007658D5">
              <w:rPr>
                <w:rFonts w:asciiTheme="majorHAnsi" w:eastAsia="Times New Roman" w:hAnsiTheme="majorHAnsi" w:cs="Arial"/>
                <w:color w:val="000000"/>
                <w:sz w:val="16"/>
                <w:szCs w:val="16"/>
                <w:lang w:eastAsia="es-CO"/>
              </w:rPr>
              <w:t xml:space="preserve"> Río M.I</w:t>
            </w:r>
          </w:p>
        </w:tc>
        <w:tc>
          <w:tcPr>
            <w:tcW w:w="3941" w:type="dxa"/>
            <w:vAlign w:val="center"/>
          </w:tcPr>
          <w:p w14:paraId="2D5D5DAC" w14:textId="77777777" w:rsidR="00EC63C2" w:rsidRPr="007658D5" w:rsidRDefault="000538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6"/>
                <w:szCs w:val="16"/>
                <w:lang w:eastAsia="es-CO"/>
              </w:rPr>
            </w:pPr>
            <w:r w:rsidRPr="007658D5">
              <w:rPr>
                <w:rFonts w:asciiTheme="majorHAnsi" w:eastAsia="Times New Roman" w:hAnsiTheme="majorHAnsi" w:cs="Arial"/>
                <w:color w:val="000000"/>
                <w:sz w:val="16"/>
                <w:szCs w:val="16"/>
                <w:lang w:eastAsia="es-CO"/>
              </w:rPr>
              <w:t>2,08</w:t>
            </w:r>
          </w:p>
        </w:tc>
      </w:tr>
      <w:tr w:rsidR="00CE5D61" w:rsidRPr="007658D5" w14:paraId="588F9B2E" w14:textId="77777777" w:rsidTr="00AE607F">
        <w:trPr>
          <w:trHeight w:val="283"/>
        </w:trPr>
        <w:tc>
          <w:tcPr>
            <w:cnfStyle w:val="001000000000" w:firstRow="0" w:lastRow="0" w:firstColumn="1" w:lastColumn="0" w:oddVBand="0" w:evenVBand="0" w:oddHBand="0" w:evenHBand="0" w:firstRowFirstColumn="0" w:firstRowLastColumn="0" w:lastRowFirstColumn="0" w:lastRowLastColumn="0"/>
            <w:tcW w:w="3384" w:type="dxa"/>
            <w:vAlign w:val="center"/>
          </w:tcPr>
          <w:p w14:paraId="21939571" w14:textId="77777777" w:rsidR="00CE5D61" w:rsidRPr="007658D5" w:rsidRDefault="00CE5D61" w:rsidP="00F36B5E">
            <w:pPr>
              <w:jc w:val="center"/>
              <w:rPr>
                <w:rFonts w:asciiTheme="majorHAnsi" w:eastAsia="Times New Roman" w:hAnsiTheme="majorHAnsi" w:cs="Arial"/>
                <w:color w:val="000000"/>
                <w:sz w:val="16"/>
                <w:szCs w:val="16"/>
                <w:lang w:eastAsia="es-CO"/>
              </w:rPr>
            </w:pPr>
            <w:r w:rsidRPr="007658D5">
              <w:rPr>
                <w:rFonts w:asciiTheme="majorHAnsi" w:eastAsia="Times New Roman" w:hAnsiTheme="majorHAnsi" w:cs="Arial"/>
                <w:color w:val="000000"/>
                <w:sz w:val="16"/>
                <w:szCs w:val="16"/>
                <w:lang w:eastAsia="es-CO"/>
              </w:rPr>
              <w:t>Planta de Concreto Río M.D</w:t>
            </w:r>
          </w:p>
        </w:tc>
        <w:tc>
          <w:tcPr>
            <w:tcW w:w="3941" w:type="dxa"/>
            <w:vAlign w:val="center"/>
          </w:tcPr>
          <w:p w14:paraId="35D8C879" w14:textId="77777777" w:rsidR="00CE5D61" w:rsidRPr="007658D5" w:rsidRDefault="00CE5D61"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7658D5">
              <w:rPr>
                <w:rFonts w:asciiTheme="majorHAnsi" w:eastAsia="Times New Roman" w:hAnsiTheme="majorHAnsi" w:cs="Arial"/>
                <w:sz w:val="16"/>
                <w:szCs w:val="16"/>
                <w:lang w:eastAsia="es-CO"/>
              </w:rPr>
              <w:t>2.08</w:t>
            </w:r>
          </w:p>
        </w:tc>
      </w:tr>
      <w:tr w:rsidR="00D04C3E" w:rsidRPr="007658D5" w14:paraId="5ECEC744" w14:textId="77777777" w:rsidTr="00AE607F">
        <w:trPr>
          <w:trHeight w:val="283"/>
        </w:trPr>
        <w:tc>
          <w:tcPr>
            <w:cnfStyle w:val="001000000000" w:firstRow="0" w:lastRow="0" w:firstColumn="1" w:lastColumn="0" w:oddVBand="0" w:evenVBand="0" w:oddHBand="0" w:evenHBand="0" w:firstRowFirstColumn="0" w:firstRowLastColumn="0" w:lastRowFirstColumn="0" w:lastRowLastColumn="0"/>
            <w:tcW w:w="3384" w:type="dxa"/>
            <w:vAlign w:val="center"/>
          </w:tcPr>
          <w:p w14:paraId="184109A8" w14:textId="77777777" w:rsidR="00D04C3E" w:rsidRPr="007658D5" w:rsidRDefault="00D04C3E" w:rsidP="00F36B5E">
            <w:pPr>
              <w:jc w:val="center"/>
              <w:rPr>
                <w:rFonts w:asciiTheme="majorHAnsi" w:eastAsia="Times New Roman" w:hAnsiTheme="majorHAnsi" w:cs="Arial"/>
                <w:color w:val="000000"/>
                <w:sz w:val="16"/>
                <w:szCs w:val="16"/>
                <w:lang w:eastAsia="es-CO"/>
              </w:rPr>
            </w:pPr>
            <w:r w:rsidRPr="007658D5">
              <w:rPr>
                <w:rFonts w:asciiTheme="majorHAnsi" w:eastAsia="Times New Roman" w:hAnsiTheme="majorHAnsi" w:cs="Arial"/>
                <w:color w:val="000000"/>
                <w:sz w:val="16"/>
                <w:szCs w:val="16"/>
                <w:lang w:eastAsia="es-CO"/>
              </w:rPr>
              <w:t>Planta de asfalto</w:t>
            </w:r>
          </w:p>
        </w:tc>
        <w:tc>
          <w:tcPr>
            <w:tcW w:w="3941" w:type="dxa"/>
            <w:vAlign w:val="center"/>
          </w:tcPr>
          <w:p w14:paraId="121C329F" w14:textId="77777777" w:rsidR="00D04C3E" w:rsidRPr="007658D5" w:rsidRDefault="000538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7658D5">
              <w:rPr>
                <w:rFonts w:asciiTheme="majorHAnsi" w:eastAsia="Times New Roman" w:hAnsiTheme="majorHAnsi" w:cs="Arial"/>
                <w:sz w:val="16"/>
                <w:szCs w:val="16"/>
                <w:lang w:eastAsia="es-CO"/>
              </w:rPr>
              <w:t>0,12</w:t>
            </w:r>
          </w:p>
        </w:tc>
      </w:tr>
      <w:tr w:rsidR="00053894" w:rsidRPr="007658D5" w14:paraId="65997567" w14:textId="77777777" w:rsidTr="00AE607F">
        <w:trPr>
          <w:trHeight w:val="283"/>
        </w:trPr>
        <w:tc>
          <w:tcPr>
            <w:cnfStyle w:val="001000000000" w:firstRow="0" w:lastRow="0" w:firstColumn="1" w:lastColumn="0" w:oddVBand="0" w:evenVBand="0" w:oddHBand="0" w:evenHBand="0" w:firstRowFirstColumn="0" w:firstRowLastColumn="0" w:lastRowFirstColumn="0" w:lastRowLastColumn="0"/>
            <w:tcW w:w="3384" w:type="dxa"/>
            <w:vAlign w:val="center"/>
          </w:tcPr>
          <w:p w14:paraId="3DBF5CD0" w14:textId="09A575B1" w:rsidR="00053894" w:rsidRPr="007658D5" w:rsidRDefault="00053894" w:rsidP="00F36B5E">
            <w:pPr>
              <w:jc w:val="center"/>
              <w:rPr>
                <w:rFonts w:asciiTheme="majorHAnsi" w:eastAsia="Times New Roman" w:hAnsiTheme="majorHAnsi" w:cs="Arial"/>
                <w:color w:val="000000"/>
                <w:sz w:val="16"/>
                <w:szCs w:val="16"/>
                <w:lang w:eastAsia="es-CO"/>
              </w:rPr>
            </w:pPr>
            <w:r w:rsidRPr="007658D5">
              <w:rPr>
                <w:rFonts w:asciiTheme="majorHAnsi" w:eastAsia="Times New Roman" w:hAnsiTheme="majorHAnsi" w:cs="Arial"/>
                <w:color w:val="000000"/>
                <w:sz w:val="16"/>
                <w:szCs w:val="16"/>
                <w:lang w:eastAsia="es-CO"/>
              </w:rPr>
              <w:t>Factor de perdida</w:t>
            </w:r>
            <w:r w:rsidR="00EF66C3" w:rsidRPr="007658D5">
              <w:rPr>
                <w:rFonts w:asciiTheme="majorHAnsi" w:eastAsia="Times New Roman" w:hAnsiTheme="majorHAnsi" w:cs="Arial"/>
                <w:color w:val="000000"/>
                <w:sz w:val="16"/>
                <w:szCs w:val="16"/>
                <w:lang w:eastAsia="es-CO"/>
              </w:rPr>
              <w:t xml:space="preserve"> 15%</w:t>
            </w:r>
          </w:p>
        </w:tc>
        <w:tc>
          <w:tcPr>
            <w:tcW w:w="3941" w:type="dxa"/>
            <w:vAlign w:val="center"/>
          </w:tcPr>
          <w:p w14:paraId="71585A9F" w14:textId="52A85941" w:rsidR="00053894" w:rsidRPr="007658D5" w:rsidRDefault="00EF66C3" w:rsidP="00701E98">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7658D5">
              <w:rPr>
                <w:rFonts w:asciiTheme="majorHAnsi" w:eastAsia="Times New Roman" w:hAnsiTheme="majorHAnsi" w:cs="Arial"/>
                <w:sz w:val="16"/>
                <w:szCs w:val="16"/>
                <w:lang w:eastAsia="es-CO"/>
              </w:rPr>
              <w:t>0,33</w:t>
            </w:r>
          </w:p>
        </w:tc>
      </w:tr>
      <w:tr w:rsidR="00D04C3E" w:rsidRPr="007658D5" w14:paraId="45166865" w14:textId="77777777" w:rsidTr="00EF66C3">
        <w:trPr>
          <w:trHeight w:val="283"/>
        </w:trPr>
        <w:tc>
          <w:tcPr>
            <w:cnfStyle w:val="001000000000" w:firstRow="0" w:lastRow="0" w:firstColumn="1" w:lastColumn="0" w:oddVBand="0" w:evenVBand="0" w:oddHBand="0" w:evenHBand="0" w:firstRowFirstColumn="0" w:firstRowLastColumn="0" w:lastRowFirstColumn="0" w:lastRowLastColumn="0"/>
            <w:tcW w:w="3384" w:type="dxa"/>
            <w:shd w:val="clear" w:color="auto" w:fill="BFBFBF" w:themeFill="background1" w:themeFillShade="BF"/>
            <w:vAlign w:val="center"/>
          </w:tcPr>
          <w:p w14:paraId="4B39E322" w14:textId="77777777" w:rsidR="00D04C3E" w:rsidRPr="007658D5" w:rsidRDefault="00D04C3E" w:rsidP="00F36B5E">
            <w:pPr>
              <w:jc w:val="center"/>
              <w:rPr>
                <w:rFonts w:asciiTheme="majorHAnsi" w:eastAsia="Times New Roman" w:hAnsiTheme="majorHAnsi" w:cs="Arial"/>
                <w:b/>
                <w:bCs/>
                <w:color w:val="000000"/>
                <w:sz w:val="16"/>
                <w:szCs w:val="16"/>
                <w:lang w:eastAsia="es-CO"/>
              </w:rPr>
            </w:pPr>
            <w:r w:rsidRPr="007658D5">
              <w:rPr>
                <w:rFonts w:asciiTheme="majorHAnsi" w:eastAsia="Times New Roman" w:hAnsiTheme="majorHAnsi" w:cs="Arial"/>
                <w:b/>
                <w:bCs/>
                <w:color w:val="000000"/>
                <w:sz w:val="16"/>
                <w:szCs w:val="16"/>
                <w:lang w:eastAsia="es-CO"/>
              </w:rPr>
              <w:t>TOTAL</w:t>
            </w:r>
          </w:p>
        </w:tc>
        <w:tc>
          <w:tcPr>
            <w:tcW w:w="3941" w:type="dxa"/>
            <w:shd w:val="clear" w:color="auto" w:fill="BFBFBF" w:themeFill="background1" w:themeFillShade="BF"/>
            <w:vAlign w:val="center"/>
          </w:tcPr>
          <w:p w14:paraId="06CB6CB7" w14:textId="0D430878" w:rsidR="00D04C3E" w:rsidRPr="007658D5" w:rsidRDefault="00EF66C3"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b/>
                <w:color w:val="000000"/>
                <w:sz w:val="16"/>
                <w:szCs w:val="16"/>
                <w:lang w:eastAsia="es-CO"/>
              </w:rPr>
            </w:pPr>
            <w:r w:rsidRPr="007658D5">
              <w:rPr>
                <w:rFonts w:asciiTheme="majorHAnsi" w:eastAsia="Times New Roman" w:hAnsiTheme="majorHAnsi" w:cs="Arial"/>
                <w:b/>
                <w:color w:val="000000"/>
                <w:sz w:val="16"/>
                <w:szCs w:val="16"/>
                <w:lang w:eastAsia="es-CO"/>
              </w:rPr>
              <w:t>4,61</w:t>
            </w:r>
          </w:p>
        </w:tc>
      </w:tr>
    </w:tbl>
    <w:p w14:paraId="7CBA4B15" w14:textId="59CC6BCF" w:rsidR="008B79CF" w:rsidRPr="007658D5" w:rsidRDefault="00376046" w:rsidP="00376046">
      <w:pPr>
        <w:pStyle w:val="Notas"/>
        <w:rPr>
          <w:rFonts w:asciiTheme="majorHAnsi" w:hAnsiTheme="majorHAnsi"/>
        </w:rPr>
      </w:pPr>
      <w:r w:rsidRPr="007658D5">
        <w:rPr>
          <w:rFonts w:asciiTheme="majorHAnsi" w:hAnsiTheme="majorHAnsi"/>
        </w:rPr>
        <w:t xml:space="preserve">Fuente: Autopista Río </w:t>
      </w:r>
      <w:r w:rsidR="00A34871" w:rsidRPr="007658D5">
        <w:rPr>
          <w:rFonts w:asciiTheme="majorHAnsi" w:hAnsiTheme="majorHAnsi"/>
        </w:rPr>
        <w:t>Magdalena.</w:t>
      </w:r>
      <w:r w:rsidRPr="007658D5">
        <w:rPr>
          <w:rFonts w:asciiTheme="majorHAnsi" w:hAnsiTheme="majorHAnsi"/>
        </w:rPr>
        <w:t>S.A.S, 2015</w:t>
      </w:r>
    </w:p>
    <w:p w14:paraId="35461CF3" w14:textId="77777777" w:rsidR="00376046" w:rsidRPr="007658D5" w:rsidRDefault="00376046" w:rsidP="00376046"/>
    <w:p w14:paraId="11DF710C" w14:textId="5670C8F3" w:rsidR="002634B5" w:rsidRPr="007658D5" w:rsidRDefault="002634B5" w:rsidP="00017DE9">
      <w:pPr>
        <w:ind w:right="991"/>
        <w:rPr>
          <w:rFonts w:asciiTheme="majorHAnsi" w:hAnsiTheme="majorHAnsi" w:cs="Arial"/>
        </w:rPr>
      </w:pPr>
      <w:r w:rsidRPr="007658D5">
        <w:rPr>
          <w:rFonts w:asciiTheme="majorHAnsi" w:hAnsiTheme="majorHAnsi" w:cs="Arial"/>
        </w:rPr>
        <w:t xml:space="preserve">Teniendo en cuenta que el caudal requerido para uso industrial y doméstico es de </w:t>
      </w:r>
      <w:r w:rsidR="00EF66C3" w:rsidRPr="007658D5">
        <w:rPr>
          <w:rFonts w:asciiTheme="majorHAnsi" w:hAnsiTheme="majorHAnsi" w:cs="Arial"/>
        </w:rPr>
        <w:t>4,88</w:t>
      </w:r>
      <w:r w:rsidR="0014575A" w:rsidRPr="007658D5">
        <w:rPr>
          <w:rFonts w:asciiTheme="majorHAnsi" w:hAnsiTheme="majorHAnsi" w:cs="Arial"/>
        </w:rPr>
        <w:t xml:space="preserve"> </w:t>
      </w:r>
      <w:r w:rsidRPr="007658D5">
        <w:rPr>
          <w:rFonts w:asciiTheme="majorHAnsi" w:hAnsiTheme="majorHAnsi" w:cs="Arial"/>
        </w:rPr>
        <w:t>l/s (</w:t>
      </w:r>
      <w:r w:rsidR="00EF66C3" w:rsidRPr="007658D5">
        <w:rPr>
          <w:rFonts w:asciiTheme="majorHAnsi" w:hAnsiTheme="majorHAnsi" w:cs="Arial"/>
        </w:rPr>
        <w:t>0,27</w:t>
      </w:r>
      <w:r w:rsidR="008F61E3" w:rsidRPr="007658D5">
        <w:rPr>
          <w:rFonts w:asciiTheme="majorHAnsi" w:hAnsiTheme="majorHAnsi" w:cs="Arial"/>
        </w:rPr>
        <w:t xml:space="preserve"> </w:t>
      </w:r>
      <w:r w:rsidR="00B14AD8" w:rsidRPr="007658D5">
        <w:rPr>
          <w:rFonts w:asciiTheme="majorHAnsi" w:hAnsiTheme="majorHAnsi" w:cs="Arial"/>
        </w:rPr>
        <w:t>L</w:t>
      </w:r>
      <w:r w:rsidRPr="007658D5">
        <w:rPr>
          <w:rFonts w:asciiTheme="majorHAnsi" w:hAnsiTheme="majorHAnsi" w:cs="Arial"/>
        </w:rPr>
        <w:t xml:space="preserve">/s para uso doméstico y </w:t>
      </w:r>
      <w:r w:rsidR="00EF66C3" w:rsidRPr="007658D5">
        <w:rPr>
          <w:rFonts w:asciiTheme="majorHAnsi" w:hAnsiTheme="majorHAnsi" w:cs="Arial"/>
        </w:rPr>
        <w:t>4,61</w:t>
      </w:r>
      <w:r w:rsidR="009D1D21" w:rsidRPr="007658D5">
        <w:rPr>
          <w:rFonts w:asciiTheme="majorHAnsi" w:hAnsiTheme="majorHAnsi" w:cs="Arial"/>
        </w:rPr>
        <w:t xml:space="preserve"> L</w:t>
      </w:r>
      <w:r w:rsidRPr="007658D5">
        <w:rPr>
          <w:rFonts w:asciiTheme="majorHAnsi" w:hAnsiTheme="majorHAnsi" w:cs="Arial"/>
        </w:rPr>
        <w:t xml:space="preserve">/s para uso </w:t>
      </w:r>
      <w:r w:rsidR="00CE5D61" w:rsidRPr="007658D5">
        <w:rPr>
          <w:rFonts w:asciiTheme="majorHAnsi" w:hAnsiTheme="majorHAnsi" w:cs="Arial"/>
        </w:rPr>
        <w:t>industrial)</w:t>
      </w:r>
      <w:r w:rsidRPr="007658D5">
        <w:rPr>
          <w:rFonts w:asciiTheme="majorHAnsi" w:hAnsiTheme="majorHAnsi" w:cs="Arial"/>
        </w:rPr>
        <w:t xml:space="preserve">, éste valor constituye el máximo a captar </w:t>
      </w:r>
      <w:r w:rsidR="008B79CF" w:rsidRPr="007658D5">
        <w:rPr>
          <w:rFonts w:asciiTheme="majorHAnsi" w:hAnsiTheme="majorHAnsi" w:cs="Arial"/>
        </w:rPr>
        <w:t>simultáneamente</w:t>
      </w:r>
      <w:r w:rsidRPr="007658D5">
        <w:rPr>
          <w:rFonts w:asciiTheme="majorHAnsi" w:hAnsiTheme="majorHAnsi" w:cs="Arial"/>
        </w:rPr>
        <w:t xml:space="preserve"> en las fuentes y caudales descritos</w:t>
      </w:r>
      <w:r w:rsidR="008B79CF" w:rsidRPr="007658D5">
        <w:rPr>
          <w:rFonts w:asciiTheme="majorHAnsi" w:hAnsiTheme="majorHAnsi" w:cs="Arial"/>
          <w:b/>
        </w:rPr>
        <w:t xml:space="preserve"> </w:t>
      </w:r>
      <w:r w:rsidR="008B79CF" w:rsidRPr="007658D5">
        <w:rPr>
          <w:rFonts w:asciiTheme="majorHAnsi" w:hAnsiTheme="majorHAnsi" w:cs="Arial"/>
        </w:rPr>
        <w:t xml:space="preserve">en la </w:t>
      </w:r>
      <w:r w:rsidR="00767F33" w:rsidRPr="007658D5">
        <w:rPr>
          <w:rFonts w:asciiTheme="majorHAnsi" w:hAnsiTheme="majorHAnsi" w:cs="Arial"/>
        </w:rPr>
        <w:fldChar w:fldCharType="begin"/>
      </w:r>
      <w:r w:rsidR="008B79CF" w:rsidRPr="007658D5">
        <w:rPr>
          <w:rFonts w:asciiTheme="majorHAnsi" w:hAnsiTheme="majorHAnsi" w:cs="Arial"/>
        </w:rPr>
        <w:instrText xml:space="preserve"> REF _Ref427931542 \h </w:instrText>
      </w:r>
      <w:r w:rsidR="00726013" w:rsidRPr="007658D5">
        <w:rPr>
          <w:rFonts w:asciiTheme="majorHAnsi" w:hAnsiTheme="majorHAnsi" w:cs="Arial"/>
        </w:rPr>
        <w:instrText xml:space="preserve"> \* MERGEFORMAT </w:instrText>
      </w:r>
      <w:r w:rsidR="00767F33" w:rsidRPr="007658D5">
        <w:rPr>
          <w:rFonts w:asciiTheme="majorHAnsi" w:hAnsiTheme="majorHAnsi" w:cs="Arial"/>
        </w:rPr>
      </w:r>
      <w:r w:rsidR="00767F33" w:rsidRPr="007658D5">
        <w:rPr>
          <w:rFonts w:asciiTheme="majorHAnsi" w:hAnsiTheme="majorHAnsi" w:cs="Arial"/>
        </w:rPr>
        <w:fldChar w:fldCharType="separate"/>
      </w:r>
      <w:r w:rsidR="00E62631" w:rsidRPr="007658D5">
        <w:rPr>
          <w:rFonts w:asciiTheme="majorHAnsi" w:hAnsiTheme="majorHAnsi"/>
        </w:rPr>
        <w:t xml:space="preserve">Tabla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1</w:t>
      </w:r>
      <w:r w:rsidR="00767F33" w:rsidRPr="007658D5">
        <w:rPr>
          <w:rFonts w:asciiTheme="majorHAnsi" w:hAnsiTheme="majorHAnsi" w:cs="Arial"/>
        </w:rPr>
        <w:fldChar w:fldCharType="end"/>
      </w:r>
      <w:r w:rsidR="008B79CF" w:rsidRPr="007658D5">
        <w:rPr>
          <w:rFonts w:asciiTheme="majorHAnsi" w:hAnsiTheme="majorHAnsi" w:cs="Arial"/>
        </w:rPr>
        <w:t>.</w:t>
      </w:r>
    </w:p>
    <w:p w14:paraId="44009C1F" w14:textId="77777777" w:rsidR="001C2337" w:rsidRPr="007658D5" w:rsidRDefault="001C2337" w:rsidP="00F36B5E">
      <w:pPr>
        <w:rPr>
          <w:rFonts w:asciiTheme="majorHAnsi" w:hAnsiTheme="majorHAnsi" w:cs="Arial"/>
        </w:rPr>
      </w:pPr>
    </w:p>
    <w:p w14:paraId="66722508" w14:textId="77777777" w:rsidR="00AA53D8" w:rsidRPr="007658D5" w:rsidRDefault="00AA53D8" w:rsidP="00D60C20">
      <w:pPr>
        <w:pStyle w:val="Ttulo3"/>
        <w:numPr>
          <w:ilvl w:val="2"/>
          <w:numId w:val="7"/>
        </w:numPr>
        <w:rPr>
          <w:rFonts w:asciiTheme="majorHAnsi" w:hAnsiTheme="majorHAnsi"/>
        </w:rPr>
      </w:pPr>
      <w:bookmarkStart w:id="18" w:name="_Toc445289737"/>
      <w:r w:rsidRPr="007658D5">
        <w:rPr>
          <w:rFonts w:asciiTheme="majorHAnsi" w:hAnsiTheme="majorHAnsi"/>
        </w:rPr>
        <w:t>Descripción de los tramos homogéneos de captación</w:t>
      </w:r>
      <w:bookmarkEnd w:id="18"/>
    </w:p>
    <w:p w14:paraId="44038098" w14:textId="77777777" w:rsidR="00AA53D8" w:rsidRPr="007658D5" w:rsidRDefault="00AA53D8" w:rsidP="00F36B5E">
      <w:pPr>
        <w:rPr>
          <w:rFonts w:asciiTheme="majorHAnsi" w:hAnsiTheme="majorHAnsi"/>
        </w:rPr>
      </w:pPr>
    </w:p>
    <w:p w14:paraId="55691525" w14:textId="68293568" w:rsidR="00AA53D8" w:rsidRPr="007658D5" w:rsidRDefault="00AA53D8" w:rsidP="00017DE9">
      <w:pPr>
        <w:ind w:right="991"/>
        <w:rPr>
          <w:rFonts w:asciiTheme="majorHAnsi" w:hAnsiTheme="majorHAnsi"/>
        </w:rPr>
      </w:pPr>
      <w:r w:rsidRPr="007658D5">
        <w:rPr>
          <w:rFonts w:asciiTheme="majorHAnsi" w:hAnsiTheme="majorHAnsi"/>
        </w:rPr>
        <w:t>A partir del análisis de usuarios de las cuencas dentro del área de influencia del proyecto, el caudal solicitado de acuerdo con disponibilidad del recurso y modelamient</w:t>
      </w:r>
      <w:r w:rsidR="008B31B5" w:rsidRPr="007658D5">
        <w:rPr>
          <w:rFonts w:asciiTheme="majorHAnsi" w:hAnsiTheme="majorHAnsi"/>
        </w:rPr>
        <w:t xml:space="preserve">o hídrico, a </w:t>
      </w:r>
      <w:r w:rsidR="00376046" w:rsidRPr="007658D5">
        <w:rPr>
          <w:rFonts w:asciiTheme="majorHAnsi" w:hAnsiTheme="majorHAnsi"/>
        </w:rPr>
        <w:t>continuación, en</w:t>
      </w:r>
      <w:r w:rsidR="008B31B5" w:rsidRPr="007658D5">
        <w:rPr>
          <w:rFonts w:asciiTheme="majorHAnsi" w:hAnsiTheme="majorHAnsi"/>
        </w:rPr>
        <w:t xml:space="preserve"> la </w:t>
      </w:r>
      <w:r w:rsidR="008B31B5" w:rsidRPr="007658D5">
        <w:rPr>
          <w:rFonts w:asciiTheme="majorHAnsi" w:hAnsiTheme="majorHAnsi"/>
        </w:rPr>
        <w:fldChar w:fldCharType="begin"/>
      </w:r>
      <w:r w:rsidR="008B31B5" w:rsidRPr="007658D5">
        <w:rPr>
          <w:rFonts w:asciiTheme="majorHAnsi" w:hAnsiTheme="majorHAnsi"/>
        </w:rPr>
        <w:instrText xml:space="preserve"> REF _Ref433627631 \h </w:instrText>
      </w:r>
      <w:r w:rsidR="00F36B5E" w:rsidRPr="007658D5">
        <w:rPr>
          <w:rFonts w:asciiTheme="majorHAnsi" w:hAnsiTheme="majorHAnsi"/>
        </w:rPr>
        <w:instrText xml:space="preserve"> \* MERGEFORMAT </w:instrText>
      </w:r>
      <w:r w:rsidR="008B31B5" w:rsidRPr="007658D5">
        <w:rPr>
          <w:rFonts w:asciiTheme="majorHAnsi" w:hAnsiTheme="majorHAnsi"/>
        </w:rPr>
      </w:r>
      <w:r w:rsidR="008B31B5" w:rsidRPr="007658D5">
        <w:rPr>
          <w:rFonts w:asciiTheme="majorHAnsi" w:hAnsiTheme="majorHAnsi"/>
        </w:rPr>
        <w:fldChar w:fldCharType="separate"/>
      </w:r>
      <w:r w:rsidR="00E62631" w:rsidRPr="007658D5">
        <w:rPr>
          <w:rFonts w:asciiTheme="majorHAnsi" w:hAnsiTheme="majorHAnsi"/>
        </w:rPr>
        <w:t xml:space="preserve">Tabla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4</w:t>
      </w:r>
      <w:r w:rsidR="008B31B5" w:rsidRPr="007658D5">
        <w:rPr>
          <w:rFonts w:asciiTheme="majorHAnsi" w:hAnsiTheme="majorHAnsi"/>
        </w:rPr>
        <w:fldChar w:fldCharType="end"/>
      </w:r>
      <w:r w:rsidR="008B31B5" w:rsidRPr="007658D5">
        <w:rPr>
          <w:rFonts w:asciiTheme="majorHAnsi" w:hAnsiTheme="majorHAnsi"/>
        </w:rPr>
        <w:t xml:space="preserve"> y </w:t>
      </w:r>
      <w:r w:rsidR="008B31B5" w:rsidRPr="007658D5">
        <w:rPr>
          <w:rFonts w:asciiTheme="majorHAnsi" w:hAnsiTheme="majorHAnsi"/>
        </w:rPr>
        <w:fldChar w:fldCharType="begin"/>
      </w:r>
      <w:r w:rsidR="008B31B5" w:rsidRPr="007658D5">
        <w:rPr>
          <w:rFonts w:asciiTheme="majorHAnsi" w:hAnsiTheme="majorHAnsi"/>
        </w:rPr>
        <w:instrText xml:space="preserve"> REF _Ref433627898 \h </w:instrText>
      </w:r>
      <w:r w:rsidR="00F36B5E" w:rsidRPr="007658D5">
        <w:rPr>
          <w:rFonts w:asciiTheme="majorHAnsi" w:hAnsiTheme="majorHAnsi"/>
        </w:rPr>
        <w:instrText xml:space="preserve"> \* MERGEFORMAT </w:instrText>
      </w:r>
      <w:r w:rsidR="008B31B5" w:rsidRPr="007658D5">
        <w:rPr>
          <w:rFonts w:asciiTheme="majorHAnsi" w:hAnsiTheme="majorHAnsi"/>
        </w:rPr>
      </w:r>
      <w:r w:rsidR="008B31B5" w:rsidRPr="007658D5">
        <w:rPr>
          <w:rFonts w:asciiTheme="majorHAnsi" w:hAnsiTheme="majorHAnsi"/>
        </w:rPr>
        <w:fldChar w:fldCharType="separate"/>
      </w:r>
      <w:r w:rsidR="00E62631" w:rsidRPr="007658D5">
        <w:rPr>
          <w:rFonts w:asciiTheme="majorHAnsi" w:hAnsiTheme="majorHAnsi"/>
        </w:rPr>
        <w:t xml:space="preserve">Tabla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6</w:t>
      </w:r>
      <w:r w:rsidR="008B31B5" w:rsidRPr="007658D5">
        <w:rPr>
          <w:rFonts w:asciiTheme="majorHAnsi" w:hAnsiTheme="majorHAnsi"/>
        </w:rPr>
        <w:fldChar w:fldCharType="end"/>
      </w:r>
      <w:r w:rsidR="008B31B5" w:rsidRPr="007658D5">
        <w:rPr>
          <w:rFonts w:asciiTheme="majorHAnsi" w:hAnsiTheme="majorHAnsi"/>
        </w:rPr>
        <w:t xml:space="preserve"> </w:t>
      </w:r>
      <w:r w:rsidRPr="007658D5">
        <w:rPr>
          <w:rFonts w:asciiTheme="majorHAnsi" w:hAnsiTheme="majorHAnsi"/>
        </w:rPr>
        <w:t>se describen y relacionan los tramos homogéneos de captación solicitados para el desarrollo del proyecto:</w:t>
      </w:r>
    </w:p>
    <w:p w14:paraId="74DDCE1B" w14:textId="77777777" w:rsidR="00E22549" w:rsidRPr="007658D5" w:rsidRDefault="00E22549" w:rsidP="00F36B5E">
      <w:pPr>
        <w:rPr>
          <w:rFonts w:asciiTheme="majorHAnsi" w:hAnsiTheme="majorHAnsi"/>
        </w:rPr>
      </w:pPr>
    </w:p>
    <w:p w14:paraId="7E9A0B9A" w14:textId="20193C8A" w:rsidR="008A1565" w:rsidRPr="007658D5" w:rsidRDefault="00E22549" w:rsidP="00F36B5E">
      <w:pPr>
        <w:pStyle w:val="Tablas"/>
        <w:rPr>
          <w:rFonts w:asciiTheme="majorHAnsi" w:hAnsiTheme="majorHAnsi"/>
        </w:rPr>
      </w:pPr>
      <w:bookmarkStart w:id="19" w:name="_Ref433627631"/>
      <w:bookmarkStart w:id="20" w:name="_Toc445289769"/>
      <w:r w:rsidRPr="007658D5">
        <w:rPr>
          <w:rFonts w:asciiTheme="majorHAnsi" w:hAnsiTheme="majorHAnsi"/>
        </w:rPr>
        <w:t xml:space="preserve">Tabla </w:t>
      </w:r>
      <w:r w:rsidR="00A34871" w:rsidRPr="007658D5">
        <w:rPr>
          <w:rFonts w:asciiTheme="majorHAnsi" w:hAnsiTheme="majorHAnsi"/>
        </w:rPr>
        <w:fldChar w:fldCharType="begin"/>
      </w:r>
      <w:r w:rsidR="00A34871" w:rsidRPr="007658D5">
        <w:rPr>
          <w:rFonts w:asciiTheme="majorHAnsi" w:hAnsiTheme="majorHAnsi"/>
        </w:rPr>
        <w:instrText xml:space="preserve"> STYLEREF 1 \s </w:instrText>
      </w:r>
      <w:r w:rsidR="00A34871" w:rsidRPr="007658D5">
        <w:rPr>
          <w:rFonts w:asciiTheme="majorHAnsi" w:hAnsiTheme="majorHAnsi"/>
        </w:rPr>
        <w:fldChar w:fldCharType="separate"/>
      </w:r>
      <w:r w:rsidR="00E62631">
        <w:rPr>
          <w:rFonts w:asciiTheme="majorHAnsi" w:hAnsiTheme="majorHAnsi"/>
          <w:noProof/>
        </w:rPr>
        <w:t>7</w:t>
      </w:r>
      <w:r w:rsidR="00A34871" w:rsidRPr="007658D5">
        <w:rPr>
          <w:rFonts w:asciiTheme="majorHAnsi" w:hAnsiTheme="majorHAnsi"/>
        </w:rPr>
        <w:fldChar w:fldCharType="end"/>
      </w:r>
      <w:r w:rsidR="00A34871" w:rsidRPr="007658D5">
        <w:rPr>
          <w:rFonts w:asciiTheme="majorHAnsi" w:hAnsiTheme="majorHAnsi"/>
        </w:rPr>
        <w:noBreakHyphen/>
      </w:r>
      <w:r w:rsidR="00A34871" w:rsidRPr="007658D5">
        <w:rPr>
          <w:rFonts w:asciiTheme="majorHAnsi" w:hAnsiTheme="majorHAnsi"/>
        </w:rPr>
        <w:fldChar w:fldCharType="begin"/>
      </w:r>
      <w:r w:rsidR="00A34871" w:rsidRPr="007658D5">
        <w:rPr>
          <w:rFonts w:asciiTheme="majorHAnsi" w:hAnsiTheme="majorHAnsi"/>
        </w:rPr>
        <w:instrText xml:space="preserve"> SEQ Tabla \* ARABIC \s 1 </w:instrText>
      </w:r>
      <w:r w:rsidR="00A34871" w:rsidRPr="007658D5">
        <w:rPr>
          <w:rFonts w:asciiTheme="majorHAnsi" w:hAnsiTheme="majorHAnsi"/>
        </w:rPr>
        <w:fldChar w:fldCharType="separate"/>
      </w:r>
      <w:r w:rsidR="00E62631">
        <w:rPr>
          <w:rFonts w:asciiTheme="majorHAnsi" w:hAnsiTheme="majorHAnsi"/>
          <w:noProof/>
        </w:rPr>
        <w:t>4</w:t>
      </w:r>
      <w:r w:rsidR="00A34871" w:rsidRPr="007658D5">
        <w:rPr>
          <w:rFonts w:asciiTheme="majorHAnsi" w:hAnsiTheme="majorHAnsi"/>
        </w:rPr>
        <w:fldChar w:fldCharType="end"/>
      </w:r>
      <w:bookmarkEnd w:id="19"/>
      <w:r w:rsidR="00376046" w:rsidRPr="007658D5">
        <w:rPr>
          <w:rFonts w:asciiTheme="majorHAnsi" w:hAnsiTheme="majorHAnsi"/>
        </w:rPr>
        <w:tab/>
      </w:r>
      <w:r w:rsidRPr="007658D5">
        <w:rPr>
          <w:rFonts w:asciiTheme="majorHAnsi" w:hAnsiTheme="majorHAnsi"/>
        </w:rPr>
        <w:t>Descripción tramo homogéneo de captación UF4 C1</w:t>
      </w:r>
      <w:bookmarkEnd w:id="20"/>
    </w:p>
    <w:tbl>
      <w:tblPr>
        <w:tblStyle w:val="Gminis"/>
        <w:tblW w:w="8613" w:type="dxa"/>
        <w:tblLook w:val="04A0" w:firstRow="1" w:lastRow="0" w:firstColumn="1" w:lastColumn="0" w:noHBand="0" w:noVBand="1"/>
      </w:tblPr>
      <w:tblGrid>
        <w:gridCol w:w="1281"/>
        <w:gridCol w:w="735"/>
        <w:gridCol w:w="268"/>
        <w:gridCol w:w="490"/>
        <w:gridCol w:w="51"/>
        <w:gridCol w:w="206"/>
        <w:gridCol w:w="166"/>
        <w:gridCol w:w="568"/>
        <w:gridCol w:w="107"/>
        <w:gridCol w:w="144"/>
        <w:gridCol w:w="291"/>
        <w:gridCol w:w="200"/>
        <w:gridCol w:w="159"/>
        <w:gridCol w:w="49"/>
        <w:gridCol w:w="990"/>
        <w:gridCol w:w="33"/>
        <w:gridCol w:w="180"/>
        <w:gridCol w:w="310"/>
        <w:gridCol w:w="53"/>
        <w:gridCol w:w="741"/>
        <w:gridCol w:w="85"/>
        <w:gridCol w:w="205"/>
        <w:gridCol w:w="230"/>
        <w:gridCol w:w="1071"/>
      </w:tblGrid>
      <w:tr w:rsidR="008A1565" w:rsidRPr="007658D5" w14:paraId="0A73C721" w14:textId="77777777" w:rsidTr="004962F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613" w:type="dxa"/>
            <w:gridSpan w:val="24"/>
            <w:vAlign w:val="center"/>
          </w:tcPr>
          <w:p w14:paraId="2917A077" w14:textId="77777777" w:rsidR="008A1565" w:rsidRPr="007658D5" w:rsidRDefault="008A1565" w:rsidP="00F36B5E">
            <w:pPr>
              <w:jc w:val="center"/>
              <w:rPr>
                <w:rFonts w:asciiTheme="majorHAnsi" w:hAnsiTheme="majorHAnsi" w:cs="Arial"/>
                <w:sz w:val="18"/>
                <w:szCs w:val="18"/>
              </w:rPr>
            </w:pPr>
            <w:r w:rsidRPr="007658D5">
              <w:rPr>
                <w:rFonts w:asciiTheme="majorHAnsi" w:hAnsiTheme="majorHAnsi" w:cs="Arial"/>
                <w:sz w:val="18"/>
                <w:szCs w:val="18"/>
              </w:rPr>
              <w:t>Tamo homogéneo de captación: UF4 C1</w:t>
            </w:r>
          </w:p>
        </w:tc>
      </w:tr>
      <w:tr w:rsidR="0080440F" w:rsidRPr="007658D5" w14:paraId="4C64E80C" w14:textId="77777777" w:rsidTr="008D10BA">
        <w:tc>
          <w:tcPr>
            <w:cnfStyle w:val="001000000000" w:firstRow="0" w:lastRow="0" w:firstColumn="1" w:lastColumn="0" w:oddVBand="0" w:evenVBand="0" w:oddHBand="0" w:evenHBand="0" w:firstRowFirstColumn="0" w:firstRowLastColumn="0" w:lastRowFirstColumn="0" w:lastRowLastColumn="0"/>
            <w:tcW w:w="2099" w:type="dxa"/>
            <w:gridSpan w:val="3"/>
            <w:shd w:val="clear" w:color="auto" w:fill="BFBFBF" w:themeFill="background1" w:themeFillShade="BF"/>
            <w:vAlign w:val="center"/>
          </w:tcPr>
          <w:p w14:paraId="16AB04EC" w14:textId="77777777" w:rsidR="0080440F" w:rsidRPr="007658D5" w:rsidRDefault="0080440F" w:rsidP="00F36B5E">
            <w:pPr>
              <w:jc w:val="center"/>
              <w:rPr>
                <w:rFonts w:asciiTheme="majorHAnsi" w:hAnsiTheme="majorHAnsi" w:cs="Arial"/>
                <w:sz w:val="18"/>
                <w:szCs w:val="18"/>
              </w:rPr>
            </w:pPr>
            <w:r w:rsidRPr="007658D5">
              <w:rPr>
                <w:rFonts w:asciiTheme="majorHAnsi" w:hAnsiTheme="majorHAnsi" w:cs="Arial"/>
                <w:sz w:val="18"/>
                <w:szCs w:val="18"/>
              </w:rPr>
              <w:t>Coordenadas de acceso</w:t>
            </w:r>
          </w:p>
        </w:tc>
        <w:tc>
          <w:tcPr>
            <w:tcW w:w="545" w:type="dxa"/>
            <w:gridSpan w:val="2"/>
            <w:shd w:val="clear" w:color="auto" w:fill="D9D9D9" w:themeFill="background1" w:themeFillShade="D9"/>
            <w:vAlign w:val="center"/>
          </w:tcPr>
          <w:p w14:paraId="39E89399"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E</w:t>
            </w:r>
          </w:p>
        </w:tc>
        <w:tc>
          <w:tcPr>
            <w:tcW w:w="1210" w:type="dxa"/>
            <w:gridSpan w:val="5"/>
            <w:vAlign w:val="center"/>
          </w:tcPr>
          <w:p w14:paraId="2A732176" w14:textId="2E26466C"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olor w:val="000000"/>
                <w:sz w:val="18"/>
                <w:szCs w:val="18"/>
              </w:rPr>
              <w:t>967310,758</w:t>
            </w:r>
          </w:p>
        </w:tc>
        <w:tc>
          <w:tcPr>
            <w:tcW w:w="515" w:type="dxa"/>
            <w:gridSpan w:val="2"/>
            <w:shd w:val="clear" w:color="auto" w:fill="D9D9D9" w:themeFill="background1" w:themeFillShade="D9"/>
            <w:vAlign w:val="center"/>
          </w:tcPr>
          <w:p w14:paraId="1DD76D48"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N</w:t>
            </w:r>
          </w:p>
        </w:tc>
        <w:tc>
          <w:tcPr>
            <w:tcW w:w="1260" w:type="dxa"/>
            <w:gridSpan w:val="4"/>
            <w:vAlign w:val="center"/>
          </w:tcPr>
          <w:p w14:paraId="6C882C95" w14:textId="4C231C86"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olor w:val="000000"/>
                <w:sz w:val="18"/>
                <w:szCs w:val="18"/>
              </w:rPr>
              <w:t>1212139</w:t>
            </w:r>
          </w:p>
        </w:tc>
        <w:tc>
          <w:tcPr>
            <w:tcW w:w="1336" w:type="dxa"/>
            <w:gridSpan w:val="4"/>
            <w:shd w:val="clear" w:color="auto" w:fill="D9D9D9" w:themeFill="background1" w:themeFillShade="D9"/>
            <w:vAlign w:val="center"/>
          </w:tcPr>
          <w:p w14:paraId="3F2350A2"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Fuente:</w:t>
            </w:r>
          </w:p>
        </w:tc>
        <w:tc>
          <w:tcPr>
            <w:tcW w:w="1648" w:type="dxa"/>
            <w:gridSpan w:val="4"/>
            <w:vAlign w:val="center"/>
          </w:tcPr>
          <w:p w14:paraId="48D91E1C"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Quebrada Sandovala</w:t>
            </w:r>
          </w:p>
        </w:tc>
      </w:tr>
      <w:tr w:rsidR="0080440F" w:rsidRPr="007658D5" w14:paraId="7CDE2952" w14:textId="77777777" w:rsidTr="008D10BA">
        <w:tc>
          <w:tcPr>
            <w:cnfStyle w:val="001000000000" w:firstRow="0" w:lastRow="0" w:firstColumn="1" w:lastColumn="0" w:oddVBand="0" w:evenVBand="0" w:oddHBand="0" w:evenHBand="0" w:firstRowFirstColumn="0" w:firstRowLastColumn="0" w:lastRowFirstColumn="0" w:lastRowLastColumn="0"/>
            <w:tcW w:w="2099" w:type="dxa"/>
            <w:gridSpan w:val="3"/>
            <w:shd w:val="clear" w:color="auto" w:fill="BFBFBF" w:themeFill="background1" w:themeFillShade="BF"/>
            <w:vAlign w:val="center"/>
          </w:tcPr>
          <w:p w14:paraId="5626DFF6" w14:textId="77777777" w:rsidR="0080440F" w:rsidRPr="007658D5" w:rsidRDefault="0080440F" w:rsidP="00F36B5E">
            <w:pPr>
              <w:jc w:val="center"/>
              <w:rPr>
                <w:rFonts w:asciiTheme="majorHAnsi" w:hAnsiTheme="majorHAnsi" w:cs="Arial"/>
                <w:sz w:val="18"/>
                <w:szCs w:val="18"/>
              </w:rPr>
            </w:pPr>
            <w:r w:rsidRPr="007658D5">
              <w:rPr>
                <w:rFonts w:asciiTheme="majorHAnsi" w:hAnsiTheme="majorHAnsi" w:cs="Arial"/>
                <w:sz w:val="18"/>
                <w:szCs w:val="18"/>
              </w:rPr>
              <w:t>Coordenadas de Franja</w:t>
            </w:r>
          </w:p>
        </w:tc>
        <w:tc>
          <w:tcPr>
            <w:tcW w:w="545" w:type="dxa"/>
            <w:gridSpan w:val="2"/>
            <w:shd w:val="clear" w:color="auto" w:fill="D9D9D9" w:themeFill="background1" w:themeFillShade="D9"/>
            <w:vAlign w:val="center"/>
          </w:tcPr>
          <w:p w14:paraId="2C6AC4C6"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Ei</w:t>
            </w:r>
          </w:p>
        </w:tc>
        <w:tc>
          <w:tcPr>
            <w:tcW w:w="1210" w:type="dxa"/>
            <w:gridSpan w:val="5"/>
            <w:vAlign w:val="center"/>
          </w:tcPr>
          <w:p w14:paraId="170BA2B2" w14:textId="725B250F" w:rsidR="0080440F" w:rsidRPr="007658D5" w:rsidRDefault="00465F46"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olor w:val="000000"/>
                <w:sz w:val="18"/>
                <w:szCs w:val="18"/>
              </w:rPr>
              <w:t>967309,8</w:t>
            </w:r>
          </w:p>
        </w:tc>
        <w:tc>
          <w:tcPr>
            <w:tcW w:w="515" w:type="dxa"/>
            <w:gridSpan w:val="2"/>
            <w:shd w:val="clear" w:color="auto" w:fill="D9D9D9" w:themeFill="background1" w:themeFillShade="D9"/>
            <w:vAlign w:val="center"/>
          </w:tcPr>
          <w:p w14:paraId="346D3412"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Ni</w:t>
            </w:r>
          </w:p>
        </w:tc>
        <w:tc>
          <w:tcPr>
            <w:tcW w:w="1260" w:type="dxa"/>
            <w:gridSpan w:val="4"/>
            <w:vAlign w:val="center"/>
          </w:tcPr>
          <w:p w14:paraId="5C737339" w14:textId="7A03BD90" w:rsidR="0080440F" w:rsidRPr="007658D5" w:rsidRDefault="00465F46"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olor w:val="000000"/>
                <w:sz w:val="18"/>
                <w:szCs w:val="18"/>
              </w:rPr>
              <w:t>1212191,45</w:t>
            </w:r>
          </w:p>
        </w:tc>
        <w:tc>
          <w:tcPr>
            <w:tcW w:w="542" w:type="dxa"/>
            <w:gridSpan w:val="2"/>
            <w:shd w:val="clear" w:color="auto" w:fill="D9D9D9" w:themeFill="background1" w:themeFillShade="D9"/>
            <w:vAlign w:val="center"/>
          </w:tcPr>
          <w:p w14:paraId="541845FF"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Ef</w:t>
            </w:r>
          </w:p>
        </w:tc>
        <w:tc>
          <w:tcPr>
            <w:tcW w:w="918" w:type="dxa"/>
            <w:gridSpan w:val="3"/>
            <w:vAlign w:val="center"/>
          </w:tcPr>
          <w:p w14:paraId="42421DE1" w14:textId="19236B27" w:rsidR="0080440F" w:rsidRPr="007658D5" w:rsidRDefault="00465F46"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olor w:val="000000"/>
                <w:sz w:val="18"/>
                <w:szCs w:val="18"/>
              </w:rPr>
              <w:t>967319</w:t>
            </w:r>
          </w:p>
        </w:tc>
        <w:tc>
          <w:tcPr>
            <w:tcW w:w="453" w:type="dxa"/>
            <w:gridSpan w:val="2"/>
            <w:shd w:val="clear" w:color="auto" w:fill="D9D9D9" w:themeFill="background1" w:themeFillShade="D9"/>
            <w:vAlign w:val="center"/>
          </w:tcPr>
          <w:p w14:paraId="7D811D32"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Nf</w:t>
            </w:r>
          </w:p>
        </w:tc>
        <w:tc>
          <w:tcPr>
            <w:tcW w:w="1071" w:type="dxa"/>
            <w:vAlign w:val="center"/>
          </w:tcPr>
          <w:p w14:paraId="5D4A0CE9" w14:textId="5B4D578C" w:rsidR="0080440F" w:rsidRPr="007658D5" w:rsidRDefault="00465F46"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olor w:val="000000"/>
                <w:sz w:val="18"/>
                <w:szCs w:val="18"/>
              </w:rPr>
              <w:t>1212143,3</w:t>
            </w:r>
          </w:p>
        </w:tc>
      </w:tr>
      <w:tr w:rsidR="0080440F" w:rsidRPr="007658D5" w14:paraId="748C58CD" w14:textId="77777777" w:rsidTr="008D10BA">
        <w:tc>
          <w:tcPr>
            <w:cnfStyle w:val="001000000000" w:firstRow="0" w:lastRow="0" w:firstColumn="1" w:lastColumn="0" w:oddVBand="0" w:evenVBand="0" w:oddHBand="0" w:evenHBand="0" w:firstRowFirstColumn="0" w:firstRowLastColumn="0" w:lastRowFirstColumn="0" w:lastRowLastColumn="0"/>
            <w:tcW w:w="2644" w:type="dxa"/>
            <w:gridSpan w:val="5"/>
            <w:shd w:val="clear" w:color="auto" w:fill="BFBFBF" w:themeFill="background1" w:themeFillShade="BF"/>
            <w:vAlign w:val="center"/>
          </w:tcPr>
          <w:p w14:paraId="71E43775" w14:textId="77777777" w:rsidR="0080440F" w:rsidRPr="007658D5" w:rsidRDefault="0080440F" w:rsidP="00F36B5E">
            <w:pPr>
              <w:jc w:val="center"/>
              <w:rPr>
                <w:rFonts w:asciiTheme="majorHAnsi" w:hAnsiTheme="majorHAnsi" w:cs="Arial"/>
                <w:sz w:val="18"/>
                <w:szCs w:val="18"/>
              </w:rPr>
            </w:pPr>
            <w:r w:rsidRPr="007658D5">
              <w:rPr>
                <w:rFonts w:asciiTheme="majorHAnsi" w:hAnsiTheme="majorHAnsi" w:cs="Arial"/>
                <w:sz w:val="18"/>
                <w:szCs w:val="18"/>
              </w:rPr>
              <w:t xml:space="preserve">Caudal de Captación </w:t>
            </w:r>
          </w:p>
        </w:tc>
        <w:tc>
          <w:tcPr>
            <w:tcW w:w="1725" w:type="dxa"/>
            <w:gridSpan w:val="7"/>
            <w:vAlign w:val="center"/>
          </w:tcPr>
          <w:p w14:paraId="5B306955"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2,2 L/s</w:t>
            </w:r>
          </w:p>
        </w:tc>
        <w:tc>
          <w:tcPr>
            <w:tcW w:w="1802" w:type="dxa"/>
            <w:gridSpan w:val="6"/>
            <w:shd w:val="clear" w:color="auto" w:fill="D9D9D9" w:themeFill="background1" w:themeFillShade="D9"/>
            <w:vAlign w:val="center"/>
          </w:tcPr>
          <w:p w14:paraId="6B45B605"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Época del año</w:t>
            </w:r>
          </w:p>
        </w:tc>
        <w:tc>
          <w:tcPr>
            <w:tcW w:w="2442" w:type="dxa"/>
            <w:gridSpan w:val="6"/>
            <w:vAlign w:val="center"/>
          </w:tcPr>
          <w:p w14:paraId="6C64DD58"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Invierno</w:t>
            </w:r>
          </w:p>
        </w:tc>
      </w:tr>
      <w:tr w:rsidR="008D10BA" w:rsidRPr="007658D5" w14:paraId="4BA01524" w14:textId="77777777" w:rsidTr="008D10BA">
        <w:tc>
          <w:tcPr>
            <w:cnfStyle w:val="001000000000" w:firstRow="0" w:lastRow="0" w:firstColumn="1" w:lastColumn="0" w:oddVBand="0" w:evenVBand="0" w:oddHBand="0" w:evenHBand="0" w:firstRowFirstColumn="0" w:firstRowLastColumn="0" w:lastRowFirstColumn="0" w:lastRowLastColumn="0"/>
            <w:tcW w:w="2644" w:type="dxa"/>
            <w:gridSpan w:val="5"/>
            <w:shd w:val="clear" w:color="auto" w:fill="BFBFBF" w:themeFill="background1" w:themeFillShade="BF"/>
            <w:vAlign w:val="center"/>
          </w:tcPr>
          <w:p w14:paraId="1F41B264" w14:textId="5757D760" w:rsidR="008D10BA" w:rsidRPr="007658D5" w:rsidRDefault="008D10BA" w:rsidP="00F36B5E">
            <w:pPr>
              <w:jc w:val="center"/>
              <w:rPr>
                <w:rFonts w:asciiTheme="majorHAnsi" w:hAnsiTheme="majorHAnsi" w:cs="Arial"/>
                <w:sz w:val="18"/>
                <w:szCs w:val="18"/>
              </w:rPr>
            </w:pPr>
            <w:r w:rsidRPr="007658D5">
              <w:rPr>
                <w:rFonts w:asciiTheme="majorHAnsi" w:hAnsiTheme="majorHAnsi" w:cs="Arial"/>
                <w:sz w:val="18"/>
                <w:szCs w:val="18"/>
              </w:rPr>
              <w:lastRenderedPageBreak/>
              <w:t>Predio</w:t>
            </w:r>
          </w:p>
        </w:tc>
        <w:tc>
          <w:tcPr>
            <w:tcW w:w="1725" w:type="dxa"/>
            <w:gridSpan w:val="7"/>
            <w:vAlign w:val="center"/>
          </w:tcPr>
          <w:p w14:paraId="36655CF4" w14:textId="5FEE5AC9"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California</w:t>
            </w:r>
          </w:p>
        </w:tc>
        <w:tc>
          <w:tcPr>
            <w:tcW w:w="1802" w:type="dxa"/>
            <w:gridSpan w:val="6"/>
            <w:shd w:val="clear" w:color="auto" w:fill="D9D9D9" w:themeFill="background1" w:themeFillShade="D9"/>
            <w:vAlign w:val="center"/>
          </w:tcPr>
          <w:p w14:paraId="69ABC013" w14:textId="561DB3D9"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Propietario</w:t>
            </w:r>
          </w:p>
        </w:tc>
        <w:tc>
          <w:tcPr>
            <w:tcW w:w="2442" w:type="dxa"/>
            <w:gridSpan w:val="6"/>
            <w:vAlign w:val="center"/>
          </w:tcPr>
          <w:p w14:paraId="7CF48505" w14:textId="75918A43"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CENIT Transporte y logística hidrocarburos</w:t>
            </w:r>
          </w:p>
        </w:tc>
      </w:tr>
      <w:tr w:rsidR="0080440F" w:rsidRPr="007658D5" w14:paraId="177717B3" w14:textId="77777777" w:rsidTr="004962F2">
        <w:tc>
          <w:tcPr>
            <w:cnfStyle w:val="001000000000" w:firstRow="0" w:lastRow="0" w:firstColumn="1" w:lastColumn="0" w:oddVBand="0" w:evenVBand="0" w:oddHBand="0" w:evenHBand="0" w:firstRowFirstColumn="0" w:firstRowLastColumn="0" w:lastRowFirstColumn="0" w:lastRowLastColumn="0"/>
            <w:tcW w:w="8613" w:type="dxa"/>
            <w:gridSpan w:val="24"/>
            <w:shd w:val="clear" w:color="auto" w:fill="A6A6A6" w:themeFill="background1" w:themeFillShade="A6"/>
            <w:vAlign w:val="center"/>
          </w:tcPr>
          <w:p w14:paraId="02F1F600" w14:textId="77777777" w:rsidR="0080440F" w:rsidRPr="007658D5" w:rsidRDefault="0080440F" w:rsidP="00F36B5E">
            <w:pPr>
              <w:jc w:val="center"/>
              <w:rPr>
                <w:rFonts w:asciiTheme="majorHAnsi" w:hAnsiTheme="majorHAnsi" w:cs="Arial"/>
                <w:b/>
                <w:sz w:val="18"/>
                <w:szCs w:val="18"/>
              </w:rPr>
            </w:pPr>
            <w:r w:rsidRPr="007658D5">
              <w:rPr>
                <w:rFonts w:asciiTheme="majorHAnsi" w:hAnsiTheme="majorHAnsi" w:cs="Arial"/>
                <w:b/>
                <w:sz w:val="18"/>
                <w:szCs w:val="18"/>
              </w:rPr>
              <w:t>Información biótica</w:t>
            </w:r>
          </w:p>
        </w:tc>
      </w:tr>
      <w:tr w:rsidR="00D23551" w:rsidRPr="007658D5" w14:paraId="0016A2CB" w14:textId="77777777" w:rsidTr="008D10BA">
        <w:tc>
          <w:tcPr>
            <w:cnfStyle w:val="001000000000" w:firstRow="0" w:lastRow="0" w:firstColumn="1" w:lastColumn="0" w:oddVBand="0" w:evenVBand="0" w:oddHBand="0" w:evenHBand="0" w:firstRowFirstColumn="0" w:firstRowLastColumn="0" w:lastRowFirstColumn="0" w:lastRowLastColumn="0"/>
            <w:tcW w:w="2593" w:type="dxa"/>
            <w:gridSpan w:val="4"/>
            <w:shd w:val="clear" w:color="auto" w:fill="D9D9D9" w:themeFill="background1" w:themeFillShade="D9"/>
            <w:vAlign w:val="center"/>
          </w:tcPr>
          <w:p w14:paraId="4ED4DC43" w14:textId="77777777" w:rsidR="0080440F" w:rsidRPr="007658D5" w:rsidRDefault="0080440F" w:rsidP="0080440F">
            <w:pPr>
              <w:jc w:val="center"/>
              <w:rPr>
                <w:rFonts w:asciiTheme="majorHAnsi" w:hAnsiTheme="majorHAnsi" w:cs="Arial"/>
                <w:sz w:val="18"/>
                <w:szCs w:val="18"/>
              </w:rPr>
            </w:pPr>
            <w:r w:rsidRPr="007658D5">
              <w:rPr>
                <w:rFonts w:asciiTheme="majorHAnsi" w:hAnsiTheme="majorHAnsi" w:cs="Arial"/>
                <w:sz w:val="18"/>
                <w:szCs w:val="18"/>
              </w:rPr>
              <w:t>Aprovechamiento forestal</w:t>
            </w:r>
          </w:p>
        </w:tc>
        <w:tc>
          <w:tcPr>
            <w:tcW w:w="423" w:type="dxa"/>
            <w:gridSpan w:val="3"/>
            <w:tcBorders>
              <w:right w:val="single" w:sz="4" w:space="0" w:color="auto"/>
            </w:tcBorders>
            <w:shd w:val="clear" w:color="auto" w:fill="F2F2F2" w:themeFill="background1" w:themeFillShade="F2"/>
            <w:vAlign w:val="center"/>
          </w:tcPr>
          <w:p w14:paraId="5712C397" w14:textId="77777777" w:rsidR="0080440F" w:rsidRPr="007658D5" w:rsidRDefault="0080440F" w:rsidP="008044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Si</w:t>
            </w:r>
          </w:p>
        </w:tc>
        <w:tc>
          <w:tcPr>
            <w:tcW w:w="582" w:type="dxa"/>
            <w:tcBorders>
              <w:left w:val="single" w:sz="4" w:space="0" w:color="auto"/>
              <w:right w:val="single" w:sz="4" w:space="0" w:color="auto"/>
            </w:tcBorders>
            <w:vAlign w:val="center"/>
          </w:tcPr>
          <w:p w14:paraId="05E65C1D" w14:textId="77777777" w:rsidR="0080440F" w:rsidRPr="007658D5" w:rsidRDefault="0080440F" w:rsidP="008044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p>
        </w:tc>
        <w:tc>
          <w:tcPr>
            <w:tcW w:w="552" w:type="dxa"/>
            <w:gridSpan w:val="3"/>
            <w:tcBorders>
              <w:left w:val="single" w:sz="4" w:space="0" w:color="auto"/>
              <w:right w:val="single" w:sz="4" w:space="0" w:color="auto"/>
            </w:tcBorders>
            <w:shd w:val="clear" w:color="auto" w:fill="F2F2F2" w:themeFill="background1" w:themeFillShade="F2"/>
            <w:vAlign w:val="center"/>
          </w:tcPr>
          <w:p w14:paraId="7168795B" w14:textId="77777777" w:rsidR="0080440F" w:rsidRPr="007658D5" w:rsidRDefault="0080440F" w:rsidP="008044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No</w:t>
            </w:r>
          </w:p>
        </w:tc>
        <w:tc>
          <w:tcPr>
            <w:tcW w:w="389" w:type="dxa"/>
            <w:gridSpan w:val="2"/>
            <w:tcBorders>
              <w:left w:val="single" w:sz="4" w:space="0" w:color="auto"/>
              <w:right w:val="single" w:sz="4" w:space="0" w:color="auto"/>
            </w:tcBorders>
            <w:vAlign w:val="center"/>
          </w:tcPr>
          <w:p w14:paraId="50049A6F" w14:textId="77777777" w:rsidR="0080440F" w:rsidRPr="007658D5" w:rsidRDefault="0080440F" w:rsidP="008044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x</w:t>
            </w:r>
          </w:p>
        </w:tc>
        <w:tc>
          <w:tcPr>
            <w:tcW w:w="1272" w:type="dxa"/>
            <w:gridSpan w:val="4"/>
            <w:tcBorders>
              <w:left w:val="single" w:sz="4" w:space="0" w:color="auto"/>
            </w:tcBorders>
            <w:shd w:val="clear" w:color="auto" w:fill="F2F2F2" w:themeFill="background1" w:themeFillShade="F2"/>
            <w:vAlign w:val="center"/>
          </w:tcPr>
          <w:p w14:paraId="5BA57043" w14:textId="77777777" w:rsidR="0080440F" w:rsidRPr="007658D5" w:rsidRDefault="0080440F" w:rsidP="008044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Cobertura:</w:t>
            </w:r>
          </w:p>
        </w:tc>
        <w:tc>
          <w:tcPr>
            <w:tcW w:w="2802" w:type="dxa"/>
            <w:gridSpan w:val="7"/>
            <w:vAlign w:val="center"/>
          </w:tcPr>
          <w:p w14:paraId="74D08F4E" w14:textId="77777777" w:rsidR="0080440F" w:rsidRPr="007658D5" w:rsidRDefault="0080440F" w:rsidP="008044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Pastos limpios</w:t>
            </w:r>
          </w:p>
        </w:tc>
      </w:tr>
      <w:tr w:rsidR="008D10BA" w:rsidRPr="007658D5" w14:paraId="05909332" w14:textId="65594CE6" w:rsidTr="008D10BA">
        <w:tc>
          <w:tcPr>
            <w:cnfStyle w:val="001000000000" w:firstRow="0" w:lastRow="0" w:firstColumn="1" w:lastColumn="0" w:oddVBand="0" w:evenVBand="0" w:oddHBand="0" w:evenHBand="0" w:firstRowFirstColumn="0" w:firstRowLastColumn="0" w:lastRowFirstColumn="0" w:lastRowLastColumn="0"/>
            <w:tcW w:w="8613" w:type="dxa"/>
            <w:gridSpan w:val="24"/>
            <w:shd w:val="clear" w:color="auto" w:fill="A6A6A6" w:themeFill="background1" w:themeFillShade="A6"/>
            <w:vAlign w:val="center"/>
          </w:tcPr>
          <w:p w14:paraId="2DE7ED65" w14:textId="328C822D" w:rsidR="008D10BA" w:rsidRPr="007658D5" w:rsidRDefault="008D10BA" w:rsidP="00F36B5E">
            <w:pPr>
              <w:jc w:val="center"/>
              <w:rPr>
                <w:rFonts w:asciiTheme="majorHAnsi" w:hAnsiTheme="majorHAnsi" w:cs="Arial"/>
                <w:b/>
                <w:sz w:val="18"/>
                <w:szCs w:val="18"/>
              </w:rPr>
            </w:pPr>
            <w:r w:rsidRPr="007658D5">
              <w:rPr>
                <w:rFonts w:asciiTheme="majorHAnsi" w:hAnsiTheme="majorHAnsi" w:cs="Arial"/>
                <w:b/>
                <w:sz w:val="18"/>
                <w:szCs w:val="18"/>
              </w:rPr>
              <w:t>Información Abiótica</w:t>
            </w:r>
          </w:p>
        </w:tc>
      </w:tr>
      <w:tr w:rsidR="008D10BA" w:rsidRPr="007658D5" w14:paraId="5A0B8764" w14:textId="77777777" w:rsidTr="008D10BA">
        <w:tc>
          <w:tcPr>
            <w:cnfStyle w:val="001000000000" w:firstRow="0" w:lastRow="0" w:firstColumn="1" w:lastColumn="0" w:oddVBand="0" w:evenVBand="0" w:oddHBand="0" w:evenHBand="0" w:firstRowFirstColumn="0" w:firstRowLastColumn="0" w:lastRowFirstColumn="0" w:lastRowLastColumn="0"/>
            <w:tcW w:w="1281" w:type="dxa"/>
            <w:tcBorders>
              <w:right w:val="single" w:sz="4" w:space="0" w:color="auto"/>
            </w:tcBorders>
            <w:shd w:val="clear" w:color="auto" w:fill="D9D9D9" w:themeFill="background1" w:themeFillShade="D9"/>
            <w:vAlign w:val="center"/>
          </w:tcPr>
          <w:p w14:paraId="166B92F3" w14:textId="77777777" w:rsidR="008D10BA" w:rsidRPr="007658D5" w:rsidRDefault="008D10BA" w:rsidP="00F36B5E">
            <w:pPr>
              <w:jc w:val="center"/>
              <w:rPr>
                <w:rFonts w:asciiTheme="majorHAnsi" w:hAnsiTheme="majorHAnsi" w:cs="Arial"/>
                <w:sz w:val="18"/>
                <w:szCs w:val="18"/>
              </w:rPr>
            </w:pPr>
            <w:r w:rsidRPr="007658D5">
              <w:rPr>
                <w:rFonts w:asciiTheme="majorHAnsi" w:hAnsiTheme="majorHAnsi" w:cs="Arial"/>
                <w:sz w:val="18"/>
                <w:szCs w:val="18"/>
              </w:rPr>
              <w:t>Identificación de la vía de acceso</w:t>
            </w:r>
          </w:p>
        </w:tc>
        <w:tc>
          <w:tcPr>
            <w:tcW w:w="519" w:type="dxa"/>
            <w:tcBorders>
              <w:left w:val="single" w:sz="4" w:space="0" w:color="auto"/>
            </w:tcBorders>
            <w:shd w:val="clear" w:color="auto" w:fill="FFFFFF" w:themeFill="background1"/>
            <w:vAlign w:val="center"/>
          </w:tcPr>
          <w:p w14:paraId="7E128842" w14:textId="21FBC9AB"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Via ID-36399</w:t>
            </w:r>
          </w:p>
        </w:tc>
        <w:tc>
          <w:tcPr>
            <w:tcW w:w="6813" w:type="dxa"/>
            <w:gridSpan w:val="22"/>
            <w:vAlign w:val="center"/>
          </w:tcPr>
          <w:p w14:paraId="397509F3" w14:textId="4B779F8A" w:rsidR="008D10BA" w:rsidRPr="007658D5" w:rsidRDefault="008D10BA" w:rsidP="00F36B5E">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 xml:space="preserve">La vía de acceso es destapada y se </w:t>
            </w:r>
            <w:r w:rsidR="00667B28" w:rsidRPr="007658D5">
              <w:rPr>
                <w:rFonts w:asciiTheme="majorHAnsi" w:hAnsiTheme="majorHAnsi" w:cs="Arial"/>
                <w:sz w:val="18"/>
                <w:szCs w:val="18"/>
              </w:rPr>
              <w:t>encuentra en</w:t>
            </w:r>
            <w:r w:rsidRPr="007658D5">
              <w:rPr>
                <w:rFonts w:asciiTheme="majorHAnsi" w:hAnsiTheme="majorHAnsi" w:cs="Arial"/>
                <w:sz w:val="18"/>
                <w:szCs w:val="18"/>
              </w:rPr>
              <w:t xml:space="preserve"> buen estado con poca pendiente, se utiliza para </w:t>
            </w:r>
            <w:r w:rsidR="00667B28" w:rsidRPr="007658D5">
              <w:rPr>
                <w:rFonts w:asciiTheme="majorHAnsi" w:hAnsiTheme="majorHAnsi" w:cs="Arial"/>
                <w:sz w:val="18"/>
                <w:szCs w:val="18"/>
              </w:rPr>
              <w:t>el traslado</w:t>
            </w:r>
            <w:r w:rsidRPr="007658D5">
              <w:rPr>
                <w:rFonts w:asciiTheme="majorHAnsi" w:hAnsiTheme="majorHAnsi" w:cs="Arial"/>
                <w:sz w:val="18"/>
                <w:szCs w:val="18"/>
              </w:rPr>
              <w:t xml:space="preserve"> de ganado</w:t>
            </w:r>
          </w:p>
        </w:tc>
      </w:tr>
      <w:tr w:rsidR="0080440F" w:rsidRPr="007658D5" w14:paraId="32A731C3" w14:textId="77777777" w:rsidTr="008D10BA">
        <w:tc>
          <w:tcPr>
            <w:cnfStyle w:val="001000000000" w:firstRow="0" w:lastRow="0" w:firstColumn="1" w:lastColumn="0" w:oddVBand="0" w:evenVBand="0" w:oddHBand="0" w:evenHBand="0" w:firstRowFirstColumn="0" w:firstRowLastColumn="0" w:lastRowFirstColumn="0" w:lastRowLastColumn="0"/>
            <w:tcW w:w="1800" w:type="dxa"/>
            <w:gridSpan w:val="2"/>
            <w:vMerge w:val="restart"/>
            <w:shd w:val="clear" w:color="auto" w:fill="D9D9D9" w:themeFill="background1" w:themeFillShade="D9"/>
            <w:vAlign w:val="center"/>
          </w:tcPr>
          <w:p w14:paraId="0755F88C" w14:textId="77777777" w:rsidR="0080440F" w:rsidRPr="007658D5" w:rsidRDefault="0080440F" w:rsidP="00F36B5E">
            <w:pPr>
              <w:jc w:val="center"/>
              <w:rPr>
                <w:rFonts w:asciiTheme="majorHAnsi" w:hAnsiTheme="majorHAnsi" w:cs="Arial"/>
                <w:sz w:val="18"/>
                <w:szCs w:val="18"/>
              </w:rPr>
            </w:pPr>
            <w:r w:rsidRPr="007658D5">
              <w:rPr>
                <w:rFonts w:asciiTheme="majorHAnsi" w:hAnsiTheme="majorHAnsi" w:cs="Arial"/>
                <w:sz w:val="18"/>
                <w:szCs w:val="18"/>
              </w:rPr>
              <w:t>Margen de Captación</w:t>
            </w:r>
          </w:p>
        </w:tc>
        <w:tc>
          <w:tcPr>
            <w:tcW w:w="1050" w:type="dxa"/>
            <w:gridSpan w:val="4"/>
            <w:shd w:val="clear" w:color="auto" w:fill="F2F2F2" w:themeFill="background1" w:themeFillShade="F2"/>
            <w:vAlign w:val="center"/>
          </w:tcPr>
          <w:p w14:paraId="082CD7F2"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Derecha</w:t>
            </w:r>
          </w:p>
        </w:tc>
        <w:tc>
          <w:tcPr>
            <w:tcW w:w="855" w:type="dxa"/>
            <w:gridSpan w:val="3"/>
            <w:tcBorders>
              <w:right w:val="single" w:sz="4" w:space="0" w:color="auto"/>
            </w:tcBorders>
            <w:vAlign w:val="center"/>
          </w:tcPr>
          <w:p w14:paraId="3B652486"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X</w:t>
            </w:r>
          </w:p>
        </w:tc>
        <w:tc>
          <w:tcPr>
            <w:tcW w:w="895" w:type="dxa"/>
            <w:gridSpan w:val="5"/>
            <w:vMerge w:val="restart"/>
            <w:tcBorders>
              <w:left w:val="single" w:sz="4" w:space="0" w:color="auto"/>
              <w:right w:val="single" w:sz="4" w:space="0" w:color="auto"/>
            </w:tcBorders>
            <w:shd w:val="clear" w:color="auto" w:fill="D9D9D9" w:themeFill="background1" w:themeFillShade="D9"/>
            <w:vAlign w:val="center"/>
          </w:tcPr>
          <w:p w14:paraId="3236F8B4"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Acceso a la franja</w:t>
            </w:r>
          </w:p>
        </w:tc>
        <w:tc>
          <w:tcPr>
            <w:tcW w:w="990" w:type="dxa"/>
            <w:tcBorders>
              <w:left w:val="single" w:sz="4" w:space="0" w:color="auto"/>
              <w:right w:val="single" w:sz="4" w:space="0" w:color="auto"/>
            </w:tcBorders>
            <w:shd w:val="clear" w:color="auto" w:fill="F2F2F2" w:themeFill="background1" w:themeFillShade="F2"/>
            <w:vAlign w:val="center"/>
          </w:tcPr>
          <w:p w14:paraId="01EFEAEF"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Derecha</w:t>
            </w:r>
          </w:p>
        </w:tc>
        <w:tc>
          <w:tcPr>
            <w:tcW w:w="634" w:type="dxa"/>
            <w:gridSpan w:val="4"/>
            <w:tcBorders>
              <w:left w:val="single" w:sz="4" w:space="0" w:color="auto"/>
              <w:right w:val="single" w:sz="4" w:space="0" w:color="auto"/>
            </w:tcBorders>
            <w:vAlign w:val="center"/>
          </w:tcPr>
          <w:p w14:paraId="6C14889F"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p>
        </w:tc>
        <w:tc>
          <w:tcPr>
            <w:tcW w:w="1070" w:type="dxa"/>
            <w:gridSpan w:val="3"/>
            <w:vMerge w:val="restart"/>
            <w:tcBorders>
              <w:left w:val="single" w:sz="4" w:space="0" w:color="auto"/>
              <w:right w:val="single" w:sz="4" w:space="0" w:color="auto"/>
            </w:tcBorders>
            <w:shd w:val="clear" w:color="auto" w:fill="D9D9D9" w:themeFill="background1" w:themeFillShade="D9"/>
            <w:vAlign w:val="center"/>
          </w:tcPr>
          <w:p w14:paraId="6ACA25A3" w14:textId="77777777" w:rsidR="0080440F" w:rsidRPr="007658D5" w:rsidRDefault="0080440F" w:rsidP="00F36B5E">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Método de captación</w:t>
            </w:r>
          </w:p>
        </w:tc>
        <w:tc>
          <w:tcPr>
            <w:tcW w:w="1319" w:type="dxa"/>
            <w:gridSpan w:val="2"/>
            <w:tcBorders>
              <w:left w:val="single" w:sz="4" w:space="0" w:color="auto"/>
            </w:tcBorders>
            <w:vAlign w:val="center"/>
          </w:tcPr>
          <w:p w14:paraId="6812C1F1" w14:textId="77777777" w:rsidR="0080440F" w:rsidRPr="007658D5" w:rsidRDefault="0080440F" w:rsidP="00F36B5E">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Carrotanque</w:t>
            </w:r>
          </w:p>
        </w:tc>
      </w:tr>
      <w:tr w:rsidR="0080440F" w:rsidRPr="007658D5" w14:paraId="7C446444" w14:textId="77777777" w:rsidTr="008D10BA">
        <w:tc>
          <w:tcPr>
            <w:cnfStyle w:val="001000000000" w:firstRow="0" w:lastRow="0" w:firstColumn="1" w:lastColumn="0" w:oddVBand="0" w:evenVBand="0" w:oddHBand="0" w:evenHBand="0" w:firstRowFirstColumn="0" w:firstRowLastColumn="0" w:lastRowFirstColumn="0" w:lastRowLastColumn="0"/>
            <w:tcW w:w="1800" w:type="dxa"/>
            <w:gridSpan w:val="2"/>
            <w:vMerge/>
            <w:shd w:val="clear" w:color="auto" w:fill="D9D9D9" w:themeFill="background1" w:themeFillShade="D9"/>
            <w:vAlign w:val="center"/>
          </w:tcPr>
          <w:p w14:paraId="532CDF4E" w14:textId="77777777" w:rsidR="0080440F" w:rsidRPr="007658D5" w:rsidRDefault="0080440F" w:rsidP="00F36B5E">
            <w:pPr>
              <w:jc w:val="center"/>
              <w:rPr>
                <w:rFonts w:asciiTheme="majorHAnsi" w:hAnsiTheme="majorHAnsi" w:cs="Arial"/>
                <w:sz w:val="18"/>
                <w:szCs w:val="18"/>
              </w:rPr>
            </w:pPr>
          </w:p>
        </w:tc>
        <w:tc>
          <w:tcPr>
            <w:tcW w:w="1050" w:type="dxa"/>
            <w:gridSpan w:val="4"/>
            <w:shd w:val="clear" w:color="auto" w:fill="F2F2F2" w:themeFill="background1" w:themeFillShade="F2"/>
            <w:vAlign w:val="center"/>
          </w:tcPr>
          <w:p w14:paraId="7B7F8887"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Izquierda</w:t>
            </w:r>
          </w:p>
        </w:tc>
        <w:tc>
          <w:tcPr>
            <w:tcW w:w="855" w:type="dxa"/>
            <w:gridSpan w:val="3"/>
            <w:tcBorders>
              <w:right w:val="single" w:sz="4" w:space="0" w:color="auto"/>
            </w:tcBorders>
            <w:vAlign w:val="center"/>
          </w:tcPr>
          <w:p w14:paraId="66A59109"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p>
        </w:tc>
        <w:tc>
          <w:tcPr>
            <w:tcW w:w="895" w:type="dxa"/>
            <w:gridSpan w:val="5"/>
            <w:vMerge/>
            <w:tcBorders>
              <w:left w:val="single" w:sz="4" w:space="0" w:color="auto"/>
              <w:right w:val="single" w:sz="4" w:space="0" w:color="auto"/>
            </w:tcBorders>
            <w:shd w:val="clear" w:color="auto" w:fill="D9D9D9" w:themeFill="background1" w:themeFillShade="D9"/>
            <w:vAlign w:val="center"/>
          </w:tcPr>
          <w:p w14:paraId="78B9F8FB"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p>
        </w:tc>
        <w:tc>
          <w:tcPr>
            <w:tcW w:w="990" w:type="dxa"/>
            <w:tcBorders>
              <w:left w:val="single" w:sz="4" w:space="0" w:color="auto"/>
              <w:right w:val="single" w:sz="4" w:space="0" w:color="auto"/>
            </w:tcBorders>
            <w:shd w:val="clear" w:color="auto" w:fill="F2F2F2" w:themeFill="background1" w:themeFillShade="F2"/>
            <w:vAlign w:val="center"/>
          </w:tcPr>
          <w:p w14:paraId="1191B8E9"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Izquierda</w:t>
            </w:r>
          </w:p>
        </w:tc>
        <w:tc>
          <w:tcPr>
            <w:tcW w:w="634" w:type="dxa"/>
            <w:gridSpan w:val="4"/>
            <w:tcBorders>
              <w:left w:val="single" w:sz="4" w:space="0" w:color="auto"/>
              <w:right w:val="single" w:sz="4" w:space="0" w:color="auto"/>
            </w:tcBorders>
            <w:vAlign w:val="center"/>
          </w:tcPr>
          <w:p w14:paraId="1E6F82B6"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p>
        </w:tc>
        <w:tc>
          <w:tcPr>
            <w:tcW w:w="1070" w:type="dxa"/>
            <w:gridSpan w:val="3"/>
            <w:vMerge/>
            <w:tcBorders>
              <w:left w:val="single" w:sz="4" w:space="0" w:color="auto"/>
              <w:right w:val="single" w:sz="4" w:space="0" w:color="auto"/>
            </w:tcBorders>
            <w:shd w:val="clear" w:color="auto" w:fill="D9D9D9" w:themeFill="background1" w:themeFillShade="D9"/>
            <w:vAlign w:val="center"/>
          </w:tcPr>
          <w:p w14:paraId="36F63F35"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p>
        </w:tc>
        <w:tc>
          <w:tcPr>
            <w:tcW w:w="1319" w:type="dxa"/>
            <w:gridSpan w:val="2"/>
            <w:tcBorders>
              <w:left w:val="single" w:sz="4" w:space="0" w:color="auto"/>
            </w:tcBorders>
            <w:vAlign w:val="center"/>
          </w:tcPr>
          <w:p w14:paraId="1FE3ABD9" w14:textId="77777777" w:rsidR="0080440F" w:rsidRPr="007658D5" w:rsidRDefault="0080440F"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Bombeo- Carrotanque</w:t>
            </w:r>
          </w:p>
        </w:tc>
      </w:tr>
      <w:tr w:rsidR="0080440F" w:rsidRPr="007658D5" w14:paraId="1078FC10" w14:textId="77777777" w:rsidTr="004962F2">
        <w:tc>
          <w:tcPr>
            <w:cnfStyle w:val="001000000000" w:firstRow="0" w:lastRow="0" w:firstColumn="1" w:lastColumn="0" w:oddVBand="0" w:evenVBand="0" w:oddHBand="0" w:evenHBand="0" w:firstRowFirstColumn="0" w:firstRowLastColumn="0" w:lastRowFirstColumn="0" w:lastRowLastColumn="0"/>
            <w:tcW w:w="8613" w:type="dxa"/>
            <w:gridSpan w:val="24"/>
            <w:shd w:val="clear" w:color="auto" w:fill="A6A6A6" w:themeFill="background1" w:themeFillShade="A6"/>
            <w:vAlign w:val="center"/>
          </w:tcPr>
          <w:p w14:paraId="66C78CFF" w14:textId="77777777" w:rsidR="0080440F" w:rsidRPr="007658D5" w:rsidRDefault="0080440F" w:rsidP="00F36B5E">
            <w:pPr>
              <w:jc w:val="center"/>
              <w:rPr>
                <w:rFonts w:asciiTheme="majorHAnsi" w:hAnsiTheme="majorHAnsi" w:cs="Arial"/>
                <w:b/>
                <w:sz w:val="18"/>
                <w:szCs w:val="18"/>
              </w:rPr>
            </w:pPr>
            <w:r w:rsidRPr="007658D5">
              <w:rPr>
                <w:rFonts w:asciiTheme="majorHAnsi" w:hAnsiTheme="majorHAnsi" w:cs="Arial"/>
                <w:b/>
                <w:sz w:val="18"/>
                <w:szCs w:val="18"/>
              </w:rPr>
              <w:t>Descripción de la franja de captación</w:t>
            </w:r>
          </w:p>
        </w:tc>
      </w:tr>
      <w:tr w:rsidR="0080440F" w:rsidRPr="007658D5" w14:paraId="36D82376" w14:textId="77777777" w:rsidTr="004962F2">
        <w:tc>
          <w:tcPr>
            <w:cnfStyle w:val="001000000000" w:firstRow="0" w:lastRow="0" w:firstColumn="1" w:lastColumn="0" w:oddVBand="0" w:evenVBand="0" w:oddHBand="0" w:evenHBand="0" w:firstRowFirstColumn="0" w:firstRowLastColumn="0" w:lastRowFirstColumn="0" w:lastRowLastColumn="0"/>
            <w:tcW w:w="8613" w:type="dxa"/>
            <w:gridSpan w:val="24"/>
            <w:vAlign w:val="center"/>
          </w:tcPr>
          <w:p w14:paraId="45CF4DBB" w14:textId="38FFA45C" w:rsidR="0080440F" w:rsidRPr="007658D5" w:rsidRDefault="0080440F" w:rsidP="00F36B5E">
            <w:pPr>
              <w:rPr>
                <w:rFonts w:asciiTheme="majorHAnsi" w:hAnsiTheme="majorHAnsi" w:cs="Arial"/>
                <w:sz w:val="18"/>
                <w:szCs w:val="18"/>
              </w:rPr>
            </w:pPr>
            <w:r w:rsidRPr="007658D5">
              <w:rPr>
                <w:rFonts w:asciiTheme="majorHAnsi" w:hAnsiTheme="majorHAnsi" w:cs="Arial"/>
                <w:sz w:val="18"/>
                <w:szCs w:val="18"/>
              </w:rPr>
              <w:t>Franja de captación con poco caudal en verano, en invierno se desborda como obra de contención para invierno cuenta con jarillones artesanales. Actualmente no existen en la franja ningún tipo de captación para consumo o industria, ya que la finca obtiene el recurso de un pozo profundo, el caño es conocido como "Caño campamento” desemboca en el río Magdalena (</w:t>
            </w:r>
            <w:r w:rsidRPr="007658D5">
              <w:rPr>
                <w:rFonts w:asciiTheme="majorHAnsi" w:hAnsiTheme="majorHAnsi" w:cs="Arial"/>
                <w:sz w:val="18"/>
                <w:szCs w:val="18"/>
              </w:rPr>
              <w:fldChar w:fldCharType="begin"/>
            </w:r>
            <w:r w:rsidRPr="007658D5">
              <w:rPr>
                <w:rFonts w:asciiTheme="majorHAnsi" w:hAnsiTheme="majorHAnsi" w:cs="Arial"/>
                <w:sz w:val="18"/>
                <w:szCs w:val="18"/>
              </w:rPr>
              <w:instrText xml:space="preserve"> REF _Ref433627509 \h  \* MERGEFORMAT </w:instrText>
            </w:r>
            <w:r w:rsidRPr="007658D5">
              <w:rPr>
                <w:rFonts w:asciiTheme="majorHAnsi" w:hAnsiTheme="majorHAnsi" w:cs="Arial"/>
                <w:sz w:val="18"/>
                <w:szCs w:val="18"/>
              </w:rPr>
            </w:r>
            <w:r w:rsidRPr="007658D5">
              <w:rPr>
                <w:rFonts w:asciiTheme="majorHAnsi" w:hAnsiTheme="majorHAnsi" w:cs="Arial"/>
                <w:sz w:val="18"/>
                <w:szCs w:val="18"/>
              </w:rPr>
              <w:fldChar w:fldCharType="separate"/>
            </w:r>
            <w:r w:rsidR="00E62631" w:rsidRPr="00E62631">
              <w:rPr>
                <w:rFonts w:asciiTheme="majorHAnsi" w:hAnsiTheme="majorHAnsi" w:cs="Arial"/>
                <w:sz w:val="18"/>
                <w:szCs w:val="18"/>
              </w:rPr>
              <w:t>Fotografía 7</w:t>
            </w:r>
            <w:r w:rsidR="00E62631" w:rsidRPr="00E62631">
              <w:rPr>
                <w:rFonts w:asciiTheme="majorHAnsi" w:hAnsiTheme="majorHAnsi" w:cs="Arial"/>
                <w:sz w:val="18"/>
                <w:szCs w:val="18"/>
              </w:rPr>
              <w:noBreakHyphen/>
              <w:t>1</w:t>
            </w:r>
            <w:r w:rsidRPr="007658D5">
              <w:rPr>
                <w:rFonts w:asciiTheme="majorHAnsi" w:hAnsiTheme="majorHAnsi" w:cs="Arial"/>
                <w:sz w:val="18"/>
                <w:szCs w:val="18"/>
              </w:rPr>
              <w:fldChar w:fldCharType="end"/>
            </w:r>
            <w:r w:rsidRPr="007658D5">
              <w:rPr>
                <w:rFonts w:asciiTheme="majorHAnsi" w:hAnsiTheme="majorHAnsi" w:cs="Arial"/>
                <w:sz w:val="18"/>
                <w:szCs w:val="18"/>
              </w:rPr>
              <w:t>)</w:t>
            </w:r>
          </w:p>
          <w:p w14:paraId="6422D33F" w14:textId="77777777" w:rsidR="0080440F" w:rsidRPr="007658D5" w:rsidRDefault="0080440F" w:rsidP="00F36B5E">
            <w:pPr>
              <w:pStyle w:val="Tablas"/>
              <w:rPr>
                <w:rFonts w:asciiTheme="majorHAnsi" w:hAnsiTheme="majorHAnsi"/>
                <w:sz w:val="18"/>
                <w:szCs w:val="18"/>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949"/>
            </w:tblGrid>
            <w:tr w:rsidR="0080440F" w:rsidRPr="007658D5" w14:paraId="1609CB99" w14:textId="77777777" w:rsidTr="00CC4D21">
              <w:trPr>
                <w:trHeight w:val="2963"/>
                <w:jc w:val="center"/>
              </w:trPr>
              <w:tc>
                <w:tcPr>
                  <w:tcW w:w="7949" w:type="dxa"/>
                  <w:shd w:val="clear" w:color="auto" w:fill="auto"/>
                  <w:vAlign w:val="center"/>
                </w:tcPr>
                <w:p w14:paraId="0644BCC0" w14:textId="77777777" w:rsidR="0080440F" w:rsidRPr="007658D5" w:rsidRDefault="0080440F" w:rsidP="00F36B5E">
                  <w:pPr>
                    <w:keepNext/>
                    <w:jc w:val="center"/>
                    <w:rPr>
                      <w:rFonts w:asciiTheme="majorHAnsi" w:hAnsiTheme="majorHAnsi"/>
                      <w:color w:val="AE0000"/>
                      <w:kern w:val="32"/>
                      <w:sz w:val="18"/>
                      <w:szCs w:val="18"/>
                    </w:rPr>
                  </w:pPr>
                  <w:r w:rsidRPr="007658D5">
                    <w:rPr>
                      <w:rFonts w:asciiTheme="majorHAnsi" w:hAnsiTheme="majorHAnsi"/>
                      <w:noProof/>
                      <w:sz w:val="18"/>
                      <w:szCs w:val="18"/>
                      <w:lang w:eastAsia="es-CO"/>
                    </w:rPr>
                    <w:drawing>
                      <wp:inline distT="0" distB="0" distL="0" distR="0" wp14:anchorId="459806F8" wp14:editId="660AC7C6">
                        <wp:extent cx="2401165" cy="1800000"/>
                        <wp:effectExtent l="0" t="0" r="0" b="0"/>
                        <wp:docPr id="11" name="Picture 9" descr="Mostrando DSCN0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strando DSCN028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01165" cy="1800000"/>
                                </a:xfrm>
                                <a:prstGeom prst="rect">
                                  <a:avLst/>
                                </a:prstGeom>
                                <a:noFill/>
                                <a:ln>
                                  <a:noFill/>
                                </a:ln>
                              </pic:spPr>
                            </pic:pic>
                          </a:graphicData>
                        </a:graphic>
                      </wp:inline>
                    </w:drawing>
                  </w:r>
                  <w:r w:rsidRPr="007658D5">
                    <w:rPr>
                      <w:rFonts w:asciiTheme="majorHAnsi" w:hAnsiTheme="majorHAnsi"/>
                      <w:noProof/>
                      <w:sz w:val="18"/>
                      <w:szCs w:val="18"/>
                      <w:lang w:eastAsia="es-CO"/>
                    </w:rPr>
                    <w:drawing>
                      <wp:inline distT="0" distB="0" distL="0" distR="0" wp14:anchorId="429E5ABF" wp14:editId="652BE61B">
                        <wp:extent cx="2401165" cy="1800000"/>
                        <wp:effectExtent l="0" t="0" r="0" b="0"/>
                        <wp:docPr id="13" name="Picture 10" descr="Mostrando DSCN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strando DSCN027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01165" cy="1800000"/>
                                </a:xfrm>
                                <a:prstGeom prst="rect">
                                  <a:avLst/>
                                </a:prstGeom>
                                <a:noFill/>
                                <a:ln>
                                  <a:noFill/>
                                </a:ln>
                              </pic:spPr>
                            </pic:pic>
                          </a:graphicData>
                        </a:graphic>
                      </wp:inline>
                    </w:drawing>
                  </w:r>
                </w:p>
              </w:tc>
            </w:tr>
          </w:tbl>
          <w:p w14:paraId="1C064029" w14:textId="7D3D9B5B" w:rsidR="00D23551" w:rsidRPr="007658D5" w:rsidRDefault="0080440F" w:rsidP="00B04A29">
            <w:pPr>
              <w:pStyle w:val="Tablas"/>
              <w:rPr>
                <w:rFonts w:asciiTheme="majorHAnsi" w:hAnsiTheme="majorHAnsi"/>
              </w:rPr>
            </w:pPr>
            <w:bookmarkStart w:id="21" w:name="_Ref433627509"/>
            <w:bookmarkStart w:id="22" w:name="_Toc445289905"/>
            <w:r w:rsidRPr="007658D5">
              <w:rPr>
                <w:rFonts w:asciiTheme="majorHAnsi" w:hAnsiTheme="majorHAnsi"/>
                <w:sz w:val="18"/>
                <w:szCs w:val="18"/>
              </w:rPr>
              <w:t xml:space="preserve">Fotografía </w:t>
            </w:r>
            <w:r w:rsidR="006676E9" w:rsidRPr="007658D5">
              <w:rPr>
                <w:rFonts w:asciiTheme="majorHAnsi" w:hAnsiTheme="majorHAnsi"/>
                <w:sz w:val="18"/>
                <w:szCs w:val="18"/>
              </w:rPr>
              <w:fldChar w:fldCharType="begin"/>
            </w:r>
            <w:r w:rsidR="006676E9" w:rsidRPr="007658D5">
              <w:rPr>
                <w:rFonts w:asciiTheme="majorHAnsi" w:hAnsiTheme="majorHAnsi"/>
                <w:sz w:val="18"/>
                <w:szCs w:val="18"/>
              </w:rPr>
              <w:instrText xml:space="preserve"> STYLEREF 1 \s </w:instrText>
            </w:r>
            <w:r w:rsidR="006676E9" w:rsidRPr="007658D5">
              <w:rPr>
                <w:rFonts w:asciiTheme="majorHAnsi" w:hAnsiTheme="majorHAnsi"/>
                <w:sz w:val="18"/>
                <w:szCs w:val="18"/>
              </w:rPr>
              <w:fldChar w:fldCharType="separate"/>
            </w:r>
            <w:r w:rsidR="00E62631">
              <w:rPr>
                <w:rFonts w:asciiTheme="majorHAnsi" w:hAnsiTheme="majorHAnsi"/>
                <w:noProof/>
                <w:sz w:val="18"/>
                <w:szCs w:val="18"/>
              </w:rPr>
              <w:t>7</w:t>
            </w:r>
            <w:r w:rsidR="006676E9" w:rsidRPr="007658D5">
              <w:rPr>
                <w:rFonts w:asciiTheme="majorHAnsi" w:hAnsiTheme="majorHAnsi"/>
                <w:sz w:val="18"/>
                <w:szCs w:val="18"/>
              </w:rPr>
              <w:fldChar w:fldCharType="end"/>
            </w:r>
            <w:r w:rsidR="006676E9" w:rsidRPr="007658D5">
              <w:rPr>
                <w:rFonts w:asciiTheme="majorHAnsi" w:hAnsiTheme="majorHAnsi"/>
                <w:sz w:val="18"/>
                <w:szCs w:val="18"/>
              </w:rPr>
              <w:noBreakHyphen/>
            </w:r>
            <w:r w:rsidR="006676E9" w:rsidRPr="007658D5">
              <w:rPr>
                <w:rFonts w:asciiTheme="majorHAnsi" w:hAnsiTheme="majorHAnsi"/>
                <w:sz w:val="18"/>
                <w:szCs w:val="18"/>
              </w:rPr>
              <w:fldChar w:fldCharType="begin"/>
            </w:r>
            <w:r w:rsidR="006676E9" w:rsidRPr="007658D5">
              <w:rPr>
                <w:rFonts w:asciiTheme="majorHAnsi" w:hAnsiTheme="majorHAnsi"/>
                <w:sz w:val="18"/>
                <w:szCs w:val="18"/>
              </w:rPr>
              <w:instrText xml:space="preserve"> SEQ Fotografía \* ARABIC \s 1 </w:instrText>
            </w:r>
            <w:r w:rsidR="006676E9" w:rsidRPr="007658D5">
              <w:rPr>
                <w:rFonts w:asciiTheme="majorHAnsi" w:hAnsiTheme="majorHAnsi"/>
                <w:sz w:val="18"/>
                <w:szCs w:val="18"/>
              </w:rPr>
              <w:fldChar w:fldCharType="separate"/>
            </w:r>
            <w:r w:rsidR="00E62631">
              <w:rPr>
                <w:rFonts w:asciiTheme="majorHAnsi" w:hAnsiTheme="majorHAnsi"/>
                <w:noProof/>
                <w:sz w:val="18"/>
                <w:szCs w:val="18"/>
              </w:rPr>
              <w:t>1</w:t>
            </w:r>
            <w:r w:rsidR="006676E9" w:rsidRPr="007658D5">
              <w:rPr>
                <w:rFonts w:asciiTheme="majorHAnsi" w:hAnsiTheme="majorHAnsi"/>
                <w:sz w:val="18"/>
                <w:szCs w:val="18"/>
              </w:rPr>
              <w:fldChar w:fldCharType="end"/>
            </w:r>
            <w:bookmarkEnd w:id="21"/>
            <w:r w:rsidRPr="007658D5">
              <w:rPr>
                <w:rFonts w:asciiTheme="majorHAnsi" w:hAnsiTheme="majorHAnsi"/>
                <w:sz w:val="18"/>
                <w:szCs w:val="18"/>
              </w:rPr>
              <w:t xml:space="preserve"> Franja de captación </w:t>
            </w:r>
            <w:r w:rsidRPr="007658D5">
              <w:rPr>
                <w:rFonts w:asciiTheme="majorHAnsi" w:hAnsiTheme="majorHAnsi" w:cs="Arial"/>
                <w:sz w:val="18"/>
                <w:szCs w:val="18"/>
              </w:rPr>
              <w:t>UF4-C1</w:t>
            </w:r>
            <w:bookmarkEnd w:id="22"/>
          </w:p>
        </w:tc>
      </w:tr>
    </w:tbl>
    <w:p w14:paraId="4B450689" w14:textId="0AE893A6" w:rsidR="00E22549" w:rsidRDefault="00E22549" w:rsidP="00F36B5E">
      <w:pPr>
        <w:pStyle w:val="Notas"/>
        <w:rPr>
          <w:rFonts w:asciiTheme="majorHAnsi" w:hAnsiTheme="majorHAnsi"/>
        </w:rPr>
      </w:pPr>
      <w:r w:rsidRPr="007658D5">
        <w:rPr>
          <w:rFonts w:asciiTheme="majorHAnsi" w:hAnsiTheme="majorHAnsi"/>
        </w:rPr>
        <w:t>Fuente</w:t>
      </w:r>
      <w:r w:rsidR="00D23551" w:rsidRPr="007658D5">
        <w:rPr>
          <w:rFonts w:asciiTheme="majorHAnsi" w:hAnsiTheme="majorHAnsi"/>
        </w:rPr>
        <w:t>:</w:t>
      </w:r>
      <w:r w:rsidRPr="007658D5">
        <w:rPr>
          <w:rFonts w:asciiTheme="majorHAnsi" w:hAnsiTheme="majorHAnsi"/>
        </w:rPr>
        <w:t xml:space="preserve"> </w:t>
      </w:r>
      <w:r w:rsidR="00BD0658" w:rsidRPr="007658D5">
        <w:rPr>
          <w:rFonts w:asciiTheme="majorHAnsi" w:hAnsiTheme="majorHAnsi"/>
        </w:rPr>
        <w:t>Géminis Consultores S.A.S. 2015</w:t>
      </w:r>
    </w:p>
    <w:p w14:paraId="1775098B" w14:textId="77777777" w:rsidR="00A857BB" w:rsidRPr="00A857BB" w:rsidRDefault="00A857BB" w:rsidP="00A857BB"/>
    <w:p w14:paraId="25DB9765" w14:textId="4D35CED5" w:rsidR="00A857BB" w:rsidRPr="007658D5" w:rsidRDefault="00A857BB" w:rsidP="00A857BB">
      <w:pPr>
        <w:pStyle w:val="Tablas"/>
        <w:rPr>
          <w:rFonts w:asciiTheme="majorHAnsi" w:hAnsiTheme="majorHAnsi"/>
        </w:rPr>
      </w:pPr>
      <w:bookmarkStart w:id="23" w:name="_Toc445289770"/>
      <w:r w:rsidRPr="007658D5">
        <w:rPr>
          <w:rFonts w:asciiTheme="majorHAnsi" w:hAnsiTheme="majorHAnsi"/>
        </w:rPr>
        <w:t xml:space="preserve">Tabla </w:t>
      </w:r>
      <w:r w:rsidRPr="007658D5">
        <w:rPr>
          <w:rFonts w:asciiTheme="majorHAnsi" w:hAnsiTheme="majorHAnsi"/>
        </w:rPr>
        <w:fldChar w:fldCharType="begin"/>
      </w:r>
      <w:r w:rsidRPr="007658D5">
        <w:rPr>
          <w:rFonts w:asciiTheme="majorHAnsi" w:hAnsiTheme="majorHAnsi"/>
        </w:rPr>
        <w:instrText xml:space="preserve"> STYLEREF 1 \s </w:instrText>
      </w:r>
      <w:r w:rsidRPr="007658D5">
        <w:rPr>
          <w:rFonts w:asciiTheme="majorHAnsi" w:hAnsiTheme="majorHAnsi"/>
        </w:rPr>
        <w:fldChar w:fldCharType="separate"/>
      </w:r>
      <w:r w:rsidR="00E62631">
        <w:rPr>
          <w:rFonts w:asciiTheme="majorHAnsi" w:hAnsiTheme="majorHAnsi"/>
          <w:noProof/>
        </w:rPr>
        <w:t>7</w:t>
      </w:r>
      <w:r w:rsidRPr="007658D5">
        <w:rPr>
          <w:rFonts w:asciiTheme="majorHAnsi" w:hAnsiTheme="majorHAnsi"/>
        </w:rPr>
        <w:fldChar w:fldCharType="end"/>
      </w:r>
      <w:r w:rsidRPr="007658D5">
        <w:rPr>
          <w:rFonts w:asciiTheme="majorHAnsi" w:hAnsiTheme="majorHAnsi"/>
        </w:rPr>
        <w:noBreakHyphen/>
      </w:r>
      <w:r w:rsidRPr="007658D5">
        <w:rPr>
          <w:rFonts w:asciiTheme="majorHAnsi" w:hAnsiTheme="majorHAnsi"/>
        </w:rPr>
        <w:fldChar w:fldCharType="begin"/>
      </w:r>
      <w:r w:rsidRPr="007658D5">
        <w:rPr>
          <w:rFonts w:asciiTheme="majorHAnsi" w:hAnsiTheme="majorHAnsi"/>
        </w:rPr>
        <w:instrText xml:space="preserve"> SEQ Tabla \* ARABIC \s 1 </w:instrText>
      </w:r>
      <w:r w:rsidRPr="007658D5">
        <w:rPr>
          <w:rFonts w:asciiTheme="majorHAnsi" w:hAnsiTheme="majorHAnsi"/>
        </w:rPr>
        <w:fldChar w:fldCharType="separate"/>
      </w:r>
      <w:r w:rsidR="00E62631">
        <w:rPr>
          <w:rFonts w:asciiTheme="majorHAnsi" w:hAnsiTheme="majorHAnsi"/>
          <w:noProof/>
        </w:rPr>
        <w:t>5</w:t>
      </w:r>
      <w:r w:rsidRPr="007658D5">
        <w:rPr>
          <w:rFonts w:asciiTheme="majorHAnsi" w:hAnsiTheme="majorHAnsi"/>
        </w:rPr>
        <w:fldChar w:fldCharType="end"/>
      </w:r>
      <w:r w:rsidRPr="007658D5">
        <w:rPr>
          <w:rFonts w:asciiTheme="majorHAnsi" w:hAnsiTheme="majorHAnsi"/>
        </w:rPr>
        <w:tab/>
      </w:r>
      <w:r>
        <w:rPr>
          <w:rFonts w:asciiTheme="majorHAnsi" w:hAnsiTheme="majorHAnsi"/>
        </w:rPr>
        <w:t>Medicion de caudal quebrada Sandovala</w:t>
      </w:r>
      <w:bookmarkEnd w:id="23"/>
    </w:p>
    <w:tbl>
      <w:tblPr>
        <w:tblW w:w="9855" w:type="dxa"/>
        <w:tblInd w:w="117" w:type="dxa"/>
        <w:tblLayout w:type="fixed"/>
        <w:tblCellMar>
          <w:top w:w="2" w:type="dxa"/>
          <w:left w:w="71" w:type="dxa"/>
        </w:tblCellMar>
        <w:tblLook w:val="04A0" w:firstRow="1" w:lastRow="0" w:firstColumn="1" w:lastColumn="0" w:noHBand="0" w:noVBand="1"/>
      </w:tblPr>
      <w:tblGrid>
        <w:gridCol w:w="3497"/>
        <w:gridCol w:w="3117"/>
        <w:gridCol w:w="3241"/>
      </w:tblGrid>
      <w:tr w:rsidR="00A857BB" w14:paraId="13169761" w14:textId="77777777" w:rsidTr="00A857BB">
        <w:trPr>
          <w:trHeight w:val="239"/>
        </w:trPr>
        <w:tc>
          <w:tcPr>
            <w:tcW w:w="9855" w:type="dxa"/>
            <w:gridSpan w:val="3"/>
            <w:tcBorders>
              <w:top w:val="single" w:sz="4" w:space="0" w:color="000000"/>
              <w:left w:val="single" w:sz="4" w:space="0" w:color="000000"/>
              <w:bottom w:val="single" w:sz="4" w:space="0" w:color="000000"/>
              <w:right w:val="single" w:sz="4" w:space="0" w:color="000000"/>
            </w:tcBorders>
            <w:shd w:val="clear" w:color="auto" w:fill="A6A6A6" w:themeFill="background1" w:themeFillShade="A6"/>
            <w:hideMark/>
          </w:tcPr>
          <w:p w14:paraId="13648A34" w14:textId="77777777" w:rsidR="00A857BB" w:rsidRPr="00E862AF" w:rsidRDefault="00A857BB" w:rsidP="00A857BB">
            <w:pPr>
              <w:ind w:right="62"/>
              <w:jc w:val="left"/>
              <w:rPr>
                <w:rFonts w:asciiTheme="majorHAnsi" w:hAnsiTheme="majorHAnsi" w:cstheme="minorHAnsi"/>
                <w:sz w:val="18"/>
                <w:szCs w:val="18"/>
                <w:lang w:val="es-ES" w:eastAsia="es-ES"/>
              </w:rPr>
            </w:pPr>
            <w:r w:rsidRPr="00E862AF">
              <w:rPr>
                <w:rFonts w:asciiTheme="majorHAnsi" w:eastAsia="Arial" w:hAnsiTheme="majorHAnsi" w:cstheme="minorHAnsi"/>
                <w:b/>
                <w:sz w:val="18"/>
                <w:szCs w:val="18"/>
              </w:rPr>
              <w:t>Aforo de caudal quebrada La Sandovala</w:t>
            </w:r>
          </w:p>
        </w:tc>
      </w:tr>
      <w:tr w:rsidR="00A857BB" w14:paraId="3FAE1929" w14:textId="77777777" w:rsidTr="00A857BB">
        <w:trPr>
          <w:trHeight w:val="268"/>
        </w:trPr>
        <w:tc>
          <w:tcPr>
            <w:tcW w:w="3497" w:type="dxa"/>
            <w:tcBorders>
              <w:top w:val="single" w:sz="4" w:space="0" w:color="000000"/>
              <w:left w:val="single" w:sz="4" w:space="0" w:color="000000"/>
              <w:bottom w:val="single" w:sz="4" w:space="0" w:color="auto"/>
              <w:right w:val="single" w:sz="4" w:space="0" w:color="auto"/>
            </w:tcBorders>
            <w:shd w:val="clear" w:color="auto" w:fill="FFFFFF" w:themeFill="background1"/>
            <w:hideMark/>
          </w:tcPr>
          <w:p w14:paraId="64BA1756" w14:textId="77777777" w:rsidR="00A857BB" w:rsidRPr="00E862AF" w:rsidRDefault="00A857BB" w:rsidP="00A857BB">
            <w:pPr>
              <w:ind w:left="32" w:right="-6"/>
              <w:jc w:val="center"/>
              <w:rPr>
                <w:rFonts w:asciiTheme="majorHAnsi" w:eastAsia="Arial" w:hAnsiTheme="majorHAnsi" w:cstheme="minorHAnsi"/>
                <w:b/>
                <w:sz w:val="18"/>
                <w:szCs w:val="18"/>
                <w:lang w:val="es-ES" w:eastAsia="es-ES"/>
              </w:rPr>
            </w:pPr>
            <w:r w:rsidRPr="00E862AF">
              <w:rPr>
                <w:rFonts w:asciiTheme="majorHAnsi" w:eastAsia="Arial" w:hAnsiTheme="majorHAnsi" w:cstheme="minorHAnsi"/>
                <w:b/>
                <w:sz w:val="18"/>
                <w:szCs w:val="18"/>
              </w:rPr>
              <w:t>Coordenadas Geográficas</w:t>
            </w:r>
          </w:p>
        </w:tc>
        <w:tc>
          <w:tcPr>
            <w:tcW w:w="3117" w:type="dxa"/>
            <w:vMerge w:val="restart"/>
            <w:tcBorders>
              <w:top w:val="single" w:sz="4" w:space="0" w:color="000000"/>
              <w:left w:val="single" w:sz="4" w:space="0" w:color="000000"/>
              <w:bottom w:val="nil"/>
              <w:right w:val="single" w:sz="4" w:space="0" w:color="auto"/>
            </w:tcBorders>
            <w:shd w:val="clear" w:color="auto" w:fill="FEF4EB" w:themeFill="accent6" w:themeFillTint="1A"/>
            <w:hideMark/>
          </w:tcPr>
          <w:p w14:paraId="521E39CC" w14:textId="77777777" w:rsidR="00A857BB" w:rsidRPr="00E862AF" w:rsidRDefault="00A857BB" w:rsidP="00A857BB">
            <w:pPr>
              <w:rPr>
                <w:rFonts w:asciiTheme="majorHAnsi" w:eastAsiaTheme="minorEastAsia" w:hAnsiTheme="majorHAnsi" w:cstheme="minorHAnsi"/>
                <w:sz w:val="18"/>
                <w:szCs w:val="18"/>
                <w:lang w:val="es-ES" w:eastAsia="es-ES"/>
              </w:rPr>
            </w:pPr>
            <w:r w:rsidRPr="00E862AF">
              <w:rPr>
                <w:rFonts w:asciiTheme="majorHAnsi" w:eastAsiaTheme="minorEastAsia" w:hAnsiTheme="majorHAnsi" w:cstheme="minorHAnsi"/>
                <w:noProof/>
                <w:sz w:val="18"/>
                <w:szCs w:val="18"/>
                <w:lang w:eastAsia="es-CO"/>
              </w:rPr>
              <w:drawing>
                <wp:inline distT="0" distB="0" distL="0" distR="0" wp14:anchorId="4C2147E7" wp14:editId="33D04142">
                  <wp:extent cx="1885950" cy="1419225"/>
                  <wp:effectExtent l="0" t="0" r="0" b="9525"/>
                  <wp:docPr id="231" name="Imagen 231" descr="Descripción: \\ECOSSERVER\Ecompartido\5_Proyectos\Centralización_general_de_proyectos\2016\18-16_EQUAL\Quebrada la sandovala\IMG-2016030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ECOSSERVER\Ecompartido\5_Proyectos\Centralización_general_de_proyectos\2016\18-16_EQUAL\Quebrada la sandovala\IMG-20160308-WA000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85950" cy="1419225"/>
                          </a:xfrm>
                          <a:prstGeom prst="rect">
                            <a:avLst/>
                          </a:prstGeom>
                          <a:noFill/>
                          <a:ln>
                            <a:noFill/>
                          </a:ln>
                        </pic:spPr>
                      </pic:pic>
                    </a:graphicData>
                  </a:graphic>
                </wp:inline>
              </w:drawing>
            </w:r>
          </w:p>
        </w:tc>
        <w:tc>
          <w:tcPr>
            <w:tcW w:w="3241" w:type="dxa"/>
            <w:vMerge w:val="restart"/>
            <w:tcBorders>
              <w:top w:val="single" w:sz="4" w:space="0" w:color="000000"/>
              <w:left w:val="single" w:sz="4" w:space="0" w:color="auto"/>
              <w:bottom w:val="nil"/>
              <w:right w:val="single" w:sz="4" w:space="0" w:color="000000"/>
            </w:tcBorders>
            <w:shd w:val="clear" w:color="auto" w:fill="FEF4EB" w:themeFill="accent6" w:themeFillTint="1A"/>
            <w:hideMark/>
          </w:tcPr>
          <w:p w14:paraId="6C9C351A" w14:textId="77777777" w:rsidR="00A857BB" w:rsidRPr="00E862AF" w:rsidRDefault="00A857BB" w:rsidP="00A857BB">
            <w:pPr>
              <w:jc w:val="center"/>
              <w:rPr>
                <w:rFonts w:asciiTheme="majorHAnsi" w:hAnsiTheme="majorHAnsi" w:cstheme="minorHAnsi"/>
                <w:sz w:val="18"/>
                <w:szCs w:val="18"/>
                <w:lang w:val="es-ES" w:eastAsia="es-ES"/>
              </w:rPr>
            </w:pPr>
            <w:r w:rsidRPr="00E862AF">
              <w:rPr>
                <w:rFonts w:asciiTheme="majorHAnsi" w:hAnsiTheme="majorHAnsi" w:cstheme="minorHAnsi"/>
                <w:noProof/>
                <w:sz w:val="18"/>
                <w:szCs w:val="18"/>
                <w:lang w:eastAsia="es-CO"/>
              </w:rPr>
              <w:drawing>
                <wp:inline distT="0" distB="0" distL="0" distR="0" wp14:anchorId="576460BC" wp14:editId="40DFEB62">
                  <wp:extent cx="1866900" cy="1400175"/>
                  <wp:effectExtent l="0" t="0" r="0" b="9525"/>
                  <wp:docPr id="459" name="Imagen 15" descr="Descripción: \\ECOSSERVER\Ecompartido\5_Proyectos\Centralización_general_de_proyectos\2016\18-16_EQUAL\Quebrada la sandovala\IMG-2016030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ECOSSERVER\Ecompartido\5_Proyectos\Centralización_general_de_proyectos\2016\18-16_EQUAL\Quebrada la sandovala\IMG-20160308-WA000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66900" cy="1400175"/>
                          </a:xfrm>
                          <a:prstGeom prst="rect">
                            <a:avLst/>
                          </a:prstGeom>
                          <a:noFill/>
                          <a:ln>
                            <a:noFill/>
                          </a:ln>
                        </pic:spPr>
                      </pic:pic>
                    </a:graphicData>
                  </a:graphic>
                </wp:inline>
              </w:drawing>
            </w:r>
          </w:p>
        </w:tc>
      </w:tr>
      <w:tr w:rsidR="00A857BB" w14:paraId="41038814" w14:textId="77777777" w:rsidTr="00A857BB">
        <w:trPr>
          <w:trHeight w:val="276"/>
        </w:trPr>
        <w:tc>
          <w:tcPr>
            <w:tcW w:w="3497" w:type="dxa"/>
            <w:tcBorders>
              <w:top w:val="single" w:sz="4" w:space="0" w:color="auto"/>
              <w:left w:val="single" w:sz="4" w:space="0" w:color="000000"/>
              <w:bottom w:val="single" w:sz="4" w:space="0" w:color="auto"/>
              <w:right w:val="single" w:sz="4" w:space="0" w:color="auto"/>
            </w:tcBorders>
            <w:shd w:val="clear" w:color="auto" w:fill="FFFFFF" w:themeFill="background1"/>
            <w:hideMark/>
          </w:tcPr>
          <w:p w14:paraId="15081755" w14:textId="77777777" w:rsidR="00A857BB" w:rsidRPr="00E862AF" w:rsidRDefault="00A857BB" w:rsidP="00A857BB">
            <w:pPr>
              <w:ind w:right="-6"/>
              <w:jc w:val="center"/>
              <w:rPr>
                <w:rFonts w:asciiTheme="majorHAnsi" w:eastAsia="Arial" w:hAnsiTheme="majorHAnsi" w:cstheme="minorHAnsi"/>
                <w:sz w:val="18"/>
                <w:szCs w:val="18"/>
                <w:lang w:val="es-ES" w:eastAsia="es-ES"/>
              </w:rPr>
            </w:pPr>
            <w:r w:rsidRPr="00E862AF">
              <w:rPr>
                <w:rFonts w:asciiTheme="majorHAnsi" w:eastAsia="Arial" w:hAnsiTheme="majorHAnsi" w:cstheme="minorHAnsi"/>
                <w:sz w:val="18"/>
                <w:szCs w:val="18"/>
              </w:rPr>
              <w:t>E: 0.967.496;  N: 1.210.621</w:t>
            </w:r>
          </w:p>
        </w:tc>
        <w:tc>
          <w:tcPr>
            <w:tcW w:w="3117" w:type="dxa"/>
            <w:vMerge/>
            <w:tcBorders>
              <w:top w:val="single" w:sz="4" w:space="0" w:color="000000"/>
              <w:left w:val="single" w:sz="4" w:space="0" w:color="000000"/>
              <w:bottom w:val="nil"/>
              <w:right w:val="single" w:sz="4" w:space="0" w:color="auto"/>
            </w:tcBorders>
            <w:vAlign w:val="center"/>
            <w:hideMark/>
          </w:tcPr>
          <w:p w14:paraId="7273DEC2" w14:textId="77777777" w:rsidR="00A857BB" w:rsidRPr="00E862AF" w:rsidRDefault="00A857BB" w:rsidP="00A857BB">
            <w:pPr>
              <w:rPr>
                <w:rFonts w:asciiTheme="majorHAnsi" w:eastAsiaTheme="minorEastAsia" w:hAnsiTheme="majorHAnsi" w:cstheme="minorHAnsi"/>
                <w:sz w:val="18"/>
                <w:szCs w:val="18"/>
                <w:lang w:val="es-ES" w:eastAsia="es-ES"/>
              </w:rPr>
            </w:pPr>
          </w:p>
        </w:tc>
        <w:tc>
          <w:tcPr>
            <w:tcW w:w="3241" w:type="dxa"/>
            <w:vMerge/>
            <w:tcBorders>
              <w:top w:val="single" w:sz="4" w:space="0" w:color="000000"/>
              <w:left w:val="single" w:sz="4" w:space="0" w:color="auto"/>
              <w:bottom w:val="nil"/>
              <w:right w:val="single" w:sz="4" w:space="0" w:color="000000"/>
            </w:tcBorders>
            <w:vAlign w:val="center"/>
            <w:hideMark/>
          </w:tcPr>
          <w:p w14:paraId="6235B23C" w14:textId="77777777" w:rsidR="00A857BB" w:rsidRPr="00E862AF" w:rsidRDefault="00A857BB" w:rsidP="00A857BB">
            <w:pPr>
              <w:rPr>
                <w:rFonts w:asciiTheme="majorHAnsi" w:hAnsiTheme="majorHAnsi" w:cstheme="minorHAnsi"/>
                <w:sz w:val="18"/>
                <w:szCs w:val="18"/>
                <w:lang w:val="es-ES" w:eastAsia="es-ES"/>
              </w:rPr>
            </w:pPr>
          </w:p>
        </w:tc>
      </w:tr>
      <w:tr w:rsidR="00A857BB" w14:paraId="254213A8" w14:textId="77777777" w:rsidTr="00A857BB">
        <w:trPr>
          <w:trHeight w:val="291"/>
        </w:trPr>
        <w:tc>
          <w:tcPr>
            <w:tcW w:w="3497" w:type="dxa"/>
            <w:tcBorders>
              <w:top w:val="single" w:sz="4" w:space="0" w:color="auto"/>
              <w:left w:val="single" w:sz="4" w:space="0" w:color="000000"/>
              <w:bottom w:val="single" w:sz="4" w:space="0" w:color="auto"/>
              <w:right w:val="single" w:sz="4" w:space="0" w:color="auto"/>
            </w:tcBorders>
            <w:shd w:val="clear" w:color="auto" w:fill="FFFFFF" w:themeFill="background1"/>
            <w:hideMark/>
          </w:tcPr>
          <w:p w14:paraId="3F8850C4" w14:textId="77777777" w:rsidR="00A857BB" w:rsidRPr="00E862AF" w:rsidRDefault="00A857BB" w:rsidP="00A857BB">
            <w:pPr>
              <w:ind w:right="-6"/>
              <w:jc w:val="center"/>
              <w:rPr>
                <w:rFonts w:asciiTheme="majorHAnsi" w:eastAsia="Arial" w:hAnsiTheme="majorHAnsi" w:cstheme="minorHAnsi"/>
                <w:b/>
                <w:sz w:val="18"/>
                <w:szCs w:val="18"/>
                <w:lang w:val="es-ES" w:eastAsia="es-ES"/>
              </w:rPr>
            </w:pPr>
            <w:r w:rsidRPr="00E862AF">
              <w:rPr>
                <w:rFonts w:asciiTheme="majorHAnsi" w:eastAsia="Arial" w:hAnsiTheme="majorHAnsi" w:cstheme="minorHAnsi"/>
                <w:b/>
                <w:sz w:val="18"/>
                <w:szCs w:val="18"/>
              </w:rPr>
              <w:t>Fecha</w:t>
            </w:r>
          </w:p>
        </w:tc>
        <w:tc>
          <w:tcPr>
            <w:tcW w:w="3117" w:type="dxa"/>
            <w:vMerge/>
            <w:tcBorders>
              <w:top w:val="single" w:sz="4" w:space="0" w:color="000000"/>
              <w:left w:val="single" w:sz="4" w:space="0" w:color="000000"/>
              <w:bottom w:val="nil"/>
              <w:right w:val="single" w:sz="4" w:space="0" w:color="auto"/>
            </w:tcBorders>
            <w:vAlign w:val="center"/>
            <w:hideMark/>
          </w:tcPr>
          <w:p w14:paraId="6B8F3F73" w14:textId="77777777" w:rsidR="00A857BB" w:rsidRPr="00E862AF" w:rsidRDefault="00A857BB" w:rsidP="00A857BB">
            <w:pPr>
              <w:rPr>
                <w:rFonts w:asciiTheme="majorHAnsi" w:eastAsiaTheme="minorEastAsia" w:hAnsiTheme="majorHAnsi" w:cstheme="minorHAnsi"/>
                <w:sz w:val="18"/>
                <w:szCs w:val="18"/>
                <w:lang w:val="es-ES" w:eastAsia="es-ES"/>
              </w:rPr>
            </w:pPr>
          </w:p>
        </w:tc>
        <w:tc>
          <w:tcPr>
            <w:tcW w:w="3241" w:type="dxa"/>
            <w:vMerge/>
            <w:tcBorders>
              <w:top w:val="single" w:sz="4" w:space="0" w:color="000000"/>
              <w:left w:val="single" w:sz="4" w:space="0" w:color="auto"/>
              <w:bottom w:val="nil"/>
              <w:right w:val="single" w:sz="4" w:space="0" w:color="000000"/>
            </w:tcBorders>
            <w:vAlign w:val="center"/>
            <w:hideMark/>
          </w:tcPr>
          <w:p w14:paraId="71820D38" w14:textId="77777777" w:rsidR="00A857BB" w:rsidRPr="00E862AF" w:rsidRDefault="00A857BB" w:rsidP="00A857BB">
            <w:pPr>
              <w:rPr>
                <w:rFonts w:asciiTheme="majorHAnsi" w:hAnsiTheme="majorHAnsi" w:cstheme="minorHAnsi"/>
                <w:sz w:val="18"/>
                <w:szCs w:val="18"/>
                <w:lang w:val="es-ES" w:eastAsia="es-ES"/>
              </w:rPr>
            </w:pPr>
          </w:p>
        </w:tc>
      </w:tr>
      <w:tr w:rsidR="00A857BB" w14:paraId="5514C53B" w14:textId="77777777" w:rsidTr="00A857BB">
        <w:trPr>
          <w:trHeight w:val="172"/>
        </w:trPr>
        <w:tc>
          <w:tcPr>
            <w:tcW w:w="3497" w:type="dxa"/>
            <w:tcBorders>
              <w:top w:val="single" w:sz="4" w:space="0" w:color="auto"/>
              <w:left w:val="single" w:sz="4" w:space="0" w:color="000000"/>
              <w:bottom w:val="single" w:sz="4" w:space="0" w:color="auto"/>
              <w:right w:val="single" w:sz="4" w:space="0" w:color="auto"/>
            </w:tcBorders>
            <w:shd w:val="clear" w:color="auto" w:fill="FFFFFF" w:themeFill="background1"/>
            <w:hideMark/>
          </w:tcPr>
          <w:p w14:paraId="72F8E6AD" w14:textId="77777777" w:rsidR="00A857BB" w:rsidRPr="00E862AF" w:rsidRDefault="00A857BB" w:rsidP="00A857BB">
            <w:pPr>
              <w:ind w:right="-6"/>
              <w:jc w:val="center"/>
              <w:rPr>
                <w:rFonts w:asciiTheme="majorHAnsi" w:eastAsia="Arial" w:hAnsiTheme="majorHAnsi" w:cstheme="minorHAnsi"/>
                <w:sz w:val="18"/>
                <w:szCs w:val="18"/>
                <w:lang w:val="es-ES" w:eastAsia="es-ES"/>
              </w:rPr>
            </w:pPr>
            <w:r w:rsidRPr="00E862AF">
              <w:rPr>
                <w:rFonts w:asciiTheme="majorHAnsi" w:eastAsia="Arial" w:hAnsiTheme="majorHAnsi" w:cstheme="minorHAnsi"/>
                <w:sz w:val="18"/>
                <w:szCs w:val="18"/>
              </w:rPr>
              <w:t>2016-03-07/ 10:00 am</w:t>
            </w:r>
          </w:p>
        </w:tc>
        <w:tc>
          <w:tcPr>
            <w:tcW w:w="3117" w:type="dxa"/>
            <w:vMerge/>
            <w:tcBorders>
              <w:top w:val="single" w:sz="4" w:space="0" w:color="000000"/>
              <w:left w:val="single" w:sz="4" w:space="0" w:color="000000"/>
              <w:bottom w:val="nil"/>
              <w:right w:val="single" w:sz="4" w:space="0" w:color="auto"/>
            </w:tcBorders>
            <w:vAlign w:val="center"/>
            <w:hideMark/>
          </w:tcPr>
          <w:p w14:paraId="51B66219" w14:textId="77777777" w:rsidR="00A857BB" w:rsidRPr="00E862AF" w:rsidRDefault="00A857BB" w:rsidP="00A857BB">
            <w:pPr>
              <w:rPr>
                <w:rFonts w:asciiTheme="majorHAnsi" w:eastAsiaTheme="minorEastAsia" w:hAnsiTheme="majorHAnsi" w:cstheme="minorHAnsi"/>
                <w:sz w:val="18"/>
                <w:szCs w:val="18"/>
                <w:lang w:val="es-ES" w:eastAsia="es-ES"/>
              </w:rPr>
            </w:pPr>
          </w:p>
        </w:tc>
        <w:tc>
          <w:tcPr>
            <w:tcW w:w="3241" w:type="dxa"/>
            <w:vMerge/>
            <w:tcBorders>
              <w:top w:val="single" w:sz="4" w:space="0" w:color="000000"/>
              <w:left w:val="single" w:sz="4" w:space="0" w:color="auto"/>
              <w:bottom w:val="nil"/>
              <w:right w:val="single" w:sz="4" w:space="0" w:color="000000"/>
            </w:tcBorders>
            <w:vAlign w:val="center"/>
            <w:hideMark/>
          </w:tcPr>
          <w:p w14:paraId="5CDE3E9C" w14:textId="77777777" w:rsidR="00A857BB" w:rsidRPr="00E862AF" w:rsidRDefault="00A857BB" w:rsidP="00A857BB">
            <w:pPr>
              <w:rPr>
                <w:rFonts w:asciiTheme="majorHAnsi" w:hAnsiTheme="majorHAnsi" w:cstheme="minorHAnsi"/>
                <w:sz w:val="18"/>
                <w:szCs w:val="18"/>
                <w:lang w:val="es-ES" w:eastAsia="es-ES"/>
              </w:rPr>
            </w:pPr>
          </w:p>
        </w:tc>
      </w:tr>
      <w:tr w:rsidR="00A857BB" w14:paraId="2B2F2EE5" w14:textId="77777777" w:rsidTr="00A857BB">
        <w:trPr>
          <w:trHeight w:val="281"/>
        </w:trPr>
        <w:tc>
          <w:tcPr>
            <w:tcW w:w="3497" w:type="dxa"/>
            <w:tcBorders>
              <w:top w:val="single" w:sz="4" w:space="0" w:color="auto"/>
              <w:left w:val="single" w:sz="4" w:space="0" w:color="000000"/>
              <w:bottom w:val="single" w:sz="4" w:space="0" w:color="auto"/>
              <w:right w:val="single" w:sz="4" w:space="0" w:color="auto"/>
            </w:tcBorders>
            <w:shd w:val="clear" w:color="auto" w:fill="FFFFFF" w:themeFill="background1"/>
            <w:hideMark/>
          </w:tcPr>
          <w:p w14:paraId="18DF4B1E" w14:textId="77777777" w:rsidR="00A857BB" w:rsidRPr="00E862AF" w:rsidRDefault="00A857BB" w:rsidP="00A857BB">
            <w:pPr>
              <w:ind w:left="32" w:right="-6"/>
              <w:jc w:val="center"/>
              <w:rPr>
                <w:rFonts w:asciiTheme="majorHAnsi" w:eastAsia="Arial" w:hAnsiTheme="majorHAnsi" w:cstheme="minorHAnsi"/>
                <w:b/>
                <w:sz w:val="18"/>
                <w:szCs w:val="18"/>
                <w:lang w:val="es-ES" w:eastAsia="es-ES"/>
              </w:rPr>
            </w:pPr>
            <w:r w:rsidRPr="00E862AF">
              <w:rPr>
                <w:rFonts w:asciiTheme="majorHAnsi" w:eastAsia="Arial" w:hAnsiTheme="majorHAnsi" w:cstheme="minorHAnsi"/>
                <w:b/>
                <w:sz w:val="18"/>
                <w:szCs w:val="18"/>
              </w:rPr>
              <w:t>Caudal</w:t>
            </w:r>
          </w:p>
        </w:tc>
        <w:tc>
          <w:tcPr>
            <w:tcW w:w="3117" w:type="dxa"/>
            <w:vMerge/>
            <w:tcBorders>
              <w:top w:val="single" w:sz="4" w:space="0" w:color="000000"/>
              <w:left w:val="single" w:sz="4" w:space="0" w:color="000000"/>
              <w:bottom w:val="nil"/>
              <w:right w:val="single" w:sz="4" w:space="0" w:color="auto"/>
            </w:tcBorders>
            <w:vAlign w:val="center"/>
            <w:hideMark/>
          </w:tcPr>
          <w:p w14:paraId="495179D7" w14:textId="77777777" w:rsidR="00A857BB" w:rsidRPr="00E862AF" w:rsidRDefault="00A857BB" w:rsidP="00A857BB">
            <w:pPr>
              <w:rPr>
                <w:rFonts w:asciiTheme="majorHAnsi" w:eastAsiaTheme="minorEastAsia" w:hAnsiTheme="majorHAnsi" w:cstheme="minorHAnsi"/>
                <w:sz w:val="18"/>
                <w:szCs w:val="18"/>
                <w:lang w:val="es-ES" w:eastAsia="es-ES"/>
              </w:rPr>
            </w:pPr>
          </w:p>
        </w:tc>
        <w:tc>
          <w:tcPr>
            <w:tcW w:w="3241" w:type="dxa"/>
            <w:vMerge/>
            <w:tcBorders>
              <w:top w:val="single" w:sz="4" w:space="0" w:color="000000"/>
              <w:left w:val="single" w:sz="4" w:space="0" w:color="auto"/>
              <w:bottom w:val="nil"/>
              <w:right w:val="single" w:sz="4" w:space="0" w:color="000000"/>
            </w:tcBorders>
            <w:vAlign w:val="center"/>
            <w:hideMark/>
          </w:tcPr>
          <w:p w14:paraId="55BC12EF" w14:textId="77777777" w:rsidR="00A857BB" w:rsidRPr="00E862AF" w:rsidRDefault="00A857BB" w:rsidP="00A857BB">
            <w:pPr>
              <w:rPr>
                <w:rFonts w:asciiTheme="majorHAnsi" w:hAnsiTheme="majorHAnsi" w:cstheme="minorHAnsi"/>
                <w:sz w:val="18"/>
                <w:szCs w:val="18"/>
                <w:lang w:val="es-ES" w:eastAsia="es-ES"/>
              </w:rPr>
            </w:pPr>
          </w:p>
        </w:tc>
      </w:tr>
      <w:tr w:rsidR="00A857BB" w14:paraId="3BEDEC13" w14:textId="77777777" w:rsidTr="00A857BB">
        <w:trPr>
          <w:trHeight w:val="252"/>
        </w:trPr>
        <w:tc>
          <w:tcPr>
            <w:tcW w:w="3497" w:type="dxa"/>
            <w:tcBorders>
              <w:top w:val="single" w:sz="4" w:space="0" w:color="auto"/>
              <w:left w:val="single" w:sz="4" w:space="0" w:color="000000"/>
              <w:bottom w:val="single" w:sz="4" w:space="0" w:color="auto"/>
              <w:right w:val="single" w:sz="4" w:space="0" w:color="auto"/>
            </w:tcBorders>
            <w:shd w:val="clear" w:color="auto" w:fill="FFFFFF" w:themeFill="background1"/>
            <w:hideMark/>
          </w:tcPr>
          <w:p w14:paraId="4C26D963" w14:textId="77777777" w:rsidR="00A857BB" w:rsidRPr="00E862AF" w:rsidRDefault="00A857BB" w:rsidP="00A857BB">
            <w:pPr>
              <w:ind w:right="-6"/>
              <w:jc w:val="center"/>
              <w:rPr>
                <w:rFonts w:asciiTheme="majorHAnsi" w:eastAsia="Arial" w:hAnsiTheme="majorHAnsi" w:cstheme="minorHAnsi"/>
                <w:sz w:val="18"/>
                <w:szCs w:val="18"/>
                <w:lang w:val="es-ES" w:eastAsia="es-ES"/>
              </w:rPr>
            </w:pPr>
            <w:r w:rsidRPr="00E862AF">
              <w:rPr>
                <w:rFonts w:asciiTheme="majorHAnsi" w:eastAsia="Arial" w:hAnsiTheme="majorHAnsi" w:cstheme="minorHAnsi"/>
                <w:sz w:val="18"/>
                <w:szCs w:val="18"/>
              </w:rPr>
              <w:t>No medible</w:t>
            </w:r>
          </w:p>
        </w:tc>
        <w:tc>
          <w:tcPr>
            <w:tcW w:w="3117" w:type="dxa"/>
            <w:vMerge/>
            <w:tcBorders>
              <w:top w:val="single" w:sz="4" w:space="0" w:color="000000"/>
              <w:left w:val="single" w:sz="4" w:space="0" w:color="000000"/>
              <w:bottom w:val="nil"/>
              <w:right w:val="single" w:sz="4" w:space="0" w:color="auto"/>
            </w:tcBorders>
            <w:vAlign w:val="center"/>
            <w:hideMark/>
          </w:tcPr>
          <w:p w14:paraId="096E8EC6" w14:textId="77777777" w:rsidR="00A857BB" w:rsidRPr="00E862AF" w:rsidRDefault="00A857BB" w:rsidP="00A857BB">
            <w:pPr>
              <w:rPr>
                <w:rFonts w:asciiTheme="majorHAnsi" w:eastAsiaTheme="minorEastAsia" w:hAnsiTheme="majorHAnsi" w:cstheme="minorHAnsi"/>
                <w:sz w:val="18"/>
                <w:szCs w:val="18"/>
                <w:lang w:val="es-ES" w:eastAsia="es-ES"/>
              </w:rPr>
            </w:pPr>
          </w:p>
        </w:tc>
        <w:tc>
          <w:tcPr>
            <w:tcW w:w="3241" w:type="dxa"/>
            <w:vMerge/>
            <w:tcBorders>
              <w:top w:val="single" w:sz="4" w:space="0" w:color="000000"/>
              <w:left w:val="single" w:sz="4" w:space="0" w:color="auto"/>
              <w:bottom w:val="nil"/>
              <w:right w:val="single" w:sz="4" w:space="0" w:color="000000"/>
            </w:tcBorders>
            <w:vAlign w:val="center"/>
            <w:hideMark/>
          </w:tcPr>
          <w:p w14:paraId="7167F34E" w14:textId="77777777" w:rsidR="00A857BB" w:rsidRPr="00E862AF" w:rsidRDefault="00A857BB" w:rsidP="00A857BB">
            <w:pPr>
              <w:rPr>
                <w:rFonts w:asciiTheme="majorHAnsi" w:hAnsiTheme="majorHAnsi" w:cstheme="minorHAnsi"/>
                <w:sz w:val="18"/>
                <w:szCs w:val="18"/>
                <w:lang w:val="es-ES" w:eastAsia="es-ES"/>
              </w:rPr>
            </w:pPr>
          </w:p>
        </w:tc>
      </w:tr>
      <w:tr w:rsidR="00A857BB" w14:paraId="02EBD551" w14:textId="77777777" w:rsidTr="00A857BB">
        <w:trPr>
          <w:trHeight w:val="171"/>
        </w:trPr>
        <w:tc>
          <w:tcPr>
            <w:tcW w:w="3497" w:type="dxa"/>
            <w:tcBorders>
              <w:top w:val="single" w:sz="4" w:space="0" w:color="auto"/>
              <w:left w:val="single" w:sz="4" w:space="0" w:color="000000"/>
              <w:bottom w:val="single" w:sz="4" w:space="0" w:color="auto"/>
              <w:right w:val="single" w:sz="4" w:space="0" w:color="auto"/>
            </w:tcBorders>
            <w:shd w:val="clear" w:color="auto" w:fill="FFFFFF" w:themeFill="background1"/>
            <w:hideMark/>
          </w:tcPr>
          <w:p w14:paraId="31866EBE" w14:textId="77777777" w:rsidR="00A857BB" w:rsidRPr="00E862AF" w:rsidRDefault="00A857BB" w:rsidP="00A857BB">
            <w:pPr>
              <w:ind w:left="32" w:right="-6"/>
              <w:jc w:val="center"/>
              <w:rPr>
                <w:rFonts w:asciiTheme="majorHAnsi" w:eastAsia="Arial" w:hAnsiTheme="majorHAnsi" w:cstheme="minorHAnsi"/>
                <w:b/>
                <w:sz w:val="18"/>
                <w:szCs w:val="18"/>
                <w:lang w:val="es-ES" w:eastAsia="es-ES"/>
              </w:rPr>
            </w:pPr>
            <w:r w:rsidRPr="00E862AF">
              <w:rPr>
                <w:rFonts w:asciiTheme="majorHAnsi" w:eastAsia="Arial" w:hAnsiTheme="majorHAnsi" w:cstheme="minorHAnsi"/>
                <w:b/>
                <w:sz w:val="18"/>
                <w:szCs w:val="18"/>
              </w:rPr>
              <w:t>Método de aforo</w:t>
            </w:r>
          </w:p>
        </w:tc>
        <w:tc>
          <w:tcPr>
            <w:tcW w:w="3117" w:type="dxa"/>
            <w:vMerge/>
            <w:tcBorders>
              <w:top w:val="single" w:sz="4" w:space="0" w:color="000000"/>
              <w:left w:val="single" w:sz="4" w:space="0" w:color="000000"/>
              <w:bottom w:val="nil"/>
              <w:right w:val="single" w:sz="4" w:space="0" w:color="auto"/>
            </w:tcBorders>
            <w:vAlign w:val="center"/>
            <w:hideMark/>
          </w:tcPr>
          <w:p w14:paraId="0D5340B3" w14:textId="77777777" w:rsidR="00A857BB" w:rsidRPr="00E862AF" w:rsidRDefault="00A857BB" w:rsidP="00A857BB">
            <w:pPr>
              <w:rPr>
                <w:rFonts w:asciiTheme="majorHAnsi" w:eastAsiaTheme="minorEastAsia" w:hAnsiTheme="majorHAnsi" w:cstheme="minorHAnsi"/>
                <w:sz w:val="18"/>
                <w:szCs w:val="18"/>
                <w:lang w:val="es-ES" w:eastAsia="es-ES"/>
              </w:rPr>
            </w:pPr>
          </w:p>
        </w:tc>
        <w:tc>
          <w:tcPr>
            <w:tcW w:w="3241" w:type="dxa"/>
            <w:vMerge/>
            <w:tcBorders>
              <w:top w:val="single" w:sz="4" w:space="0" w:color="000000"/>
              <w:left w:val="single" w:sz="4" w:space="0" w:color="auto"/>
              <w:bottom w:val="nil"/>
              <w:right w:val="single" w:sz="4" w:space="0" w:color="000000"/>
            </w:tcBorders>
            <w:vAlign w:val="center"/>
            <w:hideMark/>
          </w:tcPr>
          <w:p w14:paraId="4DE5C60E" w14:textId="77777777" w:rsidR="00A857BB" w:rsidRPr="00E862AF" w:rsidRDefault="00A857BB" w:rsidP="00A857BB">
            <w:pPr>
              <w:rPr>
                <w:rFonts w:asciiTheme="majorHAnsi" w:hAnsiTheme="majorHAnsi" w:cstheme="minorHAnsi"/>
                <w:sz w:val="18"/>
                <w:szCs w:val="18"/>
                <w:lang w:val="es-ES" w:eastAsia="es-ES"/>
              </w:rPr>
            </w:pPr>
          </w:p>
        </w:tc>
      </w:tr>
      <w:tr w:rsidR="00A857BB" w14:paraId="36965D4A" w14:textId="77777777" w:rsidTr="00A857BB">
        <w:trPr>
          <w:trHeight w:val="257"/>
        </w:trPr>
        <w:tc>
          <w:tcPr>
            <w:tcW w:w="3497" w:type="dxa"/>
            <w:tcBorders>
              <w:top w:val="single" w:sz="4" w:space="0" w:color="auto"/>
              <w:left w:val="single" w:sz="4" w:space="0" w:color="000000"/>
              <w:bottom w:val="nil"/>
              <w:right w:val="single" w:sz="4" w:space="0" w:color="auto"/>
            </w:tcBorders>
            <w:shd w:val="clear" w:color="auto" w:fill="FFFFFF" w:themeFill="background1"/>
            <w:hideMark/>
          </w:tcPr>
          <w:p w14:paraId="2C6329D1" w14:textId="77777777" w:rsidR="00A857BB" w:rsidRPr="00E862AF" w:rsidRDefault="00A857BB" w:rsidP="00A857BB">
            <w:pPr>
              <w:ind w:left="32" w:right="-6"/>
              <w:jc w:val="center"/>
              <w:rPr>
                <w:rFonts w:asciiTheme="majorHAnsi" w:eastAsia="Arial" w:hAnsiTheme="majorHAnsi" w:cstheme="minorHAnsi"/>
                <w:sz w:val="18"/>
                <w:szCs w:val="18"/>
                <w:lang w:val="es-ES" w:eastAsia="es-ES"/>
              </w:rPr>
            </w:pPr>
            <w:r w:rsidRPr="00E862AF">
              <w:rPr>
                <w:rFonts w:asciiTheme="majorHAnsi" w:eastAsia="Arial" w:hAnsiTheme="majorHAnsi" w:cstheme="minorHAnsi"/>
                <w:sz w:val="18"/>
                <w:szCs w:val="18"/>
              </w:rPr>
              <w:t>Molinete</w:t>
            </w:r>
          </w:p>
        </w:tc>
        <w:tc>
          <w:tcPr>
            <w:tcW w:w="3117" w:type="dxa"/>
            <w:vMerge/>
            <w:tcBorders>
              <w:top w:val="single" w:sz="4" w:space="0" w:color="000000"/>
              <w:left w:val="single" w:sz="4" w:space="0" w:color="000000"/>
              <w:bottom w:val="nil"/>
              <w:right w:val="single" w:sz="4" w:space="0" w:color="auto"/>
            </w:tcBorders>
            <w:vAlign w:val="center"/>
            <w:hideMark/>
          </w:tcPr>
          <w:p w14:paraId="734802E7" w14:textId="77777777" w:rsidR="00A857BB" w:rsidRPr="00E862AF" w:rsidRDefault="00A857BB" w:rsidP="00A857BB">
            <w:pPr>
              <w:rPr>
                <w:rFonts w:asciiTheme="majorHAnsi" w:eastAsiaTheme="minorEastAsia" w:hAnsiTheme="majorHAnsi" w:cstheme="minorHAnsi"/>
                <w:sz w:val="18"/>
                <w:szCs w:val="18"/>
                <w:lang w:val="es-ES" w:eastAsia="es-ES"/>
              </w:rPr>
            </w:pPr>
          </w:p>
        </w:tc>
        <w:tc>
          <w:tcPr>
            <w:tcW w:w="3241" w:type="dxa"/>
            <w:vMerge/>
            <w:tcBorders>
              <w:top w:val="single" w:sz="4" w:space="0" w:color="000000"/>
              <w:left w:val="single" w:sz="4" w:space="0" w:color="auto"/>
              <w:bottom w:val="nil"/>
              <w:right w:val="single" w:sz="4" w:space="0" w:color="000000"/>
            </w:tcBorders>
            <w:vAlign w:val="center"/>
            <w:hideMark/>
          </w:tcPr>
          <w:p w14:paraId="2CA44FCE" w14:textId="77777777" w:rsidR="00A857BB" w:rsidRPr="00E862AF" w:rsidRDefault="00A857BB" w:rsidP="00A857BB">
            <w:pPr>
              <w:rPr>
                <w:rFonts w:asciiTheme="majorHAnsi" w:hAnsiTheme="majorHAnsi" w:cstheme="minorHAnsi"/>
                <w:sz w:val="18"/>
                <w:szCs w:val="18"/>
                <w:lang w:val="es-ES" w:eastAsia="es-ES"/>
              </w:rPr>
            </w:pPr>
          </w:p>
        </w:tc>
      </w:tr>
      <w:tr w:rsidR="00A857BB" w14:paraId="41B165B3" w14:textId="77777777" w:rsidTr="00A857BB">
        <w:trPr>
          <w:trHeight w:val="238"/>
        </w:trPr>
        <w:tc>
          <w:tcPr>
            <w:tcW w:w="9855" w:type="dxa"/>
            <w:gridSpan w:val="3"/>
            <w:tcBorders>
              <w:top w:val="single" w:sz="4" w:space="0" w:color="000000"/>
              <w:left w:val="single" w:sz="4" w:space="0" w:color="000000"/>
              <w:bottom w:val="single" w:sz="4" w:space="0" w:color="000000"/>
              <w:right w:val="single" w:sz="4" w:space="0" w:color="000000"/>
            </w:tcBorders>
            <w:shd w:val="clear" w:color="auto" w:fill="A6A6A6" w:themeFill="background1" w:themeFillShade="A6"/>
            <w:hideMark/>
          </w:tcPr>
          <w:p w14:paraId="4185B65A" w14:textId="77777777" w:rsidR="00A857BB" w:rsidRPr="00E862AF" w:rsidRDefault="00A857BB" w:rsidP="00A857BB">
            <w:pPr>
              <w:jc w:val="center"/>
              <w:rPr>
                <w:rFonts w:asciiTheme="majorHAnsi" w:eastAsiaTheme="minorEastAsia" w:hAnsiTheme="majorHAnsi" w:cstheme="minorHAnsi"/>
                <w:sz w:val="18"/>
                <w:szCs w:val="18"/>
                <w:lang w:val="es-ES" w:eastAsia="es-ES"/>
              </w:rPr>
            </w:pPr>
            <w:r w:rsidRPr="00E862AF">
              <w:rPr>
                <w:rFonts w:asciiTheme="majorHAnsi" w:eastAsia="Arial" w:hAnsiTheme="majorHAnsi" w:cstheme="minorHAnsi"/>
                <w:b/>
                <w:sz w:val="18"/>
                <w:szCs w:val="18"/>
              </w:rPr>
              <w:t>Descripción</w:t>
            </w:r>
          </w:p>
        </w:tc>
      </w:tr>
      <w:tr w:rsidR="00A857BB" w14:paraId="2D948221" w14:textId="77777777" w:rsidTr="00A857BB">
        <w:trPr>
          <w:trHeight w:val="73"/>
        </w:trPr>
        <w:tc>
          <w:tcPr>
            <w:tcW w:w="3497" w:type="dxa"/>
            <w:tcBorders>
              <w:top w:val="single" w:sz="4" w:space="0" w:color="000000"/>
              <w:left w:val="single" w:sz="4" w:space="0" w:color="000000"/>
              <w:bottom w:val="single" w:sz="4" w:space="0" w:color="000000"/>
              <w:right w:val="single" w:sz="4" w:space="0" w:color="000000"/>
            </w:tcBorders>
            <w:vAlign w:val="center"/>
            <w:hideMark/>
          </w:tcPr>
          <w:p w14:paraId="4D97570C" w14:textId="77777777" w:rsidR="00A857BB" w:rsidRPr="00E862AF" w:rsidRDefault="00A857BB" w:rsidP="00A857BB">
            <w:pPr>
              <w:ind w:left="88"/>
              <w:jc w:val="center"/>
              <w:rPr>
                <w:rFonts w:asciiTheme="majorHAnsi" w:hAnsiTheme="majorHAnsi" w:cstheme="minorHAnsi"/>
                <w:sz w:val="18"/>
                <w:szCs w:val="18"/>
                <w:lang w:val="es-ES" w:eastAsia="es-ES"/>
              </w:rPr>
            </w:pPr>
            <w:r w:rsidRPr="00E862AF">
              <w:rPr>
                <w:rFonts w:asciiTheme="majorHAnsi" w:eastAsia="Arial" w:hAnsiTheme="majorHAnsi" w:cstheme="minorHAnsi"/>
                <w:b/>
                <w:sz w:val="18"/>
                <w:szCs w:val="18"/>
              </w:rPr>
              <w:t>Descargas y Tipo</w:t>
            </w:r>
          </w:p>
        </w:tc>
        <w:tc>
          <w:tcPr>
            <w:tcW w:w="6358" w:type="dxa"/>
            <w:gridSpan w:val="2"/>
            <w:tcBorders>
              <w:top w:val="single" w:sz="4" w:space="0" w:color="auto"/>
              <w:left w:val="single" w:sz="4" w:space="0" w:color="000000"/>
              <w:bottom w:val="single" w:sz="4" w:space="0" w:color="auto"/>
              <w:right w:val="single" w:sz="4" w:space="0" w:color="000000"/>
            </w:tcBorders>
            <w:hideMark/>
          </w:tcPr>
          <w:p w14:paraId="41F34B17" w14:textId="77777777" w:rsidR="00A857BB" w:rsidRPr="00E862AF" w:rsidRDefault="00A857BB" w:rsidP="00A857BB">
            <w:pPr>
              <w:rPr>
                <w:rFonts w:asciiTheme="majorHAnsi" w:hAnsiTheme="majorHAnsi" w:cstheme="minorHAnsi"/>
                <w:sz w:val="18"/>
                <w:szCs w:val="18"/>
                <w:lang w:val="es-ES" w:eastAsia="es-ES"/>
              </w:rPr>
            </w:pPr>
            <w:r w:rsidRPr="00E862AF">
              <w:rPr>
                <w:rFonts w:asciiTheme="majorHAnsi" w:hAnsiTheme="majorHAnsi" w:cstheme="minorHAnsi"/>
                <w:sz w:val="18"/>
                <w:szCs w:val="18"/>
              </w:rPr>
              <w:t>No se evidencian descargas</w:t>
            </w:r>
          </w:p>
        </w:tc>
      </w:tr>
      <w:tr w:rsidR="00A857BB" w14:paraId="49F71B0B" w14:textId="77777777" w:rsidTr="00A857BB">
        <w:trPr>
          <w:trHeight w:val="281"/>
        </w:trPr>
        <w:tc>
          <w:tcPr>
            <w:tcW w:w="3497" w:type="dxa"/>
            <w:tcBorders>
              <w:top w:val="single" w:sz="4" w:space="0" w:color="000000"/>
              <w:left w:val="single" w:sz="4" w:space="0" w:color="000000"/>
              <w:bottom w:val="single" w:sz="4" w:space="0" w:color="000000"/>
              <w:right w:val="single" w:sz="4" w:space="0" w:color="000000"/>
            </w:tcBorders>
            <w:vAlign w:val="center"/>
            <w:hideMark/>
          </w:tcPr>
          <w:p w14:paraId="3550FE7C" w14:textId="77777777" w:rsidR="00A857BB" w:rsidRPr="00E862AF" w:rsidRDefault="00A857BB" w:rsidP="00A857BB">
            <w:pPr>
              <w:jc w:val="center"/>
              <w:rPr>
                <w:rFonts w:asciiTheme="majorHAnsi" w:hAnsiTheme="majorHAnsi" w:cstheme="minorHAnsi"/>
                <w:sz w:val="18"/>
                <w:szCs w:val="18"/>
                <w:lang w:val="es-ES" w:eastAsia="es-ES"/>
              </w:rPr>
            </w:pPr>
            <w:r w:rsidRPr="00E862AF">
              <w:rPr>
                <w:rFonts w:asciiTheme="majorHAnsi" w:eastAsia="Arial" w:hAnsiTheme="majorHAnsi" w:cstheme="minorHAnsi"/>
                <w:b/>
                <w:sz w:val="18"/>
                <w:szCs w:val="18"/>
              </w:rPr>
              <w:lastRenderedPageBreak/>
              <w:t>Características Organolépticas</w:t>
            </w:r>
          </w:p>
        </w:tc>
        <w:tc>
          <w:tcPr>
            <w:tcW w:w="6358" w:type="dxa"/>
            <w:gridSpan w:val="2"/>
            <w:tcBorders>
              <w:top w:val="single" w:sz="4" w:space="0" w:color="auto"/>
              <w:left w:val="single" w:sz="4" w:space="0" w:color="000000"/>
              <w:bottom w:val="single" w:sz="4" w:space="0" w:color="auto"/>
              <w:right w:val="single" w:sz="4" w:space="0" w:color="000000"/>
            </w:tcBorders>
            <w:hideMark/>
          </w:tcPr>
          <w:p w14:paraId="7F3FB45C" w14:textId="77777777" w:rsidR="00A857BB" w:rsidRPr="00E862AF" w:rsidRDefault="00A857BB" w:rsidP="00A857BB">
            <w:pPr>
              <w:ind w:left="2" w:right="57"/>
              <w:rPr>
                <w:rFonts w:asciiTheme="majorHAnsi" w:hAnsiTheme="majorHAnsi" w:cstheme="minorHAnsi"/>
                <w:sz w:val="18"/>
                <w:szCs w:val="18"/>
                <w:lang w:val="es-ES" w:eastAsia="es-ES"/>
              </w:rPr>
            </w:pPr>
            <w:r w:rsidRPr="00E862AF">
              <w:rPr>
                <w:rFonts w:asciiTheme="majorHAnsi" w:hAnsiTheme="majorHAnsi" w:cstheme="minorHAnsi"/>
                <w:sz w:val="18"/>
                <w:szCs w:val="18"/>
              </w:rPr>
              <w:t>Agua color café oscuro, con presencia de hojarasca y troncos de árboles caídos, no se observan espumas. Ni  olores</w:t>
            </w:r>
          </w:p>
        </w:tc>
      </w:tr>
      <w:tr w:rsidR="00A857BB" w14:paraId="3ADED755" w14:textId="77777777" w:rsidTr="00A857BB">
        <w:trPr>
          <w:trHeight w:val="213"/>
        </w:trPr>
        <w:tc>
          <w:tcPr>
            <w:tcW w:w="3497" w:type="dxa"/>
            <w:tcBorders>
              <w:top w:val="single" w:sz="4" w:space="0" w:color="000000"/>
              <w:left w:val="single" w:sz="4" w:space="0" w:color="000000"/>
              <w:bottom w:val="single" w:sz="4" w:space="0" w:color="000000"/>
              <w:right w:val="single" w:sz="4" w:space="0" w:color="000000"/>
            </w:tcBorders>
            <w:vAlign w:val="center"/>
            <w:hideMark/>
          </w:tcPr>
          <w:p w14:paraId="27D544F2" w14:textId="77777777" w:rsidR="00A857BB" w:rsidRPr="00E862AF" w:rsidRDefault="00A857BB" w:rsidP="00A857BB">
            <w:pPr>
              <w:ind w:left="104"/>
              <w:jc w:val="center"/>
              <w:rPr>
                <w:rFonts w:asciiTheme="majorHAnsi" w:hAnsiTheme="majorHAnsi" w:cstheme="minorHAnsi"/>
                <w:sz w:val="18"/>
                <w:szCs w:val="18"/>
                <w:lang w:val="es-ES" w:eastAsia="es-ES"/>
              </w:rPr>
            </w:pPr>
            <w:r w:rsidRPr="00E862AF">
              <w:rPr>
                <w:rFonts w:asciiTheme="majorHAnsi" w:eastAsia="Arial" w:hAnsiTheme="majorHAnsi" w:cstheme="minorHAnsi"/>
                <w:b/>
                <w:sz w:val="18"/>
                <w:szCs w:val="18"/>
              </w:rPr>
              <w:t>Tipo de corriente</w:t>
            </w:r>
          </w:p>
        </w:tc>
        <w:tc>
          <w:tcPr>
            <w:tcW w:w="6358" w:type="dxa"/>
            <w:gridSpan w:val="2"/>
            <w:tcBorders>
              <w:top w:val="single" w:sz="4" w:space="0" w:color="auto"/>
              <w:left w:val="single" w:sz="4" w:space="0" w:color="000000"/>
              <w:bottom w:val="single" w:sz="4" w:space="0" w:color="000000"/>
              <w:right w:val="single" w:sz="4" w:space="0" w:color="000000"/>
            </w:tcBorders>
            <w:hideMark/>
          </w:tcPr>
          <w:p w14:paraId="3BC2CA7C" w14:textId="77777777" w:rsidR="00A857BB" w:rsidRPr="00E862AF" w:rsidRDefault="00A857BB" w:rsidP="00A857BB">
            <w:pPr>
              <w:ind w:right="59"/>
              <w:rPr>
                <w:rFonts w:asciiTheme="majorHAnsi" w:hAnsiTheme="majorHAnsi" w:cstheme="minorHAnsi"/>
                <w:sz w:val="18"/>
                <w:szCs w:val="18"/>
                <w:lang w:val="es-ES" w:eastAsia="es-ES"/>
              </w:rPr>
            </w:pPr>
            <w:r w:rsidRPr="00E862AF">
              <w:rPr>
                <w:rFonts w:asciiTheme="majorHAnsi" w:hAnsiTheme="majorHAnsi" w:cstheme="minorHAnsi"/>
                <w:sz w:val="18"/>
                <w:szCs w:val="18"/>
              </w:rPr>
              <w:t xml:space="preserve">Sistema </w:t>
            </w:r>
            <w:r w:rsidRPr="00E862AF">
              <w:rPr>
                <w:rFonts w:asciiTheme="majorHAnsi" w:eastAsia="Arial" w:hAnsiTheme="majorHAnsi" w:cstheme="minorHAnsi"/>
                <w:sz w:val="18"/>
                <w:szCs w:val="18"/>
              </w:rPr>
              <w:t>lentico</w:t>
            </w:r>
            <w:r w:rsidRPr="00E862AF">
              <w:rPr>
                <w:rFonts w:asciiTheme="majorHAnsi" w:hAnsiTheme="majorHAnsi" w:cstheme="minorHAnsi"/>
                <w:sz w:val="18"/>
                <w:szCs w:val="18"/>
              </w:rPr>
              <w:t xml:space="preserve"> de agua natural superficial sin caudal medible</w:t>
            </w:r>
          </w:p>
        </w:tc>
      </w:tr>
      <w:tr w:rsidR="00A857BB" w14:paraId="7A749978" w14:textId="77777777" w:rsidTr="00A857BB">
        <w:trPr>
          <w:trHeight w:val="213"/>
        </w:trPr>
        <w:tc>
          <w:tcPr>
            <w:tcW w:w="3497" w:type="dxa"/>
            <w:tcBorders>
              <w:top w:val="single" w:sz="4" w:space="0" w:color="000000"/>
              <w:left w:val="single" w:sz="4" w:space="0" w:color="000000"/>
              <w:bottom w:val="single" w:sz="4" w:space="0" w:color="000000"/>
              <w:right w:val="single" w:sz="4" w:space="0" w:color="000000"/>
            </w:tcBorders>
            <w:vAlign w:val="center"/>
            <w:hideMark/>
          </w:tcPr>
          <w:p w14:paraId="11F79B05" w14:textId="77777777" w:rsidR="00A857BB" w:rsidRPr="00E862AF" w:rsidRDefault="00A857BB" w:rsidP="00A857BB">
            <w:pPr>
              <w:ind w:left="22" w:right="39"/>
              <w:jc w:val="center"/>
              <w:rPr>
                <w:rFonts w:asciiTheme="majorHAnsi" w:hAnsiTheme="majorHAnsi" w:cstheme="minorHAnsi"/>
                <w:sz w:val="18"/>
                <w:szCs w:val="18"/>
                <w:lang w:val="es-ES" w:eastAsia="es-ES"/>
              </w:rPr>
            </w:pPr>
            <w:r w:rsidRPr="00E862AF">
              <w:rPr>
                <w:rFonts w:asciiTheme="majorHAnsi" w:eastAsia="Arial" w:hAnsiTheme="majorHAnsi" w:cstheme="minorHAnsi"/>
                <w:b/>
                <w:sz w:val="18"/>
                <w:szCs w:val="18"/>
              </w:rPr>
              <w:t>Tipo de Vegetación</w:t>
            </w:r>
          </w:p>
        </w:tc>
        <w:tc>
          <w:tcPr>
            <w:tcW w:w="6358" w:type="dxa"/>
            <w:gridSpan w:val="2"/>
            <w:tcBorders>
              <w:top w:val="single" w:sz="4" w:space="0" w:color="000000"/>
              <w:left w:val="single" w:sz="4" w:space="0" w:color="000000"/>
              <w:bottom w:val="single" w:sz="4" w:space="0" w:color="000000"/>
              <w:right w:val="single" w:sz="4" w:space="0" w:color="000000"/>
            </w:tcBorders>
            <w:hideMark/>
          </w:tcPr>
          <w:p w14:paraId="6302B8B3" w14:textId="77777777" w:rsidR="00A857BB" w:rsidRPr="00E862AF" w:rsidRDefault="00A857BB" w:rsidP="00A857BB">
            <w:pPr>
              <w:ind w:left="2"/>
              <w:rPr>
                <w:rFonts w:asciiTheme="majorHAnsi" w:hAnsiTheme="majorHAnsi" w:cstheme="minorHAnsi"/>
                <w:sz w:val="18"/>
                <w:szCs w:val="18"/>
                <w:lang w:val="es-ES" w:eastAsia="es-ES"/>
              </w:rPr>
            </w:pPr>
            <w:r w:rsidRPr="00E862AF">
              <w:rPr>
                <w:rFonts w:asciiTheme="majorHAnsi" w:hAnsiTheme="majorHAnsi" w:cstheme="minorHAnsi"/>
                <w:sz w:val="18"/>
                <w:szCs w:val="18"/>
              </w:rPr>
              <w:t>Pasto, arbustos y presencia de árboles.</w:t>
            </w:r>
          </w:p>
        </w:tc>
      </w:tr>
      <w:tr w:rsidR="00A857BB" w14:paraId="6EAE852F" w14:textId="77777777" w:rsidTr="00A857BB">
        <w:trPr>
          <w:trHeight w:val="457"/>
        </w:trPr>
        <w:tc>
          <w:tcPr>
            <w:tcW w:w="9855" w:type="dxa"/>
            <w:gridSpan w:val="3"/>
            <w:tcBorders>
              <w:top w:val="single" w:sz="4" w:space="0" w:color="000000"/>
              <w:left w:val="single" w:sz="4" w:space="0" w:color="000000"/>
              <w:bottom w:val="single" w:sz="4" w:space="0" w:color="000000" w:themeColor="text1"/>
              <w:right w:val="single" w:sz="4" w:space="0" w:color="000000"/>
            </w:tcBorders>
            <w:hideMark/>
          </w:tcPr>
          <w:p w14:paraId="663086C1" w14:textId="77777777" w:rsidR="00A857BB" w:rsidRPr="00E862AF" w:rsidRDefault="00A857BB" w:rsidP="00A857BB">
            <w:pPr>
              <w:ind w:left="1" w:right="56"/>
              <w:rPr>
                <w:rFonts w:asciiTheme="majorHAnsi" w:hAnsiTheme="majorHAnsi" w:cstheme="minorHAnsi"/>
                <w:sz w:val="18"/>
                <w:szCs w:val="18"/>
                <w:lang w:val="es-ES" w:eastAsia="es-ES"/>
              </w:rPr>
            </w:pPr>
            <w:r w:rsidRPr="00E862AF">
              <w:rPr>
                <w:rFonts w:asciiTheme="majorHAnsi" w:eastAsia="Arial" w:hAnsiTheme="majorHAnsi" w:cstheme="minorHAnsi"/>
                <w:b/>
                <w:sz w:val="18"/>
                <w:szCs w:val="18"/>
              </w:rPr>
              <w:t xml:space="preserve">Observaciones: </w:t>
            </w:r>
            <w:r w:rsidRPr="00E862AF">
              <w:rPr>
                <w:rFonts w:asciiTheme="majorHAnsi" w:hAnsiTheme="majorHAnsi" w:cstheme="minorHAnsi"/>
                <w:color w:val="000000"/>
                <w:sz w:val="18"/>
                <w:szCs w:val="18"/>
              </w:rPr>
              <w:t>La condición climática, durante el monitoreo fue soleado, la condición climática el día antes del monitoreo fue con ausencia de lluvias.  Debido a la ausencia de corriente no fue posible medir la velocidad del cuerpo de agua por los métodos de área velocidad molinete y flotador.</w:t>
            </w:r>
          </w:p>
        </w:tc>
      </w:tr>
      <w:tr w:rsidR="00A857BB" w14:paraId="62B7DE4D" w14:textId="77777777" w:rsidTr="00A857BB">
        <w:trPr>
          <w:trHeight w:val="205"/>
        </w:trPr>
        <w:tc>
          <w:tcPr>
            <w:tcW w:w="9855" w:type="dxa"/>
            <w:gridSpan w:val="3"/>
            <w:tcBorders>
              <w:top w:val="single" w:sz="4" w:space="0" w:color="000000" w:themeColor="text1"/>
              <w:left w:val="single" w:sz="4" w:space="0" w:color="000000"/>
              <w:bottom w:val="single" w:sz="4" w:space="0" w:color="000000" w:themeColor="text1"/>
              <w:right w:val="single" w:sz="4" w:space="0" w:color="000000"/>
            </w:tcBorders>
            <w:shd w:val="clear" w:color="auto" w:fill="A6A6A6" w:themeFill="background1" w:themeFillShade="A6"/>
            <w:hideMark/>
          </w:tcPr>
          <w:p w14:paraId="38384B91" w14:textId="77777777" w:rsidR="00A857BB" w:rsidRPr="00E862AF" w:rsidRDefault="00A857BB" w:rsidP="00A857BB">
            <w:pPr>
              <w:ind w:left="1" w:right="56"/>
              <w:jc w:val="center"/>
              <w:rPr>
                <w:rFonts w:asciiTheme="majorHAnsi" w:eastAsia="Arial" w:hAnsiTheme="majorHAnsi" w:cs="Arial"/>
                <w:b/>
                <w:sz w:val="18"/>
                <w:szCs w:val="18"/>
                <w:lang w:val="es-ES" w:eastAsia="es-ES"/>
              </w:rPr>
            </w:pPr>
            <w:r w:rsidRPr="00E862AF">
              <w:rPr>
                <w:rFonts w:asciiTheme="majorHAnsi" w:eastAsia="Arial" w:hAnsiTheme="majorHAnsi" w:cs="Arial"/>
                <w:b/>
                <w:sz w:val="18"/>
                <w:szCs w:val="18"/>
              </w:rPr>
              <w:t xml:space="preserve">RESULTADOS AFORO </w:t>
            </w:r>
          </w:p>
        </w:tc>
      </w:tr>
      <w:tr w:rsidR="00A857BB" w14:paraId="7A69A3C4" w14:textId="77777777" w:rsidTr="00A857BB">
        <w:trPr>
          <w:trHeight w:val="68"/>
        </w:trPr>
        <w:tc>
          <w:tcPr>
            <w:tcW w:w="9855" w:type="dxa"/>
            <w:gridSpan w:val="3"/>
            <w:tcBorders>
              <w:top w:val="single" w:sz="4" w:space="0" w:color="000000" w:themeColor="text1"/>
              <w:left w:val="single" w:sz="4" w:space="0" w:color="000000"/>
              <w:bottom w:val="single" w:sz="4" w:space="0" w:color="000000" w:themeColor="text1"/>
              <w:right w:val="single" w:sz="4" w:space="0" w:color="000000"/>
            </w:tcBorders>
            <w:shd w:val="clear" w:color="auto" w:fill="auto"/>
          </w:tcPr>
          <w:p w14:paraId="42D82E01" w14:textId="77777777" w:rsidR="00A857BB" w:rsidRPr="00E862AF" w:rsidRDefault="00A857BB" w:rsidP="00A857BB">
            <w:pPr>
              <w:ind w:left="1" w:right="56"/>
              <w:jc w:val="center"/>
              <w:rPr>
                <w:rFonts w:asciiTheme="majorHAnsi" w:eastAsia="Arial" w:hAnsiTheme="majorHAnsi" w:cs="Arial"/>
                <w:b/>
                <w:sz w:val="18"/>
                <w:szCs w:val="18"/>
                <w:lang w:val="es-ES" w:eastAsia="es-ES"/>
              </w:rPr>
            </w:pPr>
            <w:r w:rsidRPr="00E862AF">
              <w:rPr>
                <w:rFonts w:asciiTheme="majorHAnsi" w:eastAsia="Arial" w:hAnsiTheme="majorHAnsi" w:cs="Arial"/>
                <w:b/>
                <w:noProof/>
                <w:sz w:val="18"/>
                <w:szCs w:val="18"/>
                <w:lang w:eastAsia="es-CO"/>
              </w:rPr>
              <w:drawing>
                <wp:inline distT="0" distB="0" distL="0" distR="0" wp14:anchorId="6955D555" wp14:editId="1CE609B4">
                  <wp:extent cx="4381500" cy="1701298"/>
                  <wp:effectExtent l="0" t="0" r="0" b="0"/>
                  <wp:docPr id="46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81500" cy="1701298"/>
                          </a:xfrm>
                          <a:prstGeom prst="rect">
                            <a:avLst/>
                          </a:prstGeom>
                          <a:noFill/>
                          <a:ln>
                            <a:noFill/>
                          </a:ln>
                        </pic:spPr>
                      </pic:pic>
                    </a:graphicData>
                  </a:graphic>
                </wp:inline>
              </w:drawing>
            </w:r>
          </w:p>
        </w:tc>
      </w:tr>
      <w:tr w:rsidR="00A857BB" w14:paraId="7B7B3E98" w14:textId="77777777" w:rsidTr="00A857BB">
        <w:trPr>
          <w:trHeight w:val="105"/>
        </w:trPr>
        <w:tc>
          <w:tcPr>
            <w:tcW w:w="9855" w:type="dxa"/>
            <w:gridSpan w:val="3"/>
            <w:tcBorders>
              <w:top w:val="single" w:sz="4" w:space="0" w:color="000000" w:themeColor="text1"/>
              <w:left w:val="single" w:sz="4" w:space="0" w:color="000000"/>
              <w:bottom w:val="single" w:sz="4" w:space="0" w:color="000000" w:themeColor="text1"/>
              <w:right w:val="single" w:sz="4" w:space="0" w:color="000000"/>
            </w:tcBorders>
            <w:shd w:val="clear" w:color="auto" w:fill="A6A6A6" w:themeFill="background1" w:themeFillShade="A6"/>
            <w:hideMark/>
          </w:tcPr>
          <w:p w14:paraId="41BC9A60" w14:textId="77777777" w:rsidR="00A857BB" w:rsidRPr="00E862AF" w:rsidRDefault="00A857BB" w:rsidP="00A857BB">
            <w:pPr>
              <w:ind w:left="1" w:right="56"/>
              <w:jc w:val="center"/>
              <w:rPr>
                <w:rFonts w:asciiTheme="majorHAnsi" w:eastAsia="Arial" w:hAnsiTheme="majorHAnsi" w:cs="Arial"/>
                <w:b/>
                <w:noProof/>
                <w:sz w:val="18"/>
                <w:szCs w:val="18"/>
                <w:lang w:val="es-ES" w:eastAsia="es-ES"/>
              </w:rPr>
            </w:pPr>
            <w:r w:rsidRPr="00E862AF">
              <w:rPr>
                <w:rFonts w:asciiTheme="majorHAnsi" w:eastAsia="Arial" w:hAnsiTheme="majorHAnsi" w:cs="Arial"/>
                <w:b/>
                <w:noProof/>
                <w:sz w:val="18"/>
                <w:szCs w:val="18"/>
              </w:rPr>
              <w:t>SECCION TRANSVERSAL DE AFORO QUEBRADA LA SANDOVALA</w:t>
            </w:r>
          </w:p>
        </w:tc>
      </w:tr>
      <w:tr w:rsidR="00A857BB" w14:paraId="7AE20686" w14:textId="77777777" w:rsidTr="00A857BB">
        <w:trPr>
          <w:trHeight w:val="110"/>
        </w:trPr>
        <w:tc>
          <w:tcPr>
            <w:tcW w:w="9855" w:type="dxa"/>
            <w:gridSpan w:val="3"/>
            <w:tcBorders>
              <w:top w:val="single" w:sz="4" w:space="0" w:color="000000" w:themeColor="text1"/>
              <w:left w:val="single" w:sz="4" w:space="0" w:color="000000"/>
              <w:bottom w:val="single" w:sz="4" w:space="0" w:color="000000"/>
              <w:right w:val="single" w:sz="4" w:space="0" w:color="000000"/>
            </w:tcBorders>
            <w:shd w:val="clear" w:color="auto" w:fill="FFFFFF" w:themeFill="background1"/>
            <w:hideMark/>
          </w:tcPr>
          <w:p w14:paraId="421D58BC" w14:textId="77777777" w:rsidR="00A857BB" w:rsidRPr="00E862AF" w:rsidRDefault="00A857BB" w:rsidP="00A857BB">
            <w:pPr>
              <w:ind w:left="1" w:right="56"/>
              <w:jc w:val="center"/>
              <w:rPr>
                <w:rFonts w:asciiTheme="majorHAnsi" w:eastAsia="Arial" w:hAnsiTheme="majorHAnsi" w:cs="Arial"/>
                <w:b/>
                <w:noProof/>
                <w:sz w:val="18"/>
                <w:szCs w:val="18"/>
                <w:lang w:val="es-ES" w:eastAsia="es-ES"/>
              </w:rPr>
            </w:pPr>
            <w:r w:rsidRPr="00E862AF">
              <w:rPr>
                <w:rFonts w:asciiTheme="majorHAnsi" w:eastAsia="Arial" w:hAnsiTheme="majorHAnsi" w:cs="Arial"/>
                <w:b/>
                <w:noProof/>
                <w:sz w:val="18"/>
                <w:szCs w:val="18"/>
                <w:lang w:eastAsia="es-CO"/>
              </w:rPr>
              <w:drawing>
                <wp:inline distT="0" distB="0" distL="0" distR="0" wp14:anchorId="400F007A" wp14:editId="1A922A1B">
                  <wp:extent cx="3924300" cy="1743075"/>
                  <wp:effectExtent l="0" t="0" r="0" b="9525"/>
                  <wp:docPr id="46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24300" cy="1743075"/>
                          </a:xfrm>
                          <a:prstGeom prst="rect">
                            <a:avLst/>
                          </a:prstGeom>
                          <a:noFill/>
                          <a:ln>
                            <a:noFill/>
                          </a:ln>
                        </pic:spPr>
                      </pic:pic>
                    </a:graphicData>
                  </a:graphic>
                </wp:inline>
              </w:drawing>
            </w:r>
          </w:p>
        </w:tc>
      </w:tr>
    </w:tbl>
    <w:p w14:paraId="07C5D75A" w14:textId="77777777" w:rsidR="00A857BB" w:rsidRPr="007658D5" w:rsidRDefault="00A857BB" w:rsidP="00F36B5E">
      <w:pPr>
        <w:rPr>
          <w:rFonts w:asciiTheme="majorHAnsi" w:hAnsiTheme="majorHAnsi"/>
        </w:rPr>
      </w:pPr>
    </w:p>
    <w:p w14:paraId="350EAED0" w14:textId="0D916F93" w:rsidR="00E22549" w:rsidRPr="007658D5" w:rsidRDefault="00E22549" w:rsidP="00F36B5E">
      <w:pPr>
        <w:pStyle w:val="Tablas"/>
        <w:rPr>
          <w:rFonts w:asciiTheme="majorHAnsi" w:hAnsiTheme="majorHAnsi"/>
        </w:rPr>
      </w:pPr>
      <w:bookmarkStart w:id="24" w:name="_Ref433627898"/>
      <w:bookmarkStart w:id="25" w:name="_Ref433616051"/>
      <w:bookmarkStart w:id="26" w:name="_Toc445289771"/>
      <w:r w:rsidRPr="007658D5">
        <w:rPr>
          <w:rFonts w:asciiTheme="majorHAnsi" w:hAnsiTheme="majorHAnsi"/>
        </w:rPr>
        <w:t xml:space="preserve">Tabla </w:t>
      </w:r>
      <w:r w:rsidR="00A34871" w:rsidRPr="007658D5">
        <w:rPr>
          <w:rFonts w:asciiTheme="majorHAnsi" w:hAnsiTheme="majorHAnsi"/>
        </w:rPr>
        <w:fldChar w:fldCharType="begin"/>
      </w:r>
      <w:r w:rsidR="00A34871" w:rsidRPr="007658D5">
        <w:rPr>
          <w:rFonts w:asciiTheme="majorHAnsi" w:hAnsiTheme="majorHAnsi"/>
        </w:rPr>
        <w:instrText xml:space="preserve"> STYLEREF 1 \s </w:instrText>
      </w:r>
      <w:r w:rsidR="00A34871" w:rsidRPr="007658D5">
        <w:rPr>
          <w:rFonts w:asciiTheme="majorHAnsi" w:hAnsiTheme="majorHAnsi"/>
        </w:rPr>
        <w:fldChar w:fldCharType="separate"/>
      </w:r>
      <w:r w:rsidR="00E62631">
        <w:rPr>
          <w:rFonts w:asciiTheme="majorHAnsi" w:hAnsiTheme="majorHAnsi"/>
          <w:noProof/>
        </w:rPr>
        <w:t>7</w:t>
      </w:r>
      <w:r w:rsidR="00A34871" w:rsidRPr="007658D5">
        <w:rPr>
          <w:rFonts w:asciiTheme="majorHAnsi" w:hAnsiTheme="majorHAnsi"/>
        </w:rPr>
        <w:fldChar w:fldCharType="end"/>
      </w:r>
      <w:r w:rsidR="00A34871" w:rsidRPr="007658D5">
        <w:rPr>
          <w:rFonts w:asciiTheme="majorHAnsi" w:hAnsiTheme="majorHAnsi"/>
        </w:rPr>
        <w:noBreakHyphen/>
      </w:r>
      <w:r w:rsidR="00A34871" w:rsidRPr="007658D5">
        <w:rPr>
          <w:rFonts w:asciiTheme="majorHAnsi" w:hAnsiTheme="majorHAnsi"/>
        </w:rPr>
        <w:fldChar w:fldCharType="begin"/>
      </w:r>
      <w:r w:rsidR="00A34871" w:rsidRPr="007658D5">
        <w:rPr>
          <w:rFonts w:asciiTheme="majorHAnsi" w:hAnsiTheme="majorHAnsi"/>
        </w:rPr>
        <w:instrText xml:space="preserve"> SEQ Tabla \* ARABIC \s 1 </w:instrText>
      </w:r>
      <w:r w:rsidR="00A34871" w:rsidRPr="007658D5">
        <w:rPr>
          <w:rFonts w:asciiTheme="majorHAnsi" w:hAnsiTheme="majorHAnsi"/>
        </w:rPr>
        <w:fldChar w:fldCharType="separate"/>
      </w:r>
      <w:r w:rsidR="00E62631">
        <w:rPr>
          <w:rFonts w:asciiTheme="majorHAnsi" w:hAnsiTheme="majorHAnsi"/>
          <w:noProof/>
        </w:rPr>
        <w:t>6</w:t>
      </w:r>
      <w:r w:rsidR="00A34871" w:rsidRPr="007658D5">
        <w:rPr>
          <w:rFonts w:asciiTheme="majorHAnsi" w:hAnsiTheme="majorHAnsi"/>
        </w:rPr>
        <w:fldChar w:fldCharType="end"/>
      </w:r>
      <w:bookmarkEnd w:id="24"/>
      <w:r w:rsidR="00285F32" w:rsidRPr="007658D5">
        <w:rPr>
          <w:rFonts w:asciiTheme="majorHAnsi" w:hAnsiTheme="majorHAnsi"/>
        </w:rPr>
        <w:tab/>
      </w:r>
      <w:r w:rsidRPr="007658D5">
        <w:rPr>
          <w:rFonts w:asciiTheme="majorHAnsi" w:hAnsiTheme="majorHAnsi"/>
        </w:rPr>
        <w:t>Descripción tramo homogéneo de captación UF4 C2</w:t>
      </w:r>
      <w:bookmarkEnd w:id="25"/>
      <w:bookmarkEnd w:id="26"/>
    </w:p>
    <w:tbl>
      <w:tblPr>
        <w:tblStyle w:val="Gminis"/>
        <w:tblW w:w="8663" w:type="dxa"/>
        <w:tblLook w:val="04A0" w:firstRow="1" w:lastRow="0" w:firstColumn="1" w:lastColumn="0" w:noHBand="0" w:noVBand="1"/>
      </w:tblPr>
      <w:tblGrid>
        <w:gridCol w:w="1655"/>
        <w:gridCol w:w="10"/>
        <w:gridCol w:w="7"/>
        <w:gridCol w:w="417"/>
        <w:gridCol w:w="29"/>
        <w:gridCol w:w="488"/>
        <w:gridCol w:w="317"/>
        <w:gridCol w:w="570"/>
        <w:gridCol w:w="242"/>
        <w:gridCol w:w="42"/>
        <w:gridCol w:w="63"/>
        <w:gridCol w:w="449"/>
        <w:gridCol w:w="63"/>
        <w:gridCol w:w="260"/>
        <w:gridCol w:w="170"/>
        <w:gridCol w:w="708"/>
        <w:gridCol w:w="97"/>
        <w:gridCol w:w="333"/>
        <w:gridCol w:w="188"/>
        <w:gridCol w:w="50"/>
        <w:gridCol w:w="790"/>
        <w:gridCol w:w="165"/>
        <w:gridCol w:w="86"/>
        <w:gridCol w:w="375"/>
        <w:gridCol w:w="1071"/>
        <w:gridCol w:w="18"/>
      </w:tblGrid>
      <w:tr w:rsidR="00E22549" w:rsidRPr="007658D5" w14:paraId="1736B84C" w14:textId="77777777" w:rsidTr="008D10BA">
        <w:trPr>
          <w:gridAfter w:val="1"/>
          <w:cnfStyle w:val="100000000000" w:firstRow="1" w:lastRow="0" w:firstColumn="0" w:lastColumn="0" w:oddVBand="0" w:evenVBand="0" w:oddHBand="0" w:evenHBand="0" w:firstRowFirstColumn="0" w:firstRowLastColumn="0" w:lastRowFirstColumn="0" w:lastRowLastColumn="0"/>
          <w:wAfter w:w="18" w:type="dxa"/>
        </w:trPr>
        <w:tc>
          <w:tcPr>
            <w:cnfStyle w:val="001000000100" w:firstRow="0" w:lastRow="0" w:firstColumn="1" w:lastColumn="0" w:oddVBand="0" w:evenVBand="0" w:oddHBand="0" w:evenHBand="0" w:firstRowFirstColumn="1" w:firstRowLastColumn="0" w:lastRowFirstColumn="0" w:lastRowLastColumn="0"/>
            <w:tcW w:w="8645" w:type="dxa"/>
            <w:gridSpan w:val="25"/>
            <w:vAlign w:val="center"/>
          </w:tcPr>
          <w:p w14:paraId="2416BBFE" w14:textId="77777777" w:rsidR="00E22549" w:rsidRPr="007658D5" w:rsidRDefault="00E22549" w:rsidP="00F36B5E">
            <w:pPr>
              <w:jc w:val="center"/>
              <w:rPr>
                <w:rFonts w:asciiTheme="majorHAnsi" w:hAnsiTheme="majorHAnsi" w:cs="Arial"/>
                <w:sz w:val="18"/>
                <w:szCs w:val="18"/>
              </w:rPr>
            </w:pPr>
            <w:r w:rsidRPr="007658D5">
              <w:rPr>
                <w:rFonts w:asciiTheme="majorHAnsi" w:hAnsiTheme="majorHAnsi" w:cs="Arial"/>
                <w:sz w:val="18"/>
                <w:szCs w:val="18"/>
              </w:rPr>
              <w:t>Tamo homogéneo de captación: UF4 C2</w:t>
            </w:r>
          </w:p>
        </w:tc>
      </w:tr>
      <w:tr w:rsidR="00D23551" w:rsidRPr="007658D5" w14:paraId="2B1F4AF4" w14:textId="77777777" w:rsidTr="008D10BA">
        <w:trPr>
          <w:gridAfter w:val="1"/>
          <w:wAfter w:w="18" w:type="dxa"/>
        </w:trPr>
        <w:tc>
          <w:tcPr>
            <w:cnfStyle w:val="001000000000" w:firstRow="0" w:lastRow="0" w:firstColumn="1" w:lastColumn="0" w:oddVBand="0" w:evenVBand="0" w:oddHBand="0" w:evenHBand="0" w:firstRowFirstColumn="0" w:firstRowLastColumn="0" w:lastRowFirstColumn="0" w:lastRowLastColumn="0"/>
            <w:tcW w:w="1655" w:type="dxa"/>
            <w:shd w:val="clear" w:color="auto" w:fill="BFBFBF" w:themeFill="background1" w:themeFillShade="BF"/>
            <w:vAlign w:val="center"/>
          </w:tcPr>
          <w:p w14:paraId="2948F7DA" w14:textId="77777777" w:rsidR="00D23551" w:rsidRPr="007658D5" w:rsidRDefault="00D23551" w:rsidP="00F36B5E">
            <w:pPr>
              <w:jc w:val="center"/>
              <w:rPr>
                <w:rFonts w:asciiTheme="majorHAnsi" w:hAnsiTheme="majorHAnsi" w:cs="Arial"/>
                <w:sz w:val="18"/>
                <w:szCs w:val="18"/>
              </w:rPr>
            </w:pPr>
            <w:r w:rsidRPr="007658D5">
              <w:rPr>
                <w:rFonts w:asciiTheme="majorHAnsi" w:hAnsiTheme="majorHAnsi" w:cs="Arial"/>
                <w:sz w:val="18"/>
                <w:szCs w:val="18"/>
              </w:rPr>
              <w:t>Coordenadas de acceso</w:t>
            </w:r>
          </w:p>
        </w:tc>
        <w:tc>
          <w:tcPr>
            <w:tcW w:w="463" w:type="dxa"/>
            <w:gridSpan w:val="4"/>
            <w:shd w:val="clear" w:color="auto" w:fill="D9D9D9" w:themeFill="background1" w:themeFillShade="D9"/>
            <w:vAlign w:val="center"/>
          </w:tcPr>
          <w:p w14:paraId="6F594188"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E</w:t>
            </w:r>
          </w:p>
        </w:tc>
        <w:tc>
          <w:tcPr>
            <w:tcW w:w="1659" w:type="dxa"/>
            <w:gridSpan w:val="5"/>
            <w:vAlign w:val="center"/>
          </w:tcPr>
          <w:p w14:paraId="4E33E85B" w14:textId="12626C23"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olor w:val="000000"/>
                <w:sz w:val="18"/>
                <w:szCs w:val="18"/>
              </w:rPr>
              <w:t>963272,885</w:t>
            </w:r>
          </w:p>
        </w:tc>
        <w:tc>
          <w:tcPr>
            <w:tcW w:w="512" w:type="dxa"/>
            <w:gridSpan w:val="2"/>
            <w:shd w:val="clear" w:color="auto" w:fill="D9D9D9" w:themeFill="background1" w:themeFillShade="D9"/>
            <w:vAlign w:val="center"/>
          </w:tcPr>
          <w:p w14:paraId="3865BEE7"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N</w:t>
            </w:r>
          </w:p>
        </w:tc>
        <w:tc>
          <w:tcPr>
            <w:tcW w:w="1201" w:type="dxa"/>
            <w:gridSpan w:val="4"/>
            <w:vAlign w:val="center"/>
          </w:tcPr>
          <w:p w14:paraId="32598793" w14:textId="47AA5DEC"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olor w:val="000000"/>
                <w:sz w:val="18"/>
                <w:szCs w:val="18"/>
              </w:rPr>
              <w:t>1212975</w:t>
            </w:r>
          </w:p>
        </w:tc>
        <w:tc>
          <w:tcPr>
            <w:tcW w:w="1458" w:type="dxa"/>
            <w:gridSpan w:val="5"/>
            <w:shd w:val="clear" w:color="auto" w:fill="D9D9D9" w:themeFill="background1" w:themeFillShade="D9"/>
            <w:vAlign w:val="center"/>
          </w:tcPr>
          <w:p w14:paraId="2FB2DC35"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Fuente:</w:t>
            </w:r>
          </w:p>
        </w:tc>
        <w:tc>
          <w:tcPr>
            <w:tcW w:w="1697" w:type="dxa"/>
            <w:gridSpan w:val="4"/>
            <w:vAlign w:val="center"/>
          </w:tcPr>
          <w:p w14:paraId="7BB6B3DE"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Quebrada La Malena</w:t>
            </w:r>
          </w:p>
        </w:tc>
      </w:tr>
      <w:tr w:rsidR="00D23551" w:rsidRPr="007658D5" w14:paraId="6971B5CE" w14:textId="77777777" w:rsidTr="008D10BA">
        <w:trPr>
          <w:gridAfter w:val="1"/>
          <w:wAfter w:w="18" w:type="dxa"/>
        </w:trPr>
        <w:tc>
          <w:tcPr>
            <w:cnfStyle w:val="001000000000" w:firstRow="0" w:lastRow="0" w:firstColumn="1" w:lastColumn="0" w:oddVBand="0" w:evenVBand="0" w:oddHBand="0" w:evenHBand="0" w:firstRowFirstColumn="0" w:firstRowLastColumn="0" w:lastRowFirstColumn="0" w:lastRowLastColumn="0"/>
            <w:tcW w:w="1655" w:type="dxa"/>
            <w:shd w:val="clear" w:color="auto" w:fill="BFBFBF" w:themeFill="background1" w:themeFillShade="BF"/>
            <w:vAlign w:val="center"/>
          </w:tcPr>
          <w:p w14:paraId="6A8B3D7E" w14:textId="77777777" w:rsidR="00D23551" w:rsidRPr="007658D5" w:rsidRDefault="00D23551" w:rsidP="00F36B5E">
            <w:pPr>
              <w:jc w:val="center"/>
              <w:rPr>
                <w:rFonts w:asciiTheme="majorHAnsi" w:hAnsiTheme="majorHAnsi" w:cs="Arial"/>
                <w:sz w:val="18"/>
                <w:szCs w:val="18"/>
              </w:rPr>
            </w:pPr>
            <w:r w:rsidRPr="007658D5">
              <w:rPr>
                <w:rFonts w:asciiTheme="majorHAnsi" w:hAnsiTheme="majorHAnsi" w:cs="Arial"/>
                <w:sz w:val="18"/>
                <w:szCs w:val="18"/>
              </w:rPr>
              <w:t>Coordenadas de Franja</w:t>
            </w:r>
          </w:p>
        </w:tc>
        <w:tc>
          <w:tcPr>
            <w:tcW w:w="463" w:type="dxa"/>
            <w:gridSpan w:val="4"/>
            <w:shd w:val="clear" w:color="auto" w:fill="D9D9D9" w:themeFill="background1" w:themeFillShade="D9"/>
            <w:vAlign w:val="center"/>
          </w:tcPr>
          <w:p w14:paraId="7AC2F638"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Ei</w:t>
            </w:r>
          </w:p>
        </w:tc>
        <w:tc>
          <w:tcPr>
            <w:tcW w:w="1659" w:type="dxa"/>
            <w:gridSpan w:val="5"/>
            <w:vAlign w:val="center"/>
          </w:tcPr>
          <w:p w14:paraId="246CAE51" w14:textId="0669FA5B" w:rsidR="00D23551" w:rsidRPr="007658D5" w:rsidRDefault="00465F46"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olor w:val="000000"/>
                <w:sz w:val="18"/>
                <w:szCs w:val="18"/>
              </w:rPr>
              <w:t>963324,4</w:t>
            </w:r>
          </w:p>
        </w:tc>
        <w:tc>
          <w:tcPr>
            <w:tcW w:w="512" w:type="dxa"/>
            <w:gridSpan w:val="2"/>
            <w:shd w:val="clear" w:color="auto" w:fill="D9D9D9" w:themeFill="background1" w:themeFillShade="D9"/>
            <w:vAlign w:val="center"/>
          </w:tcPr>
          <w:p w14:paraId="78682985"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Ni</w:t>
            </w:r>
          </w:p>
        </w:tc>
        <w:tc>
          <w:tcPr>
            <w:tcW w:w="1201" w:type="dxa"/>
            <w:gridSpan w:val="4"/>
            <w:vAlign w:val="center"/>
          </w:tcPr>
          <w:p w14:paraId="4F0DDA30" w14:textId="545D7DF2" w:rsidR="00D23551" w:rsidRPr="007658D5" w:rsidRDefault="00465F46"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olor w:val="000000"/>
                <w:sz w:val="18"/>
                <w:szCs w:val="18"/>
              </w:rPr>
              <w:t>1212989,6</w:t>
            </w:r>
          </w:p>
        </w:tc>
        <w:tc>
          <w:tcPr>
            <w:tcW w:w="618" w:type="dxa"/>
            <w:gridSpan w:val="3"/>
            <w:shd w:val="clear" w:color="auto" w:fill="D9D9D9" w:themeFill="background1" w:themeFillShade="D9"/>
            <w:vAlign w:val="center"/>
          </w:tcPr>
          <w:p w14:paraId="61783B7A"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Ef</w:t>
            </w:r>
          </w:p>
        </w:tc>
        <w:tc>
          <w:tcPr>
            <w:tcW w:w="1005" w:type="dxa"/>
            <w:gridSpan w:val="3"/>
            <w:vAlign w:val="center"/>
          </w:tcPr>
          <w:p w14:paraId="5C8EA191" w14:textId="7302ECCF" w:rsidR="00D23551" w:rsidRPr="007658D5" w:rsidRDefault="00465F46"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olor w:val="000000"/>
                <w:sz w:val="18"/>
                <w:szCs w:val="18"/>
              </w:rPr>
              <w:t>963320,2</w:t>
            </w:r>
          </w:p>
        </w:tc>
        <w:tc>
          <w:tcPr>
            <w:tcW w:w="461" w:type="dxa"/>
            <w:gridSpan w:val="2"/>
            <w:shd w:val="clear" w:color="auto" w:fill="D9D9D9" w:themeFill="background1" w:themeFillShade="D9"/>
            <w:vAlign w:val="center"/>
          </w:tcPr>
          <w:p w14:paraId="66D9273E"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Nf</w:t>
            </w:r>
          </w:p>
        </w:tc>
        <w:tc>
          <w:tcPr>
            <w:tcW w:w="1071" w:type="dxa"/>
            <w:vAlign w:val="center"/>
          </w:tcPr>
          <w:p w14:paraId="33C3611F" w14:textId="57F09D9C" w:rsidR="00D23551" w:rsidRPr="007658D5" w:rsidRDefault="00465F46"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olor w:val="000000"/>
                <w:sz w:val="18"/>
                <w:szCs w:val="18"/>
              </w:rPr>
              <w:t>1212937,6</w:t>
            </w:r>
          </w:p>
        </w:tc>
      </w:tr>
      <w:tr w:rsidR="008D10BA" w:rsidRPr="007658D5" w14:paraId="6F7959AE" w14:textId="77777777" w:rsidTr="008D10BA">
        <w:trPr>
          <w:gridAfter w:val="1"/>
          <w:wAfter w:w="18" w:type="dxa"/>
          <w:trHeight w:val="255"/>
        </w:trPr>
        <w:tc>
          <w:tcPr>
            <w:cnfStyle w:val="001000000000" w:firstRow="0" w:lastRow="0" w:firstColumn="1" w:lastColumn="0" w:oddVBand="0" w:evenVBand="0" w:oddHBand="0" w:evenHBand="0" w:firstRowFirstColumn="0" w:firstRowLastColumn="0" w:lastRowFirstColumn="0" w:lastRowLastColumn="0"/>
            <w:tcW w:w="2118" w:type="dxa"/>
            <w:gridSpan w:val="5"/>
            <w:shd w:val="clear" w:color="auto" w:fill="BFBFBF" w:themeFill="background1" w:themeFillShade="BF"/>
            <w:vAlign w:val="center"/>
          </w:tcPr>
          <w:p w14:paraId="4A588DFB" w14:textId="77777777" w:rsidR="008D10BA" w:rsidRPr="007658D5" w:rsidRDefault="008D10BA" w:rsidP="00F36B5E">
            <w:pPr>
              <w:jc w:val="center"/>
              <w:rPr>
                <w:rFonts w:asciiTheme="majorHAnsi" w:hAnsiTheme="majorHAnsi" w:cs="Arial"/>
                <w:sz w:val="18"/>
                <w:szCs w:val="18"/>
              </w:rPr>
            </w:pPr>
            <w:r w:rsidRPr="007658D5">
              <w:rPr>
                <w:rFonts w:asciiTheme="majorHAnsi" w:hAnsiTheme="majorHAnsi" w:cs="Arial"/>
                <w:sz w:val="18"/>
                <w:szCs w:val="18"/>
              </w:rPr>
              <w:t xml:space="preserve">Caudal a captar </w:t>
            </w:r>
          </w:p>
        </w:tc>
        <w:tc>
          <w:tcPr>
            <w:tcW w:w="2171" w:type="dxa"/>
            <w:gridSpan w:val="7"/>
            <w:vAlign w:val="center"/>
          </w:tcPr>
          <w:p w14:paraId="6CBDE713" w14:textId="6A154674"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3,9 L/s</w:t>
            </w:r>
          </w:p>
        </w:tc>
        <w:tc>
          <w:tcPr>
            <w:tcW w:w="1819" w:type="dxa"/>
            <w:gridSpan w:val="7"/>
            <w:shd w:val="clear" w:color="auto" w:fill="D9D9D9" w:themeFill="background1" w:themeFillShade="D9"/>
            <w:vAlign w:val="center"/>
          </w:tcPr>
          <w:p w14:paraId="4C56AAEE"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Época del año</w:t>
            </w:r>
          </w:p>
        </w:tc>
        <w:tc>
          <w:tcPr>
            <w:tcW w:w="2537" w:type="dxa"/>
            <w:gridSpan w:val="6"/>
            <w:vAlign w:val="center"/>
          </w:tcPr>
          <w:p w14:paraId="33E83D03" w14:textId="7777777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 xml:space="preserve">Todo el año </w:t>
            </w:r>
          </w:p>
        </w:tc>
      </w:tr>
      <w:tr w:rsidR="008D10BA" w:rsidRPr="007658D5" w14:paraId="6B923EA6" w14:textId="77777777" w:rsidTr="008D10BA">
        <w:trPr>
          <w:gridAfter w:val="1"/>
          <w:wAfter w:w="18" w:type="dxa"/>
          <w:trHeight w:val="255"/>
        </w:trPr>
        <w:tc>
          <w:tcPr>
            <w:cnfStyle w:val="001000000000" w:firstRow="0" w:lastRow="0" w:firstColumn="1" w:lastColumn="0" w:oddVBand="0" w:evenVBand="0" w:oddHBand="0" w:evenHBand="0" w:firstRowFirstColumn="0" w:firstRowLastColumn="0" w:lastRowFirstColumn="0" w:lastRowLastColumn="0"/>
            <w:tcW w:w="2118" w:type="dxa"/>
            <w:gridSpan w:val="5"/>
            <w:shd w:val="clear" w:color="auto" w:fill="BFBFBF" w:themeFill="background1" w:themeFillShade="BF"/>
            <w:vAlign w:val="center"/>
          </w:tcPr>
          <w:p w14:paraId="66113E75" w14:textId="647A56B2" w:rsidR="008D10BA" w:rsidRPr="007658D5" w:rsidRDefault="008D10BA" w:rsidP="00F36B5E">
            <w:pPr>
              <w:jc w:val="center"/>
              <w:rPr>
                <w:rFonts w:asciiTheme="majorHAnsi" w:hAnsiTheme="majorHAnsi" w:cs="Arial"/>
                <w:sz w:val="18"/>
                <w:szCs w:val="18"/>
              </w:rPr>
            </w:pPr>
            <w:r w:rsidRPr="007658D5">
              <w:rPr>
                <w:rFonts w:asciiTheme="majorHAnsi" w:hAnsiTheme="majorHAnsi" w:cs="Arial"/>
                <w:sz w:val="18"/>
                <w:szCs w:val="18"/>
              </w:rPr>
              <w:t>Predio</w:t>
            </w:r>
          </w:p>
        </w:tc>
        <w:tc>
          <w:tcPr>
            <w:tcW w:w="2171" w:type="dxa"/>
            <w:gridSpan w:val="7"/>
            <w:vAlign w:val="center"/>
          </w:tcPr>
          <w:p w14:paraId="1A217112" w14:textId="322384D7"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La Gloria</w:t>
            </w:r>
          </w:p>
        </w:tc>
        <w:tc>
          <w:tcPr>
            <w:tcW w:w="1819" w:type="dxa"/>
            <w:gridSpan w:val="7"/>
            <w:shd w:val="clear" w:color="auto" w:fill="D9D9D9" w:themeFill="background1" w:themeFillShade="D9"/>
            <w:vAlign w:val="center"/>
          </w:tcPr>
          <w:p w14:paraId="0FFB8932" w14:textId="3891BC04"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Propietario</w:t>
            </w:r>
          </w:p>
        </w:tc>
        <w:tc>
          <w:tcPr>
            <w:tcW w:w="2537" w:type="dxa"/>
            <w:gridSpan w:val="6"/>
            <w:vAlign w:val="center"/>
          </w:tcPr>
          <w:p w14:paraId="3FCB0BD8" w14:textId="49E6B15B"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La Verde Arnulfo Antonio</w:t>
            </w:r>
          </w:p>
        </w:tc>
      </w:tr>
      <w:tr w:rsidR="00D23551" w:rsidRPr="007658D5" w14:paraId="1D21E358" w14:textId="77777777" w:rsidTr="008D10BA">
        <w:trPr>
          <w:gridAfter w:val="1"/>
          <w:wAfter w:w="18" w:type="dxa"/>
        </w:trPr>
        <w:tc>
          <w:tcPr>
            <w:cnfStyle w:val="001000000000" w:firstRow="0" w:lastRow="0" w:firstColumn="1" w:lastColumn="0" w:oddVBand="0" w:evenVBand="0" w:oddHBand="0" w:evenHBand="0" w:firstRowFirstColumn="0" w:firstRowLastColumn="0" w:lastRowFirstColumn="0" w:lastRowLastColumn="0"/>
            <w:tcW w:w="8645" w:type="dxa"/>
            <w:gridSpan w:val="25"/>
            <w:shd w:val="clear" w:color="auto" w:fill="A6A6A6" w:themeFill="background1" w:themeFillShade="A6"/>
            <w:vAlign w:val="center"/>
          </w:tcPr>
          <w:p w14:paraId="6E646920" w14:textId="77777777" w:rsidR="00D23551" w:rsidRPr="007658D5" w:rsidRDefault="00D23551" w:rsidP="00F36B5E">
            <w:pPr>
              <w:jc w:val="center"/>
              <w:rPr>
                <w:rFonts w:asciiTheme="majorHAnsi" w:hAnsiTheme="majorHAnsi" w:cs="Arial"/>
                <w:b/>
                <w:sz w:val="18"/>
                <w:szCs w:val="18"/>
              </w:rPr>
            </w:pPr>
            <w:r w:rsidRPr="007658D5">
              <w:rPr>
                <w:rFonts w:asciiTheme="majorHAnsi" w:hAnsiTheme="majorHAnsi" w:cs="Arial"/>
                <w:b/>
                <w:sz w:val="18"/>
                <w:szCs w:val="18"/>
              </w:rPr>
              <w:t>Información biótica</w:t>
            </w:r>
          </w:p>
        </w:tc>
      </w:tr>
      <w:tr w:rsidR="00D23551" w:rsidRPr="007658D5" w14:paraId="73083310" w14:textId="77777777" w:rsidTr="008D10BA">
        <w:trPr>
          <w:gridAfter w:val="1"/>
          <w:wAfter w:w="18" w:type="dxa"/>
          <w:trHeight w:val="329"/>
        </w:trPr>
        <w:tc>
          <w:tcPr>
            <w:cnfStyle w:val="001000000000" w:firstRow="0" w:lastRow="0" w:firstColumn="1" w:lastColumn="0" w:oddVBand="0" w:evenVBand="0" w:oddHBand="0" w:evenHBand="0" w:firstRowFirstColumn="0" w:firstRowLastColumn="0" w:lastRowFirstColumn="0" w:lastRowLastColumn="0"/>
            <w:tcW w:w="2089" w:type="dxa"/>
            <w:gridSpan w:val="4"/>
            <w:shd w:val="clear" w:color="auto" w:fill="D9D9D9" w:themeFill="background1" w:themeFillShade="D9"/>
            <w:vAlign w:val="center"/>
          </w:tcPr>
          <w:p w14:paraId="381B5E0B" w14:textId="77777777" w:rsidR="00D23551" w:rsidRPr="007658D5" w:rsidRDefault="00D23551" w:rsidP="00D23551">
            <w:pPr>
              <w:jc w:val="center"/>
              <w:rPr>
                <w:rFonts w:asciiTheme="majorHAnsi" w:hAnsiTheme="majorHAnsi" w:cs="Arial"/>
                <w:sz w:val="18"/>
                <w:szCs w:val="18"/>
              </w:rPr>
            </w:pPr>
            <w:r w:rsidRPr="007658D5">
              <w:rPr>
                <w:rFonts w:asciiTheme="majorHAnsi" w:hAnsiTheme="majorHAnsi" w:cs="Arial"/>
                <w:sz w:val="18"/>
                <w:szCs w:val="18"/>
              </w:rPr>
              <w:t>Aprovechamiento forestal</w:t>
            </w:r>
          </w:p>
        </w:tc>
        <w:tc>
          <w:tcPr>
            <w:tcW w:w="1404" w:type="dxa"/>
            <w:gridSpan w:val="4"/>
            <w:tcBorders>
              <w:right w:val="single" w:sz="4" w:space="0" w:color="auto"/>
            </w:tcBorders>
            <w:shd w:val="clear" w:color="auto" w:fill="F2F2F2" w:themeFill="background1" w:themeFillShade="F2"/>
            <w:vAlign w:val="center"/>
          </w:tcPr>
          <w:p w14:paraId="0CF392E2" w14:textId="77777777" w:rsidR="00D23551" w:rsidRPr="007658D5" w:rsidRDefault="00D23551" w:rsidP="00D2355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Si</w:t>
            </w:r>
          </w:p>
        </w:tc>
        <w:tc>
          <w:tcPr>
            <w:tcW w:w="347" w:type="dxa"/>
            <w:gridSpan w:val="3"/>
            <w:tcBorders>
              <w:left w:val="single" w:sz="4" w:space="0" w:color="auto"/>
              <w:right w:val="single" w:sz="4" w:space="0" w:color="auto"/>
            </w:tcBorders>
            <w:vAlign w:val="center"/>
          </w:tcPr>
          <w:p w14:paraId="77569521" w14:textId="77777777" w:rsidR="00D23551" w:rsidRPr="007658D5" w:rsidRDefault="00D23551" w:rsidP="00D2355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p>
        </w:tc>
        <w:tc>
          <w:tcPr>
            <w:tcW w:w="512" w:type="dxa"/>
            <w:gridSpan w:val="2"/>
            <w:tcBorders>
              <w:left w:val="single" w:sz="4" w:space="0" w:color="auto"/>
              <w:right w:val="single" w:sz="4" w:space="0" w:color="auto"/>
            </w:tcBorders>
            <w:shd w:val="clear" w:color="auto" w:fill="F2F2F2" w:themeFill="background1" w:themeFillShade="F2"/>
            <w:vAlign w:val="center"/>
          </w:tcPr>
          <w:p w14:paraId="4FA4198F" w14:textId="77777777" w:rsidR="00D23551" w:rsidRPr="007658D5" w:rsidRDefault="00D23551" w:rsidP="00D2355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No</w:t>
            </w:r>
          </w:p>
        </w:tc>
        <w:tc>
          <w:tcPr>
            <w:tcW w:w="430" w:type="dxa"/>
            <w:gridSpan w:val="2"/>
            <w:tcBorders>
              <w:left w:val="single" w:sz="4" w:space="0" w:color="auto"/>
              <w:right w:val="single" w:sz="4" w:space="0" w:color="auto"/>
            </w:tcBorders>
            <w:vAlign w:val="center"/>
          </w:tcPr>
          <w:p w14:paraId="6575657A" w14:textId="77777777" w:rsidR="00D23551" w:rsidRPr="007658D5" w:rsidRDefault="00D23551" w:rsidP="00D2355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X</w:t>
            </w:r>
          </w:p>
        </w:tc>
        <w:tc>
          <w:tcPr>
            <w:tcW w:w="1138" w:type="dxa"/>
            <w:gridSpan w:val="3"/>
            <w:tcBorders>
              <w:left w:val="single" w:sz="4" w:space="0" w:color="auto"/>
            </w:tcBorders>
            <w:shd w:val="clear" w:color="auto" w:fill="F2F2F2" w:themeFill="background1" w:themeFillShade="F2"/>
            <w:vAlign w:val="center"/>
          </w:tcPr>
          <w:p w14:paraId="63C2F40D" w14:textId="77777777" w:rsidR="00D23551" w:rsidRPr="007658D5" w:rsidRDefault="00D23551" w:rsidP="00D2355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Cobertura:</w:t>
            </w:r>
          </w:p>
        </w:tc>
        <w:tc>
          <w:tcPr>
            <w:tcW w:w="2725" w:type="dxa"/>
            <w:gridSpan w:val="7"/>
            <w:vAlign w:val="center"/>
          </w:tcPr>
          <w:p w14:paraId="491984CB" w14:textId="77777777" w:rsidR="00D23551" w:rsidRPr="007658D5" w:rsidRDefault="00D23551" w:rsidP="00D2355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Pastos limpios</w:t>
            </w:r>
          </w:p>
        </w:tc>
      </w:tr>
      <w:tr w:rsidR="008D10BA" w:rsidRPr="007658D5" w14:paraId="24C9853D" w14:textId="42307490" w:rsidTr="008D10BA">
        <w:trPr>
          <w:gridAfter w:val="1"/>
          <w:wAfter w:w="18" w:type="dxa"/>
        </w:trPr>
        <w:tc>
          <w:tcPr>
            <w:cnfStyle w:val="001000000000" w:firstRow="0" w:lastRow="0" w:firstColumn="1" w:lastColumn="0" w:oddVBand="0" w:evenVBand="0" w:oddHBand="0" w:evenHBand="0" w:firstRowFirstColumn="0" w:firstRowLastColumn="0" w:lastRowFirstColumn="0" w:lastRowLastColumn="0"/>
            <w:tcW w:w="8645" w:type="dxa"/>
            <w:gridSpan w:val="25"/>
            <w:shd w:val="clear" w:color="auto" w:fill="A6A6A6" w:themeFill="background1" w:themeFillShade="A6"/>
            <w:vAlign w:val="center"/>
          </w:tcPr>
          <w:p w14:paraId="57F4856A" w14:textId="0818C716" w:rsidR="008D10BA" w:rsidRPr="007658D5" w:rsidRDefault="008D10BA" w:rsidP="00F36B5E">
            <w:pPr>
              <w:jc w:val="center"/>
              <w:rPr>
                <w:rFonts w:asciiTheme="majorHAnsi" w:hAnsiTheme="majorHAnsi" w:cs="Arial"/>
                <w:b/>
                <w:sz w:val="18"/>
                <w:szCs w:val="18"/>
              </w:rPr>
            </w:pPr>
            <w:r w:rsidRPr="007658D5">
              <w:rPr>
                <w:rFonts w:asciiTheme="majorHAnsi" w:hAnsiTheme="majorHAnsi" w:cs="Arial"/>
                <w:b/>
                <w:sz w:val="18"/>
                <w:szCs w:val="18"/>
              </w:rPr>
              <w:t>Información Abiótica</w:t>
            </w:r>
          </w:p>
        </w:tc>
      </w:tr>
      <w:tr w:rsidR="008D10BA" w:rsidRPr="007658D5" w14:paraId="3BEC11D3" w14:textId="77777777" w:rsidTr="008D10BA">
        <w:trPr>
          <w:gridAfter w:val="1"/>
          <w:wAfter w:w="18" w:type="dxa"/>
        </w:trPr>
        <w:tc>
          <w:tcPr>
            <w:cnfStyle w:val="001000000000" w:firstRow="0" w:lastRow="0" w:firstColumn="1" w:lastColumn="0" w:oddVBand="0" w:evenVBand="0" w:oddHBand="0" w:evenHBand="0" w:firstRowFirstColumn="0" w:firstRowLastColumn="0" w:lastRowFirstColumn="0" w:lastRowLastColumn="0"/>
            <w:tcW w:w="1665" w:type="dxa"/>
            <w:gridSpan w:val="2"/>
            <w:tcBorders>
              <w:right w:val="single" w:sz="4" w:space="0" w:color="auto"/>
            </w:tcBorders>
            <w:shd w:val="clear" w:color="auto" w:fill="D9D9D9" w:themeFill="background1" w:themeFillShade="D9"/>
            <w:vAlign w:val="center"/>
          </w:tcPr>
          <w:p w14:paraId="620929C2" w14:textId="77777777" w:rsidR="008D10BA" w:rsidRPr="007658D5" w:rsidRDefault="008D10BA" w:rsidP="00F36B5E">
            <w:pPr>
              <w:jc w:val="center"/>
              <w:rPr>
                <w:rFonts w:asciiTheme="majorHAnsi" w:hAnsiTheme="majorHAnsi" w:cs="Arial"/>
                <w:sz w:val="18"/>
                <w:szCs w:val="18"/>
              </w:rPr>
            </w:pPr>
            <w:r w:rsidRPr="007658D5">
              <w:rPr>
                <w:rFonts w:asciiTheme="majorHAnsi" w:hAnsiTheme="majorHAnsi" w:cs="Arial"/>
                <w:sz w:val="18"/>
                <w:szCs w:val="18"/>
              </w:rPr>
              <w:lastRenderedPageBreak/>
              <w:t>Identificación de la vía de acceso</w:t>
            </w:r>
          </w:p>
        </w:tc>
        <w:tc>
          <w:tcPr>
            <w:tcW w:w="941" w:type="dxa"/>
            <w:gridSpan w:val="4"/>
            <w:tcBorders>
              <w:left w:val="single" w:sz="4" w:space="0" w:color="auto"/>
            </w:tcBorders>
            <w:shd w:val="clear" w:color="auto" w:fill="D9D9D9" w:themeFill="background1" w:themeFillShade="D9"/>
            <w:vAlign w:val="center"/>
          </w:tcPr>
          <w:p w14:paraId="36BD26CA" w14:textId="2362DCC6" w:rsidR="008D10BA" w:rsidRPr="007658D5" w:rsidRDefault="008D10BA"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ID-37009</w:t>
            </w:r>
          </w:p>
        </w:tc>
        <w:tc>
          <w:tcPr>
            <w:tcW w:w="6039" w:type="dxa"/>
            <w:gridSpan w:val="19"/>
            <w:vAlign w:val="center"/>
          </w:tcPr>
          <w:p w14:paraId="08C30038" w14:textId="49B098D2" w:rsidR="008D10BA" w:rsidRPr="007658D5" w:rsidRDefault="008D10BA" w:rsidP="00F36B5E">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 xml:space="preserve">La vía de acceso es destapada y se </w:t>
            </w:r>
            <w:r w:rsidR="00667B28" w:rsidRPr="007658D5">
              <w:rPr>
                <w:rFonts w:asciiTheme="majorHAnsi" w:hAnsiTheme="majorHAnsi" w:cs="Arial"/>
                <w:sz w:val="18"/>
                <w:szCs w:val="18"/>
              </w:rPr>
              <w:t>encuentra en</w:t>
            </w:r>
            <w:r w:rsidRPr="007658D5">
              <w:rPr>
                <w:rFonts w:asciiTheme="majorHAnsi" w:hAnsiTheme="majorHAnsi" w:cs="Arial"/>
                <w:sz w:val="18"/>
                <w:szCs w:val="18"/>
              </w:rPr>
              <w:t xml:space="preserve"> buen estado con poca pendiente, se utiliza para </w:t>
            </w:r>
            <w:r w:rsidR="00667B28" w:rsidRPr="007658D5">
              <w:rPr>
                <w:rFonts w:asciiTheme="majorHAnsi" w:hAnsiTheme="majorHAnsi" w:cs="Arial"/>
                <w:sz w:val="18"/>
                <w:szCs w:val="18"/>
              </w:rPr>
              <w:t>el traslado</w:t>
            </w:r>
            <w:r w:rsidRPr="007658D5">
              <w:rPr>
                <w:rFonts w:asciiTheme="majorHAnsi" w:hAnsiTheme="majorHAnsi" w:cs="Arial"/>
                <w:sz w:val="18"/>
                <w:szCs w:val="18"/>
              </w:rPr>
              <w:t xml:space="preserve"> de </w:t>
            </w:r>
            <w:r w:rsidR="00667B28" w:rsidRPr="007658D5">
              <w:rPr>
                <w:rFonts w:asciiTheme="majorHAnsi" w:hAnsiTheme="majorHAnsi" w:cs="Arial"/>
                <w:sz w:val="18"/>
                <w:szCs w:val="18"/>
              </w:rPr>
              <w:t>ganado y</w:t>
            </w:r>
            <w:r w:rsidRPr="007658D5">
              <w:rPr>
                <w:rFonts w:asciiTheme="majorHAnsi" w:hAnsiTheme="majorHAnsi" w:cs="Arial"/>
                <w:sz w:val="18"/>
                <w:szCs w:val="18"/>
              </w:rPr>
              <w:t xml:space="preserve"> acceso a Finca La Estela</w:t>
            </w:r>
          </w:p>
        </w:tc>
      </w:tr>
      <w:tr w:rsidR="00D23551" w:rsidRPr="007658D5" w14:paraId="0F60C02F" w14:textId="77777777" w:rsidTr="008D10BA">
        <w:tc>
          <w:tcPr>
            <w:cnfStyle w:val="001000000000" w:firstRow="0" w:lastRow="0" w:firstColumn="1" w:lastColumn="0" w:oddVBand="0" w:evenVBand="0" w:oddHBand="0" w:evenHBand="0" w:firstRowFirstColumn="0" w:firstRowLastColumn="0" w:lastRowFirstColumn="0" w:lastRowLastColumn="0"/>
            <w:tcW w:w="1672" w:type="dxa"/>
            <w:gridSpan w:val="3"/>
            <w:vMerge w:val="restart"/>
            <w:shd w:val="clear" w:color="auto" w:fill="D9D9D9" w:themeFill="background1" w:themeFillShade="D9"/>
            <w:vAlign w:val="center"/>
          </w:tcPr>
          <w:p w14:paraId="6A74AF4E" w14:textId="77777777" w:rsidR="00D23551" w:rsidRPr="007658D5" w:rsidRDefault="00D23551" w:rsidP="00F36B5E">
            <w:pPr>
              <w:jc w:val="center"/>
              <w:rPr>
                <w:rFonts w:asciiTheme="majorHAnsi" w:hAnsiTheme="majorHAnsi" w:cs="Arial"/>
                <w:sz w:val="18"/>
                <w:szCs w:val="18"/>
              </w:rPr>
            </w:pPr>
            <w:r w:rsidRPr="007658D5">
              <w:rPr>
                <w:rFonts w:asciiTheme="majorHAnsi" w:hAnsiTheme="majorHAnsi" w:cs="Arial"/>
                <w:sz w:val="18"/>
                <w:szCs w:val="18"/>
              </w:rPr>
              <w:t>Margen de Captación</w:t>
            </w:r>
          </w:p>
        </w:tc>
        <w:tc>
          <w:tcPr>
            <w:tcW w:w="1251" w:type="dxa"/>
            <w:gridSpan w:val="4"/>
            <w:shd w:val="clear" w:color="auto" w:fill="F2F2F2" w:themeFill="background1" w:themeFillShade="F2"/>
            <w:vAlign w:val="center"/>
          </w:tcPr>
          <w:p w14:paraId="19763382"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Derecha</w:t>
            </w:r>
          </w:p>
        </w:tc>
        <w:tc>
          <w:tcPr>
            <w:tcW w:w="812" w:type="dxa"/>
            <w:gridSpan w:val="2"/>
            <w:tcBorders>
              <w:right w:val="single" w:sz="4" w:space="0" w:color="auto"/>
            </w:tcBorders>
            <w:vAlign w:val="center"/>
          </w:tcPr>
          <w:p w14:paraId="66A2B27A"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p>
        </w:tc>
        <w:tc>
          <w:tcPr>
            <w:tcW w:w="877" w:type="dxa"/>
            <w:gridSpan w:val="5"/>
            <w:vMerge w:val="restart"/>
            <w:tcBorders>
              <w:left w:val="single" w:sz="4" w:space="0" w:color="auto"/>
              <w:right w:val="single" w:sz="4" w:space="0" w:color="auto"/>
            </w:tcBorders>
            <w:shd w:val="clear" w:color="auto" w:fill="D9D9D9" w:themeFill="background1" w:themeFillShade="D9"/>
            <w:vAlign w:val="center"/>
          </w:tcPr>
          <w:p w14:paraId="0AA5F1A1"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Acceso a la franja</w:t>
            </w:r>
          </w:p>
        </w:tc>
        <w:tc>
          <w:tcPr>
            <w:tcW w:w="975" w:type="dxa"/>
            <w:gridSpan w:val="3"/>
            <w:tcBorders>
              <w:left w:val="single" w:sz="4" w:space="0" w:color="auto"/>
              <w:right w:val="single" w:sz="4" w:space="0" w:color="auto"/>
            </w:tcBorders>
            <w:shd w:val="clear" w:color="auto" w:fill="F2F2F2" w:themeFill="background1" w:themeFillShade="F2"/>
            <w:vAlign w:val="center"/>
          </w:tcPr>
          <w:p w14:paraId="1B3351E8"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Derecha</w:t>
            </w:r>
          </w:p>
        </w:tc>
        <w:tc>
          <w:tcPr>
            <w:tcW w:w="571" w:type="dxa"/>
            <w:gridSpan w:val="3"/>
            <w:tcBorders>
              <w:left w:val="single" w:sz="4" w:space="0" w:color="auto"/>
              <w:right w:val="single" w:sz="4" w:space="0" w:color="auto"/>
            </w:tcBorders>
            <w:vAlign w:val="center"/>
          </w:tcPr>
          <w:p w14:paraId="1AD9EF66"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p>
        </w:tc>
        <w:tc>
          <w:tcPr>
            <w:tcW w:w="1041" w:type="dxa"/>
            <w:gridSpan w:val="3"/>
            <w:vMerge w:val="restart"/>
            <w:tcBorders>
              <w:left w:val="single" w:sz="4" w:space="0" w:color="auto"/>
              <w:right w:val="single" w:sz="4" w:space="0" w:color="auto"/>
            </w:tcBorders>
            <w:shd w:val="clear" w:color="auto" w:fill="D9D9D9" w:themeFill="background1" w:themeFillShade="D9"/>
            <w:vAlign w:val="center"/>
          </w:tcPr>
          <w:p w14:paraId="35C1E5C9" w14:textId="77777777" w:rsidR="00D23551" w:rsidRPr="007658D5" w:rsidRDefault="00D23551" w:rsidP="00F36B5E">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Método de captación</w:t>
            </w:r>
          </w:p>
        </w:tc>
        <w:tc>
          <w:tcPr>
            <w:tcW w:w="1464" w:type="dxa"/>
            <w:gridSpan w:val="3"/>
            <w:tcBorders>
              <w:left w:val="single" w:sz="4" w:space="0" w:color="auto"/>
            </w:tcBorders>
            <w:vAlign w:val="center"/>
          </w:tcPr>
          <w:p w14:paraId="6A991FAB" w14:textId="77777777" w:rsidR="00D23551" w:rsidRPr="007658D5" w:rsidRDefault="00D23551" w:rsidP="00F36B5E">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Carrotanque</w:t>
            </w:r>
          </w:p>
        </w:tc>
      </w:tr>
      <w:tr w:rsidR="00D23551" w:rsidRPr="007658D5" w14:paraId="438A0163" w14:textId="77777777" w:rsidTr="008D10BA">
        <w:tc>
          <w:tcPr>
            <w:cnfStyle w:val="001000000000" w:firstRow="0" w:lastRow="0" w:firstColumn="1" w:lastColumn="0" w:oddVBand="0" w:evenVBand="0" w:oddHBand="0" w:evenHBand="0" w:firstRowFirstColumn="0" w:firstRowLastColumn="0" w:lastRowFirstColumn="0" w:lastRowLastColumn="0"/>
            <w:tcW w:w="1672" w:type="dxa"/>
            <w:gridSpan w:val="3"/>
            <w:vMerge/>
            <w:shd w:val="clear" w:color="auto" w:fill="D9D9D9" w:themeFill="background1" w:themeFillShade="D9"/>
            <w:vAlign w:val="center"/>
          </w:tcPr>
          <w:p w14:paraId="0DB9957B" w14:textId="77777777" w:rsidR="00D23551" w:rsidRPr="007658D5" w:rsidRDefault="00D23551" w:rsidP="00F36B5E">
            <w:pPr>
              <w:jc w:val="center"/>
              <w:rPr>
                <w:rFonts w:asciiTheme="majorHAnsi" w:hAnsiTheme="majorHAnsi" w:cs="Arial"/>
                <w:sz w:val="18"/>
                <w:szCs w:val="18"/>
              </w:rPr>
            </w:pPr>
          </w:p>
        </w:tc>
        <w:tc>
          <w:tcPr>
            <w:tcW w:w="1251" w:type="dxa"/>
            <w:gridSpan w:val="4"/>
            <w:shd w:val="clear" w:color="auto" w:fill="F2F2F2" w:themeFill="background1" w:themeFillShade="F2"/>
            <w:vAlign w:val="center"/>
          </w:tcPr>
          <w:p w14:paraId="23A85153"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Izquierda</w:t>
            </w:r>
          </w:p>
        </w:tc>
        <w:tc>
          <w:tcPr>
            <w:tcW w:w="812" w:type="dxa"/>
            <w:gridSpan w:val="2"/>
            <w:tcBorders>
              <w:right w:val="single" w:sz="4" w:space="0" w:color="auto"/>
            </w:tcBorders>
            <w:vAlign w:val="center"/>
          </w:tcPr>
          <w:p w14:paraId="0B449521"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X</w:t>
            </w:r>
          </w:p>
        </w:tc>
        <w:tc>
          <w:tcPr>
            <w:tcW w:w="877" w:type="dxa"/>
            <w:gridSpan w:val="5"/>
            <w:vMerge/>
            <w:tcBorders>
              <w:left w:val="single" w:sz="4" w:space="0" w:color="auto"/>
              <w:right w:val="single" w:sz="4" w:space="0" w:color="auto"/>
            </w:tcBorders>
            <w:shd w:val="clear" w:color="auto" w:fill="D9D9D9" w:themeFill="background1" w:themeFillShade="D9"/>
            <w:vAlign w:val="center"/>
          </w:tcPr>
          <w:p w14:paraId="6119BA66"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p>
        </w:tc>
        <w:tc>
          <w:tcPr>
            <w:tcW w:w="975" w:type="dxa"/>
            <w:gridSpan w:val="3"/>
            <w:tcBorders>
              <w:left w:val="single" w:sz="4" w:space="0" w:color="auto"/>
              <w:right w:val="single" w:sz="4" w:space="0" w:color="auto"/>
            </w:tcBorders>
            <w:shd w:val="clear" w:color="auto" w:fill="F2F2F2" w:themeFill="background1" w:themeFillShade="F2"/>
            <w:vAlign w:val="center"/>
          </w:tcPr>
          <w:p w14:paraId="3310C9BA"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Izquierda</w:t>
            </w:r>
          </w:p>
        </w:tc>
        <w:tc>
          <w:tcPr>
            <w:tcW w:w="571" w:type="dxa"/>
            <w:gridSpan w:val="3"/>
            <w:tcBorders>
              <w:left w:val="single" w:sz="4" w:space="0" w:color="auto"/>
              <w:right w:val="single" w:sz="4" w:space="0" w:color="auto"/>
            </w:tcBorders>
            <w:vAlign w:val="center"/>
          </w:tcPr>
          <w:p w14:paraId="2617A2EA"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p>
        </w:tc>
        <w:tc>
          <w:tcPr>
            <w:tcW w:w="1041" w:type="dxa"/>
            <w:gridSpan w:val="3"/>
            <w:vMerge/>
            <w:tcBorders>
              <w:left w:val="single" w:sz="4" w:space="0" w:color="auto"/>
              <w:right w:val="single" w:sz="4" w:space="0" w:color="auto"/>
            </w:tcBorders>
            <w:shd w:val="clear" w:color="auto" w:fill="D9D9D9" w:themeFill="background1" w:themeFillShade="D9"/>
            <w:vAlign w:val="center"/>
          </w:tcPr>
          <w:p w14:paraId="73D1A347"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p>
        </w:tc>
        <w:tc>
          <w:tcPr>
            <w:tcW w:w="1464" w:type="dxa"/>
            <w:gridSpan w:val="3"/>
            <w:tcBorders>
              <w:left w:val="single" w:sz="4" w:space="0" w:color="auto"/>
            </w:tcBorders>
            <w:vAlign w:val="center"/>
          </w:tcPr>
          <w:p w14:paraId="4C71C471" w14:textId="77777777" w:rsidR="00D23551" w:rsidRPr="007658D5" w:rsidRDefault="00D23551"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Bombeo- Carrotanque</w:t>
            </w:r>
          </w:p>
        </w:tc>
      </w:tr>
      <w:tr w:rsidR="00D23551" w:rsidRPr="007658D5" w14:paraId="377D4155" w14:textId="77777777" w:rsidTr="008D10BA">
        <w:trPr>
          <w:gridAfter w:val="1"/>
          <w:wAfter w:w="18" w:type="dxa"/>
        </w:trPr>
        <w:tc>
          <w:tcPr>
            <w:cnfStyle w:val="001000000000" w:firstRow="0" w:lastRow="0" w:firstColumn="1" w:lastColumn="0" w:oddVBand="0" w:evenVBand="0" w:oddHBand="0" w:evenHBand="0" w:firstRowFirstColumn="0" w:firstRowLastColumn="0" w:lastRowFirstColumn="0" w:lastRowLastColumn="0"/>
            <w:tcW w:w="8645" w:type="dxa"/>
            <w:gridSpan w:val="25"/>
            <w:shd w:val="clear" w:color="auto" w:fill="A6A6A6" w:themeFill="background1" w:themeFillShade="A6"/>
            <w:vAlign w:val="center"/>
          </w:tcPr>
          <w:p w14:paraId="206400BE" w14:textId="77777777" w:rsidR="00D23551" w:rsidRPr="007658D5" w:rsidRDefault="00D23551" w:rsidP="00F36B5E">
            <w:pPr>
              <w:jc w:val="center"/>
              <w:rPr>
                <w:rFonts w:asciiTheme="majorHAnsi" w:hAnsiTheme="majorHAnsi" w:cs="Arial"/>
                <w:b/>
                <w:sz w:val="18"/>
                <w:szCs w:val="18"/>
              </w:rPr>
            </w:pPr>
            <w:r w:rsidRPr="007658D5">
              <w:rPr>
                <w:rFonts w:asciiTheme="majorHAnsi" w:hAnsiTheme="majorHAnsi" w:cs="Arial"/>
                <w:b/>
                <w:sz w:val="18"/>
                <w:szCs w:val="18"/>
              </w:rPr>
              <w:t>Descripción de la franja de captación</w:t>
            </w:r>
          </w:p>
        </w:tc>
      </w:tr>
      <w:tr w:rsidR="00D23551" w:rsidRPr="007658D5" w14:paraId="393C866C" w14:textId="77777777" w:rsidTr="008D10BA">
        <w:trPr>
          <w:gridAfter w:val="1"/>
          <w:wAfter w:w="18" w:type="dxa"/>
        </w:trPr>
        <w:tc>
          <w:tcPr>
            <w:cnfStyle w:val="001000000000" w:firstRow="0" w:lastRow="0" w:firstColumn="1" w:lastColumn="0" w:oddVBand="0" w:evenVBand="0" w:oddHBand="0" w:evenHBand="0" w:firstRowFirstColumn="0" w:firstRowLastColumn="0" w:lastRowFirstColumn="0" w:lastRowLastColumn="0"/>
            <w:tcW w:w="8645" w:type="dxa"/>
            <w:gridSpan w:val="25"/>
            <w:vAlign w:val="center"/>
          </w:tcPr>
          <w:p w14:paraId="5B401838" w14:textId="25AE7AD7" w:rsidR="00D23551" w:rsidRPr="007658D5" w:rsidRDefault="00D23551" w:rsidP="00F36B5E">
            <w:pPr>
              <w:rPr>
                <w:rFonts w:asciiTheme="majorHAnsi" w:hAnsiTheme="majorHAnsi" w:cs="Arial"/>
                <w:sz w:val="18"/>
                <w:szCs w:val="18"/>
              </w:rPr>
            </w:pPr>
            <w:r w:rsidRPr="007658D5">
              <w:rPr>
                <w:rFonts w:asciiTheme="majorHAnsi" w:hAnsiTheme="majorHAnsi" w:cs="Arial"/>
                <w:sz w:val="18"/>
                <w:szCs w:val="18"/>
              </w:rPr>
              <w:t>Franja de captación con caudal apropiado en ambas épocas, en invierno aumenta considerablemente su nivel. Actualmente no existen en la franja ningún tipo de captación para consumo o industria. Hay tránsito de semovientes que se acercan a tomar agua (</w:t>
            </w:r>
            <w:r w:rsidRPr="007658D5">
              <w:rPr>
                <w:rFonts w:asciiTheme="majorHAnsi" w:hAnsiTheme="majorHAnsi" w:cs="Arial"/>
                <w:sz w:val="18"/>
                <w:szCs w:val="18"/>
              </w:rPr>
              <w:fldChar w:fldCharType="begin"/>
            </w:r>
            <w:r w:rsidRPr="007658D5">
              <w:rPr>
                <w:rFonts w:asciiTheme="majorHAnsi" w:hAnsiTheme="majorHAnsi" w:cs="Arial"/>
                <w:sz w:val="18"/>
                <w:szCs w:val="18"/>
              </w:rPr>
              <w:instrText xml:space="preserve"> REF _Ref433634741 \h  \* MERGEFORMAT </w:instrText>
            </w:r>
            <w:r w:rsidRPr="007658D5">
              <w:rPr>
                <w:rFonts w:asciiTheme="majorHAnsi" w:hAnsiTheme="majorHAnsi" w:cs="Arial"/>
                <w:sz w:val="18"/>
                <w:szCs w:val="18"/>
              </w:rPr>
            </w:r>
            <w:r w:rsidRPr="007658D5">
              <w:rPr>
                <w:rFonts w:asciiTheme="majorHAnsi" w:hAnsiTheme="majorHAnsi" w:cs="Arial"/>
                <w:sz w:val="18"/>
                <w:szCs w:val="18"/>
              </w:rPr>
              <w:fldChar w:fldCharType="separate"/>
            </w:r>
            <w:r w:rsidR="00E62631" w:rsidRPr="007658D5">
              <w:rPr>
                <w:rFonts w:asciiTheme="majorHAnsi" w:hAnsiTheme="majorHAnsi"/>
                <w:sz w:val="18"/>
                <w:szCs w:val="18"/>
              </w:rPr>
              <w:t xml:space="preserve">Fotografía </w:t>
            </w:r>
            <w:r w:rsidR="00E62631">
              <w:rPr>
                <w:rFonts w:asciiTheme="majorHAnsi" w:hAnsiTheme="majorHAnsi"/>
                <w:noProof/>
                <w:sz w:val="18"/>
                <w:szCs w:val="18"/>
              </w:rPr>
              <w:t>7</w:t>
            </w:r>
            <w:r w:rsidR="00E62631" w:rsidRPr="007658D5">
              <w:rPr>
                <w:rFonts w:asciiTheme="majorHAnsi" w:hAnsiTheme="majorHAnsi"/>
                <w:noProof/>
                <w:sz w:val="18"/>
                <w:szCs w:val="18"/>
              </w:rPr>
              <w:noBreakHyphen/>
            </w:r>
            <w:r w:rsidR="00E62631">
              <w:rPr>
                <w:rFonts w:asciiTheme="majorHAnsi" w:hAnsiTheme="majorHAnsi"/>
                <w:noProof/>
                <w:sz w:val="18"/>
                <w:szCs w:val="18"/>
              </w:rPr>
              <w:t>2</w:t>
            </w:r>
            <w:r w:rsidRPr="007658D5">
              <w:rPr>
                <w:rFonts w:asciiTheme="majorHAnsi" w:hAnsiTheme="majorHAnsi" w:cs="Arial"/>
                <w:sz w:val="18"/>
                <w:szCs w:val="18"/>
              </w:rPr>
              <w:fldChar w:fldCharType="end"/>
            </w:r>
            <w:r w:rsidRPr="007658D5">
              <w:rPr>
                <w:rFonts w:asciiTheme="majorHAnsi" w:hAnsiTheme="majorHAnsi" w:cs="Arial"/>
                <w:sz w:val="18"/>
                <w:szCs w:val="18"/>
              </w:rPr>
              <w:t>).</w:t>
            </w:r>
          </w:p>
          <w:p w14:paraId="584BCB4E" w14:textId="77777777" w:rsidR="00D23551" w:rsidRPr="007658D5" w:rsidRDefault="00D23551" w:rsidP="00F36B5E">
            <w:pPr>
              <w:rPr>
                <w:rFonts w:asciiTheme="majorHAnsi" w:hAnsiTheme="majorHAnsi" w:cs="Arial"/>
                <w:sz w:val="18"/>
                <w:szCs w:val="18"/>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803"/>
            </w:tblGrid>
            <w:tr w:rsidR="00D23551" w:rsidRPr="007658D5" w14:paraId="4FAE4335" w14:textId="77777777" w:rsidTr="008B31B5">
              <w:trPr>
                <w:trHeight w:val="2944"/>
                <w:jc w:val="center"/>
              </w:trPr>
              <w:tc>
                <w:tcPr>
                  <w:tcW w:w="7803" w:type="dxa"/>
                  <w:shd w:val="clear" w:color="auto" w:fill="auto"/>
                  <w:vAlign w:val="center"/>
                </w:tcPr>
                <w:p w14:paraId="52A644E7" w14:textId="223796D8" w:rsidR="00D23551" w:rsidRPr="007658D5" w:rsidRDefault="00D23551" w:rsidP="00F36B5E">
                  <w:pPr>
                    <w:keepNext/>
                    <w:jc w:val="left"/>
                    <w:rPr>
                      <w:rFonts w:asciiTheme="majorHAnsi" w:hAnsiTheme="majorHAnsi" w:cs="Arial"/>
                      <w:color w:val="AE0000"/>
                      <w:kern w:val="32"/>
                      <w:sz w:val="18"/>
                      <w:szCs w:val="18"/>
                    </w:rPr>
                  </w:pPr>
                  <w:r w:rsidRPr="007658D5">
                    <w:rPr>
                      <w:rFonts w:asciiTheme="majorHAnsi" w:hAnsiTheme="majorHAnsi"/>
                      <w:noProof/>
                      <w:sz w:val="18"/>
                      <w:szCs w:val="18"/>
                      <w:lang w:eastAsia="es-CO"/>
                    </w:rPr>
                    <w:drawing>
                      <wp:inline distT="0" distB="0" distL="0" distR="0" wp14:anchorId="696D6A2F" wp14:editId="258F7C6B">
                        <wp:extent cx="2401165" cy="1800000"/>
                        <wp:effectExtent l="0" t="0" r="0" b="0"/>
                        <wp:docPr id="27" name="Picture 27" descr="Mostrando P1090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strando P109089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01165" cy="1800000"/>
                                </a:xfrm>
                                <a:prstGeom prst="rect">
                                  <a:avLst/>
                                </a:prstGeom>
                                <a:noFill/>
                                <a:ln>
                                  <a:noFill/>
                                </a:ln>
                              </pic:spPr>
                            </pic:pic>
                          </a:graphicData>
                        </a:graphic>
                      </wp:inline>
                    </w:drawing>
                  </w:r>
                  <w:r w:rsidRPr="007658D5">
                    <w:rPr>
                      <w:rFonts w:asciiTheme="majorHAnsi" w:hAnsiTheme="majorHAnsi"/>
                      <w:noProof/>
                      <w:sz w:val="18"/>
                      <w:szCs w:val="18"/>
                      <w:lang w:eastAsia="es-CO"/>
                    </w:rPr>
                    <w:t xml:space="preserve"> </w:t>
                  </w:r>
                  <w:r w:rsidRPr="007658D5">
                    <w:rPr>
                      <w:rFonts w:asciiTheme="majorHAnsi" w:hAnsiTheme="majorHAnsi"/>
                      <w:noProof/>
                      <w:sz w:val="18"/>
                      <w:szCs w:val="18"/>
                      <w:lang w:eastAsia="es-CO"/>
                    </w:rPr>
                    <w:drawing>
                      <wp:inline distT="0" distB="0" distL="0" distR="0" wp14:anchorId="19F7C343" wp14:editId="7635C8E9">
                        <wp:extent cx="2362200" cy="1799590"/>
                        <wp:effectExtent l="0" t="0" r="0" b="0"/>
                        <wp:docPr id="25" name="Picture 28" descr="Mostrando P1090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strando P109089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62741" cy="1800002"/>
                                </a:xfrm>
                                <a:prstGeom prst="rect">
                                  <a:avLst/>
                                </a:prstGeom>
                                <a:noFill/>
                                <a:ln>
                                  <a:noFill/>
                                </a:ln>
                              </pic:spPr>
                            </pic:pic>
                          </a:graphicData>
                        </a:graphic>
                      </wp:inline>
                    </w:drawing>
                  </w:r>
                </w:p>
              </w:tc>
            </w:tr>
          </w:tbl>
          <w:p w14:paraId="123FEB8F" w14:textId="31CA789E" w:rsidR="00D23551" w:rsidRPr="007658D5" w:rsidRDefault="00D23551" w:rsidP="00B04A29">
            <w:pPr>
              <w:pStyle w:val="Tablas"/>
              <w:rPr>
                <w:rFonts w:asciiTheme="majorHAnsi" w:hAnsiTheme="majorHAnsi"/>
              </w:rPr>
            </w:pPr>
            <w:bookmarkStart w:id="27" w:name="_Ref433634741"/>
            <w:bookmarkStart w:id="28" w:name="_Toc445289906"/>
            <w:r w:rsidRPr="007658D5">
              <w:rPr>
                <w:rFonts w:asciiTheme="majorHAnsi" w:hAnsiTheme="majorHAnsi"/>
                <w:sz w:val="18"/>
                <w:szCs w:val="18"/>
              </w:rPr>
              <w:t xml:space="preserve">Fotografía </w:t>
            </w:r>
            <w:r w:rsidR="006676E9" w:rsidRPr="007658D5">
              <w:rPr>
                <w:rFonts w:asciiTheme="majorHAnsi" w:hAnsiTheme="majorHAnsi"/>
                <w:sz w:val="18"/>
                <w:szCs w:val="18"/>
              </w:rPr>
              <w:fldChar w:fldCharType="begin"/>
            </w:r>
            <w:r w:rsidR="006676E9" w:rsidRPr="007658D5">
              <w:rPr>
                <w:rFonts w:asciiTheme="majorHAnsi" w:hAnsiTheme="majorHAnsi"/>
                <w:sz w:val="18"/>
                <w:szCs w:val="18"/>
              </w:rPr>
              <w:instrText xml:space="preserve"> STYLEREF 1 \s </w:instrText>
            </w:r>
            <w:r w:rsidR="006676E9" w:rsidRPr="007658D5">
              <w:rPr>
                <w:rFonts w:asciiTheme="majorHAnsi" w:hAnsiTheme="majorHAnsi"/>
                <w:sz w:val="18"/>
                <w:szCs w:val="18"/>
              </w:rPr>
              <w:fldChar w:fldCharType="separate"/>
            </w:r>
            <w:r w:rsidR="00E62631">
              <w:rPr>
                <w:rFonts w:asciiTheme="majorHAnsi" w:hAnsiTheme="majorHAnsi"/>
                <w:noProof/>
                <w:sz w:val="18"/>
                <w:szCs w:val="18"/>
              </w:rPr>
              <w:t>7</w:t>
            </w:r>
            <w:r w:rsidR="006676E9" w:rsidRPr="007658D5">
              <w:rPr>
                <w:rFonts w:asciiTheme="majorHAnsi" w:hAnsiTheme="majorHAnsi"/>
                <w:sz w:val="18"/>
                <w:szCs w:val="18"/>
              </w:rPr>
              <w:fldChar w:fldCharType="end"/>
            </w:r>
            <w:r w:rsidR="006676E9" w:rsidRPr="007658D5">
              <w:rPr>
                <w:rFonts w:asciiTheme="majorHAnsi" w:hAnsiTheme="majorHAnsi"/>
                <w:sz w:val="18"/>
                <w:szCs w:val="18"/>
              </w:rPr>
              <w:noBreakHyphen/>
            </w:r>
            <w:r w:rsidR="006676E9" w:rsidRPr="007658D5">
              <w:rPr>
                <w:rFonts w:asciiTheme="majorHAnsi" w:hAnsiTheme="majorHAnsi"/>
                <w:sz w:val="18"/>
                <w:szCs w:val="18"/>
              </w:rPr>
              <w:fldChar w:fldCharType="begin"/>
            </w:r>
            <w:r w:rsidR="006676E9" w:rsidRPr="007658D5">
              <w:rPr>
                <w:rFonts w:asciiTheme="majorHAnsi" w:hAnsiTheme="majorHAnsi"/>
                <w:sz w:val="18"/>
                <w:szCs w:val="18"/>
              </w:rPr>
              <w:instrText xml:space="preserve"> SEQ Fotografía \* ARABIC \s 1 </w:instrText>
            </w:r>
            <w:r w:rsidR="006676E9" w:rsidRPr="007658D5">
              <w:rPr>
                <w:rFonts w:asciiTheme="majorHAnsi" w:hAnsiTheme="majorHAnsi"/>
                <w:sz w:val="18"/>
                <w:szCs w:val="18"/>
              </w:rPr>
              <w:fldChar w:fldCharType="separate"/>
            </w:r>
            <w:r w:rsidR="00E62631">
              <w:rPr>
                <w:rFonts w:asciiTheme="majorHAnsi" w:hAnsiTheme="majorHAnsi"/>
                <w:noProof/>
                <w:sz w:val="18"/>
                <w:szCs w:val="18"/>
              </w:rPr>
              <w:t>2</w:t>
            </w:r>
            <w:r w:rsidR="006676E9" w:rsidRPr="007658D5">
              <w:rPr>
                <w:rFonts w:asciiTheme="majorHAnsi" w:hAnsiTheme="majorHAnsi"/>
                <w:sz w:val="18"/>
                <w:szCs w:val="18"/>
              </w:rPr>
              <w:fldChar w:fldCharType="end"/>
            </w:r>
            <w:bookmarkEnd w:id="27"/>
            <w:r w:rsidRPr="007658D5">
              <w:rPr>
                <w:rFonts w:asciiTheme="majorHAnsi" w:hAnsiTheme="majorHAnsi"/>
                <w:sz w:val="18"/>
                <w:szCs w:val="18"/>
              </w:rPr>
              <w:t xml:space="preserve"> Franja de captación </w:t>
            </w:r>
            <w:r w:rsidRPr="007658D5">
              <w:rPr>
                <w:rFonts w:asciiTheme="majorHAnsi" w:hAnsiTheme="majorHAnsi" w:cs="Arial"/>
                <w:sz w:val="18"/>
                <w:szCs w:val="18"/>
              </w:rPr>
              <w:t>UF4-C2</w:t>
            </w:r>
            <w:bookmarkEnd w:id="28"/>
          </w:p>
        </w:tc>
      </w:tr>
    </w:tbl>
    <w:p w14:paraId="73064970" w14:textId="446CEF58" w:rsidR="00726013" w:rsidRDefault="00726013" w:rsidP="00F36B5E">
      <w:pPr>
        <w:contextualSpacing w:val="0"/>
        <w:jc w:val="center"/>
        <w:rPr>
          <w:rFonts w:asciiTheme="majorHAnsi" w:hAnsiTheme="majorHAnsi"/>
          <w:sz w:val="16"/>
          <w:szCs w:val="16"/>
        </w:rPr>
      </w:pPr>
      <w:r w:rsidRPr="007658D5">
        <w:rPr>
          <w:rFonts w:asciiTheme="majorHAnsi" w:hAnsiTheme="majorHAnsi"/>
          <w:sz w:val="16"/>
          <w:szCs w:val="16"/>
        </w:rPr>
        <w:t>Fuente Géminis Consultores S.A.S, 2015</w:t>
      </w:r>
    </w:p>
    <w:p w14:paraId="2226E44E" w14:textId="77777777" w:rsidR="00A857BB" w:rsidRPr="007658D5" w:rsidRDefault="00A857BB" w:rsidP="00F36B5E">
      <w:pPr>
        <w:contextualSpacing w:val="0"/>
        <w:jc w:val="center"/>
        <w:rPr>
          <w:rFonts w:asciiTheme="majorHAnsi" w:hAnsiTheme="majorHAnsi"/>
          <w:sz w:val="16"/>
          <w:szCs w:val="16"/>
        </w:rPr>
      </w:pPr>
    </w:p>
    <w:p w14:paraId="36C9A0F2" w14:textId="4042CEF6" w:rsidR="00A857BB" w:rsidRPr="007658D5" w:rsidRDefault="00A857BB" w:rsidP="00A857BB">
      <w:pPr>
        <w:pStyle w:val="Tablas"/>
        <w:rPr>
          <w:rFonts w:asciiTheme="majorHAnsi" w:hAnsiTheme="majorHAnsi"/>
        </w:rPr>
      </w:pPr>
      <w:bookmarkStart w:id="29" w:name="_Toc445289772"/>
      <w:r w:rsidRPr="007658D5">
        <w:rPr>
          <w:rFonts w:asciiTheme="majorHAnsi" w:hAnsiTheme="majorHAnsi"/>
        </w:rPr>
        <w:t xml:space="preserve">Tabla </w:t>
      </w:r>
      <w:r w:rsidRPr="007658D5">
        <w:rPr>
          <w:rFonts w:asciiTheme="majorHAnsi" w:hAnsiTheme="majorHAnsi"/>
        </w:rPr>
        <w:fldChar w:fldCharType="begin"/>
      </w:r>
      <w:r w:rsidRPr="007658D5">
        <w:rPr>
          <w:rFonts w:asciiTheme="majorHAnsi" w:hAnsiTheme="majorHAnsi"/>
        </w:rPr>
        <w:instrText xml:space="preserve"> STYLEREF 1 \s </w:instrText>
      </w:r>
      <w:r w:rsidRPr="007658D5">
        <w:rPr>
          <w:rFonts w:asciiTheme="majorHAnsi" w:hAnsiTheme="majorHAnsi"/>
        </w:rPr>
        <w:fldChar w:fldCharType="separate"/>
      </w:r>
      <w:r w:rsidR="00E62631">
        <w:rPr>
          <w:rFonts w:asciiTheme="majorHAnsi" w:hAnsiTheme="majorHAnsi"/>
          <w:noProof/>
        </w:rPr>
        <w:t>7</w:t>
      </w:r>
      <w:r w:rsidRPr="007658D5">
        <w:rPr>
          <w:rFonts w:asciiTheme="majorHAnsi" w:hAnsiTheme="majorHAnsi"/>
        </w:rPr>
        <w:fldChar w:fldCharType="end"/>
      </w:r>
      <w:r w:rsidRPr="007658D5">
        <w:rPr>
          <w:rFonts w:asciiTheme="majorHAnsi" w:hAnsiTheme="majorHAnsi"/>
        </w:rPr>
        <w:noBreakHyphen/>
      </w:r>
      <w:r w:rsidRPr="007658D5">
        <w:rPr>
          <w:rFonts w:asciiTheme="majorHAnsi" w:hAnsiTheme="majorHAnsi"/>
        </w:rPr>
        <w:fldChar w:fldCharType="begin"/>
      </w:r>
      <w:r w:rsidRPr="007658D5">
        <w:rPr>
          <w:rFonts w:asciiTheme="majorHAnsi" w:hAnsiTheme="majorHAnsi"/>
        </w:rPr>
        <w:instrText xml:space="preserve"> SEQ Tabla \* ARABIC \s 1 </w:instrText>
      </w:r>
      <w:r w:rsidRPr="007658D5">
        <w:rPr>
          <w:rFonts w:asciiTheme="majorHAnsi" w:hAnsiTheme="majorHAnsi"/>
        </w:rPr>
        <w:fldChar w:fldCharType="separate"/>
      </w:r>
      <w:r w:rsidR="00E62631">
        <w:rPr>
          <w:rFonts w:asciiTheme="majorHAnsi" w:hAnsiTheme="majorHAnsi"/>
          <w:noProof/>
        </w:rPr>
        <w:t>7</w:t>
      </w:r>
      <w:r w:rsidRPr="007658D5">
        <w:rPr>
          <w:rFonts w:asciiTheme="majorHAnsi" w:hAnsiTheme="majorHAnsi"/>
        </w:rPr>
        <w:fldChar w:fldCharType="end"/>
      </w:r>
      <w:r w:rsidRPr="007658D5">
        <w:rPr>
          <w:rFonts w:asciiTheme="majorHAnsi" w:hAnsiTheme="majorHAnsi"/>
        </w:rPr>
        <w:tab/>
      </w:r>
      <w:r>
        <w:rPr>
          <w:rFonts w:asciiTheme="majorHAnsi" w:hAnsiTheme="majorHAnsi"/>
        </w:rPr>
        <w:t>Medicion caudal quebrada la Malena</w:t>
      </w:r>
      <w:bookmarkEnd w:id="29"/>
    </w:p>
    <w:tbl>
      <w:tblPr>
        <w:tblW w:w="9855" w:type="dxa"/>
        <w:tblInd w:w="117" w:type="dxa"/>
        <w:tblLayout w:type="fixed"/>
        <w:tblCellMar>
          <w:top w:w="2" w:type="dxa"/>
          <w:left w:w="71" w:type="dxa"/>
        </w:tblCellMar>
        <w:tblLook w:val="04A0" w:firstRow="1" w:lastRow="0" w:firstColumn="1" w:lastColumn="0" w:noHBand="0" w:noVBand="1"/>
      </w:tblPr>
      <w:tblGrid>
        <w:gridCol w:w="3497"/>
        <w:gridCol w:w="3117"/>
        <w:gridCol w:w="3241"/>
      </w:tblGrid>
      <w:tr w:rsidR="00A857BB" w:rsidRPr="000D042A" w14:paraId="32569861" w14:textId="77777777" w:rsidTr="00A857BB">
        <w:trPr>
          <w:trHeight w:val="227"/>
        </w:trPr>
        <w:tc>
          <w:tcPr>
            <w:tcW w:w="9855" w:type="dxa"/>
            <w:gridSpan w:val="3"/>
            <w:tcBorders>
              <w:top w:val="single" w:sz="4" w:space="0" w:color="000000"/>
              <w:left w:val="single" w:sz="4" w:space="0" w:color="000000"/>
              <w:bottom w:val="single" w:sz="4" w:space="0" w:color="000000"/>
              <w:right w:val="single" w:sz="4" w:space="0" w:color="000000"/>
            </w:tcBorders>
            <w:shd w:val="clear" w:color="auto" w:fill="A6A6A6" w:themeFill="background1" w:themeFillShade="A6"/>
            <w:hideMark/>
          </w:tcPr>
          <w:p w14:paraId="7F95D699" w14:textId="77777777" w:rsidR="00A857BB" w:rsidRPr="000D042A" w:rsidRDefault="00A857BB" w:rsidP="00A857BB">
            <w:pPr>
              <w:rPr>
                <w:b/>
                <w:sz w:val="18"/>
                <w:szCs w:val="18"/>
              </w:rPr>
            </w:pPr>
            <w:r w:rsidRPr="000D042A">
              <w:rPr>
                <w:b/>
                <w:sz w:val="18"/>
                <w:szCs w:val="18"/>
              </w:rPr>
              <w:t>Aforo de caudal Quebrada La Malena</w:t>
            </w:r>
          </w:p>
        </w:tc>
      </w:tr>
      <w:tr w:rsidR="00A857BB" w:rsidRPr="000D042A" w14:paraId="191A883A" w14:textId="77777777" w:rsidTr="00A857BB">
        <w:trPr>
          <w:trHeight w:val="227"/>
        </w:trPr>
        <w:tc>
          <w:tcPr>
            <w:tcW w:w="3497" w:type="dxa"/>
            <w:tcBorders>
              <w:top w:val="single" w:sz="4" w:space="0" w:color="000000"/>
              <w:left w:val="single" w:sz="4" w:space="0" w:color="000000"/>
              <w:bottom w:val="single" w:sz="4" w:space="0" w:color="auto"/>
              <w:right w:val="single" w:sz="4" w:space="0" w:color="auto"/>
            </w:tcBorders>
            <w:shd w:val="clear" w:color="auto" w:fill="FFFFFF" w:themeFill="background1"/>
            <w:hideMark/>
          </w:tcPr>
          <w:p w14:paraId="3F209130" w14:textId="77777777" w:rsidR="00A857BB" w:rsidRPr="005A1B23" w:rsidRDefault="00A857BB" w:rsidP="00A857BB">
            <w:pPr>
              <w:rPr>
                <w:b/>
                <w:sz w:val="18"/>
                <w:szCs w:val="18"/>
              </w:rPr>
            </w:pPr>
            <w:r w:rsidRPr="005A1B23">
              <w:rPr>
                <w:b/>
                <w:sz w:val="18"/>
                <w:szCs w:val="18"/>
              </w:rPr>
              <w:t>Coordenadas Geográficas</w:t>
            </w:r>
          </w:p>
        </w:tc>
        <w:tc>
          <w:tcPr>
            <w:tcW w:w="3117" w:type="dxa"/>
            <w:vMerge w:val="restart"/>
            <w:tcBorders>
              <w:top w:val="single" w:sz="4" w:space="0" w:color="000000"/>
              <w:left w:val="single" w:sz="4" w:space="0" w:color="000000"/>
              <w:bottom w:val="nil"/>
              <w:right w:val="single" w:sz="4" w:space="0" w:color="auto"/>
            </w:tcBorders>
            <w:shd w:val="clear" w:color="auto" w:fill="FEF4EB" w:themeFill="accent6" w:themeFillTint="1A"/>
            <w:hideMark/>
          </w:tcPr>
          <w:p w14:paraId="5F6EB102" w14:textId="77777777" w:rsidR="00A857BB" w:rsidRPr="000D042A" w:rsidRDefault="00A857BB" w:rsidP="00A857BB">
            <w:pPr>
              <w:rPr>
                <w:rFonts w:eastAsiaTheme="minorEastAsia"/>
                <w:sz w:val="18"/>
                <w:szCs w:val="18"/>
              </w:rPr>
            </w:pPr>
            <w:r w:rsidRPr="000D042A">
              <w:rPr>
                <w:rFonts w:eastAsiaTheme="minorEastAsia"/>
                <w:noProof/>
                <w:sz w:val="18"/>
                <w:szCs w:val="18"/>
                <w:lang w:eastAsia="es-CO"/>
              </w:rPr>
              <w:drawing>
                <wp:inline distT="0" distB="0" distL="0" distR="0" wp14:anchorId="0FD85ABF" wp14:editId="7A1E192A">
                  <wp:extent cx="1895086" cy="1419580"/>
                  <wp:effectExtent l="0" t="0" r="0" b="9525"/>
                  <wp:docPr id="448" name="Imagen 18" descr="\\ECOSSERVER\Ecompartido\5_Proyectos\Centralización_general_de_proyectos\2016\08-16_ EQUAL\Fotos campo\M-05\DSCN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COSSERVER\Ecompartido\5_Proyectos\Centralización_general_de_proyectos\2016\08-16_ EQUAL\Fotos campo\M-05\DSCN1509.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911123" cy="1431593"/>
                          </a:xfrm>
                          <a:prstGeom prst="rect">
                            <a:avLst/>
                          </a:prstGeom>
                          <a:noFill/>
                          <a:ln>
                            <a:noFill/>
                          </a:ln>
                        </pic:spPr>
                      </pic:pic>
                    </a:graphicData>
                  </a:graphic>
                </wp:inline>
              </w:drawing>
            </w:r>
          </w:p>
        </w:tc>
        <w:tc>
          <w:tcPr>
            <w:tcW w:w="3241" w:type="dxa"/>
            <w:vMerge w:val="restart"/>
            <w:tcBorders>
              <w:top w:val="single" w:sz="4" w:space="0" w:color="000000"/>
              <w:left w:val="single" w:sz="4" w:space="0" w:color="auto"/>
              <w:bottom w:val="nil"/>
              <w:right w:val="single" w:sz="4" w:space="0" w:color="000000"/>
            </w:tcBorders>
            <w:shd w:val="clear" w:color="auto" w:fill="FEF4EB" w:themeFill="accent6" w:themeFillTint="1A"/>
            <w:hideMark/>
          </w:tcPr>
          <w:p w14:paraId="34897A03" w14:textId="77777777" w:rsidR="00A857BB" w:rsidRPr="000D042A" w:rsidRDefault="00A857BB" w:rsidP="00A857BB">
            <w:pPr>
              <w:rPr>
                <w:sz w:val="18"/>
                <w:szCs w:val="18"/>
              </w:rPr>
            </w:pPr>
            <w:r w:rsidRPr="000D042A">
              <w:rPr>
                <w:noProof/>
                <w:sz w:val="18"/>
                <w:szCs w:val="18"/>
                <w:lang w:eastAsia="es-CO"/>
              </w:rPr>
              <w:drawing>
                <wp:inline distT="0" distB="0" distL="0" distR="0" wp14:anchorId="6FB860E8" wp14:editId="0F6A9FD7">
                  <wp:extent cx="1891200" cy="1418400"/>
                  <wp:effectExtent l="0" t="0" r="0" b="0"/>
                  <wp:docPr id="450" name="Imagen 9" descr="C:\Users\HBDIR\AppData\Local\Microsoft\Windows\Temporary Internet Files\Content.Word\DSCN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BDIR\AppData\Local\Microsoft\Windows\Temporary Internet Files\Content.Word\DSCN15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91200" cy="1418400"/>
                          </a:xfrm>
                          <a:prstGeom prst="rect">
                            <a:avLst/>
                          </a:prstGeom>
                          <a:noFill/>
                          <a:ln>
                            <a:noFill/>
                          </a:ln>
                        </pic:spPr>
                      </pic:pic>
                    </a:graphicData>
                  </a:graphic>
                </wp:inline>
              </w:drawing>
            </w:r>
          </w:p>
        </w:tc>
      </w:tr>
      <w:tr w:rsidR="00A857BB" w:rsidRPr="000D042A" w14:paraId="2162E833" w14:textId="77777777" w:rsidTr="00A857BB">
        <w:trPr>
          <w:trHeight w:val="227"/>
        </w:trPr>
        <w:tc>
          <w:tcPr>
            <w:tcW w:w="3497" w:type="dxa"/>
            <w:tcBorders>
              <w:top w:val="single" w:sz="4" w:space="0" w:color="auto"/>
              <w:left w:val="single" w:sz="4" w:space="0" w:color="000000"/>
              <w:bottom w:val="single" w:sz="4" w:space="0" w:color="auto"/>
              <w:right w:val="single" w:sz="4" w:space="0" w:color="auto"/>
            </w:tcBorders>
            <w:shd w:val="clear" w:color="auto" w:fill="FFFFFF" w:themeFill="background1"/>
            <w:hideMark/>
          </w:tcPr>
          <w:p w14:paraId="29E8E952" w14:textId="77777777" w:rsidR="00A857BB" w:rsidRPr="000D042A" w:rsidRDefault="00A857BB" w:rsidP="00A857BB">
            <w:pPr>
              <w:rPr>
                <w:sz w:val="18"/>
                <w:szCs w:val="18"/>
              </w:rPr>
            </w:pPr>
            <w:r w:rsidRPr="000D042A">
              <w:rPr>
                <w:sz w:val="18"/>
                <w:szCs w:val="18"/>
              </w:rPr>
              <w:t>E: 963194; N: 1213353</w:t>
            </w:r>
          </w:p>
        </w:tc>
        <w:tc>
          <w:tcPr>
            <w:tcW w:w="3117" w:type="dxa"/>
            <w:vMerge/>
            <w:tcBorders>
              <w:top w:val="single" w:sz="4" w:space="0" w:color="000000"/>
              <w:left w:val="single" w:sz="4" w:space="0" w:color="000000"/>
              <w:bottom w:val="nil"/>
              <w:right w:val="single" w:sz="4" w:space="0" w:color="auto"/>
            </w:tcBorders>
            <w:shd w:val="clear" w:color="auto" w:fill="FEF4EB" w:themeFill="accent6" w:themeFillTint="1A"/>
            <w:vAlign w:val="center"/>
            <w:hideMark/>
          </w:tcPr>
          <w:p w14:paraId="674BB6DE" w14:textId="77777777" w:rsidR="00A857BB" w:rsidRPr="000D042A" w:rsidRDefault="00A857BB" w:rsidP="00A857BB">
            <w:pPr>
              <w:rPr>
                <w:sz w:val="18"/>
                <w:szCs w:val="18"/>
              </w:rPr>
            </w:pPr>
          </w:p>
        </w:tc>
        <w:tc>
          <w:tcPr>
            <w:tcW w:w="3241" w:type="dxa"/>
            <w:vMerge/>
            <w:tcBorders>
              <w:top w:val="single" w:sz="4" w:space="0" w:color="000000"/>
              <w:left w:val="single" w:sz="4" w:space="0" w:color="auto"/>
              <w:bottom w:val="nil"/>
              <w:right w:val="single" w:sz="4" w:space="0" w:color="000000"/>
            </w:tcBorders>
            <w:shd w:val="clear" w:color="auto" w:fill="FEF4EB" w:themeFill="accent6" w:themeFillTint="1A"/>
            <w:vAlign w:val="center"/>
            <w:hideMark/>
          </w:tcPr>
          <w:p w14:paraId="5EB358CF" w14:textId="77777777" w:rsidR="00A857BB" w:rsidRPr="000D042A" w:rsidRDefault="00A857BB" w:rsidP="00A857BB">
            <w:pPr>
              <w:rPr>
                <w:sz w:val="18"/>
                <w:szCs w:val="18"/>
              </w:rPr>
            </w:pPr>
          </w:p>
        </w:tc>
      </w:tr>
      <w:tr w:rsidR="00A857BB" w:rsidRPr="000D042A" w14:paraId="6AAB8B5C" w14:textId="77777777" w:rsidTr="00A857BB">
        <w:trPr>
          <w:trHeight w:val="227"/>
        </w:trPr>
        <w:tc>
          <w:tcPr>
            <w:tcW w:w="3497" w:type="dxa"/>
            <w:tcBorders>
              <w:top w:val="single" w:sz="4" w:space="0" w:color="auto"/>
              <w:left w:val="single" w:sz="4" w:space="0" w:color="000000"/>
              <w:bottom w:val="single" w:sz="4" w:space="0" w:color="auto"/>
              <w:right w:val="single" w:sz="4" w:space="0" w:color="auto"/>
            </w:tcBorders>
            <w:shd w:val="clear" w:color="auto" w:fill="FFFFFF" w:themeFill="background1"/>
            <w:hideMark/>
          </w:tcPr>
          <w:p w14:paraId="6A72AEB0" w14:textId="77777777" w:rsidR="00A857BB" w:rsidRPr="005A1B23" w:rsidRDefault="00A857BB" w:rsidP="00A857BB">
            <w:pPr>
              <w:rPr>
                <w:b/>
                <w:sz w:val="18"/>
                <w:szCs w:val="18"/>
              </w:rPr>
            </w:pPr>
            <w:r w:rsidRPr="005A1B23">
              <w:rPr>
                <w:b/>
                <w:sz w:val="18"/>
                <w:szCs w:val="18"/>
              </w:rPr>
              <w:t>Fecha</w:t>
            </w:r>
          </w:p>
        </w:tc>
        <w:tc>
          <w:tcPr>
            <w:tcW w:w="3117" w:type="dxa"/>
            <w:vMerge/>
            <w:tcBorders>
              <w:top w:val="single" w:sz="4" w:space="0" w:color="000000"/>
              <w:left w:val="single" w:sz="4" w:space="0" w:color="000000"/>
              <w:bottom w:val="nil"/>
              <w:right w:val="single" w:sz="4" w:space="0" w:color="auto"/>
            </w:tcBorders>
            <w:shd w:val="clear" w:color="auto" w:fill="FEF4EB" w:themeFill="accent6" w:themeFillTint="1A"/>
            <w:vAlign w:val="center"/>
            <w:hideMark/>
          </w:tcPr>
          <w:p w14:paraId="4CA47EB0" w14:textId="77777777" w:rsidR="00A857BB" w:rsidRPr="000D042A" w:rsidRDefault="00A857BB" w:rsidP="00A857BB">
            <w:pPr>
              <w:rPr>
                <w:sz w:val="18"/>
                <w:szCs w:val="18"/>
              </w:rPr>
            </w:pPr>
          </w:p>
        </w:tc>
        <w:tc>
          <w:tcPr>
            <w:tcW w:w="3241" w:type="dxa"/>
            <w:vMerge/>
            <w:tcBorders>
              <w:top w:val="single" w:sz="4" w:space="0" w:color="000000"/>
              <w:left w:val="single" w:sz="4" w:space="0" w:color="auto"/>
              <w:bottom w:val="nil"/>
              <w:right w:val="single" w:sz="4" w:space="0" w:color="000000"/>
            </w:tcBorders>
            <w:shd w:val="clear" w:color="auto" w:fill="FEF4EB" w:themeFill="accent6" w:themeFillTint="1A"/>
            <w:vAlign w:val="center"/>
            <w:hideMark/>
          </w:tcPr>
          <w:p w14:paraId="5D9CFD3A" w14:textId="77777777" w:rsidR="00A857BB" w:rsidRPr="000D042A" w:rsidRDefault="00A857BB" w:rsidP="00A857BB">
            <w:pPr>
              <w:rPr>
                <w:sz w:val="18"/>
                <w:szCs w:val="18"/>
              </w:rPr>
            </w:pPr>
          </w:p>
        </w:tc>
      </w:tr>
      <w:tr w:rsidR="00A857BB" w:rsidRPr="000D042A" w14:paraId="1638016B" w14:textId="77777777" w:rsidTr="00A857BB">
        <w:trPr>
          <w:trHeight w:val="227"/>
        </w:trPr>
        <w:tc>
          <w:tcPr>
            <w:tcW w:w="3497" w:type="dxa"/>
            <w:tcBorders>
              <w:top w:val="single" w:sz="4" w:space="0" w:color="auto"/>
              <w:left w:val="single" w:sz="4" w:space="0" w:color="000000"/>
              <w:bottom w:val="single" w:sz="4" w:space="0" w:color="auto"/>
              <w:right w:val="single" w:sz="4" w:space="0" w:color="auto"/>
            </w:tcBorders>
            <w:shd w:val="clear" w:color="auto" w:fill="FFFFFF" w:themeFill="background1"/>
            <w:hideMark/>
          </w:tcPr>
          <w:p w14:paraId="520E3AD6" w14:textId="77777777" w:rsidR="00A857BB" w:rsidRPr="000D042A" w:rsidRDefault="00A857BB" w:rsidP="00A857BB">
            <w:pPr>
              <w:rPr>
                <w:sz w:val="18"/>
                <w:szCs w:val="18"/>
              </w:rPr>
            </w:pPr>
            <w:r w:rsidRPr="000D042A">
              <w:rPr>
                <w:sz w:val="18"/>
                <w:szCs w:val="18"/>
              </w:rPr>
              <w:t>2016-02-12</w:t>
            </w:r>
          </w:p>
        </w:tc>
        <w:tc>
          <w:tcPr>
            <w:tcW w:w="3117" w:type="dxa"/>
            <w:vMerge/>
            <w:tcBorders>
              <w:top w:val="single" w:sz="4" w:space="0" w:color="000000"/>
              <w:left w:val="single" w:sz="4" w:space="0" w:color="000000"/>
              <w:bottom w:val="nil"/>
              <w:right w:val="single" w:sz="4" w:space="0" w:color="auto"/>
            </w:tcBorders>
            <w:shd w:val="clear" w:color="auto" w:fill="FEF4EB" w:themeFill="accent6" w:themeFillTint="1A"/>
            <w:vAlign w:val="center"/>
            <w:hideMark/>
          </w:tcPr>
          <w:p w14:paraId="06F40B99" w14:textId="77777777" w:rsidR="00A857BB" w:rsidRPr="000D042A" w:rsidRDefault="00A857BB" w:rsidP="00A857BB">
            <w:pPr>
              <w:rPr>
                <w:sz w:val="18"/>
                <w:szCs w:val="18"/>
              </w:rPr>
            </w:pPr>
          </w:p>
        </w:tc>
        <w:tc>
          <w:tcPr>
            <w:tcW w:w="3241" w:type="dxa"/>
            <w:vMerge/>
            <w:tcBorders>
              <w:top w:val="single" w:sz="4" w:space="0" w:color="000000"/>
              <w:left w:val="single" w:sz="4" w:space="0" w:color="auto"/>
              <w:bottom w:val="nil"/>
              <w:right w:val="single" w:sz="4" w:space="0" w:color="000000"/>
            </w:tcBorders>
            <w:shd w:val="clear" w:color="auto" w:fill="FEF4EB" w:themeFill="accent6" w:themeFillTint="1A"/>
            <w:vAlign w:val="center"/>
            <w:hideMark/>
          </w:tcPr>
          <w:p w14:paraId="5B6D969E" w14:textId="77777777" w:rsidR="00A857BB" w:rsidRPr="000D042A" w:rsidRDefault="00A857BB" w:rsidP="00A857BB">
            <w:pPr>
              <w:rPr>
                <w:sz w:val="18"/>
                <w:szCs w:val="18"/>
              </w:rPr>
            </w:pPr>
          </w:p>
        </w:tc>
      </w:tr>
      <w:tr w:rsidR="00A857BB" w:rsidRPr="000D042A" w14:paraId="7A46F86B" w14:textId="77777777" w:rsidTr="00A857BB">
        <w:trPr>
          <w:trHeight w:val="227"/>
        </w:trPr>
        <w:tc>
          <w:tcPr>
            <w:tcW w:w="3497" w:type="dxa"/>
            <w:tcBorders>
              <w:top w:val="single" w:sz="4" w:space="0" w:color="auto"/>
              <w:left w:val="single" w:sz="4" w:space="0" w:color="000000"/>
              <w:bottom w:val="single" w:sz="4" w:space="0" w:color="auto"/>
              <w:right w:val="single" w:sz="4" w:space="0" w:color="auto"/>
            </w:tcBorders>
            <w:shd w:val="clear" w:color="auto" w:fill="FFFFFF" w:themeFill="background1"/>
            <w:hideMark/>
          </w:tcPr>
          <w:p w14:paraId="7D9B2D6D" w14:textId="77777777" w:rsidR="00A857BB" w:rsidRPr="005A1B23" w:rsidRDefault="00A857BB" w:rsidP="00A857BB">
            <w:pPr>
              <w:rPr>
                <w:b/>
                <w:sz w:val="18"/>
                <w:szCs w:val="18"/>
              </w:rPr>
            </w:pPr>
            <w:r w:rsidRPr="005A1B23">
              <w:rPr>
                <w:b/>
                <w:sz w:val="18"/>
                <w:szCs w:val="18"/>
              </w:rPr>
              <w:t>Caudal</w:t>
            </w:r>
          </w:p>
        </w:tc>
        <w:tc>
          <w:tcPr>
            <w:tcW w:w="3117" w:type="dxa"/>
            <w:vMerge/>
            <w:tcBorders>
              <w:top w:val="single" w:sz="4" w:space="0" w:color="000000"/>
              <w:left w:val="single" w:sz="4" w:space="0" w:color="000000"/>
              <w:bottom w:val="nil"/>
              <w:right w:val="single" w:sz="4" w:space="0" w:color="auto"/>
            </w:tcBorders>
            <w:shd w:val="clear" w:color="auto" w:fill="FEF4EB" w:themeFill="accent6" w:themeFillTint="1A"/>
            <w:vAlign w:val="center"/>
            <w:hideMark/>
          </w:tcPr>
          <w:p w14:paraId="452A9A58" w14:textId="77777777" w:rsidR="00A857BB" w:rsidRPr="000D042A" w:rsidRDefault="00A857BB" w:rsidP="00A857BB">
            <w:pPr>
              <w:rPr>
                <w:sz w:val="18"/>
                <w:szCs w:val="18"/>
              </w:rPr>
            </w:pPr>
          </w:p>
        </w:tc>
        <w:tc>
          <w:tcPr>
            <w:tcW w:w="3241" w:type="dxa"/>
            <w:vMerge/>
            <w:tcBorders>
              <w:top w:val="single" w:sz="4" w:space="0" w:color="000000"/>
              <w:left w:val="single" w:sz="4" w:space="0" w:color="auto"/>
              <w:bottom w:val="nil"/>
              <w:right w:val="single" w:sz="4" w:space="0" w:color="000000"/>
            </w:tcBorders>
            <w:shd w:val="clear" w:color="auto" w:fill="FEF4EB" w:themeFill="accent6" w:themeFillTint="1A"/>
            <w:vAlign w:val="center"/>
            <w:hideMark/>
          </w:tcPr>
          <w:p w14:paraId="0E70039B" w14:textId="77777777" w:rsidR="00A857BB" w:rsidRPr="000D042A" w:rsidRDefault="00A857BB" w:rsidP="00A857BB">
            <w:pPr>
              <w:rPr>
                <w:sz w:val="18"/>
                <w:szCs w:val="18"/>
              </w:rPr>
            </w:pPr>
          </w:p>
        </w:tc>
      </w:tr>
      <w:tr w:rsidR="00A857BB" w:rsidRPr="000D042A" w14:paraId="0577AFCE" w14:textId="77777777" w:rsidTr="00A857BB">
        <w:trPr>
          <w:trHeight w:val="227"/>
        </w:trPr>
        <w:tc>
          <w:tcPr>
            <w:tcW w:w="3497" w:type="dxa"/>
            <w:tcBorders>
              <w:top w:val="single" w:sz="4" w:space="0" w:color="auto"/>
              <w:left w:val="single" w:sz="4" w:space="0" w:color="000000"/>
              <w:bottom w:val="single" w:sz="4" w:space="0" w:color="auto"/>
              <w:right w:val="single" w:sz="4" w:space="0" w:color="auto"/>
            </w:tcBorders>
            <w:shd w:val="clear" w:color="auto" w:fill="FFFFFF" w:themeFill="background1"/>
            <w:hideMark/>
          </w:tcPr>
          <w:p w14:paraId="0FB51A09" w14:textId="77777777" w:rsidR="00A857BB" w:rsidRPr="000D042A" w:rsidRDefault="00A857BB" w:rsidP="00A857BB">
            <w:pPr>
              <w:rPr>
                <w:sz w:val="18"/>
                <w:szCs w:val="18"/>
              </w:rPr>
            </w:pPr>
            <w:r w:rsidRPr="000D042A">
              <w:rPr>
                <w:sz w:val="18"/>
                <w:szCs w:val="18"/>
              </w:rPr>
              <w:t>8,3104 m</w:t>
            </w:r>
            <w:r w:rsidRPr="000D042A">
              <w:rPr>
                <w:sz w:val="18"/>
                <w:szCs w:val="18"/>
                <w:vertAlign w:val="superscript"/>
              </w:rPr>
              <w:t>3</w:t>
            </w:r>
            <w:r w:rsidRPr="000D042A">
              <w:rPr>
                <w:sz w:val="18"/>
                <w:szCs w:val="18"/>
              </w:rPr>
              <w:t>/s</w:t>
            </w:r>
          </w:p>
        </w:tc>
        <w:tc>
          <w:tcPr>
            <w:tcW w:w="3117" w:type="dxa"/>
            <w:vMerge/>
            <w:tcBorders>
              <w:top w:val="single" w:sz="4" w:space="0" w:color="000000"/>
              <w:left w:val="single" w:sz="4" w:space="0" w:color="000000"/>
              <w:bottom w:val="nil"/>
              <w:right w:val="single" w:sz="4" w:space="0" w:color="auto"/>
            </w:tcBorders>
            <w:shd w:val="clear" w:color="auto" w:fill="FEF4EB" w:themeFill="accent6" w:themeFillTint="1A"/>
            <w:vAlign w:val="center"/>
            <w:hideMark/>
          </w:tcPr>
          <w:p w14:paraId="31B473CF" w14:textId="77777777" w:rsidR="00A857BB" w:rsidRPr="000D042A" w:rsidRDefault="00A857BB" w:rsidP="00A857BB">
            <w:pPr>
              <w:rPr>
                <w:sz w:val="18"/>
                <w:szCs w:val="18"/>
              </w:rPr>
            </w:pPr>
          </w:p>
        </w:tc>
        <w:tc>
          <w:tcPr>
            <w:tcW w:w="3241" w:type="dxa"/>
            <w:vMerge/>
            <w:tcBorders>
              <w:top w:val="single" w:sz="4" w:space="0" w:color="000000"/>
              <w:left w:val="single" w:sz="4" w:space="0" w:color="auto"/>
              <w:bottom w:val="nil"/>
              <w:right w:val="single" w:sz="4" w:space="0" w:color="000000"/>
            </w:tcBorders>
            <w:shd w:val="clear" w:color="auto" w:fill="FEF4EB" w:themeFill="accent6" w:themeFillTint="1A"/>
            <w:vAlign w:val="center"/>
            <w:hideMark/>
          </w:tcPr>
          <w:p w14:paraId="72CB89F0" w14:textId="77777777" w:rsidR="00A857BB" w:rsidRPr="000D042A" w:rsidRDefault="00A857BB" w:rsidP="00A857BB">
            <w:pPr>
              <w:rPr>
                <w:sz w:val="18"/>
                <w:szCs w:val="18"/>
              </w:rPr>
            </w:pPr>
          </w:p>
        </w:tc>
      </w:tr>
      <w:tr w:rsidR="00A857BB" w:rsidRPr="000D042A" w14:paraId="0C20528E" w14:textId="77777777" w:rsidTr="00A857BB">
        <w:trPr>
          <w:trHeight w:val="227"/>
        </w:trPr>
        <w:tc>
          <w:tcPr>
            <w:tcW w:w="3497" w:type="dxa"/>
            <w:tcBorders>
              <w:top w:val="single" w:sz="4" w:space="0" w:color="auto"/>
              <w:left w:val="single" w:sz="4" w:space="0" w:color="000000"/>
              <w:bottom w:val="single" w:sz="4" w:space="0" w:color="auto"/>
              <w:right w:val="single" w:sz="4" w:space="0" w:color="auto"/>
            </w:tcBorders>
            <w:shd w:val="clear" w:color="auto" w:fill="FFFFFF" w:themeFill="background1"/>
            <w:hideMark/>
          </w:tcPr>
          <w:p w14:paraId="5BA02FCD" w14:textId="77777777" w:rsidR="00A857BB" w:rsidRPr="005A1B23" w:rsidRDefault="00A857BB" w:rsidP="00A857BB">
            <w:pPr>
              <w:rPr>
                <w:b/>
                <w:sz w:val="18"/>
                <w:szCs w:val="18"/>
              </w:rPr>
            </w:pPr>
            <w:r w:rsidRPr="005A1B23">
              <w:rPr>
                <w:b/>
                <w:sz w:val="18"/>
                <w:szCs w:val="18"/>
              </w:rPr>
              <w:t>Método de aforo</w:t>
            </w:r>
          </w:p>
        </w:tc>
        <w:tc>
          <w:tcPr>
            <w:tcW w:w="3117" w:type="dxa"/>
            <w:vMerge/>
            <w:tcBorders>
              <w:top w:val="single" w:sz="4" w:space="0" w:color="000000"/>
              <w:left w:val="single" w:sz="4" w:space="0" w:color="000000"/>
              <w:bottom w:val="nil"/>
              <w:right w:val="single" w:sz="4" w:space="0" w:color="auto"/>
            </w:tcBorders>
            <w:shd w:val="clear" w:color="auto" w:fill="FEF4EB" w:themeFill="accent6" w:themeFillTint="1A"/>
            <w:vAlign w:val="center"/>
            <w:hideMark/>
          </w:tcPr>
          <w:p w14:paraId="2B56ADA1" w14:textId="77777777" w:rsidR="00A857BB" w:rsidRPr="000D042A" w:rsidRDefault="00A857BB" w:rsidP="00A857BB">
            <w:pPr>
              <w:rPr>
                <w:sz w:val="18"/>
                <w:szCs w:val="18"/>
              </w:rPr>
            </w:pPr>
          </w:p>
        </w:tc>
        <w:tc>
          <w:tcPr>
            <w:tcW w:w="3241" w:type="dxa"/>
            <w:vMerge/>
            <w:tcBorders>
              <w:top w:val="single" w:sz="4" w:space="0" w:color="000000"/>
              <w:left w:val="single" w:sz="4" w:space="0" w:color="auto"/>
              <w:bottom w:val="nil"/>
              <w:right w:val="single" w:sz="4" w:space="0" w:color="000000"/>
            </w:tcBorders>
            <w:shd w:val="clear" w:color="auto" w:fill="FEF4EB" w:themeFill="accent6" w:themeFillTint="1A"/>
            <w:vAlign w:val="center"/>
            <w:hideMark/>
          </w:tcPr>
          <w:p w14:paraId="374FD161" w14:textId="77777777" w:rsidR="00A857BB" w:rsidRPr="000D042A" w:rsidRDefault="00A857BB" w:rsidP="00A857BB">
            <w:pPr>
              <w:rPr>
                <w:sz w:val="18"/>
                <w:szCs w:val="18"/>
              </w:rPr>
            </w:pPr>
          </w:p>
        </w:tc>
      </w:tr>
      <w:tr w:rsidR="00A857BB" w:rsidRPr="000D042A" w14:paraId="4E297E34" w14:textId="77777777" w:rsidTr="00A857BB">
        <w:trPr>
          <w:trHeight w:val="227"/>
        </w:trPr>
        <w:tc>
          <w:tcPr>
            <w:tcW w:w="3497" w:type="dxa"/>
            <w:tcBorders>
              <w:top w:val="single" w:sz="4" w:space="0" w:color="auto"/>
              <w:left w:val="single" w:sz="4" w:space="0" w:color="000000"/>
              <w:bottom w:val="nil"/>
              <w:right w:val="single" w:sz="4" w:space="0" w:color="auto"/>
            </w:tcBorders>
            <w:shd w:val="clear" w:color="auto" w:fill="FFFFFF" w:themeFill="background1"/>
            <w:hideMark/>
          </w:tcPr>
          <w:p w14:paraId="4F0BBCAB" w14:textId="77777777" w:rsidR="00A857BB" w:rsidRPr="000D042A" w:rsidRDefault="00A857BB" w:rsidP="00A857BB">
            <w:pPr>
              <w:rPr>
                <w:sz w:val="18"/>
                <w:szCs w:val="18"/>
              </w:rPr>
            </w:pPr>
            <w:r w:rsidRPr="000D042A">
              <w:rPr>
                <w:sz w:val="18"/>
                <w:szCs w:val="18"/>
              </w:rPr>
              <w:t>Molinete</w:t>
            </w:r>
          </w:p>
        </w:tc>
        <w:tc>
          <w:tcPr>
            <w:tcW w:w="3117" w:type="dxa"/>
            <w:vMerge/>
            <w:tcBorders>
              <w:top w:val="single" w:sz="4" w:space="0" w:color="000000"/>
              <w:left w:val="single" w:sz="4" w:space="0" w:color="000000"/>
              <w:bottom w:val="nil"/>
              <w:right w:val="single" w:sz="4" w:space="0" w:color="auto"/>
            </w:tcBorders>
            <w:shd w:val="clear" w:color="auto" w:fill="FEF4EB" w:themeFill="accent6" w:themeFillTint="1A"/>
            <w:vAlign w:val="center"/>
            <w:hideMark/>
          </w:tcPr>
          <w:p w14:paraId="1051D6F9" w14:textId="77777777" w:rsidR="00A857BB" w:rsidRPr="000D042A" w:rsidRDefault="00A857BB" w:rsidP="00A857BB">
            <w:pPr>
              <w:rPr>
                <w:sz w:val="18"/>
                <w:szCs w:val="18"/>
              </w:rPr>
            </w:pPr>
          </w:p>
        </w:tc>
        <w:tc>
          <w:tcPr>
            <w:tcW w:w="3241" w:type="dxa"/>
            <w:vMerge/>
            <w:tcBorders>
              <w:top w:val="single" w:sz="4" w:space="0" w:color="000000"/>
              <w:left w:val="single" w:sz="4" w:space="0" w:color="auto"/>
              <w:bottom w:val="nil"/>
              <w:right w:val="single" w:sz="4" w:space="0" w:color="000000"/>
            </w:tcBorders>
            <w:shd w:val="clear" w:color="auto" w:fill="FEF4EB" w:themeFill="accent6" w:themeFillTint="1A"/>
            <w:vAlign w:val="center"/>
            <w:hideMark/>
          </w:tcPr>
          <w:p w14:paraId="2EB0C2AF" w14:textId="77777777" w:rsidR="00A857BB" w:rsidRPr="000D042A" w:rsidRDefault="00A857BB" w:rsidP="00A857BB">
            <w:pPr>
              <w:rPr>
                <w:sz w:val="18"/>
                <w:szCs w:val="18"/>
              </w:rPr>
            </w:pPr>
          </w:p>
        </w:tc>
      </w:tr>
      <w:tr w:rsidR="00A857BB" w:rsidRPr="000D042A" w14:paraId="041BDF4D" w14:textId="77777777" w:rsidTr="00A857BB">
        <w:trPr>
          <w:trHeight w:val="227"/>
        </w:trPr>
        <w:tc>
          <w:tcPr>
            <w:tcW w:w="9855" w:type="dxa"/>
            <w:gridSpan w:val="3"/>
            <w:tcBorders>
              <w:top w:val="single" w:sz="4" w:space="0" w:color="000000"/>
              <w:left w:val="single" w:sz="4" w:space="0" w:color="000000"/>
              <w:bottom w:val="single" w:sz="4" w:space="0" w:color="000000"/>
              <w:right w:val="single" w:sz="4" w:space="0" w:color="000000"/>
            </w:tcBorders>
            <w:shd w:val="clear" w:color="auto" w:fill="A6A6A6" w:themeFill="background1" w:themeFillShade="A6"/>
            <w:hideMark/>
          </w:tcPr>
          <w:p w14:paraId="28DB676F" w14:textId="77777777" w:rsidR="00A857BB" w:rsidRPr="000D042A" w:rsidRDefault="00A857BB" w:rsidP="00A857BB">
            <w:pPr>
              <w:rPr>
                <w:rFonts w:eastAsiaTheme="minorEastAsia"/>
                <w:b/>
                <w:sz w:val="18"/>
                <w:szCs w:val="18"/>
              </w:rPr>
            </w:pPr>
            <w:r w:rsidRPr="000D042A">
              <w:rPr>
                <w:b/>
                <w:sz w:val="18"/>
                <w:szCs w:val="18"/>
              </w:rPr>
              <w:t>Descripción</w:t>
            </w:r>
          </w:p>
        </w:tc>
      </w:tr>
      <w:tr w:rsidR="00A857BB" w:rsidRPr="000D042A" w14:paraId="5CA2AA21" w14:textId="77777777" w:rsidTr="00A857BB">
        <w:trPr>
          <w:trHeight w:val="227"/>
        </w:trPr>
        <w:tc>
          <w:tcPr>
            <w:tcW w:w="3497" w:type="dxa"/>
            <w:tcBorders>
              <w:top w:val="single" w:sz="4" w:space="0" w:color="000000"/>
              <w:left w:val="single" w:sz="4" w:space="0" w:color="000000"/>
              <w:bottom w:val="single" w:sz="4" w:space="0" w:color="000000"/>
              <w:right w:val="single" w:sz="4" w:space="0" w:color="000000"/>
            </w:tcBorders>
            <w:vAlign w:val="center"/>
            <w:hideMark/>
          </w:tcPr>
          <w:p w14:paraId="3C523582" w14:textId="77777777" w:rsidR="00A857BB" w:rsidRPr="005A1B23" w:rsidRDefault="00A857BB" w:rsidP="00A857BB">
            <w:pPr>
              <w:rPr>
                <w:b/>
                <w:sz w:val="18"/>
                <w:szCs w:val="18"/>
              </w:rPr>
            </w:pPr>
            <w:r w:rsidRPr="005A1B23">
              <w:rPr>
                <w:b/>
                <w:sz w:val="18"/>
                <w:szCs w:val="18"/>
              </w:rPr>
              <w:t>Descargas y Tipo</w:t>
            </w:r>
          </w:p>
        </w:tc>
        <w:tc>
          <w:tcPr>
            <w:tcW w:w="6358" w:type="dxa"/>
            <w:gridSpan w:val="2"/>
            <w:tcBorders>
              <w:top w:val="single" w:sz="4" w:space="0" w:color="auto"/>
              <w:left w:val="single" w:sz="4" w:space="0" w:color="000000"/>
              <w:bottom w:val="single" w:sz="4" w:space="0" w:color="auto"/>
              <w:right w:val="single" w:sz="4" w:space="0" w:color="000000"/>
            </w:tcBorders>
            <w:hideMark/>
          </w:tcPr>
          <w:p w14:paraId="38DBA055" w14:textId="77777777" w:rsidR="00A857BB" w:rsidRPr="000D042A" w:rsidRDefault="00A857BB" w:rsidP="00A857BB">
            <w:pPr>
              <w:rPr>
                <w:sz w:val="18"/>
                <w:szCs w:val="18"/>
              </w:rPr>
            </w:pPr>
            <w:r w:rsidRPr="000D042A">
              <w:rPr>
                <w:sz w:val="18"/>
                <w:szCs w:val="18"/>
              </w:rPr>
              <w:t>No se evidencian descargas</w:t>
            </w:r>
          </w:p>
        </w:tc>
      </w:tr>
      <w:tr w:rsidR="00A857BB" w:rsidRPr="000D042A" w14:paraId="53ADEB21" w14:textId="77777777" w:rsidTr="00A857BB">
        <w:trPr>
          <w:trHeight w:val="227"/>
        </w:trPr>
        <w:tc>
          <w:tcPr>
            <w:tcW w:w="3497" w:type="dxa"/>
            <w:tcBorders>
              <w:top w:val="single" w:sz="4" w:space="0" w:color="000000"/>
              <w:left w:val="single" w:sz="4" w:space="0" w:color="000000"/>
              <w:bottom w:val="single" w:sz="4" w:space="0" w:color="000000"/>
              <w:right w:val="single" w:sz="4" w:space="0" w:color="000000"/>
            </w:tcBorders>
            <w:vAlign w:val="center"/>
            <w:hideMark/>
          </w:tcPr>
          <w:p w14:paraId="6765983E" w14:textId="77777777" w:rsidR="00A857BB" w:rsidRPr="005A1B23" w:rsidRDefault="00A857BB" w:rsidP="00A857BB">
            <w:pPr>
              <w:rPr>
                <w:b/>
                <w:sz w:val="18"/>
                <w:szCs w:val="18"/>
              </w:rPr>
            </w:pPr>
            <w:r w:rsidRPr="005A1B23">
              <w:rPr>
                <w:b/>
                <w:sz w:val="18"/>
                <w:szCs w:val="18"/>
              </w:rPr>
              <w:t>Características Organolépticas</w:t>
            </w:r>
          </w:p>
        </w:tc>
        <w:tc>
          <w:tcPr>
            <w:tcW w:w="6358" w:type="dxa"/>
            <w:gridSpan w:val="2"/>
            <w:tcBorders>
              <w:top w:val="single" w:sz="4" w:space="0" w:color="auto"/>
              <w:left w:val="single" w:sz="4" w:space="0" w:color="000000"/>
              <w:bottom w:val="single" w:sz="4" w:space="0" w:color="auto"/>
              <w:right w:val="single" w:sz="4" w:space="0" w:color="000000"/>
            </w:tcBorders>
            <w:hideMark/>
          </w:tcPr>
          <w:p w14:paraId="3F8E5DB6" w14:textId="77777777" w:rsidR="00A857BB" w:rsidRPr="000D042A" w:rsidRDefault="00A857BB" w:rsidP="00A857BB">
            <w:pPr>
              <w:rPr>
                <w:sz w:val="18"/>
                <w:szCs w:val="18"/>
              </w:rPr>
            </w:pPr>
            <w:r w:rsidRPr="000D042A">
              <w:rPr>
                <w:bCs/>
                <w:iCs/>
                <w:sz w:val="18"/>
                <w:szCs w:val="18"/>
              </w:rPr>
              <w:t>El color del agua es pardo, no se evidencian espumas</w:t>
            </w:r>
          </w:p>
        </w:tc>
      </w:tr>
      <w:tr w:rsidR="00A857BB" w:rsidRPr="000D042A" w14:paraId="34264644" w14:textId="77777777" w:rsidTr="00A857BB">
        <w:trPr>
          <w:trHeight w:val="227"/>
        </w:trPr>
        <w:tc>
          <w:tcPr>
            <w:tcW w:w="3497" w:type="dxa"/>
            <w:tcBorders>
              <w:top w:val="single" w:sz="4" w:space="0" w:color="000000"/>
              <w:left w:val="single" w:sz="4" w:space="0" w:color="000000"/>
              <w:bottom w:val="single" w:sz="4" w:space="0" w:color="000000"/>
              <w:right w:val="single" w:sz="4" w:space="0" w:color="000000"/>
            </w:tcBorders>
            <w:vAlign w:val="center"/>
            <w:hideMark/>
          </w:tcPr>
          <w:p w14:paraId="52222CED" w14:textId="77777777" w:rsidR="00A857BB" w:rsidRPr="005A1B23" w:rsidRDefault="00A857BB" w:rsidP="00A857BB">
            <w:pPr>
              <w:rPr>
                <w:b/>
                <w:sz w:val="18"/>
                <w:szCs w:val="18"/>
              </w:rPr>
            </w:pPr>
            <w:r w:rsidRPr="005A1B23">
              <w:rPr>
                <w:b/>
                <w:sz w:val="18"/>
                <w:szCs w:val="18"/>
              </w:rPr>
              <w:t>Tipo de corriente</w:t>
            </w:r>
          </w:p>
        </w:tc>
        <w:tc>
          <w:tcPr>
            <w:tcW w:w="6358" w:type="dxa"/>
            <w:gridSpan w:val="2"/>
            <w:tcBorders>
              <w:top w:val="single" w:sz="4" w:space="0" w:color="auto"/>
              <w:left w:val="single" w:sz="4" w:space="0" w:color="000000"/>
              <w:bottom w:val="single" w:sz="4" w:space="0" w:color="000000"/>
              <w:right w:val="single" w:sz="4" w:space="0" w:color="000000"/>
            </w:tcBorders>
            <w:hideMark/>
          </w:tcPr>
          <w:p w14:paraId="04225512" w14:textId="77777777" w:rsidR="00A857BB" w:rsidRPr="000D042A" w:rsidRDefault="00A857BB" w:rsidP="00A857BB">
            <w:pPr>
              <w:rPr>
                <w:sz w:val="18"/>
                <w:szCs w:val="18"/>
              </w:rPr>
            </w:pPr>
            <w:r w:rsidRPr="000D042A">
              <w:rPr>
                <w:sz w:val="18"/>
                <w:szCs w:val="18"/>
              </w:rPr>
              <w:t>Sistema lótico de agua natural superficial de alto caudal</w:t>
            </w:r>
          </w:p>
        </w:tc>
      </w:tr>
      <w:tr w:rsidR="00A857BB" w:rsidRPr="000D042A" w14:paraId="59B89CA6" w14:textId="77777777" w:rsidTr="00A857BB">
        <w:trPr>
          <w:trHeight w:val="227"/>
        </w:trPr>
        <w:tc>
          <w:tcPr>
            <w:tcW w:w="3497" w:type="dxa"/>
            <w:tcBorders>
              <w:top w:val="single" w:sz="4" w:space="0" w:color="000000"/>
              <w:left w:val="single" w:sz="4" w:space="0" w:color="000000"/>
              <w:bottom w:val="single" w:sz="4" w:space="0" w:color="000000"/>
              <w:right w:val="single" w:sz="4" w:space="0" w:color="000000"/>
            </w:tcBorders>
            <w:vAlign w:val="center"/>
            <w:hideMark/>
          </w:tcPr>
          <w:p w14:paraId="3B62776B" w14:textId="77777777" w:rsidR="00A857BB" w:rsidRPr="005A1B23" w:rsidRDefault="00A857BB" w:rsidP="00A857BB">
            <w:pPr>
              <w:rPr>
                <w:b/>
                <w:sz w:val="18"/>
                <w:szCs w:val="18"/>
              </w:rPr>
            </w:pPr>
            <w:r w:rsidRPr="005A1B23">
              <w:rPr>
                <w:b/>
                <w:sz w:val="18"/>
                <w:szCs w:val="18"/>
              </w:rPr>
              <w:t>Tipo de Vegetación</w:t>
            </w:r>
          </w:p>
        </w:tc>
        <w:tc>
          <w:tcPr>
            <w:tcW w:w="6358" w:type="dxa"/>
            <w:gridSpan w:val="2"/>
            <w:tcBorders>
              <w:top w:val="single" w:sz="4" w:space="0" w:color="000000"/>
              <w:left w:val="single" w:sz="4" w:space="0" w:color="000000"/>
              <w:bottom w:val="single" w:sz="4" w:space="0" w:color="000000"/>
              <w:right w:val="single" w:sz="4" w:space="0" w:color="000000"/>
            </w:tcBorders>
            <w:hideMark/>
          </w:tcPr>
          <w:p w14:paraId="4B8C201C" w14:textId="77777777" w:rsidR="00A857BB" w:rsidRPr="000D042A" w:rsidRDefault="00A857BB" w:rsidP="00A857BB">
            <w:pPr>
              <w:rPr>
                <w:sz w:val="18"/>
                <w:szCs w:val="18"/>
              </w:rPr>
            </w:pPr>
            <w:r w:rsidRPr="000D042A">
              <w:rPr>
                <w:sz w:val="18"/>
                <w:szCs w:val="18"/>
              </w:rPr>
              <w:t>Pasto, arbustos y presencia de árboles.</w:t>
            </w:r>
          </w:p>
        </w:tc>
      </w:tr>
      <w:tr w:rsidR="00A857BB" w:rsidRPr="000D042A" w14:paraId="35AC06A5" w14:textId="77777777" w:rsidTr="00A857BB">
        <w:trPr>
          <w:trHeight w:val="227"/>
        </w:trPr>
        <w:tc>
          <w:tcPr>
            <w:tcW w:w="9855" w:type="dxa"/>
            <w:gridSpan w:val="3"/>
            <w:tcBorders>
              <w:top w:val="single" w:sz="4" w:space="0" w:color="000000"/>
              <w:left w:val="single" w:sz="4" w:space="0" w:color="000000"/>
              <w:bottom w:val="single" w:sz="4" w:space="0" w:color="000000" w:themeColor="text1"/>
              <w:right w:val="single" w:sz="4" w:space="0" w:color="000000"/>
            </w:tcBorders>
            <w:hideMark/>
          </w:tcPr>
          <w:p w14:paraId="1A5E7B47" w14:textId="77777777" w:rsidR="00A857BB" w:rsidRPr="000D042A" w:rsidRDefault="00A857BB" w:rsidP="00A857BB">
            <w:pPr>
              <w:rPr>
                <w:sz w:val="18"/>
                <w:szCs w:val="18"/>
              </w:rPr>
            </w:pPr>
            <w:r w:rsidRPr="005A1B23">
              <w:rPr>
                <w:b/>
                <w:sz w:val="18"/>
                <w:szCs w:val="18"/>
              </w:rPr>
              <w:t>Observaciones</w:t>
            </w:r>
            <w:r w:rsidRPr="000D042A">
              <w:rPr>
                <w:sz w:val="18"/>
                <w:szCs w:val="18"/>
              </w:rPr>
              <w:t xml:space="preserve">: </w:t>
            </w:r>
            <w:r w:rsidRPr="000D042A">
              <w:rPr>
                <w:color w:val="000000"/>
                <w:sz w:val="18"/>
                <w:szCs w:val="18"/>
              </w:rPr>
              <w:t>La condición climática, durante el monitoreo fue soleado, la condición climática el día antes del monito</w:t>
            </w:r>
            <w:r>
              <w:rPr>
                <w:color w:val="000000"/>
                <w:sz w:val="18"/>
                <w:szCs w:val="18"/>
              </w:rPr>
              <w:t>reo fue con ausencia de lluvias.</w:t>
            </w:r>
          </w:p>
        </w:tc>
      </w:tr>
      <w:tr w:rsidR="00A857BB" w:rsidRPr="000D042A" w14:paraId="28617B81" w14:textId="77777777" w:rsidTr="00A857BB">
        <w:trPr>
          <w:trHeight w:val="227"/>
        </w:trPr>
        <w:tc>
          <w:tcPr>
            <w:tcW w:w="9855" w:type="dxa"/>
            <w:gridSpan w:val="3"/>
            <w:tcBorders>
              <w:top w:val="single" w:sz="4" w:space="0" w:color="000000" w:themeColor="text1"/>
              <w:left w:val="single" w:sz="4" w:space="0" w:color="000000"/>
              <w:bottom w:val="single" w:sz="4" w:space="0" w:color="000000" w:themeColor="text1"/>
              <w:right w:val="single" w:sz="4" w:space="0" w:color="000000"/>
            </w:tcBorders>
            <w:shd w:val="clear" w:color="auto" w:fill="A6A6A6" w:themeFill="background1" w:themeFillShade="A6"/>
          </w:tcPr>
          <w:p w14:paraId="2387B618" w14:textId="77777777" w:rsidR="00A857BB" w:rsidRPr="000D042A" w:rsidRDefault="00A857BB" w:rsidP="00A857BB">
            <w:pPr>
              <w:rPr>
                <w:b/>
                <w:sz w:val="18"/>
                <w:szCs w:val="18"/>
              </w:rPr>
            </w:pPr>
            <w:r w:rsidRPr="000D042A">
              <w:rPr>
                <w:b/>
                <w:sz w:val="18"/>
                <w:szCs w:val="18"/>
              </w:rPr>
              <w:t xml:space="preserve">Resultados aforo </w:t>
            </w:r>
          </w:p>
        </w:tc>
      </w:tr>
      <w:tr w:rsidR="00A857BB" w:rsidRPr="000D042A" w14:paraId="2C8F64E0" w14:textId="77777777" w:rsidTr="00A857BB">
        <w:trPr>
          <w:trHeight w:val="227"/>
        </w:trPr>
        <w:tc>
          <w:tcPr>
            <w:tcW w:w="9855" w:type="dxa"/>
            <w:gridSpan w:val="3"/>
            <w:tcBorders>
              <w:top w:val="single" w:sz="4" w:space="0" w:color="000000" w:themeColor="text1"/>
              <w:left w:val="single" w:sz="4" w:space="0" w:color="000000"/>
              <w:bottom w:val="single" w:sz="4" w:space="0" w:color="000000" w:themeColor="text1"/>
              <w:right w:val="single" w:sz="4" w:space="0" w:color="000000"/>
            </w:tcBorders>
            <w:shd w:val="clear" w:color="auto" w:fill="FFFFFF" w:themeFill="background1"/>
          </w:tcPr>
          <w:p w14:paraId="3ECBD3F6" w14:textId="77777777" w:rsidR="00A857BB" w:rsidRPr="000D042A" w:rsidRDefault="00A857BB" w:rsidP="00A857BB">
            <w:pPr>
              <w:jc w:val="center"/>
              <w:rPr>
                <w:sz w:val="18"/>
                <w:szCs w:val="18"/>
              </w:rPr>
            </w:pPr>
            <w:r w:rsidRPr="000D042A">
              <w:rPr>
                <w:noProof/>
                <w:sz w:val="18"/>
                <w:szCs w:val="18"/>
                <w:lang w:eastAsia="es-CO"/>
              </w:rPr>
              <w:lastRenderedPageBreak/>
              <w:drawing>
                <wp:inline distT="0" distB="0" distL="0" distR="0" wp14:anchorId="0882C2D1" wp14:editId="1B7878E3">
                  <wp:extent cx="3821502" cy="2113472"/>
                  <wp:effectExtent l="0" t="0" r="7620" b="1270"/>
                  <wp:docPr id="45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3825475" cy="2115669"/>
                          </a:xfrm>
                          <a:prstGeom prst="rect">
                            <a:avLst/>
                          </a:prstGeom>
                          <a:noFill/>
                          <a:ln>
                            <a:noFill/>
                          </a:ln>
                        </pic:spPr>
                      </pic:pic>
                    </a:graphicData>
                  </a:graphic>
                </wp:inline>
              </w:drawing>
            </w:r>
          </w:p>
        </w:tc>
      </w:tr>
      <w:tr w:rsidR="00A857BB" w:rsidRPr="000D042A" w14:paraId="53F875C1" w14:textId="77777777" w:rsidTr="00A857BB">
        <w:trPr>
          <w:trHeight w:val="105"/>
        </w:trPr>
        <w:tc>
          <w:tcPr>
            <w:tcW w:w="9855" w:type="dxa"/>
            <w:gridSpan w:val="3"/>
            <w:tcBorders>
              <w:top w:val="single" w:sz="4" w:space="0" w:color="000000" w:themeColor="text1"/>
              <w:left w:val="single" w:sz="4" w:space="0" w:color="000000"/>
              <w:bottom w:val="single" w:sz="4" w:space="0" w:color="000000" w:themeColor="text1"/>
              <w:right w:val="single" w:sz="4" w:space="0" w:color="000000"/>
            </w:tcBorders>
            <w:shd w:val="clear" w:color="auto" w:fill="A6A6A6" w:themeFill="background1" w:themeFillShade="A6"/>
          </w:tcPr>
          <w:p w14:paraId="141DBD6B" w14:textId="77777777" w:rsidR="00A857BB" w:rsidRPr="000D042A" w:rsidRDefault="00A857BB" w:rsidP="00A857BB">
            <w:pPr>
              <w:rPr>
                <w:noProof/>
              </w:rPr>
            </w:pPr>
            <w:r w:rsidRPr="000D042A">
              <w:rPr>
                <w:b/>
                <w:sz w:val="18"/>
                <w:szCs w:val="18"/>
              </w:rPr>
              <w:t>Sección transversal de aforo Quebrada La Malena</w:t>
            </w:r>
          </w:p>
        </w:tc>
      </w:tr>
      <w:tr w:rsidR="00A857BB" w:rsidRPr="000D042A" w14:paraId="57526ACF" w14:textId="77777777" w:rsidTr="00A857BB">
        <w:trPr>
          <w:trHeight w:val="110"/>
        </w:trPr>
        <w:tc>
          <w:tcPr>
            <w:tcW w:w="9855" w:type="dxa"/>
            <w:gridSpan w:val="3"/>
            <w:tcBorders>
              <w:top w:val="single" w:sz="4" w:space="0" w:color="000000" w:themeColor="text1"/>
              <w:left w:val="single" w:sz="4" w:space="0" w:color="000000"/>
              <w:bottom w:val="single" w:sz="4" w:space="0" w:color="000000"/>
              <w:right w:val="single" w:sz="4" w:space="0" w:color="000000"/>
            </w:tcBorders>
            <w:shd w:val="clear" w:color="auto" w:fill="FFFFFF" w:themeFill="background1"/>
          </w:tcPr>
          <w:p w14:paraId="7DCA5CAE" w14:textId="77777777" w:rsidR="00A857BB" w:rsidRPr="000D042A" w:rsidRDefault="00A857BB" w:rsidP="00A857BB">
            <w:pPr>
              <w:ind w:left="1" w:right="56"/>
              <w:jc w:val="center"/>
              <w:rPr>
                <w:rFonts w:ascii="Arial" w:eastAsia="Arial" w:hAnsi="Arial" w:cs="Arial"/>
                <w:b/>
                <w:noProof/>
                <w:sz w:val="20"/>
                <w:szCs w:val="20"/>
              </w:rPr>
            </w:pPr>
            <w:r w:rsidRPr="000D042A">
              <w:rPr>
                <w:rFonts w:ascii="Arial" w:eastAsia="Arial" w:hAnsi="Arial" w:cs="Arial"/>
                <w:b/>
                <w:noProof/>
                <w:sz w:val="20"/>
                <w:szCs w:val="20"/>
                <w:lang w:eastAsia="es-CO"/>
              </w:rPr>
              <w:drawing>
                <wp:inline distT="0" distB="0" distL="0" distR="0" wp14:anchorId="77C24F57" wp14:editId="746AA341">
                  <wp:extent cx="3842998" cy="1762125"/>
                  <wp:effectExtent l="0" t="0" r="5715" b="0"/>
                  <wp:docPr id="45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3878367" cy="1778343"/>
                          </a:xfrm>
                          <a:prstGeom prst="rect">
                            <a:avLst/>
                          </a:prstGeom>
                          <a:noFill/>
                          <a:ln>
                            <a:noFill/>
                          </a:ln>
                        </pic:spPr>
                      </pic:pic>
                    </a:graphicData>
                  </a:graphic>
                </wp:inline>
              </w:drawing>
            </w:r>
          </w:p>
        </w:tc>
      </w:tr>
    </w:tbl>
    <w:p w14:paraId="26CD34B6" w14:textId="77777777" w:rsidR="00E22549" w:rsidRPr="007658D5" w:rsidRDefault="00E22549" w:rsidP="00F36B5E">
      <w:pPr>
        <w:ind w:firstLine="708"/>
        <w:contextualSpacing w:val="0"/>
        <w:jc w:val="left"/>
        <w:rPr>
          <w:rFonts w:asciiTheme="majorHAnsi" w:hAnsiTheme="majorHAnsi"/>
        </w:rPr>
      </w:pPr>
    </w:p>
    <w:p w14:paraId="59EED1C3" w14:textId="1D76386A" w:rsidR="00A857BB" w:rsidRPr="00A857BB" w:rsidRDefault="00A857BB" w:rsidP="00A857BB">
      <w:pPr>
        <w:rPr>
          <w:rFonts w:cs="Arial"/>
        </w:rPr>
      </w:pPr>
      <w:r w:rsidRPr="00A857BB">
        <w:rPr>
          <w:rFonts w:cs="Arial"/>
        </w:rPr>
        <w:t>En la</w:t>
      </w:r>
      <w:r w:rsidRPr="00A857BB">
        <w:rPr>
          <w:rFonts w:cs="Arial"/>
          <w:b/>
        </w:rPr>
        <w:t xml:space="preserve"> </w:t>
      </w:r>
      <w:r w:rsidRPr="00A857BB">
        <w:rPr>
          <w:rFonts w:cs="Arial"/>
          <w:b/>
        </w:rPr>
        <w:fldChar w:fldCharType="begin"/>
      </w:r>
      <w:r w:rsidRPr="00A857BB">
        <w:rPr>
          <w:rFonts w:cs="Arial"/>
          <w:b/>
        </w:rPr>
        <w:instrText xml:space="preserve"> REF _Ref427931542 \h  \* MERGEFORMAT </w:instrText>
      </w:r>
      <w:r w:rsidRPr="00A857BB">
        <w:rPr>
          <w:rFonts w:cs="Arial"/>
          <w:b/>
        </w:rPr>
      </w:r>
      <w:r w:rsidRPr="00A857BB">
        <w:rPr>
          <w:rFonts w:cs="Arial"/>
          <w:b/>
        </w:rPr>
        <w:fldChar w:fldCharType="separate"/>
      </w:r>
      <w:r w:rsidR="00E62631" w:rsidRPr="00E62631">
        <w:t xml:space="preserve">Tabla </w:t>
      </w:r>
      <w:r w:rsidR="00E62631" w:rsidRPr="00E62631">
        <w:rPr>
          <w:noProof/>
        </w:rPr>
        <w:t>7</w:t>
      </w:r>
      <w:r w:rsidR="00E62631" w:rsidRPr="00E62631">
        <w:rPr>
          <w:noProof/>
        </w:rPr>
        <w:noBreakHyphen/>
        <w:t>1</w:t>
      </w:r>
      <w:r w:rsidRPr="00A857BB">
        <w:rPr>
          <w:rFonts w:cs="Arial"/>
          <w:b/>
        </w:rPr>
        <w:fldChar w:fldCharType="end"/>
      </w:r>
      <w:r w:rsidRPr="00A857BB">
        <w:rPr>
          <w:rFonts w:cs="Arial"/>
        </w:rPr>
        <w:t>, se describe el caudal a solicitar y las restricciones con respecto a la época del año, lo anterior como medida preventiva en cuanto a la conservación del caudal mínimo para conservar las características ecológicas generales de cada fuente dentro del área de estudio.</w:t>
      </w:r>
    </w:p>
    <w:p w14:paraId="39F1FC75" w14:textId="77777777" w:rsidR="00A857BB" w:rsidRPr="00A857BB" w:rsidRDefault="00A857BB" w:rsidP="00A857BB">
      <w:pPr>
        <w:rPr>
          <w:rFonts w:cs="Arial"/>
          <w:bCs/>
          <w:spacing w:val="-3"/>
        </w:rPr>
      </w:pPr>
    </w:p>
    <w:p w14:paraId="136EED72" w14:textId="77777777" w:rsidR="00A857BB" w:rsidRPr="00A857BB" w:rsidRDefault="00A857BB" w:rsidP="00A857BB">
      <w:pPr>
        <w:rPr>
          <w:rFonts w:cs="Arial"/>
          <w:bCs/>
          <w:spacing w:val="-3"/>
        </w:rPr>
      </w:pPr>
      <w:r w:rsidRPr="00A857BB">
        <w:rPr>
          <w:rFonts w:cs="Arial"/>
          <w:bCs/>
          <w:spacing w:val="-3"/>
        </w:rPr>
        <w:t>De acuerdo con lo anterior, se puede afirmar que el caudal solicitado representa un valor muy bajo porcentualmente respecto al caudal medio multianual estimado para cada una de las corrientes, esto se describe en el Capítulo 5 Abiótico.</w:t>
      </w:r>
    </w:p>
    <w:p w14:paraId="2197F932" w14:textId="77777777" w:rsidR="00A857BB" w:rsidRPr="00A857BB" w:rsidRDefault="00A857BB" w:rsidP="00A857BB">
      <w:pPr>
        <w:rPr>
          <w:rFonts w:cs="Arial"/>
        </w:rPr>
      </w:pPr>
    </w:p>
    <w:p w14:paraId="5E3FB147" w14:textId="77777777" w:rsidR="00A857BB" w:rsidRPr="00A857BB" w:rsidRDefault="00A857BB" w:rsidP="00A857BB">
      <w:pPr>
        <w:rPr>
          <w:rFonts w:cs="Arial"/>
        </w:rPr>
      </w:pPr>
      <w:r w:rsidRPr="00A857BB">
        <w:rPr>
          <w:rFonts w:cs="Arial"/>
        </w:rPr>
        <w:t>De acuerdo con el análisis realizado en las fuentes hídricas dentro del área de influencia del proyecto, se puede afirmar que:</w:t>
      </w:r>
    </w:p>
    <w:p w14:paraId="4C80E0E3" w14:textId="77777777" w:rsidR="00A857BB" w:rsidRPr="00A857BB" w:rsidRDefault="00A857BB" w:rsidP="00A857BB">
      <w:pPr>
        <w:rPr>
          <w:rFonts w:cs="Arial"/>
        </w:rPr>
      </w:pPr>
    </w:p>
    <w:p w14:paraId="0740341E" w14:textId="77777777" w:rsidR="00A857BB" w:rsidRPr="00A857BB" w:rsidRDefault="00A857BB" w:rsidP="00A857BB">
      <w:pPr>
        <w:pStyle w:val="Prrafodelista"/>
        <w:numPr>
          <w:ilvl w:val="0"/>
          <w:numId w:val="15"/>
        </w:numPr>
      </w:pPr>
      <w:r w:rsidRPr="00A857BB">
        <w:t>Los caudales solicitados son inferiores a los caudales mínimos estimados (ecológico, estiaje) para cada cuerpo de agua.</w:t>
      </w:r>
    </w:p>
    <w:p w14:paraId="451C1999" w14:textId="77777777" w:rsidR="00A857BB" w:rsidRPr="00A857BB" w:rsidRDefault="00A857BB" w:rsidP="00A857BB">
      <w:pPr>
        <w:pStyle w:val="Prrafodelista"/>
        <w:numPr>
          <w:ilvl w:val="0"/>
          <w:numId w:val="15"/>
        </w:numPr>
      </w:pPr>
      <w:r w:rsidRPr="00A857BB">
        <w:t>Los cuerpos de agua dentro del área de estudio, cuentan con un caudal mínimo permanente durante todo el año, de los cuales se puede realizar la captación sin generar alteración en los procesos naturales llevado a cabo dentro del mismo.</w:t>
      </w:r>
    </w:p>
    <w:p w14:paraId="6CDAC78C" w14:textId="77777777" w:rsidR="00A857BB" w:rsidRPr="00A857BB" w:rsidRDefault="00A857BB" w:rsidP="00A857BB">
      <w:pPr>
        <w:pStyle w:val="Ttulo3"/>
        <w:numPr>
          <w:ilvl w:val="2"/>
          <w:numId w:val="7"/>
        </w:numPr>
      </w:pPr>
      <w:bookmarkStart w:id="30" w:name="_Toc445289738"/>
      <w:r w:rsidRPr="00A857BB">
        <w:lastRenderedPageBreak/>
        <w:t>Estimación del caudal medio, mínimo, ecológico y aprovechable</w:t>
      </w:r>
      <w:bookmarkEnd w:id="30"/>
    </w:p>
    <w:p w14:paraId="20262432" w14:textId="77777777" w:rsidR="00A857BB" w:rsidRPr="00A857BB" w:rsidRDefault="00A857BB" w:rsidP="00A857BB"/>
    <w:p w14:paraId="72476003" w14:textId="77777777" w:rsidR="00A857BB" w:rsidRPr="00A857BB" w:rsidRDefault="00A857BB" w:rsidP="00A857BB">
      <w:pPr>
        <w:pStyle w:val="Ttulo5"/>
      </w:pPr>
      <w:r w:rsidRPr="00A857BB">
        <w:t>Oferta Hídrica</w:t>
      </w:r>
    </w:p>
    <w:p w14:paraId="373B48BA" w14:textId="77777777" w:rsidR="00A857BB" w:rsidRPr="00A857BB" w:rsidRDefault="00A857BB" w:rsidP="00A857BB"/>
    <w:p w14:paraId="7861E84D" w14:textId="77777777" w:rsidR="00A857BB" w:rsidRPr="00A857BB" w:rsidRDefault="00A857BB" w:rsidP="00A857BB">
      <w:r w:rsidRPr="00A857BB">
        <w:t>La oferta hídrica de una cuenca, es el volumen disponible para satisfacer la demanda generada por las actividades sociales y económicas del hombre. Al cuantificar la escorrentía superficial a partir del balance hídrico de la cuenca, se está estimando la oferta de agua superficial de la misma.</w:t>
      </w:r>
    </w:p>
    <w:p w14:paraId="5F19BEEB" w14:textId="77777777" w:rsidR="00A857BB" w:rsidRPr="00A857BB" w:rsidRDefault="00A857BB" w:rsidP="00A857BB"/>
    <w:p w14:paraId="79BE1B67" w14:textId="77777777" w:rsidR="00A857BB" w:rsidRPr="00A857BB" w:rsidRDefault="00A857BB" w:rsidP="00A857BB">
      <w:r w:rsidRPr="00A857BB">
        <w:t>El conocimiento del caudal del río, su confiabilidad y extensión de la serie del registro histórico son variables que pueden influir en la estimación de la oferta hídrica superficial. Cuando existe información histórica confiable de los caudales con series extensas, el caudal medio anual del río es la oferta hídrica de esa cuenca.</w:t>
      </w:r>
    </w:p>
    <w:p w14:paraId="0D2E3D0D" w14:textId="77777777" w:rsidR="00A857BB" w:rsidRPr="00A857BB" w:rsidRDefault="00A857BB" w:rsidP="00A857BB"/>
    <w:p w14:paraId="41E8CE4D" w14:textId="77777777" w:rsidR="00A857BB" w:rsidRPr="00A857BB" w:rsidRDefault="00A857BB" w:rsidP="00A857BB">
      <w:r w:rsidRPr="00A857BB">
        <w:t>Para los efectos de calcular la oferta hídrica en una cuenca hidrográfica, se puede aplicar según cada caso las metodologías del Balance Hídrico y la Curva de Duración de Caudales (CDC).</w:t>
      </w:r>
    </w:p>
    <w:p w14:paraId="1B3F2AC1" w14:textId="77777777" w:rsidR="00A857BB" w:rsidRPr="00A857BB" w:rsidRDefault="00A857BB" w:rsidP="00A857BB"/>
    <w:p w14:paraId="6157EC3A" w14:textId="77777777" w:rsidR="00A857BB" w:rsidRPr="00A857BB" w:rsidRDefault="00A857BB" w:rsidP="00A857BB">
      <w:pPr>
        <w:pStyle w:val="Ttulo5"/>
      </w:pPr>
      <w:r w:rsidRPr="00A857BB">
        <w:t>Estimación de caudales medios</w:t>
      </w:r>
    </w:p>
    <w:p w14:paraId="050E5D2B" w14:textId="77777777" w:rsidR="00A857BB" w:rsidRPr="00A857BB" w:rsidRDefault="00A857BB" w:rsidP="00A857BB"/>
    <w:p w14:paraId="1318E3E9" w14:textId="6D000C7A" w:rsidR="00A857BB" w:rsidRPr="00A857BB" w:rsidRDefault="00A857BB" w:rsidP="00A857BB">
      <w:pPr>
        <w:pStyle w:val="Ttulo6"/>
      </w:pPr>
      <w:r w:rsidRPr="00A857BB">
        <w:t>Método de la Curva de Duración de Caudales</w:t>
      </w:r>
    </w:p>
    <w:p w14:paraId="3CEC1858" w14:textId="77777777" w:rsidR="00A857BB" w:rsidRPr="00A857BB" w:rsidRDefault="00A857BB" w:rsidP="00A857BB"/>
    <w:p w14:paraId="486EB25F" w14:textId="77777777" w:rsidR="00A857BB" w:rsidRPr="00A857BB" w:rsidRDefault="00A857BB" w:rsidP="00A857BB">
      <w:r w:rsidRPr="00A857BB">
        <w:t>La curva de duración de caudales CDC resulta del análisis de frecuencias de la serie histórica de caudales medios diarios en un sitio determinado de una cuenca. La curva de duración (CDC) es un procedimiento gráfico para el análisis de la frecuencia de los datos de caudales y representa la frecuencia acumulada de ocurrencia de un caudal determinado. Es una gráfica que tiene el caudal, Q, como ordenada y el número de días del año (generalmente expresados en % de tiempo) en que ese caudal, Q, es excedido o igualado, como abscisa</w:t>
      </w:r>
      <w:r w:rsidRPr="00A857BB">
        <w:rPr>
          <w:rStyle w:val="Refdenotaalpie"/>
        </w:rPr>
        <w:footnoteReference w:id="1"/>
      </w:r>
      <w:r w:rsidRPr="00A857BB">
        <w:t>.. La ordenada Q para cualquier porcentaje de probabilidad, representa la magnitud del flujo en un año promedio, que espera que sea excedido o igualado un porcentaje, P, del tiempo.</w:t>
      </w:r>
    </w:p>
    <w:p w14:paraId="59BDCE83" w14:textId="77777777" w:rsidR="00A857BB" w:rsidRPr="00A857BB" w:rsidRDefault="00A857BB" w:rsidP="00A857BB"/>
    <w:p w14:paraId="61A855EC" w14:textId="77777777" w:rsidR="00A857BB" w:rsidRPr="00A857BB" w:rsidRDefault="00A857BB" w:rsidP="00A857BB">
      <w:r w:rsidRPr="00A857BB">
        <w:t>Los datos de caudal medio anual, mensual o diario se pueden usar para construir la curva. Los caudales se disponen en orden descendente, usando intervalos de clase si el número de valores es muy grande. Si N es el número de datos, la probabilidad de excedencia, P, de cualquier descarga(o valor de clase), Q, es:</w:t>
      </w:r>
    </w:p>
    <w:p w14:paraId="11F532E0" w14:textId="77777777" w:rsidR="00A857BB" w:rsidRPr="00A857BB" w:rsidRDefault="00A857BB" w:rsidP="00A857BB"/>
    <w:p w14:paraId="06AD83AF" w14:textId="77777777" w:rsidR="00A857BB" w:rsidRPr="00A857BB" w:rsidRDefault="00A857BB" w:rsidP="00A857BB">
      <w:pPr>
        <w:jc w:val="center"/>
      </w:pPr>
      <w:r w:rsidRPr="00A857BB">
        <w:rPr>
          <w:noProof/>
          <w:sz w:val="20"/>
          <w:szCs w:val="20"/>
          <w:lang w:eastAsia="es-CO"/>
        </w:rPr>
        <w:drawing>
          <wp:inline distT="0" distB="0" distL="0" distR="0" wp14:anchorId="08A5DC1B" wp14:editId="5DF99C39">
            <wp:extent cx="863600" cy="495300"/>
            <wp:effectExtent l="0" t="0" r="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63600" cy="495300"/>
                    </a:xfrm>
                    <a:prstGeom prst="rect">
                      <a:avLst/>
                    </a:prstGeom>
                    <a:noFill/>
                    <a:ln>
                      <a:noFill/>
                    </a:ln>
                  </pic:spPr>
                </pic:pic>
              </a:graphicData>
            </a:graphic>
          </wp:inline>
        </w:drawing>
      </w:r>
    </w:p>
    <w:p w14:paraId="49A18EEA" w14:textId="77777777" w:rsidR="00A857BB" w:rsidRPr="00A857BB" w:rsidRDefault="00A857BB" w:rsidP="00A857BB">
      <w:r w:rsidRPr="00A857BB">
        <w:lastRenderedPageBreak/>
        <w:t>siendo m el número de veces que se presenta en ese tiempo el caudal. Si se dibuja el caudal contra el porcentaje de tiempo en que éste es excedido o igualado se tiene una gráfica como la mostrada en la figura siguiente.</w:t>
      </w:r>
    </w:p>
    <w:p w14:paraId="55F485A4" w14:textId="77777777" w:rsidR="00A857BB" w:rsidRPr="00A857BB" w:rsidRDefault="00A857BB" w:rsidP="00A857BB"/>
    <w:p w14:paraId="20B7CE3B" w14:textId="77777777" w:rsidR="00A857BB" w:rsidRPr="00A857BB" w:rsidRDefault="00A857BB" w:rsidP="00A857BB">
      <w:pPr>
        <w:jc w:val="center"/>
      </w:pPr>
      <w:r w:rsidRPr="00A857BB">
        <w:rPr>
          <w:noProof/>
          <w:sz w:val="20"/>
          <w:szCs w:val="20"/>
          <w:lang w:eastAsia="es-CO"/>
        </w:rPr>
        <w:drawing>
          <wp:inline distT="0" distB="0" distL="0" distR="0" wp14:anchorId="4BEB1B2F" wp14:editId="157ECA2B">
            <wp:extent cx="3187700" cy="2047996"/>
            <wp:effectExtent l="0" t="0" r="0" b="9525"/>
            <wp:docPr id="4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87700" cy="2047996"/>
                    </a:xfrm>
                    <a:prstGeom prst="rect">
                      <a:avLst/>
                    </a:prstGeom>
                    <a:noFill/>
                    <a:ln>
                      <a:noFill/>
                    </a:ln>
                  </pic:spPr>
                </pic:pic>
              </a:graphicData>
            </a:graphic>
          </wp:inline>
        </w:drawing>
      </w:r>
    </w:p>
    <w:p w14:paraId="466F6541" w14:textId="55AE5070" w:rsidR="00A857BB" w:rsidRPr="00A857BB" w:rsidRDefault="00A857BB" w:rsidP="00A857BB">
      <w:pPr>
        <w:pStyle w:val="Tablas"/>
        <w:rPr>
          <w:rFonts w:asciiTheme="majorHAnsi" w:hAnsiTheme="majorHAnsi"/>
        </w:rPr>
      </w:pPr>
      <w:bookmarkStart w:id="31" w:name="_Ref433897119"/>
      <w:bookmarkStart w:id="32" w:name="_Toc443622453"/>
      <w:r w:rsidRPr="00A857BB">
        <w:rPr>
          <w:rFonts w:asciiTheme="majorHAnsi" w:hAnsiTheme="majorHAnsi"/>
        </w:rPr>
        <w:t xml:space="preserve">Figura </w:t>
      </w:r>
      <w:r w:rsidRPr="00A857BB">
        <w:rPr>
          <w:rFonts w:asciiTheme="majorHAnsi" w:hAnsiTheme="majorHAnsi"/>
        </w:rPr>
        <w:fldChar w:fldCharType="begin"/>
      </w:r>
      <w:r w:rsidRPr="00A857BB">
        <w:rPr>
          <w:rFonts w:asciiTheme="majorHAnsi" w:hAnsiTheme="majorHAnsi"/>
        </w:rPr>
        <w:instrText xml:space="preserve"> STYLEREF 1 \s </w:instrText>
      </w:r>
      <w:r w:rsidRPr="00A857BB">
        <w:rPr>
          <w:rFonts w:asciiTheme="majorHAnsi" w:hAnsiTheme="majorHAnsi"/>
        </w:rPr>
        <w:fldChar w:fldCharType="separate"/>
      </w:r>
      <w:r w:rsidR="00E62631">
        <w:rPr>
          <w:rFonts w:asciiTheme="majorHAnsi" w:hAnsiTheme="majorHAnsi"/>
          <w:noProof/>
        </w:rPr>
        <w:t>7</w:t>
      </w:r>
      <w:r w:rsidRPr="00A857BB">
        <w:rPr>
          <w:rFonts w:asciiTheme="majorHAnsi" w:hAnsiTheme="majorHAnsi"/>
        </w:rPr>
        <w:fldChar w:fldCharType="end"/>
      </w:r>
      <w:r w:rsidRPr="00A857BB">
        <w:rPr>
          <w:rFonts w:asciiTheme="majorHAnsi" w:hAnsiTheme="majorHAnsi"/>
        </w:rPr>
        <w:t>.</w:t>
      </w:r>
      <w:r w:rsidRPr="00A857BB">
        <w:rPr>
          <w:rFonts w:asciiTheme="majorHAnsi" w:hAnsiTheme="majorHAnsi"/>
        </w:rPr>
        <w:fldChar w:fldCharType="begin"/>
      </w:r>
      <w:r w:rsidRPr="00A857BB">
        <w:rPr>
          <w:rFonts w:asciiTheme="majorHAnsi" w:hAnsiTheme="majorHAnsi"/>
        </w:rPr>
        <w:instrText xml:space="preserve"> SEQ Figura \* ARABIC \s 1 </w:instrText>
      </w:r>
      <w:r w:rsidRPr="00A857BB">
        <w:rPr>
          <w:rFonts w:asciiTheme="majorHAnsi" w:hAnsiTheme="majorHAnsi"/>
        </w:rPr>
        <w:fldChar w:fldCharType="separate"/>
      </w:r>
      <w:r w:rsidR="00E62631">
        <w:rPr>
          <w:rFonts w:asciiTheme="majorHAnsi" w:hAnsiTheme="majorHAnsi"/>
          <w:noProof/>
        </w:rPr>
        <w:t>1</w:t>
      </w:r>
      <w:r w:rsidRPr="00A857BB">
        <w:rPr>
          <w:rFonts w:asciiTheme="majorHAnsi" w:hAnsiTheme="majorHAnsi"/>
        </w:rPr>
        <w:fldChar w:fldCharType="end"/>
      </w:r>
      <w:bookmarkEnd w:id="31"/>
      <w:r>
        <w:rPr>
          <w:rFonts w:asciiTheme="majorHAnsi" w:hAnsiTheme="majorHAnsi"/>
        </w:rPr>
        <w:tab/>
      </w:r>
      <w:r w:rsidRPr="00A857BB">
        <w:rPr>
          <w:rFonts w:asciiTheme="majorHAnsi" w:hAnsiTheme="majorHAnsi"/>
        </w:rPr>
        <w:t>Curva de duración de Caudales de corrientes</w:t>
      </w:r>
      <w:bookmarkEnd w:id="32"/>
    </w:p>
    <w:p w14:paraId="3A8C54D1" w14:textId="3920179E" w:rsidR="00A857BB" w:rsidRPr="00A857BB" w:rsidRDefault="00A857BB" w:rsidP="00A857BB">
      <w:pPr>
        <w:pStyle w:val="Notas"/>
        <w:rPr>
          <w:rFonts w:asciiTheme="majorHAnsi" w:hAnsiTheme="majorHAnsi"/>
        </w:rPr>
      </w:pPr>
      <w:r w:rsidRPr="00A857BB">
        <w:rPr>
          <w:rFonts w:asciiTheme="majorHAnsi" w:hAnsiTheme="majorHAnsi"/>
        </w:rPr>
        <w:t xml:space="preserve">Fuente: </w:t>
      </w:r>
      <w:sdt>
        <w:sdtPr>
          <w:rPr>
            <w:rFonts w:asciiTheme="majorHAnsi" w:hAnsiTheme="majorHAnsi"/>
          </w:rPr>
          <w:id w:val="-913158086"/>
          <w:citation/>
        </w:sdtPr>
        <w:sdtContent>
          <w:r w:rsidRPr="00A857BB">
            <w:rPr>
              <w:rFonts w:asciiTheme="majorHAnsi" w:hAnsiTheme="majorHAnsi"/>
            </w:rPr>
            <w:fldChar w:fldCharType="begin"/>
          </w:r>
          <w:r w:rsidRPr="00A857BB">
            <w:rPr>
              <w:rFonts w:asciiTheme="majorHAnsi" w:hAnsiTheme="majorHAnsi"/>
              <w:lang w:val="es-ES"/>
            </w:rPr>
            <w:instrText xml:space="preserve"> CITATION ECO15 \l 3082 </w:instrText>
          </w:r>
          <w:r w:rsidRPr="00A857BB">
            <w:rPr>
              <w:rFonts w:asciiTheme="majorHAnsi" w:hAnsiTheme="majorHAnsi"/>
            </w:rPr>
            <w:fldChar w:fldCharType="separate"/>
          </w:r>
          <w:r w:rsidR="00E62631" w:rsidRPr="00E62631">
            <w:rPr>
              <w:rFonts w:asciiTheme="majorHAnsi" w:hAnsiTheme="majorHAnsi"/>
              <w:noProof/>
              <w:lang w:val="es-ES"/>
            </w:rPr>
            <w:t>(ECOGERENCIA, 2015)</w:t>
          </w:r>
          <w:r w:rsidRPr="00A857BB">
            <w:rPr>
              <w:rFonts w:asciiTheme="majorHAnsi" w:hAnsiTheme="majorHAnsi"/>
            </w:rPr>
            <w:fldChar w:fldCharType="end"/>
          </w:r>
        </w:sdtContent>
      </w:sdt>
    </w:p>
    <w:p w14:paraId="349EA67A" w14:textId="77777777" w:rsidR="00A857BB" w:rsidRPr="00A857BB" w:rsidRDefault="00A857BB" w:rsidP="00A857BB"/>
    <w:p w14:paraId="456553E9" w14:textId="77777777" w:rsidR="00A857BB" w:rsidRPr="00A857BB" w:rsidRDefault="00A857BB" w:rsidP="00A857BB">
      <w:r w:rsidRPr="00A857BB">
        <w:t xml:space="preserve">A lo largo de la zona de estudio se identificaron dos (2) estaciones de hidrometría, con áreas homogéneas, que reportan registros de caudales medios a lo largo de un período mayor a los 25 años para todas las estaciones. </w:t>
      </w:r>
    </w:p>
    <w:p w14:paraId="5B50F752" w14:textId="77777777" w:rsidR="00A857BB" w:rsidRPr="00A857BB" w:rsidRDefault="00A857BB" w:rsidP="00A857BB"/>
    <w:p w14:paraId="4C2CF149" w14:textId="1796E77C" w:rsidR="00A857BB" w:rsidRPr="00A857BB" w:rsidRDefault="00A857BB" w:rsidP="00A857BB">
      <w:r w:rsidRPr="00A857BB">
        <w:t xml:space="preserve">Las estaciones empleadas para el análisis son las que se indican en la </w:t>
      </w:r>
      <w:r w:rsidRPr="00A857BB">
        <w:fldChar w:fldCharType="begin"/>
      </w:r>
      <w:r w:rsidRPr="00A857BB">
        <w:instrText xml:space="preserve"> REF _Ref443642935 \h  \* MERGEFORMAT </w:instrText>
      </w:r>
      <w:r w:rsidRPr="00A857BB">
        <w:fldChar w:fldCharType="separate"/>
      </w:r>
      <w:r w:rsidR="00E62631" w:rsidRPr="00E62631">
        <w:rPr>
          <w:b/>
          <w:sz w:val="20"/>
          <w:szCs w:val="20"/>
        </w:rPr>
        <w:t xml:space="preserve">Tabla </w:t>
      </w:r>
      <w:r w:rsidR="00E62631" w:rsidRPr="00E62631">
        <w:rPr>
          <w:b/>
          <w:noProof/>
          <w:sz w:val="20"/>
          <w:szCs w:val="20"/>
        </w:rPr>
        <w:t>7.8</w:t>
      </w:r>
      <w:r w:rsidRPr="00A857BB">
        <w:fldChar w:fldCharType="end"/>
      </w:r>
      <w:r w:rsidRPr="00A857BB">
        <w:t xml:space="preserve">. </w:t>
      </w:r>
    </w:p>
    <w:p w14:paraId="733157F5" w14:textId="77777777" w:rsidR="00A857BB" w:rsidRPr="00A857BB" w:rsidRDefault="00A857BB" w:rsidP="00A857BB"/>
    <w:p w14:paraId="4708350F" w14:textId="3EADC289" w:rsidR="00A857BB" w:rsidRPr="00A857BB" w:rsidRDefault="00A857BB" w:rsidP="00A857BB">
      <w:pPr>
        <w:pStyle w:val="Tablas"/>
      </w:pPr>
      <w:bookmarkStart w:id="33" w:name="_Ref443642935"/>
      <w:bookmarkStart w:id="34" w:name="_Toc445289773"/>
      <w:r w:rsidRPr="00A857BB">
        <w:t xml:space="preserve">Tabla </w:t>
      </w:r>
      <w:fldSimple w:instr=" STYLEREF 1 \s ">
        <w:r w:rsidR="00E62631">
          <w:rPr>
            <w:noProof/>
          </w:rPr>
          <w:t>7</w:t>
        </w:r>
      </w:fldSimple>
      <w:r w:rsidRPr="00A857BB">
        <w:t>.</w:t>
      </w:r>
      <w:fldSimple w:instr=" SEQ Tabla \* ARABIC \s 1 ">
        <w:r w:rsidR="00E62631">
          <w:rPr>
            <w:noProof/>
          </w:rPr>
          <w:t>8</w:t>
        </w:r>
      </w:fldSimple>
      <w:bookmarkEnd w:id="33"/>
      <w:r>
        <w:rPr>
          <w:noProof/>
        </w:rPr>
        <w:tab/>
      </w:r>
      <w:r w:rsidRPr="00A857BB">
        <w:t>Listado de estaciones hidrométricas de la zona de estudio</w:t>
      </w:r>
      <w:bookmarkEnd w:id="34"/>
    </w:p>
    <w:tbl>
      <w:tblPr>
        <w:tblStyle w:val="Gminis"/>
        <w:tblW w:w="9521" w:type="dxa"/>
        <w:tblLook w:val="04A0" w:firstRow="1" w:lastRow="0" w:firstColumn="1" w:lastColumn="0" w:noHBand="0" w:noVBand="1"/>
      </w:tblPr>
      <w:tblGrid>
        <w:gridCol w:w="1112"/>
        <w:gridCol w:w="980"/>
        <w:gridCol w:w="1034"/>
        <w:gridCol w:w="1466"/>
        <w:gridCol w:w="1438"/>
        <w:gridCol w:w="968"/>
        <w:gridCol w:w="1154"/>
        <w:gridCol w:w="1481"/>
      </w:tblGrid>
      <w:tr w:rsidR="00A857BB" w:rsidRPr="00A857BB" w14:paraId="4E3EAB23" w14:textId="77777777" w:rsidTr="00A857BB">
        <w:trPr>
          <w:cnfStyle w:val="100000000000" w:firstRow="1" w:lastRow="0" w:firstColumn="0" w:lastColumn="0" w:oddVBand="0" w:evenVBand="0" w:oddHBand="0" w:evenHBand="0" w:firstRowFirstColumn="0" w:firstRowLastColumn="0" w:lastRowFirstColumn="0" w:lastRowLastColumn="0"/>
          <w:trHeight w:val="480"/>
        </w:trPr>
        <w:tc>
          <w:tcPr>
            <w:cnfStyle w:val="001000000100" w:firstRow="0" w:lastRow="0" w:firstColumn="1" w:lastColumn="0" w:oddVBand="0" w:evenVBand="0" w:oddHBand="0" w:evenHBand="0" w:firstRowFirstColumn="1" w:firstRowLastColumn="0" w:lastRowFirstColumn="0" w:lastRowLastColumn="0"/>
            <w:tcW w:w="1026" w:type="dxa"/>
            <w:vMerge w:val="restart"/>
            <w:noWrap/>
            <w:hideMark/>
          </w:tcPr>
          <w:p w14:paraId="20E85F63" w14:textId="77777777" w:rsidR="00A857BB" w:rsidRPr="00A857BB" w:rsidRDefault="00A857BB" w:rsidP="00A857BB">
            <w:pPr>
              <w:jc w:val="center"/>
              <w:rPr>
                <w:rFonts w:cs="Arial"/>
                <w:b w:val="0"/>
                <w:sz w:val="20"/>
                <w:szCs w:val="20"/>
                <w:lang w:eastAsia="es-CO"/>
              </w:rPr>
            </w:pPr>
            <w:r w:rsidRPr="00A857BB">
              <w:rPr>
                <w:rFonts w:cs="Arial"/>
                <w:sz w:val="20"/>
                <w:szCs w:val="20"/>
                <w:lang w:eastAsia="es-CO"/>
              </w:rPr>
              <w:t>Código</w:t>
            </w:r>
          </w:p>
        </w:tc>
        <w:tc>
          <w:tcPr>
            <w:tcW w:w="960" w:type="dxa"/>
            <w:vMerge w:val="restart"/>
            <w:noWrap/>
            <w:hideMark/>
          </w:tcPr>
          <w:p w14:paraId="0DA011C4"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cs="Arial"/>
                <w:b w:val="0"/>
                <w:sz w:val="20"/>
                <w:szCs w:val="20"/>
                <w:lang w:eastAsia="es-CO"/>
              </w:rPr>
            </w:pPr>
            <w:r w:rsidRPr="00A857BB">
              <w:rPr>
                <w:rFonts w:cs="Arial"/>
                <w:sz w:val="20"/>
                <w:szCs w:val="20"/>
                <w:lang w:eastAsia="es-CO"/>
              </w:rPr>
              <w:t>Tipo</w:t>
            </w:r>
          </w:p>
        </w:tc>
        <w:tc>
          <w:tcPr>
            <w:tcW w:w="1014" w:type="dxa"/>
            <w:vMerge w:val="restart"/>
            <w:noWrap/>
            <w:hideMark/>
          </w:tcPr>
          <w:p w14:paraId="50D6338A"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cs="Arial"/>
                <w:b w:val="0"/>
                <w:sz w:val="20"/>
                <w:szCs w:val="20"/>
                <w:lang w:eastAsia="es-CO"/>
              </w:rPr>
            </w:pPr>
            <w:r w:rsidRPr="00A857BB">
              <w:rPr>
                <w:rFonts w:cs="Arial"/>
                <w:sz w:val="20"/>
                <w:szCs w:val="20"/>
                <w:lang w:eastAsia="es-CO"/>
              </w:rPr>
              <w:t>Nombre</w:t>
            </w:r>
          </w:p>
        </w:tc>
        <w:tc>
          <w:tcPr>
            <w:tcW w:w="1446" w:type="dxa"/>
            <w:vMerge w:val="restart"/>
            <w:noWrap/>
            <w:hideMark/>
          </w:tcPr>
          <w:p w14:paraId="44841CD5"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cs="Arial"/>
                <w:b w:val="0"/>
                <w:sz w:val="20"/>
                <w:szCs w:val="20"/>
                <w:lang w:eastAsia="es-CO"/>
              </w:rPr>
            </w:pPr>
            <w:r w:rsidRPr="00A857BB">
              <w:rPr>
                <w:rFonts w:cs="Arial"/>
                <w:sz w:val="20"/>
                <w:szCs w:val="20"/>
                <w:lang w:eastAsia="es-CO"/>
              </w:rPr>
              <w:t>Corriente</w:t>
            </w:r>
          </w:p>
        </w:tc>
        <w:tc>
          <w:tcPr>
            <w:tcW w:w="1418" w:type="dxa"/>
            <w:vMerge w:val="restart"/>
            <w:noWrap/>
            <w:hideMark/>
          </w:tcPr>
          <w:p w14:paraId="1B530035"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cs="Arial"/>
                <w:b w:val="0"/>
                <w:sz w:val="20"/>
                <w:szCs w:val="20"/>
                <w:lang w:eastAsia="es-CO"/>
              </w:rPr>
            </w:pPr>
            <w:r w:rsidRPr="00A857BB">
              <w:rPr>
                <w:rFonts w:cs="Arial"/>
                <w:sz w:val="20"/>
                <w:szCs w:val="20"/>
                <w:lang w:eastAsia="es-CO"/>
              </w:rPr>
              <w:t>Municipio</w:t>
            </w:r>
          </w:p>
        </w:tc>
        <w:tc>
          <w:tcPr>
            <w:tcW w:w="1062" w:type="dxa"/>
          </w:tcPr>
          <w:p w14:paraId="5A3BA926"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cs="Arial"/>
                <w:b w:val="0"/>
                <w:sz w:val="20"/>
                <w:szCs w:val="20"/>
                <w:lang w:eastAsia="es-CO"/>
              </w:rPr>
            </w:pPr>
            <w:r w:rsidRPr="00A857BB">
              <w:rPr>
                <w:rFonts w:cs="Arial"/>
                <w:sz w:val="20"/>
                <w:szCs w:val="20"/>
                <w:lang w:eastAsia="es-CO"/>
              </w:rPr>
              <w:t>Cota</w:t>
            </w:r>
          </w:p>
          <w:p w14:paraId="3DD503FA"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cs="Arial"/>
                <w:b w:val="0"/>
                <w:sz w:val="20"/>
                <w:szCs w:val="20"/>
                <w:lang w:eastAsia="es-CO"/>
              </w:rPr>
            </w:pPr>
            <w:r w:rsidRPr="00A857BB">
              <w:rPr>
                <w:rFonts w:cs="Arial"/>
                <w:sz w:val="20"/>
                <w:szCs w:val="20"/>
                <w:lang w:eastAsia="es-CO"/>
              </w:rPr>
              <w:t>(msnm)</w:t>
            </w:r>
          </w:p>
        </w:tc>
        <w:tc>
          <w:tcPr>
            <w:tcW w:w="1134" w:type="dxa"/>
            <w:vMerge w:val="restart"/>
            <w:noWrap/>
            <w:hideMark/>
          </w:tcPr>
          <w:p w14:paraId="30065A40"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cs="Arial"/>
                <w:b w:val="0"/>
                <w:sz w:val="20"/>
                <w:szCs w:val="20"/>
                <w:lang w:eastAsia="es-CO"/>
              </w:rPr>
            </w:pPr>
            <w:r w:rsidRPr="00A857BB">
              <w:rPr>
                <w:rFonts w:cs="Arial"/>
                <w:sz w:val="20"/>
                <w:szCs w:val="20"/>
                <w:lang w:eastAsia="es-CO"/>
              </w:rPr>
              <w:t>Área Km2</w:t>
            </w:r>
          </w:p>
        </w:tc>
        <w:tc>
          <w:tcPr>
            <w:tcW w:w="1461" w:type="dxa"/>
            <w:vMerge w:val="restart"/>
            <w:noWrap/>
            <w:hideMark/>
          </w:tcPr>
          <w:p w14:paraId="7EC10736"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cs="Arial"/>
                <w:b w:val="0"/>
                <w:sz w:val="20"/>
                <w:szCs w:val="20"/>
                <w:lang w:eastAsia="es-CO"/>
              </w:rPr>
            </w:pPr>
            <w:r w:rsidRPr="00A857BB">
              <w:rPr>
                <w:rFonts w:cs="Arial"/>
                <w:sz w:val="20"/>
                <w:szCs w:val="20"/>
                <w:lang w:eastAsia="es-CO"/>
              </w:rPr>
              <w:t>Punto de captación aplicable</w:t>
            </w:r>
          </w:p>
        </w:tc>
      </w:tr>
      <w:tr w:rsidR="00A857BB" w:rsidRPr="00A857BB" w14:paraId="2EEDF995" w14:textId="77777777" w:rsidTr="00A857BB">
        <w:trPr>
          <w:trHeight w:val="270"/>
        </w:trPr>
        <w:tc>
          <w:tcPr>
            <w:cnfStyle w:val="001000000000" w:firstRow="0" w:lastRow="0" w:firstColumn="1" w:lastColumn="0" w:oddVBand="0" w:evenVBand="0" w:oddHBand="0" w:evenHBand="0" w:firstRowFirstColumn="0" w:firstRowLastColumn="0" w:lastRowFirstColumn="0" w:lastRowLastColumn="0"/>
            <w:tcW w:w="1026" w:type="dxa"/>
            <w:vMerge/>
            <w:hideMark/>
          </w:tcPr>
          <w:p w14:paraId="553835C1" w14:textId="77777777" w:rsidR="00A857BB" w:rsidRPr="00A857BB" w:rsidRDefault="00A857BB" w:rsidP="00A857BB">
            <w:pPr>
              <w:jc w:val="left"/>
              <w:rPr>
                <w:rFonts w:cs="Arial"/>
                <w:sz w:val="20"/>
                <w:szCs w:val="20"/>
                <w:lang w:eastAsia="es-CO"/>
              </w:rPr>
            </w:pPr>
          </w:p>
        </w:tc>
        <w:tc>
          <w:tcPr>
            <w:tcW w:w="960" w:type="dxa"/>
            <w:vMerge/>
            <w:hideMark/>
          </w:tcPr>
          <w:p w14:paraId="6873175C" w14:textId="77777777" w:rsidR="00A857BB" w:rsidRPr="00A857BB" w:rsidRDefault="00A857BB" w:rsidP="00A857BB">
            <w:pPr>
              <w:jc w:val="left"/>
              <w:cnfStyle w:val="000000000000" w:firstRow="0" w:lastRow="0" w:firstColumn="0" w:lastColumn="0" w:oddVBand="0" w:evenVBand="0" w:oddHBand="0" w:evenHBand="0" w:firstRowFirstColumn="0" w:firstRowLastColumn="0" w:lastRowFirstColumn="0" w:lastRowLastColumn="0"/>
              <w:rPr>
                <w:rFonts w:cs="Arial"/>
                <w:sz w:val="20"/>
                <w:szCs w:val="20"/>
                <w:lang w:eastAsia="es-CO"/>
              </w:rPr>
            </w:pPr>
          </w:p>
        </w:tc>
        <w:tc>
          <w:tcPr>
            <w:tcW w:w="1014" w:type="dxa"/>
            <w:vMerge/>
            <w:hideMark/>
          </w:tcPr>
          <w:p w14:paraId="225413FE" w14:textId="77777777" w:rsidR="00A857BB" w:rsidRPr="00A857BB" w:rsidRDefault="00A857BB" w:rsidP="00A857BB">
            <w:pPr>
              <w:jc w:val="left"/>
              <w:cnfStyle w:val="000000000000" w:firstRow="0" w:lastRow="0" w:firstColumn="0" w:lastColumn="0" w:oddVBand="0" w:evenVBand="0" w:oddHBand="0" w:evenHBand="0" w:firstRowFirstColumn="0" w:firstRowLastColumn="0" w:lastRowFirstColumn="0" w:lastRowLastColumn="0"/>
              <w:rPr>
                <w:rFonts w:cs="Arial"/>
                <w:sz w:val="20"/>
                <w:szCs w:val="20"/>
                <w:lang w:eastAsia="es-CO"/>
              </w:rPr>
            </w:pPr>
          </w:p>
        </w:tc>
        <w:tc>
          <w:tcPr>
            <w:tcW w:w="1446" w:type="dxa"/>
            <w:vMerge/>
            <w:hideMark/>
          </w:tcPr>
          <w:p w14:paraId="0E8FBC83" w14:textId="77777777" w:rsidR="00A857BB" w:rsidRPr="00A857BB" w:rsidRDefault="00A857BB" w:rsidP="00A857BB">
            <w:pPr>
              <w:jc w:val="left"/>
              <w:cnfStyle w:val="000000000000" w:firstRow="0" w:lastRow="0" w:firstColumn="0" w:lastColumn="0" w:oddVBand="0" w:evenVBand="0" w:oddHBand="0" w:evenHBand="0" w:firstRowFirstColumn="0" w:firstRowLastColumn="0" w:lastRowFirstColumn="0" w:lastRowLastColumn="0"/>
              <w:rPr>
                <w:rFonts w:cs="Arial"/>
                <w:sz w:val="20"/>
                <w:szCs w:val="20"/>
                <w:lang w:eastAsia="es-CO"/>
              </w:rPr>
            </w:pPr>
          </w:p>
        </w:tc>
        <w:tc>
          <w:tcPr>
            <w:tcW w:w="1418" w:type="dxa"/>
            <w:vMerge/>
            <w:hideMark/>
          </w:tcPr>
          <w:p w14:paraId="3B3F9AC6" w14:textId="77777777" w:rsidR="00A857BB" w:rsidRPr="00A857BB" w:rsidRDefault="00A857BB" w:rsidP="00A857BB">
            <w:pPr>
              <w:jc w:val="left"/>
              <w:cnfStyle w:val="000000000000" w:firstRow="0" w:lastRow="0" w:firstColumn="0" w:lastColumn="0" w:oddVBand="0" w:evenVBand="0" w:oddHBand="0" w:evenHBand="0" w:firstRowFirstColumn="0" w:firstRowLastColumn="0" w:lastRowFirstColumn="0" w:lastRowLastColumn="0"/>
              <w:rPr>
                <w:rFonts w:cs="Arial"/>
                <w:sz w:val="20"/>
                <w:szCs w:val="20"/>
                <w:lang w:eastAsia="es-CO"/>
              </w:rPr>
            </w:pPr>
          </w:p>
        </w:tc>
        <w:tc>
          <w:tcPr>
            <w:tcW w:w="1062" w:type="dxa"/>
          </w:tcPr>
          <w:p w14:paraId="122165B7" w14:textId="77777777" w:rsidR="00A857BB" w:rsidRPr="00A857BB" w:rsidRDefault="00A857BB" w:rsidP="00A857BB">
            <w:pPr>
              <w:jc w:val="left"/>
              <w:cnfStyle w:val="000000000000" w:firstRow="0" w:lastRow="0" w:firstColumn="0" w:lastColumn="0" w:oddVBand="0" w:evenVBand="0" w:oddHBand="0" w:evenHBand="0" w:firstRowFirstColumn="0" w:firstRowLastColumn="0" w:lastRowFirstColumn="0" w:lastRowLastColumn="0"/>
              <w:rPr>
                <w:rFonts w:cs="Arial"/>
                <w:sz w:val="20"/>
                <w:szCs w:val="20"/>
                <w:lang w:eastAsia="es-CO"/>
              </w:rPr>
            </w:pPr>
          </w:p>
        </w:tc>
        <w:tc>
          <w:tcPr>
            <w:tcW w:w="1134" w:type="dxa"/>
            <w:vMerge/>
            <w:hideMark/>
          </w:tcPr>
          <w:p w14:paraId="2647D168" w14:textId="77777777" w:rsidR="00A857BB" w:rsidRPr="00A857BB" w:rsidRDefault="00A857BB" w:rsidP="00A857BB">
            <w:pPr>
              <w:jc w:val="left"/>
              <w:cnfStyle w:val="000000000000" w:firstRow="0" w:lastRow="0" w:firstColumn="0" w:lastColumn="0" w:oddVBand="0" w:evenVBand="0" w:oddHBand="0" w:evenHBand="0" w:firstRowFirstColumn="0" w:firstRowLastColumn="0" w:lastRowFirstColumn="0" w:lastRowLastColumn="0"/>
              <w:rPr>
                <w:rFonts w:cs="Arial"/>
                <w:sz w:val="20"/>
                <w:szCs w:val="20"/>
                <w:lang w:eastAsia="es-CO"/>
              </w:rPr>
            </w:pPr>
          </w:p>
        </w:tc>
        <w:tc>
          <w:tcPr>
            <w:tcW w:w="1461" w:type="dxa"/>
            <w:vMerge/>
            <w:hideMark/>
          </w:tcPr>
          <w:p w14:paraId="2C3957E7" w14:textId="77777777" w:rsidR="00A857BB" w:rsidRPr="00A857BB" w:rsidRDefault="00A857BB" w:rsidP="00A857BB">
            <w:pPr>
              <w:jc w:val="left"/>
              <w:cnfStyle w:val="000000000000" w:firstRow="0" w:lastRow="0" w:firstColumn="0" w:lastColumn="0" w:oddVBand="0" w:evenVBand="0" w:oddHBand="0" w:evenHBand="0" w:firstRowFirstColumn="0" w:firstRowLastColumn="0" w:lastRowFirstColumn="0" w:lastRowLastColumn="0"/>
              <w:rPr>
                <w:rFonts w:cs="Arial"/>
                <w:sz w:val="20"/>
                <w:szCs w:val="20"/>
                <w:lang w:eastAsia="es-CO"/>
              </w:rPr>
            </w:pPr>
          </w:p>
        </w:tc>
      </w:tr>
      <w:tr w:rsidR="00A857BB" w:rsidRPr="00A857BB" w14:paraId="4242784C" w14:textId="77777777" w:rsidTr="00A857BB">
        <w:trPr>
          <w:trHeight w:val="315"/>
        </w:trPr>
        <w:tc>
          <w:tcPr>
            <w:cnfStyle w:val="001000000000" w:firstRow="0" w:lastRow="0" w:firstColumn="1" w:lastColumn="0" w:oddVBand="0" w:evenVBand="0" w:oddHBand="0" w:evenHBand="0" w:firstRowFirstColumn="0" w:firstRowLastColumn="0" w:lastRowFirstColumn="0" w:lastRowLastColumn="0"/>
            <w:tcW w:w="1026" w:type="dxa"/>
            <w:noWrap/>
            <w:hideMark/>
          </w:tcPr>
          <w:p w14:paraId="7A8C9999" w14:textId="77777777" w:rsidR="00A857BB" w:rsidRPr="00A857BB" w:rsidRDefault="00A857BB" w:rsidP="00A857BB">
            <w:pPr>
              <w:jc w:val="center"/>
              <w:rPr>
                <w:rFonts w:cs="Arial"/>
                <w:bCs/>
                <w:sz w:val="20"/>
                <w:szCs w:val="20"/>
                <w:lang w:eastAsia="es-CO"/>
              </w:rPr>
            </w:pPr>
            <w:r w:rsidRPr="00A857BB">
              <w:rPr>
                <w:rFonts w:cs="Arial"/>
                <w:bCs/>
                <w:sz w:val="20"/>
                <w:szCs w:val="20"/>
                <w:lang w:eastAsia="es-CO"/>
              </w:rPr>
              <w:t>23107030</w:t>
            </w:r>
          </w:p>
        </w:tc>
        <w:tc>
          <w:tcPr>
            <w:tcW w:w="960" w:type="dxa"/>
            <w:noWrap/>
            <w:hideMark/>
          </w:tcPr>
          <w:p w14:paraId="7EED85EE" w14:textId="77777777" w:rsidR="00A857BB" w:rsidRPr="00A857BB" w:rsidRDefault="00A857BB" w:rsidP="00A857BB">
            <w:pPr>
              <w:jc w:val="center"/>
              <w:cnfStyle w:val="000000000000" w:firstRow="0" w:lastRow="0" w:firstColumn="0" w:lastColumn="0" w:oddVBand="0" w:evenVBand="0" w:oddHBand="0" w:evenHBand="0" w:firstRowFirstColumn="0" w:firstRowLastColumn="0" w:lastRowFirstColumn="0" w:lastRowLastColumn="0"/>
              <w:rPr>
                <w:rFonts w:cs="Arial"/>
                <w:bCs/>
                <w:sz w:val="20"/>
                <w:szCs w:val="20"/>
                <w:lang w:eastAsia="es-CO"/>
              </w:rPr>
            </w:pPr>
            <w:r w:rsidRPr="00A857BB">
              <w:rPr>
                <w:rFonts w:cs="Arial"/>
                <w:bCs/>
                <w:sz w:val="20"/>
                <w:szCs w:val="20"/>
                <w:lang w:eastAsia="es-CO"/>
              </w:rPr>
              <w:t>LG</w:t>
            </w:r>
          </w:p>
        </w:tc>
        <w:tc>
          <w:tcPr>
            <w:tcW w:w="1014" w:type="dxa"/>
            <w:noWrap/>
            <w:hideMark/>
          </w:tcPr>
          <w:p w14:paraId="7937E555" w14:textId="77777777" w:rsidR="00A857BB" w:rsidRPr="00A857BB" w:rsidRDefault="00A857BB" w:rsidP="00A857BB">
            <w:pPr>
              <w:jc w:val="center"/>
              <w:cnfStyle w:val="000000000000" w:firstRow="0" w:lastRow="0" w:firstColumn="0" w:lastColumn="0" w:oddVBand="0" w:evenVBand="0" w:oddHBand="0" w:evenHBand="0" w:firstRowFirstColumn="0" w:firstRowLastColumn="0" w:lastRowFirstColumn="0" w:lastRowLastColumn="0"/>
              <w:rPr>
                <w:rFonts w:cs="Arial"/>
                <w:bCs/>
                <w:sz w:val="20"/>
                <w:szCs w:val="20"/>
                <w:lang w:eastAsia="es-CO"/>
              </w:rPr>
            </w:pPr>
            <w:r w:rsidRPr="00A857BB">
              <w:rPr>
                <w:rFonts w:cs="Arial"/>
                <w:bCs/>
                <w:sz w:val="20"/>
                <w:szCs w:val="20"/>
                <w:lang w:eastAsia="es-CO"/>
              </w:rPr>
              <w:t>La Mascota</w:t>
            </w:r>
          </w:p>
        </w:tc>
        <w:tc>
          <w:tcPr>
            <w:tcW w:w="1446" w:type="dxa"/>
            <w:noWrap/>
            <w:hideMark/>
          </w:tcPr>
          <w:p w14:paraId="7065E10B" w14:textId="77777777" w:rsidR="00A857BB" w:rsidRPr="00A857BB" w:rsidRDefault="00A857BB" w:rsidP="00A857BB">
            <w:pPr>
              <w:jc w:val="center"/>
              <w:cnfStyle w:val="000000000000" w:firstRow="0" w:lastRow="0" w:firstColumn="0" w:lastColumn="0" w:oddVBand="0" w:evenVBand="0" w:oddHBand="0" w:evenHBand="0" w:firstRowFirstColumn="0" w:firstRowLastColumn="0" w:lastRowFirstColumn="0" w:lastRowLastColumn="0"/>
              <w:rPr>
                <w:rFonts w:cs="Arial"/>
                <w:bCs/>
                <w:sz w:val="20"/>
                <w:szCs w:val="20"/>
                <w:lang w:eastAsia="es-CO"/>
              </w:rPr>
            </w:pPr>
            <w:r w:rsidRPr="00A857BB">
              <w:rPr>
                <w:rFonts w:cs="Arial"/>
                <w:bCs/>
                <w:sz w:val="20"/>
                <w:szCs w:val="20"/>
                <w:lang w:eastAsia="es-CO"/>
              </w:rPr>
              <w:t>San Bartolomé</w:t>
            </w:r>
          </w:p>
        </w:tc>
        <w:tc>
          <w:tcPr>
            <w:tcW w:w="1418" w:type="dxa"/>
            <w:noWrap/>
            <w:hideMark/>
          </w:tcPr>
          <w:p w14:paraId="0F7743E2" w14:textId="77777777" w:rsidR="00A857BB" w:rsidRPr="00A857BB" w:rsidRDefault="00A857BB" w:rsidP="00A857BB">
            <w:pPr>
              <w:jc w:val="center"/>
              <w:cnfStyle w:val="000000000000" w:firstRow="0" w:lastRow="0" w:firstColumn="0" w:lastColumn="0" w:oddVBand="0" w:evenVBand="0" w:oddHBand="0" w:evenHBand="0" w:firstRowFirstColumn="0" w:firstRowLastColumn="0" w:lastRowFirstColumn="0" w:lastRowLastColumn="0"/>
              <w:rPr>
                <w:rFonts w:cs="Arial"/>
                <w:bCs/>
                <w:sz w:val="20"/>
                <w:szCs w:val="20"/>
                <w:lang w:eastAsia="es-CO"/>
              </w:rPr>
            </w:pPr>
            <w:r w:rsidRPr="00A857BB">
              <w:rPr>
                <w:rFonts w:cs="Arial"/>
                <w:bCs/>
                <w:sz w:val="20"/>
                <w:szCs w:val="20"/>
                <w:lang w:eastAsia="es-CO"/>
              </w:rPr>
              <w:t>Yalí</w:t>
            </w:r>
          </w:p>
        </w:tc>
        <w:tc>
          <w:tcPr>
            <w:tcW w:w="1062" w:type="dxa"/>
          </w:tcPr>
          <w:p w14:paraId="6D73E354" w14:textId="77777777" w:rsidR="00A857BB" w:rsidRPr="00A857BB" w:rsidRDefault="00A857BB" w:rsidP="00A857BB">
            <w:pPr>
              <w:jc w:val="center"/>
              <w:cnfStyle w:val="000000000000" w:firstRow="0" w:lastRow="0" w:firstColumn="0" w:lastColumn="0" w:oddVBand="0" w:evenVBand="0" w:oddHBand="0" w:evenHBand="0" w:firstRowFirstColumn="0" w:firstRowLastColumn="0" w:lastRowFirstColumn="0" w:lastRowLastColumn="0"/>
              <w:rPr>
                <w:rFonts w:cs="Arial"/>
                <w:bCs/>
                <w:sz w:val="20"/>
                <w:szCs w:val="20"/>
                <w:lang w:eastAsia="es-CO"/>
              </w:rPr>
            </w:pPr>
            <w:r w:rsidRPr="00A857BB">
              <w:rPr>
                <w:rFonts w:cs="Arial"/>
                <w:bCs/>
                <w:sz w:val="20"/>
                <w:szCs w:val="20"/>
                <w:lang w:eastAsia="es-CO"/>
              </w:rPr>
              <w:t>970</w:t>
            </w:r>
          </w:p>
        </w:tc>
        <w:tc>
          <w:tcPr>
            <w:tcW w:w="1134" w:type="dxa"/>
            <w:noWrap/>
            <w:hideMark/>
          </w:tcPr>
          <w:p w14:paraId="11E5107E" w14:textId="77777777" w:rsidR="00A857BB" w:rsidRPr="00A857BB" w:rsidRDefault="00A857BB" w:rsidP="00A857BB">
            <w:pPr>
              <w:jc w:val="center"/>
              <w:cnfStyle w:val="000000000000" w:firstRow="0" w:lastRow="0" w:firstColumn="0" w:lastColumn="0" w:oddVBand="0" w:evenVBand="0" w:oddHBand="0" w:evenHBand="0" w:firstRowFirstColumn="0" w:firstRowLastColumn="0" w:lastRowFirstColumn="0" w:lastRowLastColumn="0"/>
              <w:rPr>
                <w:rFonts w:cs="Arial"/>
                <w:bCs/>
                <w:sz w:val="20"/>
                <w:szCs w:val="20"/>
                <w:lang w:eastAsia="es-CO"/>
              </w:rPr>
            </w:pPr>
            <w:r w:rsidRPr="00A857BB">
              <w:rPr>
                <w:rFonts w:cs="Arial"/>
                <w:bCs/>
                <w:sz w:val="20"/>
                <w:szCs w:val="20"/>
                <w:lang w:eastAsia="es-CO"/>
              </w:rPr>
              <w:t>304,04</w:t>
            </w:r>
          </w:p>
        </w:tc>
        <w:tc>
          <w:tcPr>
            <w:tcW w:w="1461" w:type="dxa"/>
            <w:noWrap/>
          </w:tcPr>
          <w:p w14:paraId="1BB678BC" w14:textId="77777777" w:rsidR="00A857BB" w:rsidRPr="00A857BB" w:rsidRDefault="00A857BB" w:rsidP="00A857BB">
            <w:pPr>
              <w:jc w:val="center"/>
              <w:cnfStyle w:val="000000000000" w:firstRow="0" w:lastRow="0" w:firstColumn="0" w:lastColumn="0" w:oddVBand="0" w:evenVBand="0" w:oddHBand="0" w:evenHBand="0" w:firstRowFirstColumn="0" w:firstRowLastColumn="0" w:lastRowFirstColumn="0" w:lastRowLastColumn="0"/>
              <w:rPr>
                <w:rFonts w:cs="Arial"/>
                <w:bCs/>
                <w:sz w:val="20"/>
                <w:szCs w:val="20"/>
                <w:lang w:eastAsia="es-CO"/>
              </w:rPr>
            </w:pPr>
            <w:r w:rsidRPr="00A857BB">
              <w:rPr>
                <w:rFonts w:cs="Arial"/>
                <w:bCs/>
                <w:sz w:val="20"/>
                <w:szCs w:val="20"/>
                <w:lang w:eastAsia="es-CO"/>
              </w:rPr>
              <w:t>Q. La Malena</w:t>
            </w:r>
          </w:p>
        </w:tc>
      </w:tr>
    </w:tbl>
    <w:p w14:paraId="0B0DD7B3" w14:textId="77777777" w:rsidR="00A857BB" w:rsidRPr="00A857BB" w:rsidRDefault="00A857BB" w:rsidP="00A857BB">
      <w:pPr>
        <w:jc w:val="center"/>
        <w:rPr>
          <w:sz w:val="16"/>
          <w:szCs w:val="16"/>
        </w:rPr>
      </w:pPr>
      <w:r w:rsidRPr="00A857BB">
        <w:rPr>
          <w:sz w:val="16"/>
          <w:szCs w:val="16"/>
        </w:rPr>
        <w:t>Fuente: IDEAM, 2015</w:t>
      </w:r>
    </w:p>
    <w:p w14:paraId="2D18AA92" w14:textId="77777777" w:rsidR="00A857BB" w:rsidRPr="00A857BB" w:rsidRDefault="00A857BB" w:rsidP="00A857BB"/>
    <w:p w14:paraId="265473E3" w14:textId="77777777" w:rsidR="00A857BB" w:rsidRPr="00A857BB" w:rsidRDefault="00A857BB" w:rsidP="00A857BB">
      <w:r w:rsidRPr="00A857BB">
        <w:t>A partir de los registros de esta estación se elaboró la Curva de Duración de Caudales medios mensuales, como se ilustra en las figuras siguientes, así como también la variación temporal de los caudales de la corriente en cada estación reportada.</w:t>
      </w:r>
    </w:p>
    <w:p w14:paraId="10EEA4EF" w14:textId="77777777" w:rsidR="00A857BB" w:rsidRPr="00A857BB" w:rsidRDefault="00A857BB" w:rsidP="00A857BB"/>
    <w:p w14:paraId="2E3A13A8" w14:textId="77777777" w:rsidR="00A857BB" w:rsidRPr="00A857BB" w:rsidRDefault="00A857BB" w:rsidP="00A857BB">
      <w:pPr>
        <w:jc w:val="center"/>
      </w:pPr>
      <w:r w:rsidRPr="00A857BB">
        <w:rPr>
          <w:noProof/>
          <w:lang w:eastAsia="es-CO"/>
        </w:rPr>
        <w:lastRenderedPageBreak/>
        <w:drawing>
          <wp:inline distT="0" distB="0" distL="0" distR="0" wp14:anchorId="3C1EA345" wp14:editId="7E6A6B20">
            <wp:extent cx="3849630" cy="2504661"/>
            <wp:effectExtent l="0" t="0" r="0" b="0"/>
            <wp:docPr id="3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851260" cy="2505721"/>
                    </a:xfrm>
                    <a:prstGeom prst="rect">
                      <a:avLst/>
                    </a:prstGeom>
                  </pic:spPr>
                </pic:pic>
              </a:graphicData>
            </a:graphic>
          </wp:inline>
        </w:drawing>
      </w:r>
    </w:p>
    <w:p w14:paraId="0510DBAB" w14:textId="00D126A6" w:rsidR="00A857BB" w:rsidRPr="00A857BB" w:rsidRDefault="00A857BB" w:rsidP="00A857BB">
      <w:pPr>
        <w:pStyle w:val="Tablas"/>
      </w:pPr>
      <w:r w:rsidRPr="00A857BB">
        <w:t xml:space="preserve">Figura </w:t>
      </w:r>
      <w:fldSimple w:instr=" STYLEREF 1 \s ">
        <w:r w:rsidR="00E62631">
          <w:rPr>
            <w:noProof/>
          </w:rPr>
          <w:t>7</w:t>
        </w:r>
      </w:fldSimple>
      <w:r w:rsidRPr="00A857BB">
        <w:t>.</w:t>
      </w:r>
      <w:fldSimple w:instr=" SEQ Figura \* ARABIC \s 1 ">
        <w:r w:rsidR="00E62631">
          <w:rPr>
            <w:noProof/>
          </w:rPr>
          <w:t>2</w:t>
        </w:r>
      </w:fldSimple>
      <w:r>
        <w:tab/>
      </w:r>
      <w:r w:rsidRPr="00A857BB">
        <w:t>CDC estación La Mascota, río San Bartolomé</w:t>
      </w:r>
    </w:p>
    <w:p w14:paraId="72C7D51B" w14:textId="6E6A0522" w:rsidR="00A857BB" w:rsidRPr="00A857BB" w:rsidRDefault="00A857BB" w:rsidP="00A857BB">
      <w:pPr>
        <w:jc w:val="center"/>
        <w:rPr>
          <w:sz w:val="16"/>
          <w:szCs w:val="16"/>
        </w:rPr>
      </w:pPr>
      <w:r w:rsidRPr="00A857BB">
        <w:rPr>
          <w:rFonts w:asciiTheme="majorHAnsi" w:hAnsiTheme="majorHAnsi"/>
          <w:sz w:val="16"/>
          <w:szCs w:val="16"/>
        </w:rPr>
        <w:t xml:space="preserve">Fuente: </w:t>
      </w:r>
      <w:sdt>
        <w:sdtPr>
          <w:rPr>
            <w:rFonts w:asciiTheme="majorHAnsi" w:hAnsiTheme="majorHAnsi"/>
            <w:sz w:val="16"/>
            <w:szCs w:val="16"/>
          </w:rPr>
          <w:id w:val="1707207363"/>
          <w:citation/>
        </w:sdtPr>
        <w:sdtContent>
          <w:r w:rsidRPr="00A857BB">
            <w:rPr>
              <w:rFonts w:asciiTheme="majorHAnsi" w:hAnsiTheme="majorHAnsi"/>
              <w:sz w:val="16"/>
              <w:szCs w:val="16"/>
            </w:rPr>
            <w:fldChar w:fldCharType="begin"/>
          </w:r>
          <w:r w:rsidRPr="00A857BB">
            <w:rPr>
              <w:rFonts w:asciiTheme="majorHAnsi" w:hAnsiTheme="majorHAnsi"/>
              <w:sz w:val="16"/>
              <w:szCs w:val="16"/>
              <w:lang w:val="es-ES"/>
            </w:rPr>
            <w:instrText xml:space="preserve"> CITATION ECO15 \l 3082 </w:instrText>
          </w:r>
          <w:r w:rsidRPr="00A857BB">
            <w:rPr>
              <w:rFonts w:asciiTheme="majorHAnsi" w:hAnsiTheme="majorHAnsi"/>
              <w:sz w:val="16"/>
              <w:szCs w:val="16"/>
            </w:rPr>
            <w:fldChar w:fldCharType="separate"/>
          </w:r>
          <w:r w:rsidR="00E62631" w:rsidRPr="00E62631">
            <w:rPr>
              <w:rFonts w:asciiTheme="majorHAnsi" w:hAnsiTheme="majorHAnsi"/>
              <w:noProof/>
              <w:sz w:val="16"/>
              <w:szCs w:val="16"/>
              <w:lang w:val="es-ES"/>
            </w:rPr>
            <w:t>(ECOGERENCIA, 2015)</w:t>
          </w:r>
          <w:r w:rsidRPr="00A857BB">
            <w:rPr>
              <w:rFonts w:asciiTheme="majorHAnsi" w:hAnsiTheme="majorHAnsi"/>
              <w:sz w:val="16"/>
              <w:szCs w:val="16"/>
            </w:rPr>
            <w:fldChar w:fldCharType="end"/>
          </w:r>
        </w:sdtContent>
      </w:sdt>
    </w:p>
    <w:p w14:paraId="77477088" w14:textId="77777777" w:rsidR="00A857BB" w:rsidRPr="00A857BB" w:rsidRDefault="00A857BB" w:rsidP="00A857BB"/>
    <w:p w14:paraId="0AB4F7D6" w14:textId="14165C44" w:rsidR="00A857BB" w:rsidRPr="00A857BB" w:rsidRDefault="00A857BB" w:rsidP="00A857BB">
      <w:r w:rsidRPr="00A857BB">
        <w:t xml:space="preserve">Seguidamente se procedió a generar la Curva de Duración de Caudales unitaria, teniendo en cuenta el área de la cuenca de  cada corriente hasta el sitio donde se ubica la estación limnimétrica, según la </w:t>
      </w:r>
      <w:r w:rsidRPr="00A857BB">
        <w:fldChar w:fldCharType="begin"/>
      </w:r>
      <w:r w:rsidRPr="00A857BB">
        <w:instrText xml:space="preserve"> REF _Ref443642935 \h  \* MERGEFORMAT </w:instrText>
      </w:r>
      <w:r w:rsidRPr="00A857BB">
        <w:fldChar w:fldCharType="separate"/>
      </w:r>
      <w:r w:rsidR="00E62631" w:rsidRPr="00E62631">
        <w:rPr>
          <w:b/>
          <w:sz w:val="20"/>
          <w:szCs w:val="20"/>
        </w:rPr>
        <w:t xml:space="preserve">Tabla </w:t>
      </w:r>
      <w:r w:rsidR="00E62631" w:rsidRPr="00E62631">
        <w:rPr>
          <w:b/>
          <w:noProof/>
          <w:sz w:val="20"/>
          <w:szCs w:val="20"/>
        </w:rPr>
        <w:t>7.8</w:t>
      </w:r>
      <w:r w:rsidRPr="00A857BB">
        <w:fldChar w:fldCharType="end"/>
      </w:r>
      <w:r w:rsidRPr="00A857BB">
        <w:t xml:space="preserve">, con lo que se llega a obtener la </w:t>
      </w:r>
      <w:r w:rsidRPr="00A857BB">
        <w:fldChar w:fldCharType="begin"/>
      </w:r>
      <w:r w:rsidRPr="00A857BB">
        <w:instrText xml:space="preserve"> REF _Ref443644690 \h  \* MERGEFORMAT </w:instrText>
      </w:r>
      <w:r w:rsidRPr="00A857BB">
        <w:fldChar w:fldCharType="separate"/>
      </w:r>
      <w:r w:rsidR="00E62631">
        <w:rPr>
          <w:b/>
          <w:bCs/>
          <w:lang w:val="es-ES"/>
        </w:rPr>
        <w:t>¡Error! No se encuentra el origen de la referencia.</w:t>
      </w:r>
      <w:r w:rsidRPr="00A857BB">
        <w:fldChar w:fldCharType="end"/>
      </w:r>
      <w:r w:rsidRPr="00A857BB">
        <w:t xml:space="preserve"> que se muestra a continuación.</w:t>
      </w:r>
    </w:p>
    <w:p w14:paraId="5B948BE8" w14:textId="77777777" w:rsidR="00A857BB" w:rsidRPr="00A857BB" w:rsidRDefault="00A857BB" w:rsidP="00A857BB"/>
    <w:p w14:paraId="6CC821D7" w14:textId="77777777" w:rsidR="00A857BB" w:rsidRPr="00A857BB" w:rsidRDefault="00A857BB" w:rsidP="00A857BB">
      <w:pPr>
        <w:jc w:val="center"/>
      </w:pPr>
      <w:r w:rsidRPr="00A857BB">
        <w:rPr>
          <w:noProof/>
          <w:lang w:eastAsia="es-CO"/>
        </w:rPr>
        <w:drawing>
          <wp:inline distT="0" distB="0" distL="0" distR="0" wp14:anchorId="539C9B64" wp14:editId="3A023367">
            <wp:extent cx="4278702" cy="2666080"/>
            <wp:effectExtent l="0" t="0" r="7620" b="127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282679" cy="2668558"/>
                    </a:xfrm>
                    <a:prstGeom prst="rect">
                      <a:avLst/>
                    </a:prstGeom>
                  </pic:spPr>
                </pic:pic>
              </a:graphicData>
            </a:graphic>
          </wp:inline>
        </w:drawing>
      </w:r>
    </w:p>
    <w:p w14:paraId="54C717C9" w14:textId="1792CB3D" w:rsidR="00A857BB" w:rsidRPr="00A857BB" w:rsidRDefault="00A857BB" w:rsidP="00A857BB">
      <w:pPr>
        <w:pStyle w:val="Tablas"/>
      </w:pPr>
      <w:bookmarkStart w:id="35" w:name="_Ref443644651"/>
      <w:r w:rsidRPr="00A857BB">
        <w:t xml:space="preserve">Figura </w:t>
      </w:r>
      <w:fldSimple w:instr=" STYLEREF 1 \s ">
        <w:r w:rsidR="00E62631">
          <w:rPr>
            <w:noProof/>
          </w:rPr>
          <w:t>7</w:t>
        </w:r>
      </w:fldSimple>
      <w:r w:rsidRPr="00A857BB">
        <w:t>.</w:t>
      </w:r>
      <w:fldSimple w:instr=" SEQ Figura \* ARABIC \s 1 ">
        <w:r w:rsidR="00E62631">
          <w:rPr>
            <w:noProof/>
          </w:rPr>
          <w:t>3</w:t>
        </w:r>
      </w:fldSimple>
      <w:bookmarkEnd w:id="35"/>
      <w:r>
        <w:tab/>
      </w:r>
      <w:r w:rsidRPr="00A857BB">
        <w:t>CDC Unitarias para la estación La Mascota – Río Bartolomé</w:t>
      </w:r>
    </w:p>
    <w:p w14:paraId="74E85C66" w14:textId="3939E7E3" w:rsidR="00A857BB" w:rsidRPr="00A857BB" w:rsidRDefault="00A857BB" w:rsidP="00A857BB">
      <w:pPr>
        <w:jc w:val="center"/>
        <w:rPr>
          <w:sz w:val="16"/>
          <w:szCs w:val="16"/>
        </w:rPr>
      </w:pPr>
      <w:r w:rsidRPr="00A857BB">
        <w:rPr>
          <w:rFonts w:asciiTheme="majorHAnsi" w:hAnsiTheme="majorHAnsi"/>
          <w:sz w:val="16"/>
          <w:szCs w:val="16"/>
        </w:rPr>
        <w:t xml:space="preserve">Fuente: </w:t>
      </w:r>
      <w:sdt>
        <w:sdtPr>
          <w:rPr>
            <w:rFonts w:asciiTheme="majorHAnsi" w:hAnsiTheme="majorHAnsi"/>
            <w:sz w:val="16"/>
            <w:szCs w:val="16"/>
          </w:rPr>
          <w:id w:val="979504757"/>
          <w:citation/>
        </w:sdtPr>
        <w:sdtContent>
          <w:r w:rsidRPr="00A857BB">
            <w:rPr>
              <w:rFonts w:asciiTheme="majorHAnsi" w:hAnsiTheme="majorHAnsi"/>
              <w:sz w:val="16"/>
              <w:szCs w:val="16"/>
            </w:rPr>
            <w:fldChar w:fldCharType="begin"/>
          </w:r>
          <w:r w:rsidRPr="00A857BB">
            <w:rPr>
              <w:rFonts w:asciiTheme="majorHAnsi" w:hAnsiTheme="majorHAnsi"/>
              <w:sz w:val="16"/>
              <w:szCs w:val="16"/>
              <w:lang w:val="es-ES"/>
            </w:rPr>
            <w:instrText xml:space="preserve"> CITATION ECO15 \l 3082 </w:instrText>
          </w:r>
          <w:r w:rsidRPr="00A857BB">
            <w:rPr>
              <w:rFonts w:asciiTheme="majorHAnsi" w:hAnsiTheme="majorHAnsi"/>
              <w:sz w:val="16"/>
              <w:szCs w:val="16"/>
            </w:rPr>
            <w:fldChar w:fldCharType="separate"/>
          </w:r>
          <w:r w:rsidR="00E62631" w:rsidRPr="00E62631">
            <w:rPr>
              <w:rFonts w:asciiTheme="majorHAnsi" w:hAnsiTheme="majorHAnsi"/>
              <w:noProof/>
              <w:sz w:val="16"/>
              <w:szCs w:val="16"/>
              <w:lang w:val="es-ES"/>
            </w:rPr>
            <w:t>(ECOGERENCIA, 2015)</w:t>
          </w:r>
          <w:r w:rsidRPr="00A857BB">
            <w:rPr>
              <w:rFonts w:asciiTheme="majorHAnsi" w:hAnsiTheme="majorHAnsi"/>
              <w:sz w:val="16"/>
              <w:szCs w:val="16"/>
            </w:rPr>
            <w:fldChar w:fldCharType="end"/>
          </w:r>
        </w:sdtContent>
      </w:sdt>
    </w:p>
    <w:p w14:paraId="112DA1DB" w14:textId="77777777" w:rsidR="00A857BB" w:rsidRPr="00A857BB" w:rsidRDefault="00A857BB" w:rsidP="00A857BB"/>
    <w:p w14:paraId="1EA6F825" w14:textId="77777777" w:rsidR="00A857BB" w:rsidRPr="00A857BB" w:rsidRDefault="00A857BB" w:rsidP="00A857BB">
      <w:r w:rsidRPr="00A857BB">
        <w:lastRenderedPageBreak/>
        <w:t>A partir la información de los registros de las estaciones de limnimetría de las estaciones, se procedió a realizar un proceso de extensión de la curva de duración de caudales (CDC), en función del área de drenaje de cada cuenca hasta el sitio de toma de agua para el proyecto.</w:t>
      </w:r>
    </w:p>
    <w:p w14:paraId="068A7604" w14:textId="77777777" w:rsidR="00A857BB" w:rsidRPr="00A857BB" w:rsidRDefault="00A857BB" w:rsidP="00A857BB"/>
    <w:p w14:paraId="08DE3160" w14:textId="110E9581" w:rsidR="00A857BB" w:rsidRPr="00A857BB" w:rsidRDefault="00A857BB" w:rsidP="00A857BB">
      <w:r w:rsidRPr="00A857BB">
        <w:t xml:space="preserve">En la </w:t>
      </w:r>
      <w:r w:rsidRPr="00A857BB">
        <w:fldChar w:fldCharType="begin"/>
      </w:r>
      <w:r w:rsidRPr="00A857BB">
        <w:instrText xml:space="preserve"> REF _Ref443644930 \h  \* MERGEFORMAT </w:instrText>
      </w:r>
      <w:r w:rsidRPr="00A857BB">
        <w:fldChar w:fldCharType="separate"/>
      </w:r>
      <w:r w:rsidR="00E62631" w:rsidRPr="00E62631">
        <w:rPr>
          <w:b/>
          <w:sz w:val="20"/>
          <w:szCs w:val="20"/>
        </w:rPr>
        <w:t xml:space="preserve">Tabla </w:t>
      </w:r>
      <w:r w:rsidR="00E62631" w:rsidRPr="00E62631">
        <w:rPr>
          <w:b/>
          <w:noProof/>
          <w:sz w:val="20"/>
          <w:szCs w:val="20"/>
        </w:rPr>
        <w:t>7.9</w:t>
      </w:r>
      <w:r w:rsidRPr="00A857BB">
        <w:fldChar w:fldCharType="end"/>
      </w:r>
      <w:r w:rsidRPr="00A857BB">
        <w:t xml:space="preserve"> se indican las características morfométricas de cada una de las cuencas de las cuencas que serán objeto de aprovechamiento del recurso.</w:t>
      </w:r>
    </w:p>
    <w:p w14:paraId="4F18F303" w14:textId="77777777" w:rsidR="00A857BB" w:rsidRPr="00A857BB" w:rsidRDefault="00A857BB" w:rsidP="00A857BB"/>
    <w:p w14:paraId="0B2F8A57" w14:textId="35516E69" w:rsidR="00A857BB" w:rsidRPr="00A857BB" w:rsidRDefault="00A857BB" w:rsidP="00A857BB">
      <w:pPr>
        <w:pStyle w:val="Tablas"/>
      </w:pPr>
      <w:bookmarkStart w:id="36" w:name="_Ref443644930"/>
      <w:bookmarkStart w:id="37" w:name="_Toc445289774"/>
      <w:r w:rsidRPr="00A857BB">
        <w:t xml:space="preserve">Tabla </w:t>
      </w:r>
      <w:fldSimple w:instr=" STYLEREF 1 \s ">
        <w:r w:rsidR="00E62631">
          <w:rPr>
            <w:noProof/>
          </w:rPr>
          <w:t>7</w:t>
        </w:r>
      </w:fldSimple>
      <w:r w:rsidRPr="00A857BB">
        <w:t>.</w:t>
      </w:r>
      <w:fldSimple w:instr=" SEQ Tabla \* ARABIC \s 1 ">
        <w:r w:rsidR="00E62631">
          <w:rPr>
            <w:noProof/>
          </w:rPr>
          <w:t>9</w:t>
        </w:r>
      </w:fldSimple>
      <w:bookmarkEnd w:id="36"/>
      <w:r>
        <w:rPr>
          <w:noProof/>
        </w:rPr>
        <w:tab/>
      </w:r>
      <w:r w:rsidRPr="00A857BB">
        <w:t>Características morfométricas de las cuencas objeto de aprovechamiento</w:t>
      </w:r>
      <w:bookmarkEnd w:id="37"/>
    </w:p>
    <w:tbl>
      <w:tblPr>
        <w:tblStyle w:val="Gminis"/>
        <w:tblW w:w="4110" w:type="dxa"/>
        <w:tblLook w:val="04A0" w:firstRow="1" w:lastRow="0" w:firstColumn="1" w:lastColumn="0" w:noHBand="0" w:noVBand="1"/>
      </w:tblPr>
      <w:tblGrid>
        <w:gridCol w:w="2860"/>
        <w:gridCol w:w="1280"/>
      </w:tblGrid>
      <w:tr w:rsidR="00A857BB" w:rsidRPr="00A857BB" w14:paraId="5B0526C5" w14:textId="77777777" w:rsidTr="00A857BB">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850" w:type="dxa"/>
            <w:noWrap/>
            <w:hideMark/>
          </w:tcPr>
          <w:p w14:paraId="39DAF3B0" w14:textId="77777777" w:rsidR="00A857BB" w:rsidRPr="00A857BB" w:rsidRDefault="00A857BB" w:rsidP="00A857BB">
            <w:pPr>
              <w:jc w:val="center"/>
              <w:rPr>
                <w:rFonts w:cs="Arial"/>
                <w:b w:val="0"/>
                <w:color w:val="000000"/>
                <w:sz w:val="20"/>
                <w:szCs w:val="20"/>
                <w:lang w:eastAsia="es-CO"/>
              </w:rPr>
            </w:pPr>
            <w:r w:rsidRPr="00A857BB">
              <w:rPr>
                <w:rFonts w:cs="Arial"/>
                <w:color w:val="000000"/>
                <w:sz w:val="20"/>
                <w:szCs w:val="20"/>
                <w:lang w:eastAsia="es-CO"/>
              </w:rPr>
              <w:t>Nombre Captación</w:t>
            </w:r>
          </w:p>
        </w:tc>
        <w:tc>
          <w:tcPr>
            <w:tcW w:w="1260" w:type="dxa"/>
            <w:noWrap/>
            <w:hideMark/>
          </w:tcPr>
          <w:p w14:paraId="1FC376BD"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cs="Arial"/>
                <w:b w:val="0"/>
                <w:color w:val="000000"/>
                <w:sz w:val="20"/>
                <w:szCs w:val="20"/>
                <w:lang w:eastAsia="es-CO"/>
              </w:rPr>
            </w:pPr>
            <w:r w:rsidRPr="00A857BB">
              <w:rPr>
                <w:rFonts w:cs="Arial"/>
                <w:color w:val="000000"/>
                <w:sz w:val="20"/>
                <w:szCs w:val="20"/>
                <w:lang w:eastAsia="es-CO"/>
              </w:rPr>
              <w:t>Area</w:t>
            </w:r>
          </w:p>
          <w:p w14:paraId="28AEF54C"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cs="Arial"/>
                <w:b w:val="0"/>
                <w:color w:val="000000"/>
                <w:sz w:val="20"/>
                <w:szCs w:val="20"/>
                <w:lang w:eastAsia="es-CO"/>
              </w:rPr>
            </w:pPr>
            <w:r w:rsidRPr="00A857BB">
              <w:rPr>
                <w:rFonts w:cs="Arial"/>
                <w:color w:val="000000"/>
                <w:sz w:val="20"/>
                <w:szCs w:val="20"/>
                <w:lang w:eastAsia="es-CO"/>
              </w:rPr>
              <w:t>(Ha)</w:t>
            </w:r>
          </w:p>
        </w:tc>
      </w:tr>
      <w:tr w:rsidR="00A857BB" w:rsidRPr="00A857BB" w14:paraId="00A74BDA" w14:textId="77777777" w:rsidTr="00A857BB">
        <w:trPr>
          <w:trHeight w:val="300"/>
        </w:trPr>
        <w:tc>
          <w:tcPr>
            <w:cnfStyle w:val="001000000000" w:firstRow="0" w:lastRow="0" w:firstColumn="1" w:lastColumn="0" w:oddVBand="0" w:evenVBand="0" w:oddHBand="0" w:evenHBand="0" w:firstRowFirstColumn="0" w:firstRowLastColumn="0" w:lastRowFirstColumn="0" w:lastRowLastColumn="0"/>
            <w:tcW w:w="2850" w:type="dxa"/>
            <w:noWrap/>
            <w:hideMark/>
          </w:tcPr>
          <w:p w14:paraId="6FAD3C50" w14:textId="77777777" w:rsidR="00A857BB" w:rsidRPr="00A857BB" w:rsidRDefault="00A857BB" w:rsidP="00A857BB">
            <w:pPr>
              <w:jc w:val="left"/>
              <w:rPr>
                <w:rFonts w:cs="Arial"/>
                <w:color w:val="000000"/>
                <w:sz w:val="20"/>
                <w:szCs w:val="20"/>
                <w:lang w:eastAsia="es-CO"/>
              </w:rPr>
            </w:pPr>
            <w:r w:rsidRPr="00A857BB">
              <w:rPr>
                <w:rFonts w:cs="Arial"/>
                <w:color w:val="000000"/>
                <w:sz w:val="20"/>
                <w:szCs w:val="20"/>
                <w:lang w:eastAsia="es-CO"/>
              </w:rPr>
              <w:t>Quebrada La Malena</w:t>
            </w:r>
          </w:p>
        </w:tc>
        <w:tc>
          <w:tcPr>
            <w:tcW w:w="1260" w:type="dxa"/>
            <w:noWrap/>
            <w:hideMark/>
          </w:tcPr>
          <w:p w14:paraId="63EFC6B7" w14:textId="77777777" w:rsidR="00A857BB" w:rsidRPr="00A857BB" w:rsidRDefault="00A857BB" w:rsidP="00A857BB">
            <w:pPr>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s-CO"/>
              </w:rPr>
            </w:pPr>
            <w:r w:rsidRPr="00A857BB">
              <w:rPr>
                <w:rFonts w:cs="Arial"/>
                <w:color w:val="000000"/>
                <w:sz w:val="20"/>
                <w:szCs w:val="20"/>
                <w:lang w:eastAsia="es-CO"/>
              </w:rPr>
              <w:t>39800</w:t>
            </w:r>
          </w:p>
        </w:tc>
      </w:tr>
    </w:tbl>
    <w:p w14:paraId="2D1596DB" w14:textId="5E4FDC11" w:rsidR="00A857BB" w:rsidRPr="00A857BB" w:rsidRDefault="00A857BB" w:rsidP="00A857BB">
      <w:pPr>
        <w:jc w:val="center"/>
        <w:rPr>
          <w:sz w:val="16"/>
          <w:szCs w:val="16"/>
        </w:rPr>
      </w:pPr>
      <w:r w:rsidRPr="00A857BB">
        <w:rPr>
          <w:rFonts w:asciiTheme="majorHAnsi" w:hAnsiTheme="majorHAnsi"/>
          <w:sz w:val="16"/>
          <w:szCs w:val="16"/>
        </w:rPr>
        <w:t xml:space="preserve">Fuente: </w:t>
      </w:r>
      <w:sdt>
        <w:sdtPr>
          <w:rPr>
            <w:rFonts w:asciiTheme="majorHAnsi" w:hAnsiTheme="majorHAnsi"/>
            <w:sz w:val="16"/>
            <w:szCs w:val="16"/>
          </w:rPr>
          <w:id w:val="1538235174"/>
          <w:citation/>
        </w:sdtPr>
        <w:sdtContent>
          <w:r w:rsidRPr="00A857BB">
            <w:rPr>
              <w:rFonts w:asciiTheme="majorHAnsi" w:hAnsiTheme="majorHAnsi"/>
              <w:sz w:val="16"/>
              <w:szCs w:val="16"/>
            </w:rPr>
            <w:fldChar w:fldCharType="begin"/>
          </w:r>
          <w:r w:rsidRPr="00A857BB">
            <w:rPr>
              <w:rFonts w:asciiTheme="majorHAnsi" w:hAnsiTheme="majorHAnsi"/>
              <w:sz w:val="16"/>
              <w:szCs w:val="16"/>
              <w:lang w:val="es-ES"/>
            </w:rPr>
            <w:instrText xml:space="preserve"> CITATION ECO15 \l 3082 </w:instrText>
          </w:r>
          <w:r w:rsidRPr="00A857BB">
            <w:rPr>
              <w:rFonts w:asciiTheme="majorHAnsi" w:hAnsiTheme="majorHAnsi"/>
              <w:sz w:val="16"/>
              <w:szCs w:val="16"/>
            </w:rPr>
            <w:fldChar w:fldCharType="separate"/>
          </w:r>
          <w:r w:rsidR="00E62631" w:rsidRPr="00E62631">
            <w:rPr>
              <w:rFonts w:asciiTheme="majorHAnsi" w:hAnsiTheme="majorHAnsi"/>
              <w:noProof/>
              <w:sz w:val="16"/>
              <w:szCs w:val="16"/>
              <w:lang w:val="es-ES"/>
            </w:rPr>
            <w:t>(ECOGERENCIA, 2015)</w:t>
          </w:r>
          <w:r w:rsidRPr="00A857BB">
            <w:rPr>
              <w:rFonts w:asciiTheme="majorHAnsi" w:hAnsiTheme="majorHAnsi"/>
              <w:sz w:val="16"/>
              <w:szCs w:val="16"/>
            </w:rPr>
            <w:fldChar w:fldCharType="end"/>
          </w:r>
        </w:sdtContent>
      </w:sdt>
    </w:p>
    <w:p w14:paraId="30490CED" w14:textId="77777777" w:rsidR="00A857BB" w:rsidRPr="00A857BB" w:rsidRDefault="00A857BB" w:rsidP="00A857BB"/>
    <w:p w14:paraId="7D81BC5E" w14:textId="77777777" w:rsidR="00A857BB" w:rsidRPr="00A857BB" w:rsidRDefault="00A857BB" w:rsidP="00A857BB">
      <w:r w:rsidRPr="00A857BB">
        <w:t xml:space="preserve"> Para obtener el caudal de la cuenca de aprovechamiento, se halló una ecuación de la forma Q=f(A) donde A es el área de la cuenca en Km2 referida. Es así como se obtienen curvas de duración de caudales (CDC) extendidas para cada corriente en el sitio de captación.</w:t>
      </w:r>
    </w:p>
    <w:p w14:paraId="752469A7" w14:textId="77777777" w:rsidR="00A857BB" w:rsidRPr="00A857BB" w:rsidRDefault="00A857BB" w:rsidP="00A857BB"/>
    <w:p w14:paraId="10F62BE0" w14:textId="2024AA62" w:rsidR="00A857BB" w:rsidRPr="00A857BB" w:rsidRDefault="00A857BB" w:rsidP="00A857BB">
      <w:r w:rsidRPr="00A857BB">
        <w:t xml:space="preserve">Si se sabe que la microcuenca de la quebrada La malena en el sitio de captación tienen un área de drenaje de 39800 ha, es factible hacer la extensión de la Curva de Duración de Caudales de la cuenca del río San Bartolomé y estimar una CDC para esta microcuenca de interés. El resultado es el que se muestra en la </w:t>
      </w:r>
      <w:r w:rsidRPr="00A857BB">
        <w:fldChar w:fldCharType="begin"/>
      </w:r>
      <w:r w:rsidRPr="00A857BB">
        <w:instrText xml:space="preserve"> REF _Ref443646126 \h  \* MERGEFORMAT </w:instrText>
      </w:r>
      <w:r w:rsidRPr="00A857BB">
        <w:fldChar w:fldCharType="separate"/>
      </w:r>
      <w:r w:rsidR="00E62631">
        <w:rPr>
          <w:b/>
          <w:bCs/>
          <w:lang w:val="es-ES"/>
        </w:rPr>
        <w:t>¡Error! No se encuentra el origen de la referencia.</w:t>
      </w:r>
      <w:r w:rsidRPr="00A857BB">
        <w:fldChar w:fldCharType="end"/>
      </w:r>
      <w:r w:rsidRPr="00A857BB">
        <w:t>.</w:t>
      </w:r>
    </w:p>
    <w:p w14:paraId="4EFDDBC2" w14:textId="77777777" w:rsidR="00A857BB" w:rsidRPr="00A857BB" w:rsidRDefault="00A857BB" w:rsidP="00A857BB"/>
    <w:p w14:paraId="7BE481D5" w14:textId="77777777" w:rsidR="00A857BB" w:rsidRPr="00A857BB" w:rsidRDefault="00A857BB" w:rsidP="00A857BB">
      <w:pPr>
        <w:jc w:val="center"/>
        <w:rPr>
          <w:rFonts w:asciiTheme="majorHAnsi" w:hAnsiTheme="majorHAnsi"/>
          <w:b/>
          <w:sz w:val="20"/>
          <w:szCs w:val="20"/>
        </w:rPr>
      </w:pPr>
      <w:bookmarkStart w:id="38" w:name="_Ref443646139"/>
      <w:r w:rsidRPr="00A857BB">
        <w:rPr>
          <w:noProof/>
          <w:lang w:eastAsia="es-CO"/>
        </w:rPr>
        <w:drawing>
          <wp:inline distT="0" distB="0" distL="0" distR="0" wp14:anchorId="017ADBBA" wp14:editId="614C11DC">
            <wp:extent cx="4006080" cy="2493034"/>
            <wp:effectExtent l="0" t="0" r="0" b="254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009623" cy="2495239"/>
                    </a:xfrm>
                    <a:prstGeom prst="rect">
                      <a:avLst/>
                    </a:prstGeom>
                  </pic:spPr>
                </pic:pic>
              </a:graphicData>
            </a:graphic>
          </wp:inline>
        </w:drawing>
      </w:r>
    </w:p>
    <w:p w14:paraId="0855B8DA" w14:textId="495E52AE" w:rsidR="00A857BB" w:rsidRPr="00A857BB" w:rsidRDefault="00A857BB" w:rsidP="00A857BB">
      <w:pPr>
        <w:pStyle w:val="Tablas"/>
      </w:pPr>
      <w:r w:rsidRPr="00A857BB">
        <w:rPr>
          <w:rFonts w:asciiTheme="majorHAnsi" w:hAnsiTheme="majorHAnsi"/>
        </w:rPr>
        <w:t xml:space="preserve">Figura </w:t>
      </w:r>
      <w:r w:rsidRPr="00A857BB">
        <w:rPr>
          <w:rFonts w:asciiTheme="majorHAnsi" w:hAnsiTheme="majorHAnsi"/>
        </w:rPr>
        <w:fldChar w:fldCharType="begin"/>
      </w:r>
      <w:r w:rsidRPr="00A857BB">
        <w:rPr>
          <w:rFonts w:asciiTheme="majorHAnsi" w:hAnsiTheme="majorHAnsi"/>
        </w:rPr>
        <w:instrText xml:space="preserve"> STYLEREF 1 \s </w:instrText>
      </w:r>
      <w:r w:rsidRPr="00A857BB">
        <w:rPr>
          <w:rFonts w:asciiTheme="majorHAnsi" w:hAnsiTheme="majorHAnsi"/>
        </w:rPr>
        <w:fldChar w:fldCharType="separate"/>
      </w:r>
      <w:r w:rsidR="00E62631">
        <w:rPr>
          <w:rFonts w:asciiTheme="majorHAnsi" w:hAnsiTheme="majorHAnsi"/>
          <w:noProof/>
        </w:rPr>
        <w:t>7</w:t>
      </w:r>
      <w:r w:rsidRPr="00A857BB">
        <w:rPr>
          <w:rFonts w:asciiTheme="majorHAnsi" w:hAnsiTheme="majorHAnsi"/>
        </w:rPr>
        <w:fldChar w:fldCharType="end"/>
      </w:r>
      <w:r w:rsidRPr="00A857BB">
        <w:rPr>
          <w:rFonts w:asciiTheme="majorHAnsi" w:hAnsiTheme="majorHAnsi"/>
        </w:rPr>
        <w:t>.</w:t>
      </w:r>
      <w:r w:rsidRPr="00A857BB">
        <w:rPr>
          <w:rFonts w:asciiTheme="majorHAnsi" w:hAnsiTheme="majorHAnsi"/>
        </w:rPr>
        <w:fldChar w:fldCharType="begin"/>
      </w:r>
      <w:r w:rsidRPr="00A857BB">
        <w:rPr>
          <w:rFonts w:asciiTheme="majorHAnsi" w:hAnsiTheme="majorHAnsi"/>
        </w:rPr>
        <w:instrText xml:space="preserve"> SEQ Figura \* ARABIC \s 1 </w:instrText>
      </w:r>
      <w:r w:rsidRPr="00A857BB">
        <w:rPr>
          <w:rFonts w:asciiTheme="majorHAnsi" w:hAnsiTheme="majorHAnsi"/>
        </w:rPr>
        <w:fldChar w:fldCharType="separate"/>
      </w:r>
      <w:r w:rsidR="00E62631">
        <w:rPr>
          <w:rFonts w:asciiTheme="majorHAnsi" w:hAnsiTheme="majorHAnsi"/>
          <w:noProof/>
        </w:rPr>
        <w:t>4</w:t>
      </w:r>
      <w:r w:rsidRPr="00A857BB">
        <w:rPr>
          <w:rFonts w:asciiTheme="majorHAnsi" w:hAnsiTheme="majorHAnsi"/>
        </w:rPr>
        <w:fldChar w:fldCharType="end"/>
      </w:r>
      <w:bookmarkEnd w:id="38"/>
      <w:r>
        <w:rPr>
          <w:rFonts w:asciiTheme="majorHAnsi" w:hAnsiTheme="majorHAnsi"/>
        </w:rPr>
        <w:tab/>
      </w:r>
      <w:r w:rsidRPr="00A857BB">
        <w:t>CDC extendida para la cuenca de captación, en la quebrada La Malena</w:t>
      </w:r>
    </w:p>
    <w:p w14:paraId="5BA12908" w14:textId="614F7FB8" w:rsidR="00A857BB" w:rsidRPr="00A857BB" w:rsidRDefault="00A857BB" w:rsidP="00A857BB">
      <w:pPr>
        <w:jc w:val="center"/>
        <w:rPr>
          <w:sz w:val="16"/>
          <w:szCs w:val="16"/>
        </w:rPr>
      </w:pPr>
      <w:r w:rsidRPr="00A857BB">
        <w:rPr>
          <w:rFonts w:asciiTheme="majorHAnsi" w:hAnsiTheme="majorHAnsi"/>
          <w:sz w:val="16"/>
          <w:szCs w:val="16"/>
        </w:rPr>
        <w:t xml:space="preserve">Fuente: </w:t>
      </w:r>
      <w:sdt>
        <w:sdtPr>
          <w:rPr>
            <w:rFonts w:asciiTheme="majorHAnsi" w:hAnsiTheme="majorHAnsi"/>
            <w:sz w:val="16"/>
            <w:szCs w:val="16"/>
          </w:rPr>
          <w:id w:val="-619460499"/>
          <w:citation/>
        </w:sdtPr>
        <w:sdtContent>
          <w:r w:rsidRPr="00A857BB">
            <w:rPr>
              <w:rFonts w:asciiTheme="majorHAnsi" w:hAnsiTheme="majorHAnsi"/>
              <w:sz w:val="16"/>
              <w:szCs w:val="16"/>
            </w:rPr>
            <w:fldChar w:fldCharType="begin"/>
          </w:r>
          <w:r w:rsidRPr="00A857BB">
            <w:rPr>
              <w:rFonts w:asciiTheme="majorHAnsi" w:hAnsiTheme="majorHAnsi"/>
              <w:sz w:val="16"/>
              <w:szCs w:val="16"/>
              <w:lang w:val="es-ES"/>
            </w:rPr>
            <w:instrText xml:space="preserve"> CITATION ECO15 \l 3082 </w:instrText>
          </w:r>
          <w:r w:rsidRPr="00A857BB">
            <w:rPr>
              <w:rFonts w:asciiTheme="majorHAnsi" w:hAnsiTheme="majorHAnsi"/>
              <w:sz w:val="16"/>
              <w:szCs w:val="16"/>
            </w:rPr>
            <w:fldChar w:fldCharType="separate"/>
          </w:r>
          <w:r w:rsidR="00E62631" w:rsidRPr="00E62631">
            <w:rPr>
              <w:rFonts w:asciiTheme="majorHAnsi" w:hAnsiTheme="majorHAnsi"/>
              <w:noProof/>
              <w:sz w:val="16"/>
              <w:szCs w:val="16"/>
              <w:lang w:val="es-ES"/>
            </w:rPr>
            <w:t>(ECOGERENCIA, 2015)</w:t>
          </w:r>
          <w:r w:rsidRPr="00A857BB">
            <w:rPr>
              <w:rFonts w:asciiTheme="majorHAnsi" w:hAnsiTheme="majorHAnsi"/>
              <w:sz w:val="16"/>
              <w:szCs w:val="16"/>
            </w:rPr>
            <w:fldChar w:fldCharType="end"/>
          </w:r>
        </w:sdtContent>
      </w:sdt>
    </w:p>
    <w:p w14:paraId="50B00DB1" w14:textId="5356D516" w:rsidR="00A857BB" w:rsidRDefault="00A857BB">
      <w:pPr>
        <w:spacing w:line="240" w:lineRule="auto"/>
        <w:contextualSpacing w:val="0"/>
        <w:jc w:val="left"/>
      </w:pPr>
      <w:r>
        <w:br w:type="page"/>
      </w:r>
    </w:p>
    <w:p w14:paraId="0D0A2DD3" w14:textId="33B955B2" w:rsidR="00A857BB" w:rsidRPr="00A857BB" w:rsidRDefault="00A857BB" w:rsidP="00A857BB">
      <w:pPr>
        <w:pStyle w:val="Ttulo5"/>
      </w:pPr>
      <w:r w:rsidRPr="00A857BB">
        <w:lastRenderedPageBreak/>
        <w:t>Método del Balance Hídrico</w:t>
      </w:r>
    </w:p>
    <w:p w14:paraId="5A8CA80E" w14:textId="77777777" w:rsidR="00A857BB" w:rsidRPr="00A857BB" w:rsidRDefault="00A857BB" w:rsidP="00A857BB"/>
    <w:p w14:paraId="611807F6" w14:textId="77777777" w:rsidR="00A857BB" w:rsidRPr="00A857BB" w:rsidRDefault="00A857BB" w:rsidP="00A857BB">
      <w:r w:rsidRPr="00A857BB">
        <w:t xml:space="preserve">Para el caso de la quebrada La Sandovala y teniendo en cuenta que en los alrededores no existen cuencas homogéneas con registros limnimétricos de caudal, se procedió a efectuar la estimación de la oferta hídrica mediante el procedimiento del Balance Hídrico, de igual manera establecido en la Resolución 0865 de 2004 del IDEAM. </w:t>
      </w:r>
    </w:p>
    <w:p w14:paraId="71F65144" w14:textId="77777777" w:rsidR="00A857BB" w:rsidRPr="00A857BB" w:rsidRDefault="00A857BB" w:rsidP="00A857BB"/>
    <w:p w14:paraId="119882EF" w14:textId="77777777" w:rsidR="00A857BB" w:rsidRPr="00A857BB" w:rsidRDefault="00A857BB" w:rsidP="00A857BB">
      <w:r w:rsidRPr="00A857BB">
        <w:t>La estimación de la oferta hídrica para un espacio y periodo específico tiene como base el ciclo hidrológico modelado mediante el balance hídrico, el cual determina la disponibilidad del agua en cada una de las fases: precipitación, evapotranspiración real, infiltración y escorrentía. El balance hídrico es considerado un buen método para estimar con un margen de error pequeño el caudal medio anual en diferentes regiones de Colombia. El balance hídrico establece la cantidad de agua que entra al ecosistema por medio de la precipitación, la que regresa a la atmósfera por la evapotranspiración y la que es almacenada en el suelo, para ser usada por la vegetación, los excesos o agua de escorrentía y percolación.</w:t>
      </w:r>
    </w:p>
    <w:p w14:paraId="22E3CD96" w14:textId="77777777" w:rsidR="00A857BB" w:rsidRPr="00A857BB" w:rsidRDefault="00A857BB" w:rsidP="00A857BB"/>
    <w:p w14:paraId="1852C744" w14:textId="77777777" w:rsidR="00A857BB" w:rsidRPr="00A857BB" w:rsidRDefault="00A857BB" w:rsidP="00A857BB">
      <w:r w:rsidRPr="00A857BB">
        <w:t>La base física del balance hidrológico es la formulación de las ecuaciones de conservación de masa para volúmenes de control o unidades hidrográficas determinadas. Expresa la equivalencia entre los aportes de agua que entran al volumen de control y la cantidad de agua que sale considerando además las variaciones internas en el almacenamiento de humedad ocurridas durante un periodo de tiempo determinado. De esta manera:</w:t>
      </w:r>
    </w:p>
    <w:p w14:paraId="3AB33207" w14:textId="77777777" w:rsidR="00A857BB" w:rsidRPr="00A857BB" w:rsidRDefault="00A857BB" w:rsidP="00A857BB"/>
    <w:p w14:paraId="07930479" w14:textId="77777777" w:rsidR="00A857BB" w:rsidRPr="00A857BB" w:rsidRDefault="00A857BB" w:rsidP="00A857BB">
      <w:pPr>
        <w:jc w:val="center"/>
        <w:rPr>
          <w:i/>
        </w:rPr>
      </w:pPr>
      <w:r w:rsidRPr="00A857BB">
        <w:rPr>
          <w:i/>
        </w:rPr>
        <w:t>I – O = Δ S/ Δ t</w:t>
      </w:r>
    </w:p>
    <w:p w14:paraId="2E1F45D6" w14:textId="77777777" w:rsidR="00A857BB" w:rsidRPr="00A857BB" w:rsidRDefault="00A857BB" w:rsidP="00A857BB">
      <w:r w:rsidRPr="00A857BB">
        <w:t>Entradas I:</w:t>
      </w:r>
    </w:p>
    <w:p w14:paraId="00C6FF35" w14:textId="77777777" w:rsidR="00A857BB" w:rsidRPr="00A857BB" w:rsidRDefault="00A857BB" w:rsidP="00A857BB"/>
    <w:p w14:paraId="6D394D46" w14:textId="77777777" w:rsidR="00A857BB" w:rsidRPr="00A857BB" w:rsidRDefault="00A857BB" w:rsidP="00A857BB">
      <w:r w:rsidRPr="00A857BB">
        <w:t>•</w:t>
      </w:r>
      <w:r w:rsidRPr="00A857BB">
        <w:tab/>
        <w:t>Precipitación (P)</w:t>
      </w:r>
    </w:p>
    <w:p w14:paraId="4A565909" w14:textId="77777777" w:rsidR="00A857BB" w:rsidRPr="00A857BB" w:rsidRDefault="00A857BB" w:rsidP="00A857BB">
      <w:r w:rsidRPr="00A857BB">
        <w:t>•</w:t>
      </w:r>
      <w:r w:rsidRPr="00A857BB">
        <w:tab/>
        <w:t>Escorrentía superficial desde las cuencas</w:t>
      </w:r>
    </w:p>
    <w:p w14:paraId="6DA29525" w14:textId="77777777" w:rsidR="00A857BB" w:rsidRPr="00A857BB" w:rsidRDefault="00A857BB" w:rsidP="00A857BB">
      <w:r w:rsidRPr="00A857BB">
        <w:t>•</w:t>
      </w:r>
      <w:r w:rsidRPr="00A857BB">
        <w:tab/>
        <w:t>Agua superficial desde otras cuencas</w:t>
      </w:r>
    </w:p>
    <w:p w14:paraId="11409558" w14:textId="77777777" w:rsidR="00A857BB" w:rsidRPr="00A857BB" w:rsidRDefault="00A857BB" w:rsidP="00A857BB"/>
    <w:p w14:paraId="75AE0FD5" w14:textId="77777777" w:rsidR="00A857BB" w:rsidRPr="00A857BB" w:rsidRDefault="00A857BB" w:rsidP="00A857BB">
      <w:r w:rsidRPr="00A857BB">
        <w:t>Salidas (O):</w:t>
      </w:r>
    </w:p>
    <w:p w14:paraId="31A2476E" w14:textId="77777777" w:rsidR="00A857BB" w:rsidRPr="00A857BB" w:rsidRDefault="00A857BB" w:rsidP="00A857BB"/>
    <w:p w14:paraId="399B13EA" w14:textId="77777777" w:rsidR="00A857BB" w:rsidRPr="00A857BB" w:rsidRDefault="00A857BB" w:rsidP="00A857BB">
      <w:r w:rsidRPr="00A857BB">
        <w:t>•</w:t>
      </w:r>
      <w:r w:rsidRPr="00A857BB">
        <w:tab/>
        <w:t>Evaporación</w:t>
      </w:r>
    </w:p>
    <w:p w14:paraId="0D57C064" w14:textId="77777777" w:rsidR="00A857BB" w:rsidRPr="00A857BB" w:rsidRDefault="00A857BB" w:rsidP="00A857BB">
      <w:r w:rsidRPr="00A857BB">
        <w:t>•</w:t>
      </w:r>
      <w:r w:rsidRPr="00A857BB">
        <w:tab/>
        <w:t>Transpiración</w:t>
      </w:r>
    </w:p>
    <w:p w14:paraId="7A7C81A2" w14:textId="77777777" w:rsidR="00A857BB" w:rsidRPr="00A857BB" w:rsidRDefault="00A857BB" w:rsidP="00A857BB">
      <w:r w:rsidRPr="00A857BB">
        <w:t>•</w:t>
      </w:r>
      <w:r w:rsidRPr="00A857BB">
        <w:tab/>
        <w:t>Escorrentía superficial hacia otras cuencas</w:t>
      </w:r>
    </w:p>
    <w:p w14:paraId="158624BB" w14:textId="77777777" w:rsidR="00A857BB" w:rsidRPr="00A857BB" w:rsidRDefault="00A857BB" w:rsidP="00A857BB">
      <w:r w:rsidRPr="00A857BB">
        <w:t>•</w:t>
      </w:r>
      <w:r w:rsidRPr="00A857BB">
        <w:tab/>
        <w:t>Agua subterránea hacia otras cuencas</w:t>
      </w:r>
    </w:p>
    <w:p w14:paraId="563BDD98" w14:textId="77777777" w:rsidR="00A857BB" w:rsidRPr="00A857BB" w:rsidRDefault="00A857BB" w:rsidP="00A857BB">
      <w:r w:rsidRPr="00A857BB">
        <w:t>•</w:t>
      </w:r>
      <w:r w:rsidRPr="00A857BB">
        <w:tab/>
        <w:t>Infiltración</w:t>
      </w:r>
    </w:p>
    <w:p w14:paraId="51B0EAE2" w14:textId="77777777" w:rsidR="00A857BB" w:rsidRPr="00A857BB" w:rsidRDefault="00A857BB" w:rsidP="00A857BB"/>
    <w:p w14:paraId="0B2FB1B4" w14:textId="77777777" w:rsidR="00A857BB" w:rsidRPr="00A857BB" w:rsidRDefault="00A857BB" w:rsidP="00A857BB">
      <w:r w:rsidRPr="00A857BB">
        <w:t>Al final el balance hídrico se expresa como:</w:t>
      </w:r>
    </w:p>
    <w:p w14:paraId="3FC0F273" w14:textId="77777777" w:rsidR="00A857BB" w:rsidRPr="00A857BB" w:rsidRDefault="00A857BB" w:rsidP="00A857BB"/>
    <w:p w14:paraId="6821F81F" w14:textId="77777777" w:rsidR="00A857BB" w:rsidRPr="00A857BB" w:rsidRDefault="00A857BB" w:rsidP="00A857BB">
      <w:pPr>
        <w:jc w:val="center"/>
        <w:rPr>
          <w:i/>
        </w:rPr>
      </w:pPr>
      <w:r w:rsidRPr="00A857BB">
        <w:rPr>
          <w:i/>
        </w:rPr>
        <w:t>Esc, Total = P – ETR</w:t>
      </w:r>
    </w:p>
    <w:p w14:paraId="7A38AF00" w14:textId="77777777" w:rsidR="00A857BB" w:rsidRPr="00A857BB" w:rsidRDefault="00A857BB" w:rsidP="00A857BB"/>
    <w:p w14:paraId="6B9E88DC" w14:textId="77777777" w:rsidR="00A857BB" w:rsidRPr="00A857BB" w:rsidRDefault="00A857BB" w:rsidP="00A857BB">
      <w:r w:rsidRPr="00A857BB">
        <w:t>Para el cálculo del balance hídrico climático en la zona de estudio, se utilizaron los datos de precipitación, temperatura y evapotranspiración, calculados a partir de los registros climáticos de la estación Aero Puerto Berrío, operada por el IDEAM.</w:t>
      </w:r>
    </w:p>
    <w:p w14:paraId="3BF5557C" w14:textId="77777777" w:rsidR="00A857BB" w:rsidRPr="00A857BB" w:rsidRDefault="00A857BB" w:rsidP="00A857BB"/>
    <w:p w14:paraId="4DDD4FBC" w14:textId="77777777" w:rsidR="00A857BB" w:rsidRPr="00A857BB" w:rsidRDefault="00A857BB" w:rsidP="00A857BB">
      <w:r w:rsidRPr="00A857BB">
        <w:t>En la Tabla 1 se indican los resultados de la aplicación del modelo básico de balance hídrico de largo plazo en la estación Aero Puerto Berrío, tomado a partir de las estimaciones realizadas en el informe de Hidrología del presente estudio.</w:t>
      </w:r>
    </w:p>
    <w:p w14:paraId="3E48C965" w14:textId="77777777" w:rsidR="00A857BB" w:rsidRPr="00A857BB" w:rsidRDefault="00A857BB" w:rsidP="00A857BB"/>
    <w:p w14:paraId="09630954" w14:textId="31FF4645" w:rsidR="00A857BB" w:rsidRPr="00A857BB" w:rsidRDefault="00A857BB" w:rsidP="00A857BB">
      <w:pPr>
        <w:pStyle w:val="Tablas"/>
      </w:pPr>
      <w:bookmarkStart w:id="39" w:name="_Ref444503994"/>
      <w:bookmarkStart w:id="40" w:name="_Toc445289775"/>
      <w:r w:rsidRPr="00A857BB">
        <w:t xml:space="preserve">Tabla </w:t>
      </w:r>
      <w:fldSimple w:instr=" STYLEREF 1 \s ">
        <w:r w:rsidR="00E62631">
          <w:rPr>
            <w:noProof/>
          </w:rPr>
          <w:t>7</w:t>
        </w:r>
      </w:fldSimple>
      <w:r w:rsidRPr="00A857BB">
        <w:t>.</w:t>
      </w:r>
      <w:fldSimple w:instr=" SEQ Tabla \* ARABIC \s 1 ">
        <w:r w:rsidR="00E62631">
          <w:rPr>
            <w:noProof/>
          </w:rPr>
          <w:t>10</w:t>
        </w:r>
      </w:fldSimple>
      <w:bookmarkEnd w:id="39"/>
      <w:r>
        <w:tab/>
      </w:r>
      <w:r w:rsidRPr="00A857BB">
        <w:t>Cálculo del balance hídrico climático de la estación Aero Puerto Berrío</w:t>
      </w:r>
      <w:bookmarkEnd w:id="40"/>
    </w:p>
    <w:tbl>
      <w:tblPr>
        <w:tblStyle w:val="Gminis"/>
        <w:tblW w:w="8928" w:type="dxa"/>
        <w:tblLook w:val="04A0" w:firstRow="1" w:lastRow="0" w:firstColumn="1" w:lastColumn="0" w:noHBand="0" w:noVBand="1"/>
      </w:tblPr>
      <w:tblGrid>
        <w:gridCol w:w="1442"/>
        <w:gridCol w:w="565"/>
        <w:gridCol w:w="565"/>
        <w:gridCol w:w="565"/>
        <w:gridCol w:w="565"/>
        <w:gridCol w:w="565"/>
        <w:gridCol w:w="565"/>
        <w:gridCol w:w="565"/>
        <w:gridCol w:w="565"/>
        <w:gridCol w:w="565"/>
        <w:gridCol w:w="565"/>
        <w:gridCol w:w="565"/>
        <w:gridCol w:w="586"/>
        <w:gridCol w:w="685"/>
      </w:tblGrid>
      <w:tr w:rsidR="00A857BB" w:rsidRPr="00A857BB" w14:paraId="5B56A71E" w14:textId="77777777" w:rsidTr="00A857BB">
        <w:trPr>
          <w:cnfStyle w:val="100000000000" w:firstRow="1" w:lastRow="0" w:firstColumn="0" w:lastColumn="0" w:oddVBand="0" w:evenVBand="0" w:oddHBand="0" w:evenHBand="0" w:firstRowFirstColumn="0" w:firstRowLastColumn="0" w:lastRowFirstColumn="0" w:lastRowLastColumn="0"/>
          <w:trHeight w:val="283"/>
        </w:trPr>
        <w:tc>
          <w:tcPr>
            <w:cnfStyle w:val="001000000100" w:firstRow="0" w:lastRow="0" w:firstColumn="1" w:lastColumn="0" w:oddVBand="0" w:evenVBand="0" w:oddHBand="0" w:evenHBand="0" w:firstRowFirstColumn="1" w:firstRowLastColumn="0" w:lastRowFirstColumn="0" w:lastRowLastColumn="0"/>
            <w:tcW w:w="1628" w:type="dxa"/>
          </w:tcPr>
          <w:p w14:paraId="376982A1" w14:textId="77777777" w:rsidR="00A857BB" w:rsidRPr="00A857BB" w:rsidRDefault="00A857BB" w:rsidP="00A857BB">
            <w:pPr>
              <w:jc w:val="center"/>
              <w:rPr>
                <w:rFonts w:ascii="Arial Narrow" w:hAnsi="Arial Narrow"/>
                <w:b w:val="0"/>
                <w:sz w:val="16"/>
                <w:szCs w:val="16"/>
              </w:rPr>
            </w:pPr>
            <w:r w:rsidRPr="00A857BB">
              <w:rPr>
                <w:rFonts w:ascii="Arial Narrow" w:hAnsi="Arial Narrow"/>
                <w:sz w:val="16"/>
                <w:szCs w:val="16"/>
              </w:rPr>
              <w:t>PARÁMETRO</w:t>
            </w:r>
          </w:p>
        </w:tc>
        <w:tc>
          <w:tcPr>
            <w:tcW w:w="545" w:type="dxa"/>
          </w:tcPr>
          <w:p w14:paraId="65C52D48"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A857BB">
              <w:rPr>
                <w:rFonts w:ascii="Arial Narrow" w:hAnsi="Arial Narrow"/>
                <w:sz w:val="16"/>
                <w:szCs w:val="16"/>
              </w:rPr>
              <w:t>ENE</w:t>
            </w:r>
          </w:p>
        </w:tc>
        <w:tc>
          <w:tcPr>
            <w:tcW w:w="545" w:type="dxa"/>
          </w:tcPr>
          <w:p w14:paraId="58671858"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A857BB">
              <w:rPr>
                <w:rFonts w:ascii="Arial Narrow" w:hAnsi="Arial Narrow"/>
                <w:sz w:val="16"/>
                <w:szCs w:val="16"/>
              </w:rPr>
              <w:t>FEB</w:t>
            </w:r>
          </w:p>
        </w:tc>
        <w:tc>
          <w:tcPr>
            <w:tcW w:w="545" w:type="dxa"/>
          </w:tcPr>
          <w:p w14:paraId="061DC51C"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A857BB">
              <w:rPr>
                <w:rFonts w:ascii="Arial Narrow" w:hAnsi="Arial Narrow"/>
                <w:sz w:val="16"/>
                <w:szCs w:val="16"/>
              </w:rPr>
              <w:t>MAR</w:t>
            </w:r>
          </w:p>
        </w:tc>
        <w:tc>
          <w:tcPr>
            <w:tcW w:w="545" w:type="dxa"/>
          </w:tcPr>
          <w:p w14:paraId="3F1F6E2E"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A857BB">
              <w:rPr>
                <w:rFonts w:ascii="Arial Narrow" w:hAnsi="Arial Narrow"/>
                <w:sz w:val="16"/>
                <w:szCs w:val="16"/>
              </w:rPr>
              <w:t>ABR</w:t>
            </w:r>
          </w:p>
        </w:tc>
        <w:tc>
          <w:tcPr>
            <w:tcW w:w="545" w:type="dxa"/>
          </w:tcPr>
          <w:p w14:paraId="33D2BE97"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A857BB">
              <w:rPr>
                <w:rFonts w:ascii="Arial Narrow" w:hAnsi="Arial Narrow"/>
                <w:sz w:val="16"/>
                <w:szCs w:val="16"/>
              </w:rPr>
              <w:t>MAY</w:t>
            </w:r>
          </w:p>
        </w:tc>
        <w:tc>
          <w:tcPr>
            <w:tcW w:w="545" w:type="dxa"/>
          </w:tcPr>
          <w:p w14:paraId="36E68591"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A857BB">
              <w:rPr>
                <w:rFonts w:ascii="Arial Narrow" w:hAnsi="Arial Narrow"/>
                <w:sz w:val="16"/>
                <w:szCs w:val="16"/>
              </w:rPr>
              <w:t>JUN</w:t>
            </w:r>
          </w:p>
        </w:tc>
        <w:tc>
          <w:tcPr>
            <w:tcW w:w="545" w:type="dxa"/>
          </w:tcPr>
          <w:p w14:paraId="449ED5EE"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A857BB">
              <w:rPr>
                <w:rFonts w:ascii="Arial Narrow" w:hAnsi="Arial Narrow"/>
                <w:sz w:val="16"/>
                <w:szCs w:val="16"/>
              </w:rPr>
              <w:t>JUL</w:t>
            </w:r>
          </w:p>
        </w:tc>
        <w:tc>
          <w:tcPr>
            <w:tcW w:w="545" w:type="dxa"/>
          </w:tcPr>
          <w:p w14:paraId="1C81E587"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A857BB">
              <w:rPr>
                <w:rFonts w:ascii="Arial Narrow" w:hAnsi="Arial Narrow"/>
                <w:sz w:val="16"/>
                <w:szCs w:val="16"/>
              </w:rPr>
              <w:t>AGO</w:t>
            </w:r>
          </w:p>
        </w:tc>
        <w:tc>
          <w:tcPr>
            <w:tcW w:w="545" w:type="dxa"/>
          </w:tcPr>
          <w:p w14:paraId="3E4F2C42"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A857BB">
              <w:rPr>
                <w:rFonts w:ascii="Arial Narrow" w:hAnsi="Arial Narrow"/>
                <w:sz w:val="16"/>
                <w:szCs w:val="16"/>
              </w:rPr>
              <w:t>SEP</w:t>
            </w:r>
          </w:p>
        </w:tc>
        <w:tc>
          <w:tcPr>
            <w:tcW w:w="545" w:type="dxa"/>
          </w:tcPr>
          <w:p w14:paraId="7E61AD00"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A857BB">
              <w:rPr>
                <w:rFonts w:ascii="Arial Narrow" w:hAnsi="Arial Narrow"/>
                <w:sz w:val="16"/>
                <w:szCs w:val="16"/>
              </w:rPr>
              <w:t>OCT</w:t>
            </w:r>
          </w:p>
        </w:tc>
        <w:tc>
          <w:tcPr>
            <w:tcW w:w="545" w:type="dxa"/>
          </w:tcPr>
          <w:p w14:paraId="0436CEB7"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A857BB">
              <w:rPr>
                <w:rFonts w:ascii="Arial Narrow" w:hAnsi="Arial Narrow"/>
                <w:sz w:val="16"/>
                <w:szCs w:val="16"/>
              </w:rPr>
              <w:t>NOV</w:t>
            </w:r>
          </w:p>
        </w:tc>
        <w:tc>
          <w:tcPr>
            <w:tcW w:w="630" w:type="dxa"/>
          </w:tcPr>
          <w:p w14:paraId="45A503BE"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A857BB">
              <w:rPr>
                <w:rFonts w:ascii="Arial Narrow" w:hAnsi="Arial Narrow"/>
                <w:sz w:val="16"/>
                <w:szCs w:val="16"/>
              </w:rPr>
              <w:t>DIC</w:t>
            </w:r>
          </w:p>
        </w:tc>
        <w:tc>
          <w:tcPr>
            <w:tcW w:w="675" w:type="dxa"/>
          </w:tcPr>
          <w:p w14:paraId="668D71E1" w14:textId="77777777" w:rsidR="00A857BB" w:rsidRPr="00A857BB" w:rsidRDefault="00A857BB" w:rsidP="00A857BB">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A857BB">
              <w:rPr>
                <w:rFonts w:ascii="Arial Narrow" w:hAnsi="Arial Narrow"/>
                <w:sz w:val="16"/>
                <w:szCs w:val="16"/>
              </w:rPr>
              <w:t>ANUAL</w:t>
            </w:r>
          </w:p>
        </w:tc>
      </w:tr>
      <w:tr w:rsidR="00A857BB" w:rsidRPr="00A857BB" w14:paraId="3B548B7C" w14:textId="77777777" w:rsidTr="00A857BB">
        <w:trPr>
          <w:trHeight w:val="283"/>
        </w:trPr>
        <w:tc>
          <w:tcPr>
            <w:cnfStyle w:val="001000000000" w:firstRow="0" w:lastRow="0" w:firstColumn="1" w:lastColumn="0" w:oddVBand="0" w:evenVBand="0" w:oddHBand="0" w:evenHBand="0" w:firstRowFirstColumn="0" w:firstRowLastColumn="0" w:lastRowFirstColumn="0" w:lastRowLastColumn="0"/>
            <w:tcW w:w="1628" w:type="dxa"/>
          </w:tcPr>
          <w:p w14:paraId="265616B2" w14:textId="77777777" w:rsidR="00A857BB" w:rsidRPr="00A857BB" w:rsidRDefault="00A857BB" w:rsidP="00A857BB">
            <w:pPr>
              <w:rPr>
                <w:rFonts w:ascii="Arial Narrow" w:hAnsi="Arial Narrow"/>
                <w:sz w:val="16"/>
                <w:szCs w:val="16"/>
              </w:rPr>
            </w:pPr>
            <w:r w:rsidRPr="00A857BB">
              <w:rPr>
                <w:rFonts w:ascii="Arial Narrow" w:hAnsi="Arial Narrow"/>
                <w:sz w:val="16"/>
                <w:szCs w:val="16"/>
              </w:rPr>
              <w:t>Temperatura (°C)</w:t>
            </w:r>
          </w:p>
        </w:tc>
        <w:tc>
          <w:tcPr>
            <w:tcW w:w="545" w:type="dxa"/>
          </w:tcPr>
          <w:p w14:paraId="4FB17A9D"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28.8</w:t>
            </w:r>
          </w:p>
        </w:tc>
        <w:tc>
          <w:tcPr>
            <w:tcW w:w="545" w:type="dxa"/>
          </w:tcPr>
          <w:p w14:paraId="66B9AB9B"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28.9</w:t>
            </w:r>
          </w:p>
        </w:tc>
        <w:tc>
          <w:tcPr>
            <w:tcW w:w="545" w:type="dxa"/>
          </w:tcPr>
          <w:p w14:paraId="7BF93997"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28.7</w:t>
            </w:r>
          </w:p>
        </w:tc>
        <w:tc>
          <w:tcPr>
            <w:tcW w:w="545" w:type="dxa"/>
          </w:tcPr>
          <w:p w14:paraId="23233F5B"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28.5</w:t>
            </w:r>
          </w:p>
        </w:tc>
        <w:tc>
          <w:tcPr>
            <w:tcW w:w="545" w:type="dxa"/>
          </w:tcPr>
          <w:p w14:paraId="1A42564F"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28.5</w:t>
            </w:r>
          </w:p>
        </w:tc>
        <w:tc>
          <w:tcPr>
            <w:tcW w:w="545" w:type="dxa"/>
          </w:tcPr>
          <w:p w14:paraId="7DF5DCC7"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28.6</w:t>
            </w:r>
          </w:p>
        </w:tc>
        <w:tc>
          <w:tcPr>
            <w:tcW w:w="545" w:type="dxa"/>
          </w:tcPr>
          <w:p w14:paraId="5C23B474"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28.6</w:t>
            </w:r>
          </w:p>
        </w:tc>
        <w:tc>
          <w:tcPr>
            <w:tcW w:w="545" w:type="dxa"/>
          </w:tcPr>
          <w:p w14:paraId="60CEB136"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28.6</w:t>
            </w:r>
          </w:p>
        </w:tc>
        <w:tc>
          <w:tcPr>
            <w:tcW w:w="545" w:type="dxa"/>
          </w:tcPr>
          <w:p w14:paraId="7471541C"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28.1</w:t>
            </w:r>
          </w:p>
        </w:tc>
        <w:tc>
          <w:tcPr>
            <w:tcW w:w="545" w:type="dxa"/>
          </w:tcPr>
          <w:p w14:paraId="3AB49ACD"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27.8</w:t>
            </w:r>
          </w:p>
        </w:tc>
        <w:tc>
          <w:tcPr>
            <w:tcW w:w="545" w:type="dxa"/>
          </w:tcPr>
          <w:p w14:paraId="3DA38237"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27.9</w:t>
            </w:r>
          </w:p>
        </w:tc>
        <w:tc>
          <w:tcPr>
            <w:tcW w:w="630" w:type="dxa"/>
          </w:tcPr>
          <w:p w14:paraId="44C7465B"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28.2</w:t>
            </w:r>
          </w:p>
        </w:tc>
        <w:tc>
          <w:tcPr>
            <w:tcW w:w="675" w:type="dxa"/>
          </w:tcPr>
          <w:p w14:paraId="2BE2EAC0"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28.4</w:t>
            </w:r>
          </w:p>
        </w:tc>
      </w:tr>
      <w:tr w:rsidR="00A857BB" w:rsidRPr="00A857BB" w14:paraId="31742CC6" w14:textId="77777777" w:rsidTr="00A857BB">
        <w:trPr>
          <w:trHeight w:val="283"/>
        </w:trPr>
        <w:tc>
          <w:tcPr>
            <w:cnfStyle w:val="001000000000" w:firstRow="0" w:lastRow="0" w:firstColumn="1" w:lastColumn="0" w:oddVBand="0" w:evenVBand="0" w:oddHBand="0" w:evenHBand="0" w:firstRowFirstColumn="0" w:firstRowLastColumn="0" w:lastRowFirstColumn="0" w:lastRowLastColumn="0"/>
            <w:tcW w:w="1628" w:type="dxa"/>
          </w:tcPr>
          <w:p w14:paraId="3577F5AE" w14:textId="77777777" w:rsidR="00A857BB" w:rsidRPr="00A857BB" w:rsidRDefault="00A857BB" w:rsidP="00A857BB">
            <w:pPr>
              <w:rPr>
                <w:rFonts w:ascii="Arial Narrow" w:hAnsi="Arial Narrow"/>
                <w:sz w:val="16"/>
                <w:szCs w:val="16"/>
              </w:rPr>
            </w:pPr>
            <w:r w:rsidRPr="00A857BB">
              <w:rPr>
                <w:rFonts w:ascii="Arial Narrow" w:hAnsi="Arial Narrow"/>
                <w:sz w:val="16"/>
                <w:szCs w:val="16"/>
              </w:rPr>
              <w:t>Precipitación (mm)</w:t>
            </w:r>
          </w:p>
        </w:tc>
        <w:tc>
          <w:tcPr>
            <w:tcW w:w="545" w:type="dxa"/>
          </w:tcPr>
          <w:p w14:paraId="5618E1B0"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45.1</w:t>
            </w:r>
          </w:p>
        </w:tc>
        <w:tc>
          <w:tcPr>
            <w:tcW w:w="545" w:type="dxa"/>
          </w:tcPr>
          <w:p w14:paraId="1396EFBC"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87.3</w:t>
            </w:r>
          </w:p>
        </w:tc>
        <w:tc>
          <w:tcPr>
            <w:tcW w:w="545" w:type="dxa"/>
          </w:tcPr>
          <w:p w14:paraId="2077CE20"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193.8</w:t>
            </w:r>
          </w:p>
        </w:tc>
        <w:tc>
          <w:tcPr>
            <w:tcW w:w="545" w:type="dxa"/>
          </w:tcPr>
          <w:p w14:paraId="2F2B5866"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300.2</w:t>
            </w:r>
          </w:p>
        </w:tc>
        <w:tc>
          <w:tcPr>
            <w:tcW w:w="545" w:type="dxa"/>
          </w:tcPr>
          <w:p w14:paraId="2CEB126E"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288.5</w:t>
            </w:r>
          </w:p>
        </w:tc>
        <w:tc>
          <w:tcPr>
            <w:tcW w:w="545" w:type="dxa"/>
          </w:tcPr>
          <w:p w14:paraId="512EC37A"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231.2</w:t>
            </w:r>
          </w:p>
        </w:tc>
        <w:tc>
          <w:tcPr>
            <w:tcW w:w="545" w:type="dxa"/>
          </w:tcPr>
          <w:p w14:paraId="0A0DFE09"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234.3</w:t>
            </w:r>
          </w:p>
        </w:tc>
        <w:tc>
          <w:tcPr>
            <w:tcW w:w="545" w:type="dxa"/>
          </w:tcPr>
          <w:p w14:paraId="55D74329"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256.5</w:t>
            </w:r>
          </w:p>
        </w:tc>
        <w:tc>
          <w:tcPr>
            <w:tcW w:w="545" w:type="dxa"/>
          </w:tcPr>
          <w:p w14:paraId="3E3855F5"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330.0</w:t>
            </w:r>
          </w:p>
        </w:tc>
        <w:tc>
          <w:tcPr>
            <w:tcW w:w="545" w:type="dxa"/>
          </w:tcPr>
          <w:p w14:paraId="12467E95"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317.4</w:t>
            </w:r>
          </w:p>
        </w:tc>
        <w:tc>
          <w:tcPr>
            <w:tcW w:w="545" w:type="dxa"/>
          </w:tcPr>
          <w:p w14:paraId="3572E728"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193.4</w:t>
            </w:r>
          </w:p>
        </w:tc>
        <w:tc>
          <w:tcPr>
            <w:tcW w:w="630" w:type="dxa"/>
          </w:tcPr>
          <w:p w14:paraId="141AB8E2"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97.0</w:t>
            </w:r>
          </w:p>
        </w:tc>
        <w:tc>
          <w:tcPr>
            <w:tcW w:w="675" w:type="dxa"/>
          </w:tcPr>
          <w:p w14:paraId="6033774A"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2574.7</w:t>
            </w:r>
          </w:p>
        </w:tc>
      </w:tr>
      <w:tr w:rsidR="00A857BB" w:rsidRPr="00A857BB" w14:paraId="79912B8C" w14:textId="77777777" w:rsidTr="00A857BB">
        <w:trPr>
          <w:trHeight w:val="337"/>
        </w:trPr>
        <w:tc>
          <w:tcPr>
            <w:cnfStyle w:val="001000000000" w:firstRow="0" w:lastRow="0" w:firstColumn="1" w:lastColumn="0" w:oddVBand="0" w:evenVBand="0" w:oddHBand="0" w:evenHBand="0" w:firstRowFirstColumn="0" w:firstRowLastColumn="0" w:lastRowFirstColumn="0" w:lastRowLastColumn="0"/>
            <w:tcW w:w="1628" w:type="dxa"/>
          </w:tcPr>
          <w:p w14:paraId="50E66811" w14:textId="77777777" w:rsidR="00A857BB" w:rsidRPr="00A857BB" w:rsidRDefault="00A857BB" w:rsidP="00A857BB">
            <w:pPr>
              <w:rPr>
                <w:rFonts w:ascii="Arial Narrow" w:hAnsi="Arial Narrow"/>
                <w:sz w:val="16"/>
                <w:szCs w:val="16"/>
              </w:rPr>
            </w:pPr>
            <w:r w:rsidRPr="00A857BB">
              <w:rPr>
                <w:rFonts w:ascii="Arial Narrow" w:hAnsi="Arial Narrow"/>
                <w:sz w:val="16"/>
                <w:szCs w:val="16"/>
              </w:rPr>
              <w:t>Evapotranspiración potencial</w:t>
            </w:r>
          </w:p>
        </w:tc>
        <w:tc>
          <w:tcPr>
            <w:tcW w:w="545" w:type="dxa"/>
          </w:tcPr>
          <w:p w14:paraId="32334099"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187.0</w:t>
            </w:r>
          </w:p>
        </w:tc>
        <w:tc>
          <w:tcPr>
            <w:tcW w:w="545" w:type="dxa"/>
          </w:tcPr>
          <w:p w14:paraId="7342010D"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173.2</w:t>
            </w:r>
          </w:p>
        </w:tc>
        <w:tc>
          <w:tcPr>
            <w:tcW w:w="545" w:type="dxa"/>
          </w:tcPr>
          <w:p w14:paraId="462F36E6"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186.0</w:t>
            </w:r>
          </w:p>
        </w:tc>
        <w:tc>
          <w:tcPr>
            <w:tcW w:w="545" w:type="dxa"/>
          </w:tcPr>
          <w:p w14:paraId="1C59F40B"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178.5</w:t>
            </w:r>
          </w:p>
        </w:tc>
        <w:tc>
          <w:tcPr>
            <w:tcW w:w="545" w:type="dxa"/>
          </w:tcPr>
          <w:p w14:paraId="41F3FF58"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185.5</w:t>
            </w:r>
          </w:p>
        </w:tc>
        <w:tc>
          <w:tcPr>
            <w:tcW w:w="545" w:type="dxa"/>
          </w:tcPr>
          <w:p w14:paraId="4897B965"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184.9</w:t>
            </w:r>
          </w:p>
        </w:tc>
        <w:tc>
          <w:tcPr>
            <w:tcW w:w="545" w:type="dxa"/>
          </w:tcPr>
          <w:p w14:paraId="7FB03D24"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188.4</w:t>
            </w:r>
          </w:p>
        </w:tc>
        <w:tc>
          <w:tcPr>
            <w:tcW w:w="545" w:type="dxa"/>
          </w:tcPr>
          <w:p w14:paraId="27268C09"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186.6</w:t>
            </w:r>
          </w:p>
        </w:tc>
        <w:tc>
          <w:tcPr>
            <w:tcW w:w="545" w:type="dxa"/>
          </w:tcPr>
          <w:p w14:paraId="0CD6F5C9"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165.9</w:t>
            </w:r>
          </w:p>
        </w:tc>
        <w:tc>
          <w:tcPr>
            <w:tcW w:w="545" w:type="dxa"/>
          </w:tcPr>
          <w:p w14:paraId="2D9FE28F"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161.3</w:t>
            </w:r>
          </w:p>
        </w:tc>
        <w:tc>
          <w:tcPr>
            <w:tcW w:w="545" w:type="dxa"/>
          </w:tcPr>
          <w:p w14:paraId="69C346D0"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157.6</w:t>
            </w:r>
          </w:p>
        </w:tc>
        <w:tc>
          <w:tcPr>
            <w:tcW w:w="630" w:type="dxa"/>
          </w:tcPr>
          <w:p w14:paraId="0380829E"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168.6</w:t>
            </w:r>
          </w:p>
        </w:tc>
        <w:tc>
          <w:tcPr>
            <w:tcW w:w="675" w:type="dxa"/>
          </w:tcPr>
          <w:p w14:paraId="741F8DD5"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2123.5</w:t>
            </w:r>
          </w:p>
        </w:tc>
      </w:tr>
      <w:tr w:rsidR="00A857BB" w:rsidRPr="00A857BB" w14:paraId="4C61603E" w14:textId="77777777" w:rsidTr="00A857BB">
        <w:trPr>
          <w:trHeight w:val="301"/>
        </w:trPr>
        <w:tc>
          <w:tcPr>
            <w:cnfStyle w:val="001000000000" w:firstRow="0" w:lastRow="0" w:firstColumn="1" w:lastColumn="0" w:oddVBand="0" w:evenVBand="0" w:oddHBand="0" w:evenHBand="0" w:firstRowFirstColumn="0" w:firstRowLastColumn="0" w:lastRowFirstColumn="0" w:lastRowLastColumn="0"/>
            <w:tcW w:w="1628" w:type="dxa"/>
          </w:tcPr>
          <w:p w14:paraId="51408DC6" w14:textId="77777777" w:rsidR="00A857BB" w:rsidRPr="00A857BB" w:rsidRDefault="00A857BB" w:rsidP="00A857BB">
            <w:pPr>
              <w:rPr>
                <w:rFonts w:ascii="Arial Narrow" w:hAnsi="Arial Narrow"/>
                <w:sz w:val="16"/>
                <w:szCs w:val="16"/>
              </w:rPr>
            </w:pPr>
            <w:r w:rsidRPr="00A857BB">
              <w:rPr>
                <w:rFonts w:ascii="Arial Narrow" w:hAnsi="Arial Narrow"/>
                <w:sz w:val="16"/>
                <w:szCs w:val="16"/>
              </w:rPr>
              <w:t>Almacenaje de agua util</w:t>
            </w:r>
          </w:p>
        </w:tc>
        <w:tc>
          <w:tcPr>
            <w:tcW w:w="545" w:type="dxa"/>
          </w:tcPr>
          <w:p w14:paraId="348BBEC5"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0.0</w:t>
            </w:r>
          </w:p>
        </w:tc>
        <w:tc>
          <w:tcPr>
            <w:tcW w:w="545" w:type="dxa"/>
          </w:tcPr>
          <w:p w14:paraId="70225D3C"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0.0</w:t>
            </w:r>
          </w:p>
        </w:tc>
        <w:tc>
          <w:tcPr>
            <w:tcW w:w="545" w:type="dxa"/>
          </w:tcPr>
          <w:p w14:paraId="715FC68C"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7.8</w:t>
            </w:r>
          </w:p>
        </w:tc>
        <w:tc>
          <w:tcPr>
            <w:tcW w:w="545" w:type="dxa"/>
          </w:tcPr>
          <w:p w14:paraId="0250DD87"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100.0</w:t>
            </w:r>
          </w:p>
        </w:tc>
        <w:tc>
          <w:tcPr>
            <w:tcW w:w="545" w:type="dxa"/>
          </w:tcPr>
          <w:p w14:paraId="734F3079"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100.0</w:t>
            </w:r>
          </w:p>
        </w:tc>
        <w:tc>
          <w:tcPr>
            <w:tcW w:w="545" w:type="dxa"/>
          </w:tcPr>
          <w:p w14:paraId="40038726"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100.0</w:t>
            </w:r>
          </w:p>
        </w:tc>
        <w:tc>
          <w:tcPr>
            <w:tcW w:w="545" w:type="dxa"/>
          </w:tcPr>
          <w:p w14:paraId="62648AA7"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100.0</w:t>
            </w:r>
          </w:p>
        </w:tc>
        <w:tc>
          <w:tcPr>
            <w:tcW w:w="545" w:type="dxa"/>
          </w:tcPr>
          <w:p w14:paraId="46281E4E"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100.0</w:t>
            </w:r>
          </w:p>
        </w:tc>
        <w:tc>
          <w:tcPr>
            <w:tcW w:w="545" w:type="dxa"/>
          </w:tcPr>
          <w:p w14:paraId="0C1F76EC"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100.0</w:t>
            </w:r>
          </w:p>
        </w:tc>
        <w:tc>
          <w:tcPr>
            <w:tcW w:w="545" w:type="dxa"/>
          </w:tcPr>
          <w:p w14:paraId="2E21F462"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100.0</w:t>
            </w:r>
          </w:p>
        </w:tc>
        <w:tc>
          <w:tcPr>
            <w:tcW w:w="545" w:type="dxa"/>
          </w:tcPr>
          <w:p w14:paraId="67A9135D"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100.0</w:t>
            </w:r>
          </w:p>
        </w:tc>
        <w:tc>
          <w:tcPr>
            <w:tcW w:w="630" w:type="dxa"/>
          </w:tcPr>
          <w:p w14:paraId="5C58C6BA"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28</w:t>
            </w:r>
          </w:p>
        </w:tc>
        <w:tc>
          <w:tcPr>
            <w:tcW w:w="675" w:type="dxa"/>
          </w:tcPr>
          <w:p w14:paraId="54CCB5A5"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0.0</w:t>
            </w:r>
          </w:p>
        </w:tc>
      </w:tr>
      <w:tr w:rsidR="00A857BB" w:rsidRPr="00A857BB" w14:paraId="125DDB20" w14:textId="77777777" w:rsidTr="00A857BB">
        <w:trPr>
          <w:trHeight w:val="283"/>
        </w:trPr>
        <w:tc>
          <w:tcPr>
            <w:cnfStyle w:val="001000000000" w:firstRow="0" w:lastRow="0" w:firstColumn="1" w:lastColumn="0" w:oddVBand="0" w:evenVBand="0" w:oddHBand="0" w:evenHBand="0" w:firstRowFirstColumn="0" w:firstRowLastColumn="0" w:lastRowFirstColumn="0" w:lastRowLastColumn="0"/>
            <w:tcW w:w="1628" w:type="dxa"/>
          </w:tcPr>
          <w:p w14:paraId="4EB61A8A" w14:textId="77777777" w:rsidR="00A857BB" w:rsidRPr="00A857BB" w:rsidRDefault="00A857BB" w:rsidP="00A857BB">
            <w:pPr>
              <w:rPr>
                <w:rFonts w:ascii="Arial Narrow" w:hAnsi="Arial Narrow"/>
                <w:sz w:val="16"/>
                <w:szCs w:val="16"/>
              </w:rPr>
            </w:pPr>
            <w:r w:rsidRPr="00A857BB">
              <w:rPr>
                <w:rFonts w:ascii="Arial Narrow" w:hAnsi="Arial Narrow"/>
                <w:sz w:val="16"/>
                <w:szCs w:val="16"/>
              </w:rPr>
              <w:t>Exceso de agua</w:t>
            </w:r>
          </w:p>
        </w:tc>
        <w:tc>
          <w:tcPr>
            <w:tcW w:w="545" w:type="dxa"/>
          </w:tcPr>
          <w:p w14:paraId="3B250F2D"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0.0</w:t>
            </w:r>
          </w:p>
        </w:tc>
        <w:tc>
          <w:tcPr>
            <w:tcW w:w="545" w:type="dxa"/>
          </w:tcPr>
          <w:p w14:paraId="17C41288"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0.0</w:t>
            </w:r>
          </w:p>
        </w:tc>
        <w:tc>
          <w:tcPr>
            <w:tcW w:w="545" w:type="dxa"/>
          </w:tcPr>
          <w:p w14:paraId="5807B56F"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0.0</w:t>
            </w:r>
          </w:p>
        </w:tc>
        <w:tc>
          <w:tcPr>
            <w:tcW w:w="545" w:type="dxa"/>
          </w:tcPr>
          <w:p w14:paraId="3AC84ED9"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29.5</w:t>
            </w:r>
          </w:p>
        </w:tc>
        <w:tc>
          <w:tcPr>
            <w:tcW w:w="545" w:type="dxa"/>
          </w:tcPr>
          <w:p w14:paraId="3185A769"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103.0</w:t>
            </w:r>
          </w:p>
        </w:tc>
        <w:tc>
          <w:tcPr>
            <w:tcW w:w="545" w:type="dxa"/>
          </w:tcPr>
          <w:p w14:paraId="6F74330B"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46.3</w:t>
            </w:r>
          </w:p>
        </w:tc>
        <w:tc>
          <w:tcPr>
            <w:tcW w:w="545" w:type="dxa"/>
          </w:tcPr>
          <w:p w14:paraId="57D72D46"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45.9</w:t>
            </w:r>
          </w:p>
        </w:tc>
        <w:tc>
          <w:tcPr>
            <w:tcW w:w="545" w:type="dxa"/>
          </w:tcPr>
          <w:p w14:paraId="74F0AF11"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69.9</w:t>
            </w:r>
          </w:p>
        </w:tc>
        <w:tc>
          <w:tcPr>
            <w:tcW w:w="545" w:type="dxa"/>
          </w:tcPr>
          <w:p w14:paraId="50791ACF"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164.1</w:t>
            </w:r>
          </w:p>
        </w:tc>
        <w:tc>
          <w:tcPr>
            <w:tcW w:w="545" w:type="dxa"/>
          </w:tcPr>
          <w:p w14:paraId="510645F3"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156.1</w:t>
            </w:r>
          </w:p>
        </w:tc>
        <w:tc>
          <w:tcPr>
            <w:tcW w:w="545" w:type="dxa"/>
          </w:tcPr>
          <w:p w14:paraId="78B65171"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35.8</w:t>
            </w:r>
          </w:p>
        </w:tc>
        <w:tc>
          <w:tcPr>
            <w:tcW w:w="630" w:type="dxa"/>
          </w:tcPr>
          <w:p w14:paraId="055F57E9"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0.0</w:t>
            </w:r>
          </w:p>
        </w:tc>
        <w:tc>
          <w:tcPr>
            <w:tcW w:w="675" w:type="dxa"/>
          </w:tcPr>
          <w:p w14:paraId="35BC42DD"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650.6</w:t>
            </w:r>
          </w:p>
        </w:tc>
      </w:tr>
      <w:tr w:rsidR="00A857BB" w:rsidRPr="00A857BB" w14:paraId="271FD9C6" w14:textId="77777777" w:rsidTr="00A857BB">
        <w:trPr>
          <w:trHeight w:val="283"/>
        </w:trPr>
        <w:tc>
          <w:tcPr>
            <w:cnfStyle w:val="001000000000" w:firstRow="0" w:lastRow="0" w:firstColumn="1" w:lastColumn="0" w:oddVBand="0" w:evenVBand="0" w:oddHBand="0" w:evenHBand="0" w:firstRowFirstColumn="0" w:firstRowLastColumn="0" w:lastRowFirstColumn="0" w:lastRowLastColumn="0"/>
            <w:tcW w:w="1628" w:type="dxa"/>
          </w:tcPr>
          <w:p w14:paraId="35AC0F00" w14:textId="77777777" w:rsidR="00A857BB" w:rsidRPr="00A857BB" w:rsidRDefault="00A857BB" w:rsidP="00A857BB">
            <w:pPr>
              <w:rPr>
                <w:rFonts w:ascii="Arial Narrow" w:hAnsi="Arial Narrow"/>
                <w:sz w:val="16"/>
                <w:szCs w:val="16"/>
              </w:rPr>
            </w:pPr>
            <w:r w:rsidRPr="00A857BB">
              <w:rPr>
                <w:rFonts w:ascii="Arial Narrow" w:hAnsi="Arial Narrow"/>
                <w:sz w:val="16"/>
                <w:szCs w:val="16"/>
              </w:rPr>
              <w:t>Deficit de agua</w:t>
            </w:r>
          </w:p>
        </w:tc>
        <w:tc>
          <w:tcPr>
            <w:tcW w:w="545" w:type="dxa"/>
          </w:tcPr>
          <w:p w14:paraId="24C84B91"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113.5</w:t>
            </w:r>
          </w:p>
        </w:tc>
        <w:tc>
          <w:tcPr>
            <w:tcW w:w="545" w:type="dxa"/>
          </w:tcPr>
          <w:p w14:paraId="3307C7FA"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85.9</w:t>
            </w:r>
          </w:p>
        </w:tc>
        <w:tc>
          <w:tcPr>
            <w:tcW w:w="545" w:type="dxa"/>
          </w:tcPr>
          <w:p w14:paraId="4C8F948A"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0.0</w:t>
            </w:r>
          </w:p>
        </w:tc>
        <w:tc>
          <w:tcPr>
            <w:tcW w:w="545" w:type="dxa"/>
          </w:tcPr>
          <w:p w14:paraId="3B42605A"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0.0</w:t>
            </w:r>
          </w:p>
        </w:tc>
        <w:tc>
          <w:tcPr>
            <w:tcW w:w="545" w:type="dxa"/>
          </w:tcPr>
          <w:p w14:paraId="7C773DF3"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0.0</w:t>
            </w:r>
          </w:p>
        </w:tc>
        <w:tc>
          <w:tcPr>
            <w:tcW w:w="545" w:type="dxa"/>
          </w:tcPr>
          <w:p w14:paraId="05908AA4"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0.0</w:t>
            </w:r>
          </w:p>
        </w:tc>
        <w:tc>
          <w:tcPr>
            <w:tcW w:w="545" w:type="dxa"/>
          </w:tcPr>
          <w:p w14:paraId="152376B2"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0.0</w:t>
            </w:r>
          </w:p>
        </w:tc>
        <w:tc>
          <w:tcPr>
            <w:tcW w:w="545" w:type="dxa"/>
          </w:tcPr>
          <w:p w14:paraId="0C8D3839"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0.0</w:t>
            </w:r>
          </w:p>
        </w:tc>
        <w:tc>
          <w:tcPr>
            <w:tcW w:w="545" w:type="dxa"/>
          </w:tcPr>
          <w:p w14:paraId="20B2A6F8"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0.0</w:t>
            </w:r>
          </w:p>
        </w:tc>
        <w:tc>
          <w:tcPr>
            <w:tcW w:w="545" w:type="dxa"/>
          </w:tcPr>
          <w:p w14:paraId="00BC3DC8"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0.0</w:t>
            </w:r>
          </w:p>
        </w:tc>
        <w:tc>
          <w:tcPr>
            <w:tcW w:w="545" w:type="dxa"/>
          </w:tcPr>
          <w:p w14:paraId="509AD249"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0.0</w:t>
            </w:r>
          </w:p>
        </w:tc>
        <w:tc>
          <w:tcPr>
            <w:tcW w:w="630" w:type="dxa"/>
          </w:tcPr>
          <w:p w14:paraId="5E820FF0"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0.0</w:t>
            </w:r>
          </w:p>
        </w:tc>
        <w:tc>
          <w:tcPr>
            <w:tcW w:w="675" w:type="dxa"/>
          </w:tcPr>
          <w:p w14:paraId="3EAA5230"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199.4</w:t>
            </w:r>
          </w:p>
        </w:tc>
      </w:tr>
      <w:tr w:rsidR="00A857BB" w:rsidRPr="00A857BB" w14:paraId="1DAD867C" w14:textId="77777777" w:rsidTr="00A857BB">
        <w:trPr>
          <w:trHeight w:val="244"/>
        </w:trPr>
        <w:tc>
          <w:tcPr>
            <w:cnfStyle w:val="001000000000" w:firstRow="0" w:lastRow="0" w:firstColumn="1" w:lastColumn="0" w:oddVBand="0" w:evenVBand="0" w:oddHBand="0" w:evenHBand="0" w:firstRowFirstColumn="0" w:firstRowLastColumn="0" w:lastRowFirstColumn="0" w:lastRowLastColumn="0"/>
            <w:tcW w:w="1628" w:type="dxa"/>
          </w:tcPr>
          <w:p w14:paraId="0BF24EB5" w14:textId="77777777" w:rsidR="00A857BB" w:rsidRPr="00A857BB" w:rsidRDefault="00A857BB" w:rsidP="00A857BB">
            <w:pPr>
              <w:rPr>
                <w:rFonts w:ascii="Arial Narrow" w:hAnsi="Arial Narrow"/>
                <w:sz w:val="16"/>
                <w:szCs w:val="16"/>
              </w:rPr>
            </w:pPr>
            <w:r w:rsidRPr="00A857BB">
              <w:rPr>
                <w:rFonts w:ascii="Arial Narrow" w:hAnsi="Arial Narrow"/>
                <w:sz w:val="16"/>
                <w:szCs w:val="16"/>
              </w:rPr>
              <w:t>Evapotranspiración real</w:t>
            </w:r>
          </w:p>
        </w:tc>
        <w:tc>
          <w:tcPr>
            <w:tcW w:w="545" w:type="dxa"/>
          </w:tcPr>
          <w:p w14:paraId="69C23E0F"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73.5</w:t>
            </w:r>
          </w:p>
        </w:tc>
        <w:tc>
          <w:tcPr>
            <w:tcW w:w="545" w:type="dxa"/>
          </w:tcPr>
          <w:p w14:paraId="5BD3AA27"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87.3</w:t>
            </w:r>
          </w:p>
        </w:tc>
        <w:tc>
          <w:tcPr>
            <w:tcW w:w="545" w:type="dxa"/>
          </w:tcPr>
          <w:p w14:paraId="623378CD"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186.0</w:t>
            </w:r>
          </w:p>
        </w:tc>
        <w:tc>
          <w:tcPr>
            <w:tcW w:w="545" w:type="dxa"/>
          </w:tcPr>
          <w:p w14:paraId="6BAE3A1F"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178.5</w:t>
            </w:r>
          </w:p>
        </w:tc>
        <w:tc>
          <w:tcPr>
            <w:tcW w:w="545" w:type="dxa"/>
          </w:tcPr>
          <w:p w14:paraId="15F89573"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185.5</w:t>
            </w:r>
          </w:p>
        </w:tc>
        <w:tc>
          <w:tcPr>
            <w:tcW w:w="545" w:type="dxa"/>
          </w:tcPr>
          <w:p w14:paraId="7C8A1CB0"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184.9</w:t>
            </w:r>
          </w:p>
        </w:tc>
        <w:tc>
          <w:tcPr>
            <w:tcW w:w="545" w:type="dxa"/>
          </w:tcPr>
          <w:p w14:paraId="597B89D1"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188.4</w:t>
            </w:r>
          </w:p>
        </w:tc>
        <w:tc>
          <w:tcPr>
            <w:tcW w:w="545" w:type="dxa"/>
          </w:tcPr>
          <w:p w14:paraId="7362F6C2"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186.6</w:t>
            </w:r>
          </w:p>
        </w:tc>
        <w:tc>
          <w:tcPr>
            <w:tcW w:w="545" w:type="dxa"/>
          </w:tcPr>
          <w:p w14:paraId="36A15688"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165.9</w:t>
            </w:r>
          </w:p>
        </w:tc>
        <w:tc>
          <w:tcPr>
            <w:tcW w:w="545" w:type="dxa"/>
          </w:tcPr>
          <w:p w14:paraId="6681622A"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161.3</w:t>
            </w:r>
          </w:p>
        </w:tc>
        <w:tc>
          <w:tcPr>
            <w:tcW w:w="545" w:type="dxa"/>
          </w:tcPr>
          <w:p w14:paraId="0C9FDF65"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157.6</w:t>
            </w:r>
          </w:p>
        </w:tc>
        <w:tc>
          <w:tcPr>
            <w:tcW w:w="630" w:type="dxa"/>
          </w:tcPr>
          <w:p w14:paraId="6C49DC03"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168.6</w:t>
            </w:r>
          </w:p>
        </w:tc>
        <w:tc>
          <w:tcPr>
            <w:tcW w:w="675" w:type="dxa"/>
          </w:tcPr>
          <w:p w14:paraId="688A5360"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1924.1</w:t>
            </w:r>
          </w:p>
        </w:tc>
      </w:tr>
      <w:tr w:rsidR="00A857BB" w:rsidRPr="00A857BB" w14:paraId="3C50902E" w14:textId="77777777" w:rsidTr="00A857BB">
        <w:trPr>
          <w:trHeight w:val="275"/>
        </w:trPr>
        <w:tc>
          <w:tcPr>
            <w:cnfStyle w:val="001000000000" w:firstRow="0" w:lastRow="0" w:firstColumn="1" w:lastColumn="0" w:oddVBand="0" w:evenVBand="0" w:oddHBand="0" w:evenHBand="0" w:firstRowFirstColumn="0" w:firstRowLastColumn="0" w:lastRowFirstColumn="0" w:lastRowLastColumn="0"/>
            <w:tcW w:w="1628" w:type="dxa"/>
          </w:tcPr>
          <w:p w14:paraId="250CF926" w14:textId="77777777" w:rsidR="00A857BB" w:rsidRPr="00A857BB" w:rsidRDefault="00A857BB" w:rsidP="00A857BB">
            <w:pPr>
              <w:rPr>
                <w:rFonts w:ascii="Arial Narrow" w:hAnsi="Arial Narrow"/>
                <w:sz w:val="16"/>
                <w:szCs w:val="16"/>
              </w:rPr>
            </w:pPr>
            <w:r w:rsidRPr="00A857BB">
              <w:rPr>
                <w:rFonts w:ascii="Arial Narrow" w:hAnsi="Arial Narrow"/>
                <w:sz w:val="16"/>
                <w:szCs w:val="16"/>
              </w:rPr>
              <w:t>Relación de humedad</w:t>
            </w:r>
          </w:p>
        </w:tc>
        <w:tc>
          <w:tcPr>
            <w:tcW w:w="545" w:type="dxa"/>
          </w:tcPr>
          <w:p w14:paraId="7DBEDFD2"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-0.76</w:t>
            </w:r>
          </w:p>
        </w:tc>
        <w:tc>
          <w:tcPr>
            <w:tcW w:w="545" w:type="dxa"/>
          </w:tcPr>
          <w:p w14:paraId="1E9D8443"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-0.50</w:t>
            </w:r>
          </w:p>
        </w:tc>
        <w:tc>
          <w:tcPr>
            <w:tcW w:w="545" w:type="dxa"/>
          </w:tcPr>
          <w:p w14:paraId="1BE7B351"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0.04</w:t>
            </w:r>
          </w:p>
        </w:tc>
        <w:tc>
          <w:tcPr>
            <w:tcW w:w="545" w:type="dxa"/>
          </w:tcPr>
          <w:p w14:paraId="22D6EE03"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0.68</w:t>
            </w:r>
          </w:p>
        </w:tc>
        <w:tc>
          <w:tcPr>
            <w:tcW w:w="545" w:type="dxa"/>
          </w:tcPr>
          <w:p w14:paraId="2A75BCC9"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0.56</w:t>
            </w:r>
          </w:p>
        </w:tc>
        <w:tc>
          <w:tcPr>
            <w:tcW w:w="545" w:type="dxa"/>
          </w:tcPr>
          <w:p w14:paraId="01D840BE"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0.25</w:t>
            </w:r>
          </w:p>
        </w:tc>
        <w:tc>
          <w:tcPr>
            <w:tcW w:w="545" w:type="dxa"/>
          </w:tcPr>
          <w:p w14:paraId="603864B4"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0.24</w:t>
            </w:r>
          </w:p>
        </w:tc>
        <w:tc>
          <w:tcPr>
            <w:tcW w:w="545" w:type="dxa"/>
          </w:tcPr>
          <w:p w14:paraId="6E7C499F"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0.37</w:t>
            </w:r>
          </w:p>
        </w:tc>
        <w:tc>
          <w:tcPr>
            <w:tcW w:w="545" w:type="dxa"/>
          </w:tcPr>
          <w:p w14:paraId="31214FC0"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1.0</w:t>
            </w:r>
          </w:p>
        </w:tc>
        <w:tc>
          <w:tcPr>
            <w:tcW w:w="545" w:type="dxa"/>
          </w:tcPr>
          <w:p w14:paraId="65FD3D4F"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0.97</w:t>
            </w:r>
          </w:p>
        </w:tc>
        <w:tc>
          <w:tcPr>
            <w:tcW w:w="545" w:type="dxa"/>
          </w:tcPr>
          <w:p w14:paraId="3F25E142"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0.23</w:t>
            </w:r>
          </w:p>
        </w:tc>
        <w:tc>
          <w:tcPr>
            <w:tcW w:w="630" w:type="dxa"/>
          </w:tcPr>
          <w:p w14:paraId="2B3F677C"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-0.42</w:t>
            </w:r>
          </w:p>
        </w:tc>
        <w:tc>
          <w:tcPr>
            <w:tcW w:w="675" w:type="dxa"/>
          </w:tcPr>
          <w:p w14:paraId="3A71D6F7" w14:textId="77777777" w:rsidR="00A857BB" w:rsidRPr="00A857BB" w:rsidRDefault="00A857BB" w:rsidP="00A857BB">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A857BB">
              <w:rPr>
                <w:rFonts w:ascii="Arial Narrow" w:hAnsi="Arial Narrow"/>
                <w:sz w:val="16"/>
                <w:szCs w:val="16"/>
              </w:rPr>
              <w:t>0.0</w:t>
            </w:r>
          </w:p>
        </w:tc>
      </w:tr>
    </w:tbl>
    <w:p w14:paraId="79B8155E" w14:textId="77777777" w:rsidR="00A857BB" w:rsidRPr="00A857BB" w:rsidRDefault="00A857BB" w:rsidP="00A857BB">
      <w:pPr>
        <w:jc w:val="center"/>
        <w:rPr>
          <w:rFonts w:asciiTheme="majorHAnsi" w:hAnsiTheme="majorHAnsi"/>
          <w:sz w:val="16"/>
          <w:szCs w:val="16"/>
        </w:rPr>
      </w:pPr>
      <w:r w:rsidRPr="00A857BB">
        <w:rPr>
          <w:sz w:val="16"/>
          <w:szCs w:val="16"/>
        </w:rPr>
        <w:t>Fuente: Autopista Río Magdalena S.A.S, 2016</w:t>
      </w:r>
    </w:p>
    <w:p w14:paraId="26189D21" w14:textId="77777777" w:rsidR="00A857BB" w:rsidRPr="00A857BB" w:rsidRDefault="00A857BB" w:rsidP="00A857BB"/>
    <w:p w14:paraId="1950B6B5" w14:textId="6E914EAB" w:rsidR="00A857BB" w:rsidRDefault="00A857BB" w:rsidP="00A857BB">
      <w:r w:rsidRPr="00A857BB">
        <w:t>Ahora teniendo en cuenta que el área de la microcuenca La Sandovala, hasta el sitio donde se localiza el sitio de captación propuesto es de 51,53 Km2 aproximadamente, se puede llegar a estimar el caudal medio mensual que tiene la corriente en este sitio, de la siguiente manera:</w:t>
      </w:r>
    </w:p>
    <w:p w14:paraId="5783DE32" w14:textId="77777777" w:rsidR="00A857BB" w:rsidRPr="00A857BB" w:rsidRDefault="00A857BB" w:rsidP="00A857BB"/>
    <w:p w14:paraId="4D3097E5" w14:textId="40A8406F" w:rsidR="00A857BB" w:rsidRPr="00A857BB" w:rsidRDefault="00A857BB" w:rsidP="00A857BB">
      <w:pPr>
        <w:pStyle w:val="Tablas"/>
      </w:pPr>
      <w:bookmarkStart w:id="41" w:name="_Toc445289776"/>
      <w:r w:rsidRPr="00A857BB">
        <w:t xml:space="preserve">Tabla </w:t>
      </w:r>
      <w:fldSimple w:instr=" STYLEREF 1 \s ">
        <w:r w:rsidR="00E62631">
          <w:rPr>
            <w:noProof/>
          </w:rPr>
          <w:t>7</w:t>
        </w:r>
      </w:fldSimple>
      <w:r w:rsidRPr="00A857BB">
        <w:t>.</w:t>
      </w:r>
      <w:fldSimple w:instr=" SEQ Tabla \* ARABIC \s 1 ">
        <w:r w:rsidR="00E62631">
          <w:rPr>
            <w:noProof/>
          </w:rPr>
          <w:t>11</w:t>
        </w:r>
      </w:fldSimple>
      <w:r>
        <w:tab/>
        <w:t>Calculo caudales</w:t>
      </w:r>
      <w:bookmarkEnd w:id="41"/>
    </w:p>
    <w:tbl>
      <w:tblPr>
        <w:tblStyle w:val="Gminis"/>
        <w:tblW w:w="10594" w:type="dxa"/>
        <w:tblLook w:val="04A0" w:firstRow="1" w:lastRow="0" w:firstColumn="1" w:lastColumn="0" w:noHBand="0" w:noVBand="1"/>
      </w:tblPr>
      <w:tblGrid>
        <w:gridCol w:w="1155"/>
        <w:gridCol w:w="724"/>
        <w:gridCol w:w="749"/>
        <w:gridCol w:w="749"/>
        <w:gridCol w:w="749"/>
        <w:gridCol w:w="748"/>
        <w:gridCol w:w="749"/>
        <w:gridCol w:w="749"/>
        <w:gridCol w:w="749"/>
        <w:gridCol w:w="748"/>
        <w:gridCol w:w="749"/>
        <w:gridCol w:w="749"/>
        <w:gridCol w:w="749"/>
        <w:gridCol w:w="748"/>
      </w:tblGrid>
      <w:tr w:rsidR="00A857BB" w:rsidRPr="00A857BB" w14:paraId="4B0626B2" w14:textId="77777777" w:rsidTr="00A857BB">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145" w:type="dxa"/>
            <w:noWrap/>
            <w:hideMark/>
          </w:tcPr>
          <w:p w14:paraId="2705E348" w14:textId="77777777" w:rsidR="00A857BB" w:rsidRPr="00A857BB" w:rsidRDefault="00A857BB" w:rsidP="00A857BB">
            <w:pPr>
              <w:spacing w:line="240" w:lineRule="auto"/>
              <w:contextualSpacing w:val="0"/>
              <w:jc w:val="left"/>
              <w:rPr>
                <w:rFonts w:ascii="Arial Narrow" w:eastAsia="Times New Roman" w:hAnsi="Arial Narrow" w:cs="Calibri"/>
                <w:color w:val="000000"/>
                <w:sz w:val="16"/>
                <w:szCs w:val="16"/>
                <w:lang w:eastAsia="es-CO"/>
              </w:rPr>
            </w:pPr>
          </w:p>
        </w:tc>
        <w:tc>
          <w:tcPr>
            <w:tcW w:w="704" w:type="dxa"/>
            <w:noWrap/>
            <w:hideMark/>
          </w:tcPr>
          <w:p w14:paraId="27ED123B" w14:textId="77777777" w:rsidR="00A857BB" w:rsidRPr="00A857BB" w:rsidRDefault="00A857BB" w:rsidP="00A857B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ENE</w:t>
            </w:r>
          </w:p>
        </w:tc>
        <w:tc>
          <w:tcPr>
            <w:tcW w:w="729" w:type="dxa"/>
            <w:noWrap/>
            <w:hideMark/>
          </w:tcPr>
          <w:p w14:paraId="4CE12970" w14:textId="77777777" w:rsidR="00A857BB" w:rsidRPr="00A857BB" w:rsidRDefault="00A857BB" w:rsidP="00A857B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FEB</w:t>
            </w:r>
          </w:p>
        </w:tc>
        <w:tc>
          <w:tcPr>
            <w:tcW w:w="729" w:type="dxa"/>
            <w:noWrap/>
            <w:hideMark/>
          </w:tcPr>
          <w:p w14:paraId="74FF9CE1" w14:textId="77777777" w:rsidR="00A857BB" w:rsidRPr="00A857BB" w:rsidRDefault="00A857BB" w:rsidP="00A857B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MAR</w:t>
            </w:r>
          </w:p>
        </w:tc>
        <w:tc>
          <w:tcPr>
            <w:tcW w:w="729" w:type="dxa"/>
            <w:noWrap/>
            <w:hideMark/>
          </w:tcPr>
          <w:p w14:paraId="0D3252DC" w14:textId="77777777" w:rsidR="00A857BB" w:rsidRPr="00A857BB" w:rsidRDefault="00A857BB" w:rsidP="00A857B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ABR</w:t>
            </w:r>
          </w:p>
        </w:tc>
        <w:tc>
          <w:tcPr>
            <w:tcW w:w="728" w:type="dxa"/>
            <w:noWrap/>
            <w:hideMark/>
          </w:tcPr>
          <w:p w14:paraId="5EA183C8" w14:textId="77777777" w:rsidR="00A857BB" w:rsidRPr="00A857BB" w:rsidRDefault="00A857BB" w:rsidP="00A857B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MAY</w:t>
            </w:r>
          </w:p>
        </w:tc>
        <w:tc>
          <w:tcPr>
            <w:tcW w:w="729" w:type="dxa"/>
            <w:noWrap/>
            <w:hideMark/>
          </w:tcPr>
          <w:p w14:paraId="754982E5" w14:textId="77777777" w:rsidR="00A857BB" w:rsidRPr="00A857BB" w:rsidRDefault="00A857BB" w:rsidP="00A857B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JUN</w:t>
            </w:r>
          </w:p>
        </w:tc>
        <w:tc>
          <w:tcPr>
            <w:tcW w:w="729" w:type="dxa"/>
            <w:noWrap/>
            <w:hideMark/>
          </w:tcPr>
          <w:p w14:paraId="202F72F8" w14:textId="77777777" w:rsidR="00A857BB" w:rsidRPr="00A857BB" w:rsidRDefault="00A857BB" w:rsidP="00A857B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JUL</w:t>
            </w:r>
          </w:p>
        </w:tc>
        <w:tc>
          <w:tcPr>
            <w:tcW w:w="729" w:type="dxa"/>
            <w:noWrap/>
            <w:hideMark/>
          </w:tcPr>
          <w:p w14:paraId="575A5D99" w14:textId="77777777" w:rsidR="00A857BB" w:rsidRPr="00A857BB" w:rsidRDefault="00A857BB" w:rsidP="00A857B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AGO</w:t>
            </w:r>
          </w:p>
        </w:tc>
        <w:tc>
          <w:tcPr>
            <w:tcW w:w="728" w:type="dxa"/>
            <w:noWrap/>
            <w:hideMark/>
          </w:tcPr>
          <w:p w14:paraId="40C597B0" w14:textId="77777777" w:rsidR="00A857BB" w:rsidRPr="00A857BB" w:rsidRDefault="00A857BB" w:rsidP="00A857B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SEP</w:t>
            </w:r>
          </w:p>
        </w:tc>
        <w:tc>
          <w:tcPr>
            <w:tcW w:w="729" w:type="dxa"/>
            <w:noWrap/>
            <w:hideMark/>
          </w:tcPr>
          <w:p w14:paraId="7759245C" w14:textId="77777777" w:rsidR="00A857BB" w:rsidRPr="00A857BB" w:rsidRDefault="00A857BB" w:rsidP="00A857B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OCT</w:t>
            </w:r>
          </w:p>
        </w:tc>
        <w:tc>
          <w:tcPr>
            <w:tcW w:w="729" w:type="dxa"/>
            <w:noWrap/>
            <w:hideMark/>
          </w:tcPr>
          <w:p w14:paraId="31D4CD11" w14:textId="77777777" w:rsidR="00A857BB" w:rsidRPr="00A857BB" w:rsidRDefault="00A857BB" w:rsidP="00A857B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NOV</w:t>
            </w:r>
          </w:p>
        </w:tc>
        <w:tc>
          <w:tcPr>
            <w:tcW w:w="729" w:type="dxa"/>
            <w:noWrap/>
            <w:hideMark/>
          </w:tcPr>
          <w:p w14:paraId="4BCBD187" w14:textId="77777777" w:rsidR="00A857BB" w:rsidRPr="00A857BB" w:rsidRDefault="00A857BB" w:rsidP="00A857B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DIC</w:t>
            </w:r>
          </w:p>
        </w:tc>
        <w:tc>
          <w:tcPr>
            <w:tcW w:w="728" w:type="dxa"/>
            <w:noWrap/>
            <w:hideMark/>
          </w:tcPr>
          <w:p w14:paraId="65320567" w14:textId="77777777" w:rsidR="00A857BB" w:rsidRPr="00A857BB" w:rsidRDefault="00A857BB" w:rsidP="00A857B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ANUAL</w:t>
            </w:r>
          </w:p>
        </w:tc>
      </w:tr>
      <w:tr w:rsidR="00A857BB" w:rsidRPr="00A857BB" w14:paraId="42DFC957" w14:textId="77777777" w:rsidTr="00A857BB">
        <w:trPr>
          <w:trHeight w:val="300"/>
        </w:trPr>
        <w:tc>
          <w:tcPr>
            <w:cnfStyle w:val="001000000000" w:firstRow="0" w:lastRow="0" w:firstColumn="1" w:lastColumn="0" w:oddVBand="0" w:evenVBand="0" w:oddHBand="0" w:evenHBand="0" w:firstRowFirstColumn="0" w:firstRowLastColumn="0" w:lastRowFirstColumn="0" w:lastRowLastColumn="0"/>
            <w:tcW w:w="1145" w:type="dxa"/>
            <w:noWrap/>
            <w:hideMark/>
          </w:tcPr>
          <w:p w14:paraId="4607522E" w14:textId="77777777" w:rsidR="00A857BB" w:rsidRPr="00A857BB" w:rsidRDefault="00A857BB" w:rsidP="00A857BB">
            <w:pPr>
              <w:spacing w:line="240" w:lineRule="auto"/>
              <w:contextualSpacing w:val="0"/>
              <w:jc w:val="left"/>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P</w:t>
            </w:r>
          </w:p>
        </w:tc>
        <w:tc>
          <w:tcPr>
            <w:tcW w:w="704" w:type="dxa"/>
            <w:noWrap/>
            <w:hideMark/>
          </w:tcPr>
          <w:p w14:paraId="21E88E8C"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45.1</w:t>
            </w:r>
          </w:p>
        </w:tc>
        <w:tc>
          <w:tcPr>
            <w:tcW w:w="729" w:type="dxa"/>
            <w:noWrap/>
            <w:hideMark/>
          </w:tcPr>
          <w:p w14:paraId="71B1508C"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87.3</w:t>
            </w:r>
          </w:p>
        </w:tc>
        <w:tc>
          <w:tcPr>
            <w:tcW w:w="729" w:type="dxa"/>
            <w:noWrap/>
            <w:hideMark/>
          </w:tcPr>
          <w:p w14:paraId="3A6BF3D6"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193.8</w:t>
            </w:r>
          </w:p>
        </w:tc>
        <w:tc>
          <w:tcPr>
            <w:tcW w:w="729" w:type="dxa"/>
            <w:noWrap/>
            <w:hideMark/>
          </w:tcPr>
          <w:p w14:paraId="5A761EA6"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300.2</w:t>
            </w:r>
          </w:p>
        </w:tc>
        <w:tc>
          <w:tcPr>
            <w:tcW w:w="728" w:type="dxa"/>
            <w:noWrap/>
            <w:hideMark/>
          </w:tcPr>
          <w:p w14:paraId="0082B235"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288.5</w:t>
            </w:r>
          </w:p>
        </w:tc>
        <w:tc>
          <w:tcPr>
            <w:tcW w:w="729" w:type="dxa"/>
            <w:noWrap/>
            <w:hideMark/>
          </w:tcPr>
          <w:p w14:paraId="30FB3DF2"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231.2</w:t>
            </w:r>
          </w:p>
        </w:tc>
        <w:tc>
          <w:tcPr>
            <w:tcW w:w="729" w:type="dxa"/>
            <w:noWrap/>
            <w:hideMark/>
          </w:tcPr>
          <w:p w14:paraId="31844A94"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234.3</w:t>
            </w:r>
          </w:p>
        </w:tc>
        <w:tc>
          <w:tcPr>
            <w:tcW w:w="729" w:type="dxa"/>
            <w:noWrap/>
            <w:hideMark/>
          </w:tcPr>
          <w:p w14:paraId="3B2DD0B1"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256.5</w:t>
            </w:r>
          </w:p>
        </w:tc>
        <w:tc>
          <w:tcPr>
            <w:tcW w:w="728" w:type="dxa"/>
            <w:noWrap/>
            <w:hideMark/>
          </w:tcPr>
          <w:p w14:paraId="67ABEBFB"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330.0</w:t>
            </w:r>
          </w:p>
        </w:tc>
        <w:tc>
          <w:tcPr>
            <w:tcW w:w="729" w:type="dxa"/>
            <w:noWrap/>
            <w:hideMark/>
          </w:tcPr>
          <w:p w14:paraId="4988DDE4"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317.4</w:t>
            </w:r>
          </w:p>
        </w:tc>
        <w:tc>
          <w:tcPr>
            <w:tcW w:w="729" w:type="dxa"/>
            <w:noWrap/>
            <w:hideMark/>
          </w:tcPr>
          <w:p w14:paraId="22B54846"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193.4</w:t>
            </w:r>
          </w:p>
        </w:tc>
        <w:tc>
          <w:tcPr>
            <w:tcW w:w="729" w:type="dxa"/>
            <w:noWrap/>
            <w:hideMark/>
          </w:tcPr>
          <w:p w14:paraId="1FA2741B"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97.0</w:t>
            </w:r>
          </w:p>
        </w:tc>
        <w:tc>
          <w:tcPr>
            <w:tcW w:w="728" w:type="dxa"/>
            <w:noWrap/>
            <w:hideMark/>
          </w:tcPr>
          <w:p w14:paraId="364CFF02"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2574.7</w:t>
            </w:r>
          </w:p>
        </w:tc>
      </w:tr>
      <w:tr w:rsidR="00A857BB" w:rsidRPr="00A857BB" w14:paraId="408DFCF8" w14:textId="77777777" w:rsidTr="00A857BB">
        <w:trPr>
          <w:trHeight w:val="300"/>
        </w:trPr>
        <w:tc>
          <w:tcPr>
            <w:cnfStyle w:val="001000000000" w:firstRow="0" w:lastRow="0" w:firstColumn="1" w:lastColumn="0" w:oddVBand="0" w:evenVBand="0" w:oddHBand="0" w:evenHBand="0" w:firstRowFirstColumn="0" w:firstRowLastColumn="0" w:lastRowFirstColumn="0" w:lastRowLastColumn="0"/>
            <w:tcW w:w="1145" w:type="dxa"/>
            <w:noWrap/>
            <w:hideMark/>
          </w:tcPr>
          <w:p w14:paraId="1E3BF1BD" w14:textId="77777777" w:rsidR="00A857BB" w:rsidRPr="00A857BB" w:rsidRDefault="00A857BB" w:rsidP="00A857BB">
            <w:pPr>
              <w:spacing w:line="240" w:lineRule="auto"/>
              <w:contextualSpacing w:val="0"/>
              <w:jc w:val="left"/>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ET</w:t>
            </w:r>
          </w:p>
        </w:tc>
        <w:tc>
          <w:tcPr>
            <w:tcW w:w="704" w:type="dxa"/>
            <w:noWrap/>
            <w:hideMark/>
          </w:tcPr>
          <w:p w14:paraId="7CB59F0C"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187.0</w:t>
            </w:r>
          </w:p>
        </w:tc>
        <w:tc>
          <w:tcPr>
            <w:tcW w:w="729" w:type="dxa"/>
            <w:noWrap/>
            <w:hideMark/>
          </w:tcPr>
          <w:p w14:paraId="5EA382D3"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173.2</w:t>
            </w:r>
          </w:p>
        </w:tc>
        <w:tc>
          <w:tcPr>
            <w:tcW w:w="729" w:type="dxa"/>
            <w:noWrap/>
            <w:hideMark/>
          </w:tcPr>
          <w:p w14:paraId="41DEAF0B"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186.0</w:t>
            </w:r>
          </w:p>
        </w:tc>
        <w:tc>
          <w:tcPr>
            <w:tcW w:w="729" w:type="dxa"/>
            <w:noWrap/>
            <w:hideMark/>
          </w:tcPr>
          <w:p w14:paraId="16EE2366"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178.5</w:t>
            </w:r>
          </w:p>
        </w:tc>
        <w:tc>
          <w:tcPr>
            <w:tcW w:w="728" w:type="dxa"/>
            <w:noWrap/>
            <w:hideMark/>
          </w:tcPr>
          <w:p w14:paraId="48D0B0D5"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185.5</w:t>
            </w:r>
          </w:p>
        </w:tc>
        <w:tc>
          <w:tcPr>
            <w:tcW w:w="729" w:type="dxa"/>
            <w:noWrap/>
            <w:hideMark/>
          </w:tcPr>
          <w:p w14:paraId="091CBEBD"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184.9</w:t>
            </w:r>
          </w:p>
        </w:tc>
        <w:tc>
          <w:tcPr>
            <w:tcW w:w="729" w:type="dxa"/>
            <w:noWrap/>
            <w:hideMark/>
          </w:tcPr>
          <w:p w14:paraId="2ECE0698"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188.4</w:t>
            </w:r>
          </w:p>
        </w:tc>
        <w:tc>
          <w:tcPr>
            <w:tcW w:w="729" w:type="dxa"/>
            <w:noWrap/>
            <w:hideMark/>
          </w:tcPr>
          <w:p w14:paraId="30DFB5F5"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186.6</w:t>
            </w:r>
          </w:p>
        </w:tc>
        <w:tc>
          <w:tcPr>
            <w:tcW w:w="728" w:type="dxa"/>
            <w:noWrap/>
            <w:hideMark/>
          </w:tcPr>
          <w:p w14:paraId="11544F73"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165.9</w:t>
            </w:r>
          </w:p>
        </w:tc>
        <w:tc>
          <w:tcPr>
            <w:tcW w:w="729" w:type="dxa"/>
            <w:noWrap/>
            <w:hideMark/>
          </w:tcPr>
          <w:p w14:paraId="6A78A147"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161.3</w:t>
            </w:r>
          </w:p>
        </w:tc>
        <w:tc>
          <w:tcPr>
            <w:tcW w:w="729" w:type="dxa"/>
            <w:noWrap/>
            <w:hideMark/>
          </w:tcPr>
          <w:p w14:paraId="30D00AF8"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157.6</w:t>
            </w:r>
          </w:p>
        </w:tc>
        <w:tc>
          <w:tcPr>
            <w:tcW w:w="729" w:type="dxa"/>
            <w:noWrap/>
            <w:hideMark/>
          </w:tcPr>
          <w:p w14:paraId="38418E55"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color w:val="000000"/>
                <w:sz w:val="16"/>
                <w:szCs w:val="16"/>
                <w:lang w:eastAsia="es-CO"/>
              </w:rPr>
            </w:pPr>
            <w:r w:rsidRPr="00A857BB">
              <w:rPr>
                <w:rFonts w:ascii="Arial Narrow" w:eastAsia="Times New Roman" w:hAnsi="Arial Narrow" w:cs="Arial"/>
                <w:color w:val="000000"/>
                <w:sz w:val="16"/>
                <w:szCs w:val="16"/>
                <w:lang w:eastAsia="es-CO"/>
              </w:rPr>
              <w:t>168.6</w:t>
            </w:r>
          </w:p>
        </w:tc>
        <w:tc>
          <w:tcPr>
            <w:tcW w:w="728" w:type="dxa"/>
            <w:noWrap/>
            <w:hideMark/>
          </w:tcPr>
          <w:p w14:paraId="45FE1C3C"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2123.5</w:t>
            </w:r>
          </w:p>
        </w:tc>
      </w:tr>
      <w:tr w:rsidR="00A857BB" w:rsidRPr="00A857BB" w14:paraId="35D49205" w14:textId="77777777" w:rsidTr="00A857BB">
        <w:trPr>
          <w:trHeight w:val="300"/>
        </w:trPr>
        <w:tc>
          <w:tcPr>
            <w:cnfStyle w:val="001000000000" w:firstRow="0" w:lastRow="0" w:firstColumn="1" w:lastColumn="0" w:oddVBand="0" w:evenVBand="0" w:oddHBand="0" w:evenHBand="0" w:firstRowFirstColumn="0" w:firstRowLastColumn="0" w:lastRowFirstColumn="0" w:lastRowLastColumn="0"/>
            <w:tcW w:w="1145" w:type="dxa"/>
            <w:noWrap/>
            <w:hideMark/>
          </w:tcPr>
          <w:p w14:paraId="222E8166" w14:textId="77777777" w:rsidR="00A857BB" w:rsidRPr="00A857BB" w:rsidRDefault="00A857BB" w:rsidP="00A857BB">
            <w:pPr>
              <w:spacing w:line="240" w:lineRule="auto"/>
              <w:contextualSpacing w:val="0"/>
              <w:jc w:val="left"/>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P-ET</w:t>
            </w:r>
          </w:p>
        </w:tc>
        <w:tc>
          <w:tcPr>
            <w:tcW w:w="704" w:type="dxa"/>
            <w:noWrap/>
            <w:hideMark/>
          </w:tcPr>
          <w:p w14:paraId="6D26EE95"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-141.9</w:t>
            </w:r>
          </w:p>
        </w:tc>
        <w:tc>
          <w:tcPr>
            <w:tcW w:w="729" w:type="dxa"/>
            <w:noWrap/>
            <w:hideMark/>
          </w:tcPr>
          <w:p w14:paraId="099BC3BE"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-85.9</w:t>
            </w:r>
          </w:p>
        </w:tc>
        <w:tc>
          <w:tcPr>
            <w:tcW w:w="729" w:type="dxa"/>
            <w:noWrap/>
            <w:hideMark/>
          </w:tcPr>
          <w:p w14:paraId="37B0FC02"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7.8</w:t>
            </w:r>
          </w:p>
        </w:tc>
        <w:tc>
          <w:tcPr>
            <w:tcW w:w="729" w:type="dxa"/>
            <w:noWrap/>
            <w:hideMark/>
          </w:tcPr>
          <w:p w14:paraId="1BC0A41B"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121.7</w:t>
            </w:r>
          </w:p>
        </w:tc>
        <w:tc>
          <w:tcPr>
            <w:tcW w:w="728" w:type="dxa"/>
            <w:noWrap/>
            <w:hideMark/>
          </w:tcPr>
          <w:p w14:paraId="48646F4F"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103.0</w:t>
            </w:r>
          </w:p>
        </w:tc>
        <w:tc>
          <w:tcPr>
            <w:tcW w:w="729" w:type="dxa"/>
            <w:noWrap/>
            <w:hideMark/>
          </w:tcPr>
          <w:p w14:paraId="500EF8D3"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46.3</w:t>
            </w:r>
          </w:p>
        </w:tc>
        <w:tc>
          <w:tcPr>
            <w:tcW w:w="729" w:type="dxa"/>
            <w:noWrap/>
            <w:hideMark/>
          </w:tcPr>
          <w:p w14:paraId="696C894C"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45.9</w:t>
            </w:r>
          </w:p>
        </w:tc>
        <w:tc>
          <w:tcPr>
            <w:tcW w:w="729" w:type="dxa"/>
            <w:noWrap/>
            <w:hideMark/>
          </w:tcPr>
          <w:p w14:paraId="03DC0FDD"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69.9</w:t>
            </w:r>
          </w:p>
        </w:tc>
        <w:tc>
          <w:tcPr>
            <w:tcW w:w="728" w:type="dxa"/>
            <w:noWrap/>
            <w:hideMark/>
          </w:tcPr>
          <w:p w14:paraId="2C59504D"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164.1</w:t>
            </w:r>
          </w:p>
        </w:tc>
        <w:tc>
          <w:tcPr>
            <w:tcW w:w="729" w:type="dxa"/>
            <w:noWrap/>
            <w:hideMark/>
          </w:tcPr>
          <w:p w14:paraId="796A6A98"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156.1</w:t>
            </w:r>
          </w:p>
        </w:tc>
        <w:tc>
          <w:tcPr>
            <w:tcW w:w="729" w:type="dxa"/>
            <w:noWrap/>
            <w:hideMark/>
          </w:tcPr>
          <w:p w14:paraId="02883425"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35.8</w:t>
            </w:r>
          </w:p>
        </w:tc>
        <w:tc>
          <w:tcPr>
            <w:tcW w:w="729" w:type="dxa"/>
            <w:noWrap/>
            <w:hideMark/>
          </w:tcPr>
          <w:p w14:paraId="3E452AB6"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-71.6</w:t>
            </w:r>
          </w:p>
        </w:tc>
        <w:tc>
          <w:tcPr>
            <w:tcW w:w="728" w:type="dxa"/>
            <w:noWrap/>
            <w:hideMark/>
          </w:tcPr>
          <w:p w14:paraId="7E845598"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451.2</w:t>
            </w:r>
          </w:p>
        </w:tc>
      </w:tr>
      <w:tr w:rsidR="00A857BB" w:rsidRPr="00A857BB" w14:paraId="164A193A" w14:textId="77777777" w:rsidTr="00A857BB">
        <w:trPr>
          <w:trHeight w:val="300"/>
        </w:trPr>
        <w:tc>
          <w:tcPr>
            <w:cnfStyle w:val="001000000000" w:firstRow="0" w:lastRow="0" w:firstColumn="1" w:lastColumn="0" w:oddVBand="0" w:evenVBand="0" w:oddHBand="0" w:evenHBand="0" w:firstRowFirstColumn="0" w:firstRowLastColumn="0" w:lastRowFirstColumn="0" w:lastRowLastColumn="0"/>
            <w:tcW w:w="1145" w:type="dxa"/>
            <w:noWrap/>
            <w:hideMark/>
          </w:tcPr>
          <w:p w14:paraId="36F28F93" w14:textId="77777777" w:rsidR="00A857BB" w:rsidRPr="00A857BB" w:rsidRDefault="00A857BB" w:rsidP="00A857BB">
            <w:pPr>
              <w:spacing w:line="240" w:lineRule="auto"/>
              <w:contextualSpacing w:val="0"/>
              <w:jc w:val="left"/>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R</w:t>
            </w:r>
          </w:p>
        </w:tc>
        <w:tc>
          <w:tcPr>
            <w:tcW w:w="704" w:type="dxa"/>
            <w:noWrap/>
            <w:hideMark/>
          </w:tcPr>
          <w:p w14:paraId="127AD85E"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0DCB3916"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4859B78A"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7.8</w:t>
            </w:r>
          </w:p>
        </w:tc>
        <w:tc>
          <w:tcPr>
            <w:tcW w:w="729" w:type="dxa"/>
            <w:noWrap/>
            <w:hideMark/>
          </w:tcPr>
          <w:p w14:paraId="34E30BF7"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100.0</w:t>
            </w:r>
          </w:p>
        </w:tc>
        <w:tc>
          <w:tcPr>
            <w:tcW w:w="728" w:type="dxa"/>
            <w:noWrap/>
            <w:hideMark/>
          </w:tcPr>
          <w:p w14:paraId="054ECC9D"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100.0</w:t>
            </w:r>
          </w:p>
        </w:tc>
        <w:tc>
          <w:tcPr>
            <w:tcW w:w="729" w:type="dxa"/>
            <w:noWrap/>
            <w:hideMark/>
          </w:tcPr>
          <w:p w14:paraId="3B0C5A42"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100.0</w:t>
            </w:r>
          </w:p>
        </w:tc>
        <w:tc>
          <w:tcPr>
            <w:tcW w:w="729" w:type="dxa"/>
            <w:noWrap/>
            <w:hideMark/>
          </w:tcPr>
          <w:p w14:paraId="63EF6ACB"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100.0</w:t>
            </w:r>
          </w:p>
        </w:tc>
        <w:tc>
          <w:tcPr>
            <w:tcW w:w="729" w:type="dxa"/>
            <w:noWrap/>
            <w:hideMark/>
          </w:tcPr>
          <w:p w14:paraId="72E0DF42"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100.0</w:t>
            </w:r>
          </w:p>
        </w:tc>
        <w:tc>
          <w:tcPr>
            <w:tcW w:w="728" w:type="dxa"/>
            <w:noWrap/>
            <w:hideMark/>
          </w:tcPr>
          <w:p w14:paraId="37E1EE4C"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100.0</w:t>
            </w:r>
          </w:p>
        </w:tc>
        <w:tc>
          <w:tcPr>
            <w:tcW w:w="729" w:type="dxa"/>
            <w:noWrap/>
            <w:hideMark/>
          </w:tcPr>
          <w:p w14:paraId="717FB53E"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100.0</w:t>
            </w:r>
          </w:p>
        </w:tc>
        <w:tc>
          <w:tcPr>
            <w:tcW w:w="729" w:type="dxa"/>
            <w:noWrap/>
            <w:hideMark/>
          </w:tcPr>
          <w:p w14:paraId="4B591158"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100.0</w:t>
            </w:r>
          </w:p>
        </w:tc>
        <w:tc>
          <w:tcPr>
            <w:tcW w:w="729" w:type="dxa"/>
            <w:noWrap/>
            <w:hideMark/>
          </w:tcPr>
          <w:p w14:paraId="32FB46B2"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8" w:type="dxa"/>
            <w:noWrap/>
            <w:hideMark/>
          </w:tcPr>
          <w:p w14:paraId="6CD3D974"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807.8</w:t>
            </w:r>
          </w:p>
        </w:tc>
      </w:tr>
      <w:tr w:rsidR="00A857BB" w:rsidRPr="00A857BB" w14:paraId="48337FFC" w14:textId="77777777" w:rsidTr="00A857BB">
        <w:trPr>
          <w:trHeight w:val="300"/>
        </w:trPr>
        <w:tc>
          <w:tcPr>
            <w:cnfStyle w:val="001000000000" w:firstRow="0" w:lastRow="0" w:firstColumn="1" w:lastColumn="0" w:oddVBand="0" w:evenVBand="0" w:oddHBand="0" w:evenHBand="0" w:firstRowFirstColumn="0" w:firstRowLastColumn="0" w:lastRowFirstColumn="0" w:lastRowLastColumn="0"/>
            <w:tcW w:w="1145" w:type="dxa"/>
            <w:noWrap/>
            <w:hideMark/>
          </w:tcPr>
          <w:p w14:paraId="33B670B5" w14:textId="77777777" w:rsidR="00A857BB" w:rsidRPr="00A857BB" w:rsidRDefault="00A857BB" w:rsidP="00A857BB">
            <w:pPr>
              <w:spacing w:line="240" w:lineRule="auto"/>
              <w:contextualSpacing w:val="0"/>
              <w:jc w:val="left"/>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VR</w:t>
            </w:r>
          </w:p>
        </w:tc>
        <w:tc>
          <w:tcPr>
            <w:tcW w:w="704" w:type="dxa"/>
            <w:noWrap/>
            <w:hideMark/>
          </w:tcPr>
          <w:p w14:paraId="790E90CA"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3ED588B3"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20EA037C"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7.8</w:t>
            </w:r>
          </w:p>
        </w:tc>
        <w:tc>
          <w:tcPr>
            <w:tcW w:w="729" w:type="dxa"/>
            <w:noWrap/>
            <w:hideMark/>
          </w:tcPr>
          <w:p w14:paraId="4C947853"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92.2</w:t>
            </w:r>
          </w:p>
        </w:tc>
        <w:tc>
          <w:tcPr>
            <w:tcW w:w="728" w:type="dxa"/>
            <w:noWrap/>
            <w:hideMark/>
          </w:tcPr>
          <w:p w14:paraId="76D8DE8B"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78DE64E4"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06D17C56"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2D9BAC4F"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8" w:type="dxa"/>
            <w:noWrap/>
            <w:hideMark/>
          </w:tcPr>
          <w:p w14:paraId="482E2DF6"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2EA61959"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35274326"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3E47DE26"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-100.0</w:t>
            </w:r>
          </w:p>
        </w:tc>
        <w:tc>
          <w:tcPr>
            <w:tcW w:w="728" w:type="dxa"/>
            <w:noWrap/>
            <w:hideMark/>
          </w:tcPr>
          <w:p w14:paraId="66222D5F"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r>
      <w:tr w:rsidR="00A857BB" w:rsidRPr="00A857BB" w14:paraId="227DC6D1" w14:textId="77777777" w:rsidTr="00A857BB">
        <w:trPr>
          <w:trHeight w:val="300"/>
        </w:trPr>
        <w:tc>
          <w:tcPr>
            <w:cnfStyle w:val="001000000000" w:firstRow="0" w:lastRow="0" w:firstColumn="1" w:lastColumn="0" w:oddVBand="0" w:evenVBand="0" w:oddHBand="0" w:evenHBand="0" w:firstRowFirstColumn="0" w:firstRowLastColumn="0" w:lastRowFirstColumn="0" w:lastRowLastColumn="0"/>
            <w:tcW w:w="1145" w:type="dxa"/>
            <w:noWrap/>
            <w:hideMark/>
          </w:tcPr>
          <w:p w14:paraId="7AC1C4A7" w14:textId="77777777" w:rsidR="00A857BB" w:rsidRPr="00A857BB" w:rsidRDefault="00A857BB" w:rsidP="00A857BB">
            <w:pPr>
              <w:spacing w:line="240" w:lineRule="auto"/>
              <w:contextualSpacing w:val="0"/>
              <w:jc w:val="left"/>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ETR</w:t>
            </w:r>
          </w:p>
        </w:tc>
        <w:tc>
          <w:tcPr>
            <w:tcW w:w="704" w:type="dxa"/>
            <w:noWrap/>
            <w:hideMark/>
          </w:tcPr>
          <w:p w14:paraId="76A24043"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45.1</w:t>
            </w:r>
          </w:p>
        </w:tc>
        <w:tc>
          <w:tcPr>
            <w:tcW w:w="729" w:type="dxa"/>
            <w:noWrap/>
            <w:hideMark/>
          </w:tcPr>
          <w:p w14:paraId="49884572"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87.3</w:t>
            </w:r>
          </w:p>
        </w:tc>
        <w:tc>
          <w:tcPr>
            <w:tcW w:w="729" w:type="dxa"/>
            <w:noWrap/>
            <w:hideMark/>
          </w:tcPr>
          <w:p w14:paraId="0BDD110A"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186.0</w:t>
            </w:r>
          </w:p>
        </w:tc>
        <w:tc>
          <w:tcPr>
            <w:tcW w:w="729" w:type="dxa"/>
            <w:noWrap/>
            <w:hideMark/>
          </w:tcPr>
          <w:p w14:paraId="3AE37251"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178.5</w:t>
            </w:r>
          </w:p>
        </w:tc>
        <w:tc>
          <w:tcPr>
            <w:tcW w:w="728" w:type="dxa"/>
            <w:noWrap/>
            <w:hideMark/>
          </w:tcPr>
          <w:p w14:paraId="42A5646B"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185.5</w:t>
            </w:r>
          </w:p>
        </w:tc>
        <w:tc>
          <w:tcPr>
            <w:tcW w:w="729" w:type="dxa"/>
            <w:noWrap/>
            <w:hideMark/>
          </w:tcPr>
          <w:p w14:paraId="5E0A324A"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184.9</w:t>
            </w:r>
          </w:p>
        </w:tc>
        <w:tc>
          <w:tcPr>
            <w:tcW w:w="729" w:type="dxa"/>
            <w:noWrap/>
            <w:hideMark/>
          </w:tcPr>
          <w:p w14:paraId="48381D6B"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188.4</w:t>
            </w:r>
          </w:p>
        </w:tc>
        <w:tc>
          <w:tcPr>
            <w:tcW w:w="729" w:type="dxa"/>
            <w:noWrap/>
            <w:hideMark/>
          </w:tcPr>
          <w:p w14:paraId="2BCD783A"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186.6</w:t>
            </w:r>
          </w:p>
        </w:tc>
        <w:tc>
          <w:tcPr>
            <w:tcW w:w="728" w:type="dxa"/>
            <w:noWrap/>
            <w:hideMark/>
          </w:tcPr>
          <w:p w14:paraId="048A0132"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165.9</w:t>
            </w:r>
          </w:p>
        </w:tc>
        <w:tc>
          <w:tcPr>
            <w:tcW w:w="729" w:type="dxa"/>
            <w:noWrap/>
            <w:hideMark/>
          </w:tcPr>
          <w:p w14:paraId="3D5C9083"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161.3</w:t>
            </w:r>
          </w:p>
        </w:tc>
        <w:tc>
          <w:tcPr>
            <w:tcW w:w="729" w:type="dxa"/>
            <w:noWrap/>
            <w:hideMark/>
          </w:tcPr>
          <w:p w14:paraId="2320D805"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157.6</w:t>
            </w:r>
          </w:p>
        </w:tc>
        <w:tc>
          <w:tcPr>
            <w:tcW w:w="729" w:type="dxa"/>
            <w:noWrap/>
            <w:hideMark/>
          </w:tcPr>
          <w:p w14:paraId="3E0BF6E8"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197.0</w:t>
            </w:r>
          </w:p>
        </w:tc>
        <w:tc>
          <w:tcPr>
            <w:tcW w:w="728" w:type="dxa"/>
            <w:noWrap/>
            <w:hideMark/>
          </w:tcPr>
          <w:p w14:paraId="6C0BF9DF"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1924.1</w:t>
            </w:r>
          </w:p>
        </w:tc>
      </w:tr>
      <w:tr w:rsidR="00A857BB" w:rsidRPr="00A857BB" w14:paraId="4AE6D98C" w14:textId="77777777" w:rsidTr="00A857BB">
        <w:trPr>
          <w:trHeight w:val="300"/>
        </w:trPr>
        <w:tc>
          <w:tcPr>
            <w:cnfStyle w:val="001000000000" w:firstRow="0" w:lastRow="0" w:firstColumn="1" w:lastColumn="0" w:oddVBand="0" w:evenVBand="0" w:oddHBand="0" w:evenHBand="0" w:firstRowFirstColumn="0" w:firstRowLastColumn="0" w:lastRowFirstColumn="0" w:lastRowLastColumn="0"/>
            <w:tcW w:w="1145" w:type="dxa"/>
            <w:noWrap/>
            <w:hideMark/>
          </w:tcPr>
          <w:p w14:paraId="4E40FB7E" w14:textId="77777777" w:rsidR="00A857BB" w:rsidRPr="00A857BB" w:rsidRDefault="00A857BB" w:rsidP="00A857BB">
            <w:pPr>
              <w:spacing w:line="240" w:lineRule="auto"/>
              <w:contextualSpacing w:val="0"/>
              <w:jc w:val="left"/>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Décifit</w:t>
            </w:r>
          </w:p>
        </w:tc>
        <w:tc>
          <w:tcPr>
            <w:tcW w:w="704" w:type="dxa"/>
            <w:noWrap/>
            <w:hideMark/>
          </w:tcPr>
          <w:p w14:paraId="2DFCFA20"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141.9</w:t>
            </w:r>
          </w:p>
        </w:tc>
        <w:tc>
          <w:tcPr>
            <w:tcW w:w="729" w:type="dxa"/>
            <w:noWrap/>
            <w:hideMark/>
          </w:tcPr>
          <w:p w14:paraId="5D145FEF"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85.9</w:t>
            </w:r>
          </w:p>
        </w:tc>
        <w:tc>
          <w:tcPr>
            <w:tcW w:w="729" w:type="dxa"/>
            <w:noWrap/>
            <w:hideMark/>
          </w:tcPr>
          <w:p w14:paraId="71B14A82"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398452A4"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8" w:type="dxa"/>
            <w:noWrap/>
            <w:hideMark/>
          </w:tcPr>
          <w:p w14:paraId="24632955"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0B356DDC"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1BC44B72"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548F0292"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8" w:type="dxa"/>
            <w:noWrap/>
            <w:hideMark/>
          </w:tcPr>
          <w:p w14:paraId="0D6270AF"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1489B4A8"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01E444A9"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2D2AC0A4"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-28.4</w:t>
            </w:r>
          </w:p>
        </w:tc>
        <w:tc>
          <w:tcPr>
            <w:tcW w:w="728" w:type="dxa"/>
            <w:noWrap/>
            <w:hideMark/>
          </w:tcPr>
          <w:p w14:paraId="5C2D24BA"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199.4</w:t>
            </w:r>
          </w:p>
        </w:tc>
      </w:tr>
      <w:tr w:rsidR="00A857BB" w:rsidRPr="00A857BB" w14:paraId="70DC1001" w14:textId="77777777" w:rsidTr="00A857BB">
        <w:trPr>
          <w:trHeight w:val="300"/>
        </w:trPr>
        <w:tc>
          <w:tcPr>
            <w:cnfStyle w:val="001000000000" w:firstRow="0" w:lastRow="0" w:firstColumn="1" w:lastColumn="0" w:oddVBand="0" w:evenVBand="0" w:oddHBand="0" w:evenHBand="0" w:firstRowFirstColumn="0" w:firstRowLastColumn="0" w:lastRowFirstColumn="0" w:lastRowLastColumn="0"/>
            <w:tcW w:w="1145" w:type="dxa"/>
            <w:noWrap/>
            <w:hideMark/>
          </w:tcPr>
          <w:p w14:paraId="1534B1DE" w14:textId="77777777" w:rsidR="00A857BB" w:rsidRPr="00A857BB" w:rsidRDefault="00A857BB" w:rsidP="00A857BB">
            <w:pPr>
              <w:spacing w:line="240" w:lineRule="auto"/>
              <w:contextualSpacing w:val="0"/>
              <w:jc w:val="left"/>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Ex</w:t>
            </w:r>
          </w:p>
        </w:tc>
        <w:tc>
          <w:tcPr>
            <w:tcW w:w="704" w:type="dxa"/>
            <w:noWrap/>
            <w:hideMark/>
          </w:tcPr>
          <w:p w14:paraId="21985B9B"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6CFF077F"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0ECF8A33"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9" w:type="dxa"/>
            <w:noWrap/>
            <w:hideMark/>
          </w:tcPr>
          <w:p w14:paraId="4AF59221"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29.5</w:t>
            </w:r>
          </w:p>
        </w:tc>
        <w:tc>
          <w:tcPr>
            <w:tcW w:w="728" w:type="dxa"/>
            <w:noWrap/>
            <w:hideMark/>
          </w:tcPr>
          <w:p w14:paraId="49F3E064"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103.0</w:t>
            </w:r>
          </w:p>
        </w:tc>
        <w:tc>
          <w:tcPr>
            <w:tcW w:w="729" w:type="dxa"/>
            <w:noWrap/>
            <w:hideMark/>
          </w:tcPr>
          <w:p w14:paraId="2BF44574"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46.3</w:t>
            </w:r>
          </w:p>
        </w:tc>
        <w:tc>
          <w:tcPr>
            <w:tcW w:w="729" w:type="dxa"/>
            <w:noWrap/>
            <w:hideMark/>
          </w:tcPr>
          <w:p w14:paraId="551946E9"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45.9</w:t>
            </w:r>
          </w:p>
        </w:tc>
        <w:tc>
          <w:tcPr>
            <w:tcW w:w="729" w:type="dxa"/>
            <w:noWrap/>
            <w:hideMark/>
          </w:tcPr>
          <w:p w14:paraId="45C23555"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69.9</w:t>
            </w:r>
          </w:p>
        </w:tc>
        <w:tc>
          <w:tcPr>
            <w:tcW w:w="728" w:type="dxa"/>
            <w:noWrap/>
            <w:hideMark/>
          </w:tcPr>
          <w:p w14:paraId="4684CBCE"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164.1</w:t>
            </w:r>
          </w:p>
        </w:tc>
        <w:tc>
          <w:tcPr>
            <w:tcW w:w="729" w:type="dxa"/>
            <w:noWrap/>
            <w:hideMark/>
          </w:tcPr>
          <w:p w14:paraId="6F8B7413"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156.1</w:t>
            </w:r>
          </w:p>
        </w:tc>
        <w:tc>
          <w:tcPr>
            <w:tcW w:w="729" w:type="dxa"/>
            <w:noWrap/>
            <w:hideMark/>
          </w:tcPr>
          <w:p w14:paraId="53F0FFBA"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35.8</w:t>
            </w:r>
          </w:p>
        </w:tc>
        <w:tc>
          <w:tcPr>
            <w:tcW w:w="729" w:type="dxa"/>
            <w:noWrap/>
            <w:hideMark/>
          </w:tcPr>
          <w:p w14:paraId="5F8F621A"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w:t>
            </w:r>
          </w:p>
        </w:tc>
        <w:tc>
          <w:tcPr>
            <w:tcW w:w="728" w:type="dxa"/>
            <w:noWrap/>
            <w:hideMark/>
          </w:tcPr>
          <w:p w14:paraId="1AB36FFD"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650.6</w:t>
            </w:r>
          </w:p>
        </w:tc>
      </w:tr>
      <w:tr w:rsidR="00A857BB" w:rsidRPr="00A857BB" w14:paraId="23B0F7C5" w14:textId="77777777" w:rsidTr="00A857BB">
        <w:trPr>
          <w:trHeight w:val="300"/>
        </w:trPr>
        <w:tc>
          <w:tcPr>
            <w:cnfStyle w:val="001000000000" w:firstRow="0" w:lastRow="0" w:firstColumn="1" w:lastColumn="0" w:oddVBand="0" w:evenVBand="0" w:oddHBand="0" w:evenHBand="0" w:firstRowFirstColumn="0" w:firstRowLastColumn="0" w:lastRowFirstColumn="0" w:lastRowLastColumn="0"/>
            <w:tcW w:w="1145" w:type="dxa"/>
            <w:noWrap/>
            <w:hideMark/>
          </w:tcPr>
          <w:p w14:paraId="455EE110" w14:textId="77777777" w:rsidR="00A857BB" w:rsidRPr="00A857BB" w:rsidRDefault="00A857BB" w:rsidP="00A857BB">
            <w:pPr>
              <w:spacing w:line="240" w:lineRule="auto"/>
              <w:contextualSpacing w:val="0"/>
              <w:jc w:val="left"/>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Escorrentía</w:t>
            </w:r>
          </w:p>
        </w:tc>
        <w:tc>
          <w:tcPr>
            <w:tcW w:w="704" w:type="dxa"/>
            <w:noWrap/>
            <w:hideMark/>
          </w:tcPr>
          <w:p w14:paraId="63ECEF76"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8.4</w:t>
            </w:r>
          </w:p>
        </w:tc>
        <w:tc>
          <w:tcPr>
            <w:tcW w:w="729" w:type="dxa"/>
            <w:noWrap/>
            <w:hideMark/>
          </w:tcPr>
          <w:p w14:paraId="13AB7B1B"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3.4</w:t>
            </w:r>
          </w:p>
        </w:tc>
        <w:tc>
          <w:tcPr>
            <w:tcW w:w="729" w:type="dxa"/>
            <w:noWrap/>
            <w:hideMark/>
          </w:tcPr>
          <w:p w14:paraId="349E6A3D"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1.3</w:t>
            </w:r>
          </w:p>
        </w:tc>
        <w:tc>
          <w:tcPr>
            <w:tcW w:w="729" w:type="dxa"/>
            <w:noWrap/>
            <w:hideMark/>
          </w:tcPr>
          <w:p w14:paraId="3C5E7F2D"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12.4</w:t>
            </w:r>
          </w:p>
        </w:tc>
        <w:tc>
          <w:tcPr>
            <w:tcW w:w="728" w:type="dxa"/>
            <w:noWrap/>
            <w:hideMark/>
          </w:tcPr>
          <w:p w14:paraId="1041B319"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46.1</w:t>
            </w:r>
          </w:p>
        </w:tc>
        <w:tc>
          <w:tcPr>
            <w:tcW w:w="729" w:type="dxa"/>
            <w:noWrap/>
            <w:hideMark/>
          </w:tcPr>
          <w:p w14:paraId="43808014"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37.0</w:t>
            </w:r>
          </w:p>
        </w:tc>
        <w:tc>
          <w:tcPr>
            <w:tcW w:w="729" w:type="dxa"/>
            <w:noWrap/>
            <w:hideMark/>
          </w:tcPr>
          <w:p w14:paraId="33BE495F"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33.1</w:t>
            </w:r>
          </w:p>
        </w:tc>
        <w:tc>
          <w:tcPr>
            <w:tcW w:w="729" w:type="dxa"/>
            <w:noWrap/>
            <w:hideMark/>
          </w:tcPr>
          <w:p w14:paraId="26118DA4"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41.2</w:t>
            </w:r>
          </w:p>
        </w:tc>
        <w:tc>
          <w:tcPr>
            <w:tcW w:w="728" w:type="dxa"/>
            <w:noWrap/>
            <w:hideMark/>
          </w:tcPr>
          <w:p w14:paraId="0A73950A"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82.1</w:t>
            </w:r>
          </w:p>
        </w:tc>
        <w:tc>
          <w:tcPr>
            <w:tcW w:w="729" w:type="dxa"/>
            <w:noWrap/>
            <w:hideMark/>
          </w:tcPr>
          <w:p w14:paraId="0F29468D"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95.3</w:t>
            </w:r>
          </w:p>
        </w:tc>
        <w:tc>
          <w:tcPr>
            <w:tcW w:w="729" w:type="dxa"/>
            <w:noWrap/>
            <w:hideMark/>
          </w:tcPr>
          <w:p w14:paraId="3D843F41"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52.4</w:t>
            </w:r>
          </w:p>
        </w:tc>
        <w:tc>
          <w:tcPr>
            <w:tcW w:w="729" w:type="dxa"/>
            <w:noWrap/>
            <w:hideMark/>
          </w:tcPr>
          <w:p w14:paraId="157B64A7"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21.0</w:t>
            </w:r>
          </w:p>
        </w:tc>
        <w:tc>
          <w:tcPr>
            <w:tcW w:w="728" w:type="dxa"/>
            <w:noWrap/>
            <w:hideMark/>
          </w:tcPr>
          <w:p w14:paraId="39D10B72"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433.7</w:t>
            </w:r>
          </w:p>
        </w:tc>
      </w:tr>
      <w:tr w:rsidR="00A857BB" w:rsidRPr="00A857BB" w14:paraId="4B28CE64" w14:textId="77777777" w:rsidTr="00A857BB">
        <w:trPr>
          <w:trHeight w:val="300"/>
        </w:trPr>
        <w:tc>
          <w:tcPr>
            <w:cnfStyle w:val="001000000000" w:firstRow="0" w:lastRow="0" w:firstColumn="1" w:lastColumn="0" w:oddVBand="0" w:evenVBand="0" w:oddHBand="0" w:evenHBand="0" w:firstRowFirstColumn="0" w:firstRowLastColumn="0" w:lastRowFirstColumn="0" w:lastRowLastColumn="0"/>
            <w:tcW w:w="1145" w:type="dxa"/>
            <w:noWrap/>
            <w:hideMark/>
          </w:tcPr>
          <w:p w14:paraId="571E14DC" w14:textId="77777777" w:rsidR="00A857BB" w:rsidRPr="00A857BB" w:rsidRDefault="00A857BB" w:rsidP="00A857BB">
            <w:pPr>
              <w:spacing w:line="240" w:lineRule="auto"/>
              <w:contextualSpacing w:val="0"/>
              <w:jc w:val="left"/>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lastRenderedPageBreak/>
              <w:t>Caudal ( m3/s)</w:t>
            </w:r>
          </w:p>
        </w:tc>
        <w:tc>
          <w:tcPr>
            <w:tcW w:w="704" w:type="dxa"/>
            <w:noWrap/>
          </w:tcPr>
          <w:p w14:paraId="38132306" w14:textId="77777777" w:rsidR="00A857BB" w:rsidRPr="00A857BB" w:rsidRDefault="00A857BB" w:rsidP="00A857BB">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0.159</w:t>
            </w:r>
          </w:p>
        </w:tc>
        <w:tc>
          <w:tcPr>
            <w:tcW w:w="729" w:type="dxa"/>
            <w:noWrap/>
          </w:tcPr>
          <w:p w14:paraId="5133749F" w14:textId="77777777" w:rsidR="00A857BB" w:rsidRPr="00A857BB" w:rsidRDefault="00A857BB" w:rsidP="00A857BB">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0.070</w:t>
            </w:r>
          </w:p>
        </w:tc>
        <w:tc>
          <w:tcPr>
            <w:tcW w:w="729" w:type="dxa"/>
            <w:noWrap/>
          </w:tcPr>
          <w:p w14:paraId="3E0DD0A1" w14:textId="77777777" w:rsidR="00A857BB" w:rsidRPr="00A857BB" w:rsidRDefault="00A857BB" w:rsidP="00A857BB">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0.025</w:t>
            </w:r>
          </w:p>
        </w:tc>
        <w:tc>
          <w:tcPr>
            <w:tcW w:w="729" w:type="dxa"/>
            <w:noWrap/>
          </w:tcPr>
          <w:p w14:paraId="3309744D" w14:textId="77777777" w:rsidR="00A857BB" w:rsidRPr="00A857BB" w:rsidRDefault="00A857BB" w:rsidP="00A857BB">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0.241</w:t>
            </w:r>
          </w:p>
        </w:tc>
        <w:tc>
          <w:tcPr>
            <w:tcW w:w="728" w:type="dxa"/>
            <w:noWrap/>
          </w:tcPr>
          <w:p w14:paraId="0CBF7036" w14:textId="77777777" w:rsidR="00A857BB" w:rsidRPr="00A857BB" w:rsidRDefault="00A857BB" w:rsidP="00A857BB">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0.873</w:t>
            </w:r>
          </w:p>
        </w:tc>
        <w:tc>
          <w:tcPr>
            <w:tcW w:w="729" w:type="dxa"/>
            <w:noWrap/>
          </w:tcPr>
          <w:p w14:paraId="274090F9" w14:textId="77777777" w:rsidR="00A857BB" w:rsidRPr="00A857BB" w:rsidRDefault="00A857BB" w:rsidP="00A857BB">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0.723</w:t>
            </w:r>
          </w:p>
        </w:tc>
        <w:tc>
          <w:tcPr>
            <w:tcW w:w="729" w:type="dxa"/>
            <w:noWrap/>
          </w:tcPr>
          <w:p w14:paraId="730673A0" w14:textId="77777777" w:rsidR="00A857BB" w:rsidRPr="00A857BB" w:rsidRDefault="00A857BB" w:rsidP="00A857BB">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0.627</w:t>
            </w:r>
          </w:p>
        </w:tc>
        <w:tc>
          <w:tcPr>
            <w:tcW w:w="729" w:type="dxa"/>
            <w:noWrap/>
          </w:tcPr>
          <w:p w14:paraId="598EB2CA" w14:textId="77777777" w:rsidR="00A857BB" w:rsidRPr="00A857BB" w:rsidRDefault="00A857BB" w:rsidP="00A857BB">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0.779</w:t>
            </w:r>
          </w:p>
        </w:tc>
        <w:tc>
          <w:tcPr>
            <w:tcW w:w="728" w:type="dxa"/>
            <w:noWrap/>
          </w:tcPr>
          <w:p w14:paraId="526DDE5A" w14:textId="77777777" w:rsidR="00A857BB" w:rsidRPr="00A857BB" w:rsidRDefault="00A857BB" w:rsidP="00A857BB">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1.605</w:t>
            </w:r>
          </w:p>
        </w:tc>
        <w:tc>
          <w:tcPr>
            <w:tcW w:w="729" w:type="dxa"/>
            <w:noWrap/>
          </w:tcPr>
          <w:p w14:paraId="5BF7FCE8" w14:textId="77777777" w:rsidR="00A857BB" w:rsidRPr="00A857BB" w:rsidRDefault="00A857BB" w:rsidP="00A857BB">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1.802</w:t>
            </w:r>
          </w:p>
        </w:tc>
        <w:tc>
          <w:tcPr>
            <w:tcW w:w="729" w:type="dxa"/>
            <w:noWrap/>
          </w:tcPr>
          <w:p w14:paraId="53AE44CB" w14:textId="77777777" w:rsidR="00A857BB" w:rsidRPr="00A857BB" w:rsidRDefault="00A857BB" w:rsidP="00A857BB">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1.025</w:t>
            </w:r>
          </w:p>
        </w:tc>
        <w:tc>
          <w:tcPr>
            <w:tcW w:w="729" w:type="dxa"/>
            <w:noWrap/>
          </w:tcPr>
          <w:p w14:paraId="5F920AE4" w14:textId="77777777" w:rsidR="00A857BB" w:rsidRPr="00A857BB" w:rsidRDefault="00A857BB" w:rsidP="00A857BB">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0.397</w:t>
            </w:r>
          </w:p>
        </w:tc>
        <w:tc>
          <w:tcPr>
            <w:tcW w:w="728" w:type="dxa"/>
            <w:noWrap/>
          </w:tcPr>
          <w:p w14:paraId="00B8C34B" w14:textId="77777777" w:rsidR="00A857BB" w:rsidRPr="00A857BB" w:rsidRDefault="00A857BB" w:rsidP="00A857BB">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sz w:val="16"/>
                <w:szCs w:val="16"/>
                <w:lang w:eastAsia="es-CO"/>
              </w:rPr>
            </w:pPr>
            <w:r w:rsidRPr="00A857BB">
              <w:rPr>
                <w:rFonts w:ascii="Arial Narrow" w:eastAsia="Times New Roman" w:hAnsi="Arial Narrow" w:cs="Calibri"/>
                <w:color w:val="000000"/>
                <w:sz w:val="16"/>
                <w:szCs w:val="16"/>
                <w:lang w:eastAsia="es-CO"/>
              </w:rPr>
              <w:t>0.694</w:t>
            </w:r>
          </w:p>
        </w:tc>
      </w:tr>
    </w:tbl>
    <w:p w14:paraId="7782AA5E" w14:textId="77777777" w:rsidR="00A857BB" w:rsidRPr="00A857BB" w:rsidRDefault="00A857BB" w:rsidP="00A857BB">
      <w:pPr>
        <w:rPr>
          <w:rFonts w:ascii="Arial Narrow" w:hAnsi="Arial Narrow"/>
          <w:sz w:val="16"/>
          <w:szCs w:val="16"/>
        </w:rPr>
      </w:pPr>
    </w:p>
    <w:p w14:paraId="6ACECDDC" w14:textId="6C2408DE" w:rsidR="00A857BB" w:rsidRPr="00A857BB" w:rsidRDefault="00A857BB" w:rsidP="00A857BB">
      <w:r w:rsidRPr="00A857BB">
        <w:t xml:space="preserve">La distribución anual del caudal en la quebrada La Sandovala es como se ilustra en la </w:t>
      </w:r>
      <w:r w:rsidRPr="00A857BB">
        <w:fldChar w:fldCharType="begin"/>
      </w:r>
      <w:r w:rsidRPr="00A857BB">
        <w:instrText xml:space="preserve"> REF _Ref445280789 \h </w:instrText>
      </w:r>
      <w:r>
        <w:instrText xml:space="preserve"> \* MERGEFORMAT </w:instrText>
      </w:r>
      <w:r w:rsidRPr="00A857BB">
        <w:fldChar w:fldCharType="separate"/>
      </w:r>
      <w:r w:rsidR="00E62631" w:rsidRPr="00E62631">
        <w:rPr>
          <w:rFonts w:asciiTheme="majorHAnsi" w:hAnsiTheme="majorHAnsi"/>
          <w:b/>
          <w:sz w:val="20"/>
          <w:szCs w:val="20"/>
        </w:rPr>
        <w:t xml:space="preserve">Figura </w:t>
      </w:r>
      <w:r w:rsidR="00E62631" w:rsidRPr="00E62631">
        <w:rPr>
          <w:rFonts w:asciiTheme="majorHAnsi" w:hAnsiTheme="majorHAnsi"/>
          <w:b/>
          <w:noProof/>
          <w:sz w:val="20"/>
          <w:szCs w:val="20"/>
        </w:rPr>
        <w:t>7.5</w:t>
      </w:r>
      <w:r w:rsidRPr="00A857BB">
        <w:fldChar w:fldCharType="end"/>
      </w:r>
      <w:r w:rsidRPr="00A857BB">
        <w:t>.</w:t>
      </w:r>
    </w:p>
    <w:p w14:paraId="1ABC588D" w14:textId="77777777" w:rsidR="00A857BB" w:rsidRPr="00A857BB" w:rsidRDefault="00A857BB" w:rsidP="00A857BB"/>
    <w:p w14:paraId="469DD4CA" w14:textId="77777777" w:rsidR="00A857BB" w:rsidRPr="00A857BB" w:rsidRDefault="00A857BB" w:rsidP="00A857BB"/>
    <w:p w14:paraId="2FF932BC" w14:textId="77777777" w:rsidR="00A857BB" w:rsidRPr="00A857BB" w:rsidRDefault="00A857BB" w:rsidP="00A857BB">
      <w:pPr>
        <w:jc w:val="center"/>
      </w:pPr>
      <w:r w:rsidRPr="00A857BB">
        <w:rPr>
          <w:noProof/>
          <w:lang w:eastAsia="es-CO"/>
        </w:rPr>
        <w:drawing>
          <wp:inline distT="0" distB="0" distL="0" distR="0" wp14:anchorId="3E5613F8" wp14:editId="0748D761">
            <wp:extent cx="4114800" cy="2592246"/>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113549" cy="2591458"/>
                    </a:xfrm>
                    <a:prstGeom prst="rect">
                      <a:avLst/>
                    </a:prstGeom>
                  </pic:spPr>
                </pic:pic>
              </a:graphicData>
            </a:graphic>
          </wp:inline>
        </w:drawing>
      </w:r>
    </w:p>
    <w:p w14:paraId="061C189D" w14:textId="62F05F82" w:rsidR="00A857BB" w:rsidRPr="00A857BB" w:rsidRDefault="00A857BB" w:rsidP="00A857BB">
      <w:pPr>
        <w:pStyle w:val="Tablas"/>
      </w:pPr>
      <w:bookmarkStart w:id="42" w:name="_Ref445280789"/>
      <w:r w:rsidRPr="00A857BB">
        <w:rPr>
          <w:rFonts w:asciiTheme="majorHAnsi" w:hAnsiTheme="majorHAnsi"/>
        </w:rPr>
        <w:t xml:space="preserve">Figura </w:t>
      </w:r>
      <w:r w:rsidRPr="00A857BB">
        <w:rPr>
          <w:rFonts w:asciiTheme="majorHAnsi" w:hAnsiTheme="majorHAnsi"/>
        </w:rPr>
        <w:fldChar w:fldCharType="begin"/>
      </w:r>
      <w:r w:rsidRPr="00A857BB">
        <w:rPr>
          <w:rFonts w:asciiTheme="majorHAnsi" w:hAnsiTheme="majorHAnsi"/>
        </w:rPr>
        <w:instrText xml:space="preserve"> STYLEREF 1 \s </w:instrText>
      </w:r>
      <w:r w:rsidRPr="00A857BB">
        <w:rPr>
          <w:rFonts w:asciiTheme="majorHAnsi" w:hAnsiTheme="majorHAnsi"/>
        </w:rPr>
        <w:fldChar w:fldCharType="separate"/>
      </w:r>
      <w:r w:rsidR="00E62631">
        <w:rPr>
          <w:rFonts w:asciiTheme="majorHAnsi" w:hAnsiTheme="majorHAnsi"/>
          <w:noProof/>
        </w:rPr>
        <w:t>7</w:t>
      </w:r>
      <w:r w:rsidRPr="00A857BB">
        <w:rPr>
          <w:rFonts w:asciiTheme="majorHAnsi" w:hAnsiTheme="majorHAnsi"/>
        </w:rPr>
        <w:fldChar w:fldCharType="end"/>
      </w:r>
      <w:r w:rsidRPr="00A857BB">
        <w:rPr>
          <w:rFonts w:asciiTheme="majorHAnsi" w:hAnsiTheme="majorHAnsi"/>
        </w:rPr>
        <w:t>.</w:t>
      </w:r>
      <w:r w:rsidRPr="00A857BB">
        <w:rPr>
          <w:rFonts w:asciiTheme="majorHAnsi" w:hAnsiTheme="majorHAnsi"/>
        </w:rPr>
        <w:fldChar w:fldCharType="begin"/>
      </w:r>
      <w:r w:rsidRPr="00A857BB">
        <w:rPr>
          <w:rFonts w:asciiTheme="majorHAnsi" w:hAnsiTheme="majorHAnsi"/>
        </w:rPr>
        <w:instrText xml:space="preserve"> SEQ Figura \* ARABIC \s 1 </w:instrText>
      </w:r>
      <w:r w:rsidRPr="00A857BB">
        <w:rPr>
          <w:rFonts w:asciiTheme="majorHAnsi" w:hAnsiTheme="majorHAnsi"/>
        </w:rPr>
        <w:fldChar w:fldCharType="separate"/>
      </w:r>
      <w:r w:rsidR="00E62631">
        <w:rPr>
          <w:rFonts w:asciiTheme="majorHAnsi" w:hAnsiTheme="majorHAnsi"/>
          <w:noProof/>
        </w:rPr>
        <w:t>5</w:t>
      </w:r>
      <w:r w:rsidRPr="00A857BB">
        <w:rPr>
          <w:rFonts w:asciiTheme="majorHAnsi" w:hAnsiTheme="majorHAnsi"/>
        </w:rPr>
        <w:fldChar w:fldCharType="end"/>
      </w:r>
      <w:bookmarkEnd w:id="42"/>
      <w:r w:rsidRPr="00A857BB">
        <w:rPr>
          <w:rFonts w:asciiTheme="majorHAnsi" w:hAnsiTheme="majorHAnsi"/>
        </w:rPr>
        <w:t xml:space="preserve"> </w:t>
      </w:r>
      <w:r>
        <w:rPr>
          <w:rFonts w:asciiTheme="majorHAnsi" w:hAnsiTheme="majorHAnsi"/>
        </w:rPr>
        <w:tab/>
      </w:r>
      <w:r w:rsidRPr="00A857BB">
        <w:t>Comportamiento mensual estimado del caudal medio en la microcuenca de la quebrada La Sandovala</w:t>
      </w:r>
    </w:p>
    <w:p w14:paraId="7EE8E8FE" w14:textId="77777777" w:rsidR="00A857BB" w:rsidRPr="00A857BB" w:rsidRDefault="00A857BB" w:rsidP="00A857BB"/>
    <w:p w14:paraId="483F4DB0" w14:textId="77777777" w:rsidR="00A857BB" w:rsidRPr="00A857BB" w:rsidRDefault="00A857BB" w:rsidP="00A857BB">
      <w:pPr>
        <w:pStyle w:val="Ttulo5"/>
      </w:pPr>
      <w:r w:rsidRPr="00A857BB">
        <w:t>Estimación de caudales ecológicos</w:t>
      </w:r>
    </w:p>
    <w:p w14:paraId="3F9424B1" w14:textId="77777777" w:rsidR="00A857BB" w:rsidRPr="00A857BB" w:rsidRDefault="00A857BB" w:rsidP="00A857BB"/>
    <w:p w14:paraId="31506647" w14:textId="77777777" w:rsidR="00A857BB" w:rsidRPr="00A857BB" w:rsidRDefault="00A857BB" w:rsidP="00A857BB">
      <w:r w:rsidRPr="00A857BB">
        <w:t>En Colombia, la metodología para la estimación del caudal ecológico de cuencas se encuentra definida en la Resolución No. 0865 de 2004 del Ministerio de Ambiente, Vivienda y Desarrollo Territorial, en el cual el caudal mínimo, ecológico o caudal mínimo remanente es el caudal requerido para el sostenimiento del ecosistema, la flora y la fauna de una corriente de agua. Este método fue desarrollado por el IDEAM y acogido por el Ministerio de Ambiente, Vivienda y Desarrollo Territorial, como procedimiento general en el territorio nacional.</w:t>
      </w:r>
    </w:p>
    <w:p w14:paraId="747092AC" w14:textId="77777777" w:rsidR="00A857BB" w:rsidRPr="00A857BB" w:rsidRDefault="00A857BB" w:rsidP="00A857BB"/>
    <w:p w14:paraId="1DB7CB5F" w14:textId="77777777" w:rsidR="00A857BB" w:rsidRPr="00A857BB" w:rsidRDefault="00A857BB" w:rsidP="00A857BB">
      <w:r w:rsidRPr="00A857BB">
        <w:t>Existen diversas metodologías para conocer los caudales ecológicos:</w:t>
      </w:r>
    </w:p>
    <w:p w14:paraId="2F01AACB" w14:textId="77777777" w:rsidR="00A857BB" w:rsidRPr="00A857BB" w:rsidRDefault="00A857BB" w:rsidP="00A857BB"/>
    <w:p w14:paraId="6E01F8D2" w14:textId="77777777" w:rsidR="00A857BB" w:rsidRPr="00A857BB" w:rsidRDefault="00A857BB" w:rsidP="00A857BB">
      <w:pPr>
        <w:pStyle w:val="Prrafodelista"/>
        <w:numPr>
          <w:ilvl w:val="0"/>
          <w:numId w:val="50"/>
        </w:numPr>
      </w:pPr>
      <w:r w:rsidRPr="00A857BB">
        <w:t>Hidrológicas: Se basan en el comportamiento de los caudales en los sitios de interés, para lo cual es necesario el conocimiento de series históricas de caudales.</w:t>
      </w:r>
    </w:p>
    <w:p w14:paraId="5CB390A4" w14:textId="77777777" w:rsidR="00A857BB" w:rsidRPr="00A857BB" w:rsidRDefault="00A857BB" w:rsidP="00A857BB"/>
    <w:p w14:paraId="6FC0C342" w14:textId="77777777" w:rsidR="00A857BB" w:rsidRPr="00A857BB" w:rsidRDefault="00A857BB" w:rsidP="00A857BB">
      <w:pPr>
        <w:pStyle w:val="Prrafodelista"/>
        <w:numPr>
          <w:ilvl w:val="0"/>
          <w:numId w:val="50"/>
        </w:numPr>
      </w:pPr>
      <w:r w:rsidRPr="00A857BB">
        <w:lastRenderedPageBreak/>
        <w:t>Hidráulicas: Consideran la conservación del funcionamiento o dinámica del ecosistema fluvial a lo largo de la distribución longitudinal del río, es decir que el caudal de reserva que se deje en los distintos tramos permita que el río siga comportándose como tal.</w:t>
      </w:r>
    </w:p>
    <w:p w14:paraId="510FB974" w14:textId="77777777" w:rsidR="00A857BB" w:rsidRPr="00A857BB" w:rsidRDefault="00A857BB" w:rsidP="00A857BB"/>
    <w:p w14:paraId="634A885B" w14:textId="77777777" w:rsidR="00A857BB" w:rsidRPr="00A857BB" w:rsidRDefault="00A857BB" w:rsidP="00A857BB">
      <w:pPr>
        <w:pStyle w:val="Prrafodelista"/>
        <w:numPr>
          <w:ilvl w:val="0"/>
          <w:numId w:val="50"/>
        </w:numPr>
      </w:pPr>
      <w:r w:rsidRPr="00A857BB">
        <w:t xml:space="preserve">Simulación de los hábitats: Estiman el caudal necesario para la supervivencia de una especie en cierto estado de desarrollo. </w:t>
      </w:r>
    </w:p>
    <w:p w14:paraId="3D5DF682" w14:textId="77777777" w:rsidR="00A857BB" w:rsidRPr="00A857BB" w:rsidRDefault="00A857BB" w:rsidP="00A857BB"/>
    <w:p w14:paraId="58C69ED5" w14:textId="77777777" w:rsidR="00A857BB" w:rsidRPr="00A857BB" w:rsidRDefault="00A857BB" w:rsidP="00A857BB">
      <w:pPr>
        <w:pStyle w:val="Prrafodelista"/>
        <w:numPr>
          <w:ilvl w:val="0"/>
          <w:numId w:val="50"/>
        </w:numPr>
      </w:pPr>
      <w:r w:rsidRPr="00A857BB">
        <w:t>Mínimo histórico: El Estudio Nacional del Agua (2000) a partir de curvas de duración de caudales medios diarios, propone como caudal mínimo ecológico el caudal promedio multianual de mínimo 5 a máximo 10 años que permanece el 97,5% del tiempo y cuyo periodo de recurrencia es de 2,33 años.</w:t>
      </w:r>
    </w:p>
    <w:p w14:paraId="56C847C4" w14:textId="77777777" w:rsidR="00A857BB" w:rsidRPr="00A857BB" w:rsidRDefault="00A857BB" w:rsidP="00A857BB"/>
    <w:p w14:paraId="5C7603BE" w14:textId="77777777" w:rsidR="00A857BB" w:rsidRPr="00A857BB" w:rsidRDefault="00A857BB" w:rsidP="00A857BB">
      <w:pPr>
        <w:pStyle w:val="Prrafodelista"/>
        <w:numPr>
          <w:ilvl w:val="0"/>
          <w:numId w:val="50"/>
        </w:numPr>
      </w:pPr>
      <w:r w:rsidRPr="00A857BB">
        <w:t>Porcentaje de Descuento: El IDEAM ha adoptado como caudal mínimo ecológico un valor aproximado del 25% del caudal medio mensual multianual más bajo de la corriente en estudio.</w:t>
      </w:r>
    </w:p>
    <w:p w14:paraId="367A6C30" w14:textId="77777777" w:rsidR="00A857BB" w:rsidRPr="00A857BB" w:rsidRDefault="00A857BB" w:rsidP="00A857BB"/>
    <w:p w14:paraId="119530F3" w14:textId="77777777" w:rsidR="00A857BB" w:rsidRPr="00A857BB" w:rsidRDefault="00A857BB" w:rsidP="00A857BB">
      <w:r w:rsidRPr="00A857BB">
        <w:t>De acuerdo con lo anterior el caudal mínimo ecológico se calcularía de la siguiente manera:</w:t>
      </w:r>
    </w:p>
    <w:p w14:paraId="2383A702" w14:textId="77777777" w:rsidR="00A857BB" w:rsidRPr="00A857BB" w:rsidRDefault="00A857BB" w:rsidP="00A857BB"/>
    <w:p w14:paraId="0CAAAB35" w14:textId="77777777" w:rsidR="00A857BB" w:rsidRPr="00A857BB" w:rsidRDefault="00A857BB" w:rsidP="00A857BB">
      <w:pPr>
        <w:pStyle w:val="Ttulo5"/>
      </w:pPr>
      <w:r w:rsidRPr="00A857BB">
        <w:t>Quebrada Malena</w:t>
      </w:r>
    </w:p>
    <w:p w14:paraId="0A76BB91" w14:textId="77777777" w:rsidR="00A857BB" w:rsidRPr="00A857BB" w:rsidRDefault="00A857BB" w:rsidP="00A857BB"/>
    <w:p w14:paraId="08065CB5" w14:textId="77777777" w:rsidR="00A857BB" w:rsidRPr="00A857BB" w:rsidRDefault="00A857BB" w:rsidP="00A857BB">
      <w:pPr>
        <w:pStyle w:val="Ttulo6"/>
      </w:pPr>
      <w:r w:rsidRPr="00A857BB">
        <w:t>Método del Estudio Nacional de Aguas, ENA</w:t>
      </w:r>
    </w:p>
    <w:p w14:paraId="771F339D" w14:textId="77777777" w:rsidR="00A857BB" w:rsidRPr="00A857BB" w:rsidRDefault="00A857BB" w:rsidP="00A857BB"/>
    <w:p w14:paraId="030C0028" w14:textId="77777777" w:rsidR="00A857BB" w:rsidRPr="00A857BB" w:rsidRDefault="00A857BB" w:rsidP="00A857BB">
      <w:r w:rsidRPr="00A857BB">
        <w:t xml:space="preserve">Para el efecto se ha empleado la Curva de Duración de Caudales obtenida por extensión de la CDC de la cuenca del río Bartolomé al punto de captación sobre la quebrada Malena, se puede abstraer que el caudal que permanece el 97,5% del tiempo corresponde a un caudal del 6056 L/s. </w:t>
      </w:r>
    </w:p>
    <w:p w14:paraId="7E6EA437" w14:textId="77777777" w:rsidR="00A857BB" w:rsidRPr="00A857BB" w:rsidRDefault="00A857BB" w:rsidP="00A857BB"/>
    <w:p w14:paraId="759EE032" w14:textId="77777777" w:rsidR="00A857BB" w:rsidRPr="00A857BB" w:rsidRDefault="00A857BB" w:rsidP="00A857BB">
      <w:pPr>
        <w:pStyle w:val="Ttulo6"/>
      </w:pPr>
      <w:r w:rsidRPr="00A857BB">
        <w:t>Oferta hídrica disponible</w:t>
      </w:r>
    </w:p>
    <w:p w14:paraId="6B0BC5A3" w14:textId="77777777" w:rsidR="00A857BB" w:rsidRPr="00A857BB" w:rsidRDefault="00A857BB" w:rsidP="00A857BB"/>
    <w:p w14:paraId="3DA9F893" w14:textId="77777777" w:rsidR="00A857BB" w:rsidRPr="00A857BB" w:rsidRDefault="00A857BB" w:rsidP="00A857BB">
      <w:r w:rsidRPr="00A857BB">
        <w:t xml:space="preserve">La oferta de agua disponible o susceptible de ser aprovechada por la autoridad ambiental para el otorgamiento de licencias o concesiones, se obtiene de la diferencia entre el caudal medio y el caudal ecológico, valorada a través de la serie mensual multianual. </w:t>
      </w:r>
    </w:p>
    <w:p w14:paraId="3CB1EAB5" w14:textId="77777777" w:rsidR="00A857BB" w:rsidRPr="00A857BB" w:rsidRDefault="00A857BB" w:rsidP="00A857BB"/>
    <w:p w14:paraId="1085EA4A" w14:textId="77777777" w:rsidR="00A857BB" w:rsidRPr="00A857BB" w:rsidRDefault="00A857BB" w:rsidP="00A857BB">
      <w:r w:rsidRPr="00A857BB">
        <w:t>De este modo la oferta disponible, es la siguiente, a partir de la información de la Curva de Duración de Caudales extendida para cada microcuenca:</w:t>
      </w:r>
    </w:p>
    <w:p w14:paraId="7C79C5C3" w14:textId="77777777" w:rsidR="00A857BB" w:rsidRPr="00A857BB" w:rsidRDefault="00A857BB" w:rsidP="00A857BB"/>
    <w:p w14:paraId="66A4C279" w14:textId="77777777" w:rsidR="00A857BB" w:rsidRPr="00A857BB" w:rsidRDefault="00A857BB" w:rsidP="00A857BB">
      <w:r w:rsidRPr="00A857BB">
        <w:t>Aplicando el método del ENA:</w:t>
      </w:r>
    </w:p>
    <w:p w14:paraId="59C586E1" w14:textId="77777777" w:rsidR="00A857BB" w:rsidRPr="00A857BB" w:rsidRDefault="00A857BB" w:rsidP="00A857BB"/>
    <w:p w14:paraId="09D4474C" w14:textId="77777777" w:rsidR="00A857BB" w:rsidRPr="00A857BB" w:rsidRDefault="00A857BB" w:rsidP="00A857BB">
      <w:r w:rsidRPr="00A857BB">
        <w:t>Quebrada Malena:</w:t>
      </w:r>
    </w:p>
    <w:p w14:paraId="2FBFF51E" w14:textId="77777777" w:rsidR="00A857BB" w:rsidRPr="00A857BB" w:rsidRDefault="00A857BB" w:rsidP="00A857BB"/>
    <w:p w14:paraId="722B56D0" w14:textId="77777777" w:rsidR="00A857BB" w:rsidRPr="00A857BB" w:rsidRDefault="00A857BB" w:rsidP="00A857BB">
      <w:r w:rsidRPr="00A857BB">
        <w:t>Caudal medio (calculado de la CDC extendida) = 12405 L/s (12,405 m</w:t>
      </w:r>
      <w:r w:rsidRPr="00A857BB">
        <w:rPr>
          <w:vertAlign w:val="superscript"/>
        </w:rPr>
        <w:t>3</w:t>
      </w:r>
      <w:r w:rsidRPr="00A857BB">
        <w:t>/s)</w:t>
      </w:r>
    </w:p>
    <w:p w14:paraId="03AE5E61" w14:textId="77777777" w:rsidR="00A857BB" w:rsidRPr="00A857BB" w:rsidRDefault="00A857BB" w:rsidP="00A857BB">
      <w:r w:rsidRPr="00A857BB">
        <w:lastRenderedPageBreak/>
        <w:t>Caudal ecológico (calculado mediante el método del ENA) = 6056 L/s (6,056 m</w:t>
      </w:r>
      <w:r w:rsidRPr="00A857BB">
        <w:rPr>
          <w:vertAlign w:val="superscript"/>
        </w:rPr>
        <w:t>3</w:t>
      </w:r>
      <w:r w:rsidRPr="00A857BB">
        <w:t>/s)</w:t>
      </w:r>
    </w:p>
    <w:p w14:paraId="5367699B" w14:textId="77777777" w:rsidR="00A857BB" w:rsidRPr="00A857BB" w:rsidRDefault="00A857BB" w:rsidP="00A857BB">
      <w:pPr>
        <w:rPr>
          <w:b/>
        </w:rPr>
      </w:pPr>
      <w:r w:rsidRPr="00A857BB">
        <w:t>Caudal de agua ofertado = 12405 L/s – 6056 L/s = 6394</w:t>
      </w:r>
      <w:r w:rsidRPr="00A857BB">
        <w:rPr>
          <w:b/>
        </w:rPr>
        <w:t xml:space="preserve"> L/s</w:t>
      </w:r>
    </w:p>
    <w:p w14:paraId="414B4C41" w14:textId="77777777" w:rsidR="00A857BB" w:rsidRPr="00A857BB" w:rsidRDefault="00A857BB" w:rsidP="00A857BB"/>
    <w:p w14:paraId="00B93781" w14:textId="77777777" w:rsidR="00A857BB" w:rsidRPr="00A857BB" w:rsidRDefault="00A857BB" w:rsidP="00A857BB">
      <w:pPr>
        <w:pStyle w:val="Ttulo5"/>
      </w:pPr>
      <w:r w:rsidRPr="00A857BB">
        <w:t>Quebrada La Sandovala</w:t>
      </w:r>
    </w:p>
    <w:p w14:paraId="5C92F3D4" w14:textId="77777777" w:rsidR="00A857BB" w:rsidRPr="00A857BB" w:rsidRDefault="00A857BB" w:rsidP="00A857BB"/>
    <w:p w14:paraId="0CA0ED0D" w14:textId="77777777" w:rsidR="00A857BB" w:rsidRPr="00A857BB" w:rsidRDefault="00A857BB" w:rsidP="00A857BB">
      <w:r w:rsidRPr="00A857BB">
        <w:t>Para este caso se siguió el Método de Descuento del IDEAM, con lo cual el caudal ecológico de la quebrada corresponde al 25% del caudal medio mínimo, obtenido mediante el Balance Hídrico.</w:t>
      </w:r>
    </w:p>
    <w:p w14:paraId="14B2D348" w14:textId="77777777" w:rsidR="00A857BB" w:rsidRPr="00A857BB" w:rsidRDefault="00A857BB" w:rsidP="00A857BB"/>
    <w:p w14:paraId="2B60368B" w14:textId="77777777" w:rsidR="00A857BB" w:rsidRPr="00A857BB" w:rsidRDefault="00A857BB" w:rsidP="00A857BB">
      <w:r w:rsidRPr="00A857BB">
        <w:t>De esta manera el caudal ecológico de la quebrada Sandovala será: 25%*0.025 m3/s = 0,0063 m3/s</w:t>
      </w:r>
    </w:p>
    <w:p w14:paraId="25192D9E" w14:textId="77777777" w:rsidR="00A857BB" w:rsidRPr="00A857BB" w:rsidRDefault="00A857BB" w:rsidP="00A857BB">
      <w:r w:rsidRPr="00A857BB">
        <w:t>Caudal ecológico La Quebrada Sandovala = 6,3 L/s</w:t>
      </w:r>
    </w:p>
    <w:p w14:paraId="51F7C5F0" w14:textId="77777777" w:rsidR="00A857BB" w:rsidRPr="00A857BB" w:rsidRDefault="00A857BB" w:rsidP="00A857BB"/>
    <w:p w14:paraId="2971633A" w14:textId="77777777" w:rsidR="00A857BB" w:rsidRPr="00A857BB" w:rsidRDefault="00A857BB" w:rsidP="00A857BB">
      <w:pPr>
        <w:pStyle w:val="Ttulo6"/>
      </w:pPr>
      <w:r w:rsidRPr="00A857BB">
        <w:t>Oferta hídrica disponible</w:t>
      </w:r>
    </w:p>
    <w:p w14:paraId="7DF87624" w14:textId="77777777" w:rsidR="00A857BB" w:rsidRPr="00A857BB" w:rsidRDefault="00A857BB" w:rsidP="00A857BB"/>
    <w:p w14:paraId="3FD94D9F" w14:textId="77777777" w:rsidR="00A857BB" w:rsidRPr="00A857BB" w:rsidRDefault="00A857BB" w:rsidP="00A857BB">
      <w:r w:rsidRPr="00A857BB">
        <w:t xml:space="preserve">La oferta de agua disponible o susceptible de ser aprovechada por la autoridad ambiental para el otorgamiento de licencias o concesiones, se obtiene de la diferencia entre el caudal medio y el caudal ecológico, valorada a través de la serie mensual multianual. </w:t>
      </w:r>
    </w:p>
    <w:p w14:paraId="0E83A10F" w14:textId="77777777" w:rsidR="00A857BB" w:rsidRPr="00A857BB" w:rsidRDefault="00A857BB" w:rsidP="00A857BB"/>
    <w:p w14:paraId="6AC67D2F" w14:textId="77777777" w:rsidR="00A857BB" w:rsidRPr="00A857BB" w:rsidRDefault="00A857BB" w:rsidP="00A857BB">
      <w:r w:rsidRPr="00A857BB">
        <w:t>De este modo la oferta disponible, es la siguiente, a partir de la información de la Curva de Duración de Caudales extendida para cada microcuenca:</w:t>
      </w:r>
    </w:p>
    <w:p w14:paraId="5BBD71E1" w14:textId="77777777" w:rsidR="00A857BB" w:rsidRPr="00A857BB" w:rsidRDefault="00A857BB" w:rsidP="00A857BB"/>
    <w:p w14:paraId="0DC69DAE" w14:textId="77777777" w:rsidR="00A857BB" w:rsidRPr="00A857BB" w:rsidRDefault="00A857BB" w:rsidP="00A857BB">
      <w:r w:rsidRPr="00A857BB">
        <w:t>Aplicando el método de Descuento del IDEAM:</w:t>
      </w:r>
    </w:p>
    <w:p w14:paraId="179BE6FE" w14:textId="77777777" w:rsidR="00A857BB" w:rsidRPr="00A857BB" w:rsidRDefault="00A857BB" w:rsidP="00A857BB"/>
    <w:p w14:paraId="52F95C63" w14:textId="77777777" w:rsidR="00A857BB" w:rsidRPr="00A857BB" w:rsidRDefault="00A857BB" w:rsidP="00A857BB">
      <w:r w:rsidRPr="00A857BB">
        <w:t>Quebrada La Malena:</w:t>
      </w:r>
    </w:p>
    <w:p w14:paraId="435A320F" w14:textId="77777777" w:rsidR="00A857BB" w:rsidRPr="00A857BB" w:rsidRDefault="00A857BB" w:rsidP="00A857BB"/>
    <w:p w14:paraId="763F3918" w14:textId="77777777" w:rsidR="00A857BB" w:rsidRPr="00A857BB" w:rsidRDefault="00A857BB" w:rsidP="00A857BB">
      <w:r w:rsidRPr="00A857BB">
        <w:t>Caudal medio (calculado mediante Balance Hídrico) = 694 L/s (0,694 m</w:t>
      </w:r>
      <w:r w:rsidRPr="00A857BB">
        <w:rPr>
          <w:vertAlign w:val="superscript"/>
        </w:rPr>
        <w:t>3</w:t>
      </w:r>
      <w:r w:rsidRPr="00A857BB">
        <w:t>/s)</w:t>
      </w:r>
    </w:p>
    <w:p w14:paraId="727E5124" w14:textId="77777777" w:rsidR="00A857BB" w:rsidRPr="00A857BB" w:rsidRDefault="00A857BB" w:rsidP="00A857BB">
      <w:r w:rsidRPr="00A857BB">
        <w:t>Caudal ecológico (calculado mediante el método del IDEAM) = 6,3 l/S (0,0063 m</w:t>
      </w:r>
      <w:r w:rsidRPr="00A857BB">
        <w:rPr>
          <w:vertAlign w:val="superscript"/>
        </w:rPr>
        <w:t>3</w:t>
      </w:r>
      <w:r w:rsidRPr="00A857BB">
        <w:t>/s)</w:t>
      </w:r>
    </w:p>
    <w:p w14:paraId="72FBC2FE" w14:textId="77777777" w:rsidR="00A857BB" w:rsidRPr="00A857BB" w:rsidRDefault="00A857BB" w:rsidP="00A857BB">
      <w:pPr>
        <w:rPr>
          <w:b/>
        </w:rPr>
      </w:pPr>
      <w:r w:rsidRPr="00A857BB">
        <w:t>Caudal de agua ofertado = 694 L/s – 6,3 L/s = 631</w:t>
      </w:r>
      <w:r w:rsidRPr="00A857BB">
        <w:rPr>
          <w:b/>
        </w:rPr>
        <w:t xml:space="preserve"> L/s</w:t>
      </w:r>
    </w:p>
    <w:p w14:paraId="3F748049" w14:textId="77777777" w:rsidR="00A857BB" w:rsidRPr="00A857BB" w:rsidRDefault="00A857BB" w:rsidP="00A857BB"/>
    <w:p w14:paraId="736A4DA7" w14:textId="30D4AD80" w:rsidR="00A857BB" w:rsidRPr="00A857BB" w:rsidRDefault="00A857BB" w:rsidP="00A857BB">
      <w:r w:rsidRPr="00A857BB">
        <w:t xml:space="preserve">En la </w:t>
      </w:r>
      <w:r w:rsidRPr="00A857BB">
        <w:fldChar w:fldCharType="begin"/>
      </w:r>
      <w:r w:rsidRPr="00A857BB">
        <w:instrText xml:space="preserve"> REF _Ref443647196 \h  \* MERGEFORMAT </w:instrText>
      </w:r>
      <w:r w:rsidRPr="00A857BB">
        <w:fldChar w:fldCharType="separate"/>
      </w:r>
      <w:r w:rsidR="00E62631" w:rsidRPr="00E62631">
        <w:rPr>
          <w:b/>
          <w:sz w:val="20"/>
          <w:szCs w:val="20"/>
        </w:rPr>
        <w:t xml:space="preserve">Tabla </w:t>
      </w:r>
      <w:r w:rsidR="00E62631" w:rsidRPr="00E62631">
        <w:rPr>
          <w:b/>
          <w:noProof/>
          <w:sz w:val="20"/>
          <w:szCs w:val="20"/>
        </w:rPr>
        <w:t>7.12</w:t>
      </w:r>
      <w:r w:rsidRPr="00A857BB">
        <w:fldChar w:fldCharType="end"/>
      </w:r>
      <w:r w:rsidRPr="00A857BB">
        <w:t xml:space="preserve"> se presenta el resumen de la estimación de la oferta de agua para cada una de las corrientes que serán empleadas como fuentes de abastecimiento para el proyecto y de las cuales se solicita permiso de aprovechamiento.</w:t>
      </w:r>
    </w:p>
    <w:p w14:paraId="5031F767" w14:textId="0965E0FB" w:rsidR="00A857BB" w:rsidRDefault="00A857BB">
      <w:pPr>
        <w:spacing w:line="240" w:lineRule="auto"/>
        <w:contextualSpacing w:val="0"/>
        <w:jc w:val="left"/>
      </w:pPr>
      <w:r>
        <w:br w:type="page"/>
      </w:r>
    </w:p>
    <w:p w14:paraId="2474BF1F" w14:textId="77777777" w:rsidR="00A857BB" w:rsidRPr="00A857BB" w:rsidRDefault="00A857BB" w:rsidP="00A857BB"/>
    <w:p w14:paraId="27ED0E73" w14:textId="3FF76D1A" w:rsidR="00A857BB" w:rsidRPr="00A857BB" w:rsidRDefault="00A857BB" w:rsidP="00A857BB">
      <w:pPr>
        <w:pStyle w:val="Tablas"/>
      </w:pPr>
      <w:bookmarkStart w:id="43" w:name="_Ref443647196"/>
      <w:bookmarkStart w:id="44" w:name="_Toc445289777"/>
      <w:r w:rsidRPr="00A857BB">
        <w:t xml:space="preserve">Tabla </w:t>
      </w:r>
      <w:fldSimple w:instr=" STYLEREF 1 \s ">
        <w:r w:rsidR="00E62631">
          <w:rPr>
            <w:noProof/>
          </w:rPr>
          <w:t>7</w:t>
        </w:r>
      </w:fldSimple>
      <w:r w:rsidRPr="00A857BB">
        <w:t>.</w:t>
      </w:r>
      <w:fldSimple w:instr=" SEQ Tabla \* ARABIC \s 1 ">
        <w:r w:rsidR="00E62631">
          <w:rPr>
            <w:noProof/>
          </w:rPr>
          <w:t>12</w:t>
        </w:r>
      </w:fldSimple>
      <w:bookmarkEnd w:id="43"/>
      <w:r>
        <w:rPr>
          <w:noProof/>
        </w:rPr>
        <w:tab/>
      </w:r>
      <w:r w:rsidRPr="00A857BB">
        <w:t>Resumen de oferta de agua superficial en las corrientes objeto de aprovechamiento hídrico</w:t>
      </w:r>
      <w:bookmarkEnd w:id="44"/>
    </w:p>
    <w:tbl>
      <w:tblPr>
        <w:tblStyle w:val="Gminis"/>
        <w:tblW w:w="8498" w:type="dxa"/>
        <w:tblLook w:val="04A0" w:firstRow="1" w:lastRow="0" w:firstColumn="1" w:lastColumn="0" w:noHBand="0" w:noVBand="1"/>
      </w:tblPr>
      <w:tblGrid>
        <w:gridCol w:w="1868"/>
        <w:gridCol w:w="1721"/>
        <w:gridCol w:w="2146"/>
        <w:gridCol w:w="1440"/>
        <w:gridCol w:w="1413"/>
      </w:tblGrid>
      <w:tr w:rsidR="00A857BB" w:rsidRPr="00A857BB" w14:paraId="24127C78" w14:textId="77777777" w:rsidTr="00A857BB">
        <w:trPr>
          <w:cnfStyle w:val="100000000000" w:firstRow="1" w:lastRow="0" w:firstColumn="0" w:lastColumn="0" w:oddVBand="0" w:evenVBand="0" w:oddHBand="0" w:evenHBand="0" w:firstRowFirstColumn="0" w:firstRowLastColumn="0" w:lastRowFirstColumn="0" w:lastRowLastColumn="0"/>
          <w:trHeight w:val="480"/>
          <w:tblHeader/>
        </w:trPr>
        <w:tc>
          <w:tcPr>
            <w:cnfStyle w:val="001000000100" w:firstRow="0" w:lastRow="0" w:firstColumn="1" w:lastColumn="0" w:oddVBand="0" w:evenVBand="0" w:oddHBand="0" w:evenHBand="0" w:firstRowFirstColumn="1" w:firstRowLastColumn="0" w:lastRowFirstColumn="0" w:lastRowLastColumn="0"/>
            <w:tcW w:w="1858" w:type="dxa"/>
            <w:vMerge w:val="restart"/>
            <w:noWrap/>
            <w:hideMark/>
          </w:tcPr>
          <w:p w14:paraId="4C50180F" w14:textId="77777777" w:rsidR="00A857BB" w:rsidRPr="00A857BB" w:rsidRDefault="00A857BB" w:rsidP="00A857BB">
            <w:pPr>
              <w:spacing w:line="240" w:lineRule="auto"/>
              <w:contextualSpacing w:val="0"/>
              <w:jc w:val="center"/>
              <w:rPr>
                <w:rFonts w:eastAsia="Times New Roman" w:cs="Calibri"/>
                <w:color w:val="000000"/>
                <w:sz w:val="20"/>
                <w:szCs w:val="20"/>
                <w:lang w:eastAsia="es-CO"/>
              </w:rPr>
            </w:pPr>
            <w:r w:rsidRPr="00A857BB">
              <w:rPr>
                <w:rFonts w:eastAsia="Times New Roman" w:cs="Calibri"/>
                <w:color w:val="000000"/>
                <w:sz w:val="20"/>
                <w:szCs w:val="20"/>
                <w:lang w:eastAsia="es-CO"/>
              </w:rPr>
              <w:t>CAPTACION</w:t>
            </w:r>
          </w:p>
        </w:tc>
        <w:tc>
          <w:tcPr>
            <w:tcW w:w="6640" w:type="dxa"/>
            <w:gridSpan w:val="4"/>
            <w:noWrap/>
            <w:hideMark/>
          </w:tcPr>
          <w:p w14:paraId="37B7DFD3" w14:textId="77777777" w:rsidR="00A857BB" w:rsidRPr="00A857BB" w:rsidRDefault="00A857BB" w:rsidP="00A857B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A857BB">
              <w:rPr>
                <w:rFonts w:eastAsia="Times New Roman" w:cs="Calibri"/>
                <w:color w:val="000000"/>
                <w:sz w:val="20"/>
                <w:szCs w:val="20"/>
                <w:lang w:eastAsia="es-CO"/>
              </w:rPr>
              <w:t>Oferta de agua (L/s)</w:t>
            </w:r>
          </w:p>
        </w:tc>
      </w:tr>
      <w:tr w:rsidR="00A857BB" w:rsidRPr="00A857BB" w14:paraId="4C8B17DB" w14:textId="77777777" w:rsidTr="00A857BB">
        <w:trPr>
          <w:trHeight w:val="480"/>
        </w:trPr>
        <w:tc>
          <w:tcPr>
            <w:cnfStyle w:val="001000000000" w:firstRow="0" w:lastRow="0" w:firstColumn="1" w:lastColumn="0" w:oddVBand="0" w:evenVBand="0" w:oddHBand="0" w:evenHBand="0" w:firstRowFirstColumn="0" w:firstRowLastColumn="0" w:lastRowFirstColumn="0" w:lastRowLastColumn="0"/>
            <w:tcW w:w="1858" w:type="dxa"/>
            <w:vMerge/>
            <w:hideMark/>
          </w:tcPr>
          <w:p w14:paraId="743DC0C3" w14:textId="77777777" w:rsidR="00A857BB" w:rsidRPr="00A857BB" w:rsidRDefault="00A857BB" w:rsidP="00A857BB">
            <w:pPr>
              <w:spacing w:line="240" w:lineRule="auto"/>
              <w:contextualSpacing w:val="0"/>
              <w:jc w:val="left"/>
              <w:rPr>
                <w:rFonts w:eastAsia="Times New Roman" w:cs="Calibri"/>
                <w:color w:val="000000"/>
                <w:sz w:val="20"/>
                <w:szCs w:val="20"/>
                <w:lang w:eastAsia="es-CO"/>
              </w:rPr>
            </w:pPr>
          </w:p>
        </w:tc>
        <w:tc>
          <w:tcPr>
            <w:tcW w:w="1701" w:type="dxa"/>
            <w:vMerge w:val="restart"/>
            <w:hideMark/>
          </w:tcPr>
          <w:p w14:paraId="0018E963"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A857BB">
              <w:rPr>
                <w:rFonts w:eastAsia="Times New Roman" w:cs="Calibri"/>
                <w:color w:val="000000"/>
                <w:sz w:val="20"/>
                <w:szCs w:val="20"/>
                <w:lang w:eastAsia="es-CO"/>
              </w:rPr>
              <w:t>Caudal medio (L/s)</w:t>
            </w:r>
          </w:p>
        </w:tc>
        <w:tc>
          <w:tcPr>
            <w:tcW w:w="2126" w:type="dxa"/>
            <w:noWrap/>
            <w:hideMark/>
          </w:tcPr>
          <w:p w14:paraId="56BE27D9"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A857BB">
              <w:rPr>
                <w:rFonts w:eastAsia="Times New Roman" w:cs="Calibri"/>
                <w:color w:val="000000"/>
                <w:sz w:val="20"/>
                <w:szCs w:val="20"/>
                <w:lang w:eastAsia="es-CO"/>
              </w:rPr>
              <w:t>Caudal ecológico (L/s)</w:t>
            </w:r>
          </w:p>
        </w:tc>
        <w:tc>
          <w:tcPr>
            <w:tcW w:w="2813" w:type="dxa"/>
            <w:gridSpan w:val="2"/>
            <w:noWrap/>
            <w:hideMark/>
          </w:tcPr>
          <w:p w14:paraId="580B821B"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A857BB">
              <w:rPr>
                <w:rFonts w:eastAsia="Times New Roman" w:cs="Calibri"/>
                <w:color w:val="000000"/>
                <w:sz w:val="20"/>
                <w:szCs w:val="20"/>
                <w:lang w:eastAsia="es-CO"/>
              </w:rPr>
              <w:t>Caudal disponible (L/s)</w:t>
            </w:r>
          </w:p>
        </w:tc>
      </w:tr>
      <w:tr w:rsidR="00A857BB" w:rsidRPr="00A857BB" w14:paraId="67EFEF64" w14:textId="77777777" w:rsidTr="00A857BB">
        <w:trPr>
          <w:trHeight w:val="480"/>
        </w:trPr>
        <w:tc>
          <w:tcPr>
            <w:cnfStyle w:val="001000000000" w:firstRow="0" w:lastRow="0" w:firstColumn="1" w:lastColumn="0" w:oddVBand="0" w:evenVBand="0" w:oddHBand="0" w:evenHBand="0" w:firstRowFirstColumn="0" w:firstRowLastColumn="0" w:lastRowFirstColumn="0" w:lastRowLastColumn="0"/>
            <w:tcW w:w="1858" w:type="dxa"/>
            <w:vMerge/>
            <w:hideMark/>
          </w:tcPr>
          <w:p w14:paraId="0F1F026E" w14:textId="77777777" w:rsidR="00A857BB" w:rsidRPr="00A857BB" w:rsidRDefault="00A857BB" w:rsidP="00A857BB">
            <w:pPr>
              <w:spacing w:line="240" w:lineRule="auto"/>
              <w:contextualSpacing w:val="0"/>
              <w:jc w:val="left"/>
              <w:rPr>
                <w:rFonts w:eastAsia="Times New Roman" w:cs="Calibri"/>
                <w:color w:val="000000"/>
                <w:sz w:val="20"/>
                <w:szCs w:val="20"/>
                <w:lang w:eastAsia="es-CO"/>
              </w:rPr>
            </w:pPr>
          </w:p>
        </w:tc>
        <w:tc>
          <w:tcPr>
            <w:tcW w:w="1701" w:type="dxa"/>
            <w:vMerge/>
            <w:hideMark/>
          </w:tcPr>
          <w:p w14:paraId="33ACEF95" w14:textId="77777777" w:rsidR="00A857BB" w:rsidRPr="00A857BB" w:rsidRDefault="00A857BB" w:rsidP="00A857BB">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p>
        </w:tc>
        <w:tc>
          <w:tcPr>
            <w:tcW w:w="2126" w:type="dxa"/>
          </w:tcPr>
          <w:p w14:paraId="0C6FF4C2"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p>
        </w:tc>
        <w:tc>
          <w:tcPr>
            <w:tcW w:w="1420" w:type="dxa"/>
            <w:hideMark/>
          </w:tcPr>
          <w:p w14:paraId="3E0D70D9"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p>
        </w:tc>
        <w:tc>
          <w:tcPr>
            <w:tcW w:w="1393" w:type="dxa"/>
            <w:hideMark/>
          </w:tcPr>
          <w:p w14:paraId="24AEFB6B"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A857BB">
              <w:rPr>
                <w:rFonts w:eastAsia="Times New Roman" w:cs="Calibri"/>
                <w:color w:val="000000"/>
                <w:sz w:val="20"/>
                <w:szCs w:val="20"/>
                <w:lang w:eastAsia="es-CO"/>
              </w:rPr>
              <w:t>Aforo</w:t>
            </w:r>
          </w:p>
        </w:tc>
      </w:tr>
      <w:tr w:rsidR="00A857BB" w:rsidRPr="00A857BB" w14:paraId="6C632C7A" w14:textId="77777777" w:rsidTr="00A857BB">
        <w:trPr>
          <w:trHeight w:val="480"/>
        </w:trPr>
        <w:tc>
          <w:tcPr>
            <w:cnfStyle w:val="001000000000" w:firstRow="0" w:lastRow="0" w:firstColumn="1" w:lastColumn="0" w:oddVBand="0" w:evenVBand="0" w:oddHBand="0" w:evenHBand="0" w:firstRowFirstColumn="0" w:firstRowLastColumn="0" w:lastRowFirstColumn="0" w:lastRowLastColumn="0"/>
            <w:tcW w:w="1858" w:type="dxa"/>
            <w:noWrap/>
            <w:hideMark/>
          </w:tcPr>
          <w:p w14:paraId="7ABFC004" w14:textId="77777777" w:rsidR="00A857BB" w:rsidRPr="00A857BB" w:rsidRDefault="00A857BB" w:rsidP="00A857BB">
            <w:pPr>
              <w:spacing w:line="240" w:lineRule="auto"/>
              <w:contextualSpacing w:val="0"/>
              <w:jc w:val="left"/>
              <w:rPr>
                <w:rFonts w:eastAsia="Times New Roman" w:cs="Calibri"/>
                <w:color w:val="000000"/>
                <w:sz w:val="20"/>
                <w:szCs w:val="20"/>
                <w:lang w:eastAsia="es-CO"/>
              </w:rPr>
            </w:pPr>
            <w:r w:rsidRPr="00A857BB">
              <w:rPr>
                <w:rFonts w:eastAsia="Times New Roman" w:cs="Calibri"/>
                <w:color w:val="000000"/>
                <w:sz w:val="20"/>
                <w:szCs w:val="20"/>
                <w:lang w:eastAsia="es-CO"/>
              </w:rPr>
              <w:t>Q. Malena</w:t>
            </w:r>
          </w:p>
        </w:tc>
        <w:tc>
          <w:tcPr>
            <w:tcW w:w="1701" w:type="dxa"/>
            <w:noWrap/>
          </w:tcPr>
          <w:p w14:paraId="293660DA"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A857BB">
              <w:rPr>
                <w:rFonts w:eastAsia="Times New Roman" w:cs="Calibri"/>
                <w:color w:val="000000"/>
                <w:sz w:val="20"/>
                <w:szCs w:val="20"/>
                <w:lang w:eastAsia="es-CO"/>
              </w:rPr>
              <w:t>12405</w:t>
            </w:r>
          </w:p>
        </w:tc>
        <w:tc>
          <w:tcPr>
            <w:tcW w:w="2126" w:type="dxa"/>
            <w:noWrap/>
            <w:hideMark/>
          </w:tcPr>
          <w:p w14:paraId="262E475D"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A857BB">
              <w:rPr>
                <w:rFonts w:eastAsia="Times New Roman" w:cs="Calibri"/>
                <w:color w:val="000000"/>
                <w:sz w:val="20"/>
                <w:szCs w:val="20"/>
                <w:lang w:eastAsia="es-CO"/>
              </w:rPr>
              <w:t>6056</w:t>
            </w:r>
          </w:p>
        </w:tc>
        <w:tc>
          <w:tcPr>
            <w:tcW w:w="1420" w:type="dxa"/>
            <w:noWrap/>
            <w:hideMark/>
          </w:tcPr>
          <w:p w14:paraId="58748F27"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A857BB">
              <w:rPr>
                <w:rFonts w:eastAsia="Times New Roman" w:cs="Calibri"/>
                <w:color w:val="000000"/>
                <w:sz w:val="20"/>
                <w:szCs w:val="20"/>
                <w:lang w:eastAsia="es-CO"/>
              </w:rPr>
              <w:t>6394</w:t>
            </w:r>
          </w:p>
        </w:tc>
        <w:tc>
          <w:tcPr>
            <w:tcW w:w="1393" w:type="dxa"/>
            <w:noWrap/>
            <w:hideMark/>
          </w:tcPr>
          <w:p w14:paraId="0AA4B93E"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A857BB">
              <w:rPr>
                <w:rFonts w:eastAsia="Times New Roman" w:cs="Calibri"/>
                <w:color w:val="000000"/>
                <w:sz w:val="20"/>
                <w:szCs w:val="20"/>
                <w:lang w:eastAsia="es-CO"/>
              </w:rPr>
              <w:t>3039</w:t>
            </w:r>
          </w:p>
        </w:tc>
      </w:tr>
      <w:tr w:rsidR="00A857BB" w:rsidRPr="00A857BB" w14:paraId="0C868D2E" w14:textId="77777777" w:rsidTr="00A857BB">
        <w:trPr>
          <w:trHeight w:val="480"/>
        </w:trPr>
        <w:tc>
          <w:tcPr>
            <w:cnfStyle w:val="001000000000" w:firstRow="0" w:lastRow="0" w:firstColumn="1" w:lastColumn="0" w:oddVBand="0" w:evenVBand="0" w:oddHBand="0" w:evenHBand="0" w:firstRowFirstColumn="0" w:firstRowLastColumn="0" w:lastRowFirstColumn="0" w:lastRowLastColumn="0"/>
            <w:tcW w:w="1858" w:type="dxa"/>
            <w:noWrap/>
            <w:hideMark/>
          </w:tcPr>
          <w:p w14:paraId="33AE43ED" w14:textId="77777777" w:rsidR="00A857BB" w:rsidRPr="00A857BB" w:rsidRDefault="00A857BB" w:rsidP="00A857BB">
            <w:pPr>
              <w:spacing w:line="240" w:lineRule="auto"/>
              <w:contextualSpacing w:val="0"/>
              <w:jc w:val="left"/>
              <w:rPr>
                <w:rFonts w:eastAsia="Times New Roman" w:cs="Calibri"/>
                <w:color w:val="000000"/>
                <w:sz w:val="20"/>
                <w:szCs w:val="20"/>
                <w:lang w:eastAsia="es-CO"/>
              </w:rPr>
            </w:pPr>
            <w:r w:rsidRPr="00A857BB">
              <w:rPr>
                <w:rFonts w:eastAsia="Times New Roman" w:cs="Calibri"/>
                <w:color w:val="000000"/>
                <w:sz w:val="20"/>
                <w:szCs w:val="20"/>
                <w:lang w:eastAsia="es-CO"/>
              </w:rPr>
              <w:t>Q. La Sandovala</w:t>
            </w:r>
          </w:p>
        </w:tc>
        <w:tc>
          <w:tcPr>
            <w:tcW w:w="1701" w:type="dxa"/>
            <w:noWrap/>
          </w:tcPr>
          <w:p w14:paraId="3F709B76"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A857BB">
              <w:rPr>
                <w:rFonts w:eastAsia="Times New Roman" w:cs="Calibri"/>
                <w:color w:val="000000"/>
                <w:sz w:val="20"/>
                <w:szCs w:val="20"/>
                <w:lang w:eastAsia="es-CO"/>
              </w:rPr>
              <w:t>694</w:t>
            </w:r>
          </w:p>
        </w:tc>
        <w:tc>
          <w:tcPr>
            <w:tcW w:w="2126" w:type="dxa"/>
            <w:noWrap/>
            <w:hideMark/>
          </w:tcPr>
          <w:p w14:paraId="5E08D8D4"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A857BB">
              <w:rPr>
                <w:rFonts w:eastAsia="Times New Roman" w:cs="Calibri"/>
                <w:color w:val="000000"/>
                <w:sz w:val="20"/>
                <w:szCs w:val="20"/>
                <w:lang w:eastAsia="es-CO"/>
              </w:rPr>
              <w:t>6.3</w:t>
            </w:r>
          </w:p>
        </w:tc>
        <w:tc>
          <w:tcPr>
            <w:tcW w:w="1420" w:type="dxa"/>
            <w:noWrap/>
            <w:hideMark/>
          </w:tcPr>
          <w:p w14:paraId="14732A7D"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A857BB">
              <w:rPr>
                <w:rFonts w:eastAsia="Times New Roman" w:cs="Calibri"/>
                <w:color w:val="000000"/>
                <w:sz w:val="20"/>
                <w:szCs w:val="20"/>
                <w:lang w:eastAsia="es-CO"/>
              </w:rPr>
              <w:t>631</w:t>
            </w:r>
          </w:p>
        </w:tc>
        <w:tc>
          <w:tcPr>
            <w:tcW w:w="1393" w:type="dxa"/>
            <w:noWrap/>
            <w:hideMark/>
          </w:tcPr>
          <w:p w14:paraId="2131BF59" w14:textId="77777777" w:rsidR="00A857BB" w:rsidRPr="00A857BB" w:rsidRDefault="00A857BB" w:rsidP="00A857BB">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A857BB">
              <w:rPr>
                <w:rFonts w:eastAsia="Times New Roman" w:cs="Calibri"/>
                <w:color w:val="000000"/>
                <w:sz w:val="20"/>
                <w:szCs w:val="20"/>
                <w:lang w:eastAsia="es-CO"/>
              </w:rPr>
              <w:t>0</w:t>
            </w:r>
          </w:p>
        </w:tc>
      </w:tr>
    </w:tbl>
    <w:p w14:paraId="20E2DB01" w14:textId="7A617B55" w:rsidR="00A857BB" w:rsidRPr="00A857BB" w:rsidRDefault="00A857BB" w:rsidP="00A857BB">
      <w:pPr>
        <w:jc w:val="center"/>
        <w:rPr>
          <w:sz w:val="16"/>
          <w:szCs w:val="16"/>
        </w:rPr>
      </w:pPr>
      <w:r w:rsidRPr="00A857BB">
        <w:rPr>
          <w:rFonts w:asciiTheme="majorHAnsi" w:hAnsiTheme="majorHAnsi"/>
          <w:sz w:val="16"/>
          <w:szCs w:val="16"/>
        </w:rPr>
        <w:t xml:space="preserve">Fuente: </w:t>
      </w:r>
      <w:sdt>
        <w:sdtPr>
          <w:rPr>
            <w:rFonts w:asciiTheme="majorHAnsi" w:hAnsiTheme="majorHAnsi"/>
            <w:sz w:val="16"/>
            <w:szCs w:val="16"/>
          </w:rPr>
          <w:id w:val="-364367817"/>
          <w:citation/>
        </w:sdtPr>
        <w:sdtContent>
          <w:r w:rsidRPr="00A857BB">
            <w:rPr>
              <w:rFonts w:asciiTheme="majorHAnsi" w:hAnsiTheme="majorHAnsi"/>
              <w:sz w:val="16"/>
              <w:szCs w:val="16"/>
            </w:rPr>
            <w:fldChar w:fldCharType="begin"/>
          </w:r>
          <w:r w:rsidRPr="00A857BB">
            <w:rPr>
              <w:rFonts w:asciiTheme="majorHAnsi" w:hAnsiTheme="majorHAnsi"/>
              <w:sz w:val="16"/>
              <w:szCs w:val="16"/>
              <w:lang w:val="es-ES"/>
            </w:rPr>
            <w:instrText xml:space="preserve"> CITATION ECO15 \l 3082 </w:instrText>
          </w:r>
          <w:r w:rsidRPr="00A857BB">
            <w:rPr>
              <w:rFonts w:asciiTheme="majorHAnsi" w:hAnsiTheme="majorHAnsi"/>
              <w:sz w:val="16"/>
              <w:szCs w:val="16"/>
            </w:rPr>
            <w:fldChar w:fldCharType="separate"/>
          </w:r>
          <w:r w:rsidR="00E62631" w:rsidRPr="00E62631">
            <w:rPr>
              <w:rFonts w:asciiTheme="majorHAnsi" w:hAnsiTheme="majorHAnsi"/>
              <w:noProof/>
              <w:sz w:val="16"/>
              <w:szCs w:val="16"/>
              <w:lang w:val="es-ES"/>
            </w:rPr>
            <w:t>(ECOGERENCIA, 2015)</w:t>
          </w:r>
          <w:r w:rsidRPr="00A857BB">
            <w:rPr>
              <w:rFonts w:asciiTheme="majorHAnsi" w:hAnsiTheme="majorHAnsi"/>
              <w:sz w:val="16"/>
              <w:szCs w:val="16"/>
            </w:rPr>
            <w:fldChar w:fldCharType="end"/>
          </w:r>
        </w:sdtContent>
      </w:sdt>
    </w:p>
    <w:p w14:paraId="39F87F2B" w14:textId="77777777" w:rsidR="00A857BB" w:rsidRPr="003D544C" w:rsidRDefault="00A857BB" w:rsidP="00A857BB">
      <w:pPr>
        <w:rPr>
          <w:rFonts w:asciiTheme="majorHAnsi" w:hAnsiTheme="majorHAnsi"/>
          <w:highlight w:val="cyan"/>
        </w:rPr>
      </w:pPr>
    </w:p>
    <w:p w14:paraId="3F0B1263" w14:textId="7337CB10" w:rsidR="001C2337" w:rsidRPr="007658D5" w:rsidRDefault="00726013" w:rsidP="00017DE9">
      <w:pPr>
        <w:pStyle w:val="Ttulo3"/>
        <w:numPr>
          <w:ilvl w:val="2"/>
          <w:numId w:val="7"/>
        </w:numPr>
        <w:ind w:right="991"/>
        <w:rPr>
          <w:rFonts w:asciiTheme="majorHAnsi" w:hAnsiTheme="majorHAnsi"/>
        </w:rPr>
      </w:pPr>
      <w:r w:rsidRPr="007658D5">
        <w:rPr>
          <w:rFonts w:asciiTheme="majorHAnsi" w:hAnsiTheme="majorHAnsi"/>
        </w:rPr>
        <w:t xml:space="preserve"> </w:t>
      </w:r>
      <w:bookmarkStart w:id="45" w:name="_Toc445289739"/>
      <w:r w:rsidR="001C2337" w:rsidRPr="007658D5">
        <w:rPr>
          <w:rFonts w:asciiTheme="majorHAnsi" w:hAnsiTheme="majorHAnsi"/>
        </w:rPr>
        <w:t>Uso</w:t>
      </w:r>
      <w:r w:rsidR="00667B28" w:rsidRPr="007658D5">
        <w:rPr>
          <w:rFonts w:asciiTheme="majorHAnsi" w:hAnsiTheme="majorHAnsi"/>
        </w:rPr>
        <w:t>s</w:t>
      </w:r>
      <w:r w:rsidR="001C2337" w:rsidRPr="007658D5">
        <w:rPr>
          <w:rFonts w:asciiTheme="majorHAnsi" w:hAnsiTheme="majorHAnsi"/>
        </w:rPr>
        <w:t xml:space="preserve"> Actuales y conflicto del agua</w:t>
      </w:r>
      <w:bookmarkEnd w:id="45"/>
    </w:p>
    <w:p w14:paraId="0F552D2B" w14:textId="77777777" w:rsidR="001C2337" w:rsidRPr="007658D5" w:rsidRDefault="001C2337" w:rsidP="00017DE9">
      <w:pPr>
        <w:ind w:right="991"/>
        <w:rPr>
          <w:rFonts w:asciiTheme="majorHAnsi" w:hAnsiTheme="majorHAnsi"/>
        </w:rPr>
      </w:pPr>
    </w:p>
    <w:p w14:paraId="51B288A9" w14:textId="122AFF71" w:rsidR="001C2337" w:rsidRPr="007658D5" w:rsidRDefault="00726013" w:rsidP="00017DE9">
      <w:pPr>
        <w:pStyle w:val="Ttulo4"/>
        <w:ind w:right="991"/>
        <w:rPr>
          <w:rFonts w:asciiTheme="majorHAnsi" w:hAnsiTheme="majorHAnsi"/>
        </w:rPr>
      </w:pPr>
      <w:r w:rsidRPr="007658D5">
        <w:rPr>
          <w:rFonts w:asciiTheme="majorHAnsi" w:hAnsiTheme="majorHAnsi"/>
        </w:rPr>
        <w:t>7.1.3.1 Usos</w:t>
      </w:r>
      <w:r w:rsidR="001C2337" w:rsidRPr="007658D5">
        <w:rPr>
          <w:rFonts w:asciiTheme="majorHAnsi" w:hAnsiTheme="majorHAnsi"/>
        </w:rPr>
        <w:t xml:space="preserve"> Actuales</w:t>
      </w:r>
    </w:p>
    <w:p w14:paraId="4931A485" w14:textId="77777777" w:rsidR="001C2337" w:rsidRPr="007658D5" w:rsidRDefault="001C2337" w:rsidP="00017DE9">
      <w:pPr>
        <w:ind w:right="991"/>
        <w:rPr>
          <w:rFonts w:asciiTheme="majorHAnsi" w:hAnsiTheme="majorHAnsi"/>
        </w:rPr>
      </w:pPr>
    </w:p>
    <w:p w14:paraId="10815617" w14:textId="77777777" w:rsidR="001C2337" w:rsidRPr="007658D5" w:rsidRDefault="001C2337" w:rsidP="00017DE9">
      <w:pPr>
        <w:ind w:right="991"/>
        <w:rPr>
          <w:rFonts w:asciiTheme="majorHAnsi" w:hAnsiTheme="majorHAnsi" w:cs="Arial"/>
        </w:rPr>
      </w:pPr>
      <w:r w:rsidRPr="007658D5">
        <w:rPr>
          <w:rFonts w:asciiTheme="majorHAnsi" w:hAnsiTheme="majorHAnsi" w:cs="Arial"/>
        </w:rPr>
        <w:t xml:space="preserve">Según el reconocimiento efectuado en campo, dentro del AI del proyecto, se identificaron como usos principales del recurso hídrico el doméstico y pecuario para los predios ubicados dentro de las cuencas donde se solicita captación para las actividades propias del proyecto; en cuanto a uso industrial, éste se encuentra asociado a la industria </w:t>
      </w:r>
      <w:r w:rsidR="00292C84" w:rsidRPr="007658D5">
        <w:rPr>
          <w:rFonts w:asciiTheme="majorHAnsi" w:hAnsiTheme="majorHAnsi" w:cs="Arial"/>
        </w:rPr>
        <w:t>de minería p</w:t>
      </w:r>
      <w:r w:rsidRPr="007658D5">
        <w:rPr>
          <w:rFonts w:asciiTheme="majorHAnsi" w:hAnsiTheme="majorHAnsi" w:cs="Arial"/>
        </w:rPr>
        <w:t>rincipalmente</w:t>
      </w:r>
      <w:r w:rsidR="00292C84" w:rsidRPr="007658D5">
        <w:rPr>
          <w:rFonts w:asciiTheme="majorHAnsi" w:hAnsiTheme="majorHAnsi" w:cs="Arial"/>
        </w:rPr>
        <w:t>.</w:t>
      </w:r>
    </w:p>
    <w:p w14:paraId="4CD066AE" w14:textId="77777777" w:rsidR="001C2337" w:rsidRPr="007658D5" w:rsidRDefault="001C2337" w:rsidP="00017DE9">
      <w:pPr>
        <w:ind w:right="991"/>
        <w:rPr>
          <w:rFonts w:asciiTheme="majorHAnsi" w:hAnsiTheme="majorHAnsi"/>
        </w:rPr>
      </w:pPr>
    </w:p>
    <w:p w14:paraId="71FFEF22" w14:textId="073BDD57" w:rsidR="001C2337" w:rsidRPr="007658D5" w:rsidRDefault="001C2337" w:rsidP="00017DE9">
      <w:pPr>
        <w:pStyle w:val="Ttulo5"/>
        <w:ind w:right="991"/>
        <w:rPr>
          <w:rFonts w:asciiTheme="majorHAnsi" w:hAnsiTheme="majorHAnsi"/>
        </w:rPr>
      </w:pPr>
      <w:r w:rsidRPr="007658D5">
        <w:rPr>
          <w:rFonts w:asciiTheme="majorHAnsi" w:hAnsiTheme="majorHAnsi"/>
        </w:rPr>
        <w:t>Uso Dom</w:t>
      </w:r>
      <w:r w:rsidR="007C27E5" w:rsidRPr="007658D5">
        <w:rPr>
          <w:rFonts w:asciiTheme="majorHAnsi" w:hAnsiTheme="majorHAnsi"/>
        </w:rPr>
        <w:t>é</w:t>
      </w:r>
      <w:r w:rsidRPr="007658D5">
        <w:rPr>
          <w:rFonts w:asciiTheme="majorHAnsi" w:hAnsiTheme="majorHAnsi"/>
        </w:rPr>
        <w:t>stico</w:t>
      </w:r>
    </w:p>
    <w:p w14:paraId="0285E7F6" w14:textId="77777777" w:rsidR="001C2337" w:rsidRPr="007658D5" w:rsidRDefault="001C2337" w:rsidP="00017DE9">
      <w:pPr>
        <w:ind w:right="991"/>
        <w:rPr>
          <w:rFonts w:asciiTheme="majorHAnsi" w:hAnsiTheme="majorHAnsi" w:cs="Arial"/>
        </w:rPr>
      </w:pPr>
    </w:p>
    <w:p w14:paraId="36980803" w14:textId="77777777" w:rsidR="00EA6F25" w:rsidRPr="007658D5" w:rsidRDefault="00EA6F25" w:rsidP="00017DE9">
      <w:pPr>
        <w:ind w:right="991"/>
        <w:rPr>
          <w:rFonts w:asciiTheme="majorHAnsi" w:hAnsiTheme="majorHAnsi"/>
        </w:rPr>
      </w:pPr>
      <w:r w:rsidRPr="007658D5">
        <w:rPr>
          <w:rFonts w:asciiTheme="majorHAnsi" w:hAnsiTheme="majorHAnsi"/>
        </w:rPr>
        <w:t xml:space="preserve">Los predios ubicados dentro del AI demandan el recurso hídrico para las actividades de uso doméstico; en general las captaciones dentro del área de influencia se realizan en cuerpos de agua de tipo superficial, sub superficial y subterráneo. </w:t>
      </w:r>
    </w:p>
    <w:p w14:paraId="01783DB3" w14:textId="77777777" w:rsidR="00EA6F25" w:rsidRPr="007658D5" w:rsidRDefault="00EA6F25" w:rsidP="00F36B5E">
      <w:pPr>
        <w:rPr>
          <w:rFonts w:asciiTheme="majorHAnsi" w:hAnsiTheme="majorHAnsi"/>
        </w:rPr>
      </w:pPr>
    </w:p>
    <w:p w14:paraId="7CE3B100" w14:textId="30944D38" w:rsidR="00EA6F25" w:rsidRPr="007658D5" w:rsidRDefault="008E0E8B" w:rsidP="00017DE9">
      <w:pPr>
        <w:ind w:right="991"/>
        <w:rPr>
          <w:rFonts w:asciiTheme="majorHAnsi" w:hAnsiTheme="majorHAnsi"/>
        </w:rPr>
      </w:pPr>
      <w:r w:rsidRPr="007658D5">
        <w:rPr>
          <w:rFonts w:asciiTheme="majorHAnsi" w:hAnsiTheme="majorHAnsi"/>
        </w:rPr>
        <w:t xml:space="preserve">En el capítulo 5 de este estudio se presentan </w:t>
      </w:r>
      <w:r w:rsidR="00EA6F25" w:rsidRPr="007658D5">
        <w:rPr>
          <w:rFonts w:asciiTheme="majorHAnsi" w:hAnsiTheme="majorHAnsi"/>
        </w:rPr>
        <w:t xml:space="preserve">los permisos de captaciones de agua superficial </w:t>
      </w:r>
      <w:r w:rsidRPr="007658D5">
        <w:rPr>
          <w:rFonts w:asciiTheme="majorHAnsi" w:hAnsiTheme="majorHAnsi"/>
        </w:rPr>
        <w:t xml:space="preserve">vigentes </w:t>
      </w:r>
      <w:r w:rsidR="00EA6F25" w:rsidRPr="007658D5">
        <w:rPr>
          <w:rFonts w:asciiTheme="majorHAnsi" w:hAnsiTheme="majorHAnsi"/>
        </w:rPr>
        <w:t xml:space="preserve">otorgados por CORANTIOQUIA para </w:t>
      </w:r>
      <w:r w:rsidRPr="007658D5">
        <w:rPr>
          <w:rFonts w:asciiTheme="majorHAnsi" w:hAnsiTheme="majorHAnsi"/>
        </w:rPr>
        <w:t xml:space="preserve">el municipio de </w:t>
      </w:r>
      <w:r w:rsidR="00EA6F25" w:rsidRPr="007658D5">
        <w:rPr>
          <w:rFonts w:asciiTheme="majorHAnsi" w:hAnsiTheme="majorHAnsi"/>
        </w:rPr>
        <w:t>Puerto Berrío</w:t>
      </w:r>
      <w:r w:rsidRPr="007658D5">
        <w:rPr>
          <w:rFonts w:asciiTheme="majorHAnsi" w:hAnsiTheme="majorHAnsi"/>
        </w:rPr>
        <w:t xml:space="preserve">, con la información descrita se identificó que </w:t>
      </w:r>
      <w:r w:rsidR="00C84C91" w:rsidRPr="007658D5">
        <w:rPr>
          <w:rFonts w:asciiTheme="majorHAnsi" w:hAnsiTheme="majorHAnsi"/>
        </w:rPr>
        <w:t xml:space="preserve">a </w:t>
      </w:r>
      <w:r w:rsidRPr="007658D5">
        <w:rPr>
          <w:rFonts w:asciiTheme="majorHAnsi" w:hAnsiTheme="majorHAnsi"/>
        </w:rPr>
        <w:t>100</w:t>
      </w:r>
      <w:r w:rsidR="00C84C91" w:rsidRPr="007658D5">
        <w:rPr>
          <w:rFonts w:asciiTheme="majorHAnsi" w:hAnsiTheme="majorHAnsi"/>
        </w:rPr>
        <w:t xml:space="preserve"> </w:t>
      </w:r>
      <w:r w:rsidRPr="007658D5">
        <w:rPr>
          <w:rFonts w:asciiTheme="majorHAnsi" w:hAnsiTheme="majorHAnsi"/>
        </w:rPr>
        <w:t>m</w:t>
      </w:r>
      <w:r w:rsidR="00C84C91" w:rsidRPr="007658D5">
        <w:rPr>
          <w:rFonts w:asciiTheme="majorHAnsi" w:hAnsiTheme="majorHAnsi"/>
        </w:rPr>
        <w:t>etros</w:t>
      </w:r>
      <w:r w:rsidRPr="007658D5">
        <w:rPr>
          <w:rFonts w:asciiTheme="majorHAnsi" w:hAnsiTheme="majorHAnsi"/>
        </w:rPr>
        <w:t xml:space="preserve"> aguas arriba y </w:t>
      </w:r>
      <w:r w:rsidR="00C84C91" w:rsidRPr="007658D5">
        <w:rPr>
          <w:rFonts w:asciiTheme="majorHAnsi" w:hAnsiTheme="majorHAnsi"/>
        </w:rPr>
        <w:t xml:space="preserve">a </w:t>
      </w:r>
      <w:r w:rsidRPr="007658D5">
        <w:rPr>
          <w:rFonts w:asciiTheme="majorHAnsi" w:hAnsiTheme="majorHAnsi"/>
        </w:rPr>
        <w:t>100</w:t>
      </w:r>
      <w:r w:rsidR="00C84C91" w:rsidRPr="007658D5">
        <w:rPr>
          <w:rFonts w:asciiTheme="majorHAnsi" w:hAnsiTheme="majorHAnsi"/>
        </w:rPr>
        <w:t xml:space="preserve"> </w:t>
      </w:r>
      <w:r w:rsidRPr="007658D5">
        <w:rPr>
          <w:rFonts w:asciiTheme="majorHAnsi" w:hAnsiTheme="majorHAnsi"/>
        </w:rPr>
        <w:t>m</w:t>
      </w:r>
      <w:r w:rsidR="00C84C91" w:rsidRPr="007658D5">
        <w:rPr>
          <w:rFonts w:asciiTheme="majorHAnsi" w:hAnsiTheme="majorHAnsi"/>
        </w:rPr>
        <w:t>etros</w:t>
      </w:r>
      <w:r w:rsidRPr="007658D5">
        <w:rPr>
          <w:rFonts w:asciiTheme="majorHAnsi" w:hAnsiTheme="majorHAnsi"/>
        </w:rPr>
        <w:t xml:space="preserve"> aguas abajo no se presentan captaciones de tipo doméstico bajo el permiso de la corporación. </w:t>
      </w:r>
    </w:p>
    <w:p w14:paraId="359A0A73" w14:textId="77777777" w:rsidR="008E0E8B" w:rsidRPr="007658D5" w:rsidRDefault="008E0E8B" w:rsidP="00017DE9">
      <w:pPr>
        <w:ind w:right="991"/>
        <w:rPr>
          <w:rFonts w:asciiTheme="majorHAnsi" w:hAnsiTheme="majorHAnsi"/>
        </w:rPr>
      </w:pPr>
    </w:p>
    <w:p w14:paraId="2EBDFA04" w14:textId="2717D87D" w:rsidR="008E0E8B" w:rsidRPr="007658D5" w:rsidRDefault="008E0E8B" w:rsidP="00017DE9">
      <w:pPr>
        <w:ind w:right="991"/>
        <w:rPr>
          <w:rFonts w:asciiTheme="majorHAnsi" w:hAnsiTheme="majorHAnsi"/>
        </w:rPr>
      </w:pPr>
      <w:r w:rsidRPr="007658D5">
        <w:rPr>
          <w:rFonts w:asciiTheme="majorHAnsi" w:hAnsiTheme="majorHAnsi"/>
        </w:rPr>
        <w:t xml:space="preserve">Recorridos de campo a lo largo de los cuerpos de agua permitieron verificar que al momento de realizar el levantamiento de información para el presente estudio no se presentan captaciones de uso doméstico cercanas a las fajas de captación propuestas para este estudio. </w:t>
      </w:r>
    </w:p>
    <w:p w14:paraId="196B2719" w14:textId="7462C3DE" w:rsidR="00A857BB" w:rsidRDefault="00A857BB">
      <w:pPr>
        <w:spacing w:line="240" w:lineRule="auto"/>
        <w:contextualSpacing w:val="0"/>
        <w:jc w:val="left"/>
        <w:rPr>
          <w:rFonts w:asciiTheme="majorHAnsi" w:hAnsiTheme="majorHAnsi"/>
        </w:rPr>
      </w:pPr>
      <w:r>
        <w:rPr>
          <w:rFonts w:asciiTheme="majorHAnsi" w:hAnsiTheme="majorHAnsi"/>
        </w:rPr>
        <w:br w:type="page"/>
      </w:r>
    </w:p>
    <w:p w14:paraId="375BFF45" w14:textId="4B8AA3F1" w:rsidR="00C80181" w:rsidRPr="007658D5" w:rsidRDefault="001F58D7" w:rsidP="00017DE9">
      <w:pPr>
        <w:pStyle w:val="Ttulo5"/>
        <w:ind w:right="991"/>
      </w:pPr>
      <w:r w:rsidRPr="007658D5">
        <w:lastRenderedPageBreak/>
        <w:t xml:space="preserve">Uso Pecuario </w:t>
      </w:r>
    </w:p>
    <w:p w14:paraId="5F5CBA0E" w14:textId="77777777" w:rsidR="001F58D7" w:rsidRPr="007658D5" w:rsidRDefault="001F58D7" w:rsidP="00017DE9">
      <w:pPr>
        <w:ind w:right="991"/>
        <w:rPr>
          <w:rFonts w:asciiTheme="majorHAnsi" w:hAnsiTheme="majorHAnsi"/>
        </w:rPr>
      </w:pPr>
    </w:p>
    <w:p w14:paraId="23AE7B91" w14:textId="4ECFD3ED" w:rsidR="00694794" w:rsidRPr="007658D5" w:rsidRDefault="00694794" w:rsidP="00017DE9">
      <w:pPr>
        <w:ind w:right="991"/>
        <w:rPr>
          <w:rFonts w:asciiTheme="majorHAnsi" w:hAnsiTheme="majorHAnsi"/>
        </w:rPr>
      </w:pPr>
      <w:r w:rsidRPr="007658D5">
        <w:rPr>
          <w:rFonts w:asciiTheme="majorHAnsi" w:hAnsiTheme="majorHAnsi"/>
        </w:rPr>
        <w:t xml:space="preserve">En la zona de estudio y en general se desarrolla ampliamente la ganadería extensiva, de </w:t>
      </w:r>
      <w:r w:rsidR="008E0E8B" w:rsidRPr="007658D5">
        <w:rPr>
          <w:rFonts w:asciiTheme="majorHAnsi" w:hAnsiTheme="majorHAnsi"/>
        </w:rPr>
        <w:t>cría</w:t>
      </w:r>
      <w:r w:rsidRPr="007658D5">
        <w:rPr>
          <w:rFonts w:asciiTheme="majorHAnsi" w:hAnsiTheme="majorHAnsi"/>
        </w:rPr>
        <w:t xml:space="preserve"> y levante, se utilizan </w:t>
      </w:r>
      <w:r w:rsidR="00CD68C7" w:rsidRPr="007658D5">
        <w:rPr>
          <w:rFonts w:asciiTheme="majorHAnsi" w:hAnsiTheme="majorHAnsi"/>
        </w:rPr>
        <w:t>jagüeyes</w:t>
      </w:r>
      <w:r w:rsidRPr="007658D5">
        <w:rPr>
          <w:rFonts w:asciiTheme="majorHAnsi" w:hAnsiTheme="majorHAnsi"/>
        </w:rPr>
        <w:t>, los cuales almacenan agua de escorrentía o cuerpos superficiales cercanos, estos son realizados por los dueños de cada uno de los predios.</w:t>
      </w:r>
    </w:p>
    <w:p w14:paraId="4F5FF4C7" w14:textId="77777777" w:rsidR="00694794" w:rsidRPr="007658D5" w:rsidRDefault="00694794" w:rsidP="00017DE9">
      <w:pPr>
        <w:ind w:right="991"/>
        <w:rPr>
          <w:rFonts w:asciiTheme="majorHAnsi" w:hAnsiTheme="majorHAnsi"/>
        </w:rPr>
      </w:pPr>
    </w:p>
    <w:p w14:paraId="11C57B12" w14:textId="77777777" w:rsidR="00146968" w:rsidRPr="007658D5" w:rsidRDefault="00146968" w:rsidP="00017DE9">
      <w:pPr>
        <w:pStyle w:val="Ttulo5"/>
        <w:ind w:right="991"/>
      </w:pPr>
      <w:r w:rsidRPr="007658D5">
        <w:t xml:space="preserve"> Uso actual puntos de captación </w:t>
      </w:r>
    </w:p>
    <w:p w14:paraId="1EA7058F" w14:textId="77777777" w:rsidR="007C27E5" w:rsidRPr="007658D5" w:rsidRDefault="007C27E5" w:rsidP="00017DE9">
      <w:pPr>
        <w:ind w:right="991"/>
      </w:pPr>
    </w:p>
    <w:p w14:paraId="471E0662" w14:textId="61D3F604" w:rsidR="00226D21" w:rsidRPr="007658D5" w:rsidRDefault="0080161F" w:rsidP="00017DE9">
      <w:pPr>
        <w:ind w:right="991"/>
      </w:pPr>
      <w:r w:rsidRPr="007658D5">
        <w:t xml:space="preserve">Para las fajas de captación solicitadas en el presente estudio se realizó la verificación de los usos y usuarios asociados a las mismas. Las captaciones se presentan en los predios La Gloria y California, los cuales presentan un uso de suelo pecuario, sin </w:t>
      </w:r>
      <w:r w:rsidR="0054608E" w:rsidRPr="007658D5">
        <w:t>embargo,</w:t>
      </w:r>
      <w:r w:rsidRPr="007658D5">
        <w:t xml:space="preserve"> en el recorrido de campo se evidenció que 100 metros arriba y 100 metros aguas abajo de las fajas de capitación no se presentan captaciones sobre los cuerpos de agua </w:t>
      </w:r>
      <w:r w:rsidRPr="007658D5">
        <w:rPr>
          <w:rFonts w:asciiTheme="majorHAnsi" w:hAnsiTheme="majorHAnsi"/>
        </w:rPr>
        <w:t>de manera directa para uso doméstico o industrial</w:t>
      </w:r>
      <w:r w:rsidRPr="007658D5">
        <w:t xml:space="preserve">. En la siguiente tabla se presentan las características de las captaciones solicitadas. </w:t>
      </w:r>
    </w:p>
    <w:p w14:paraId="075DE5BE" w14:textId="77777777" w:rsidR="00226D21" w:rsidRPr="007658D5" w:rsidRDefault="00226D21" w:rsidP="00017DE9">
      <w:pPr>
        <w:ind w:right="991"/>
      </w:pPr>
    </w:p>
    <w:p w14:paraId="204CBAA7" w14:textId="67F2647C" w:rsidR="0080161F" w:rsidRPr="007658D5" w:rsidRDefault="0080161F" w:rsidP="00285F32">
      <w:pPr>
        <w:pStyle w:val="Tablas"/>
      </w:pPr>
      <w:bookmarkStart w:id="46" w:name="_Toc445289778"/>
      <w:r w:rsidRPr="007658D5">
        <w:t xml:space="preserve">Tabla </w:t>
      </w:r>
      <w:fldSimple w:instr=" STYLEREF 1 \s ">
        <w:r w:rsidR="00E62631">
          <w:rPr>
            <w:noProof/>
          </w:rPr>
          <w:t>7</w:t>
        </w:r>
      </w:fldSimple>
      <w:r w:rsidR="00A34871" w:rsidRPr="007658D5">
        <w:noBreakHyphen/>
      </w:r>
      <w:fldSimple w:instr=" SEQ Tabla \* ARABIC \s 1 ">
        <w:r w:rsidR="00E62631">
          <w:rPr>
            <w:noProof/>
          </w:rPr>
          <w:t>13</w:t>
        </w:r>
      </w:fldSimple>
      <w:r w:rsidR="00285F32" w:rsidRPr="007658D5">
        <w:tab/>
      </w:r>
      <w:r w:rsidRPr="007658D5">
        <w:t>Descripción de predios relacionados con las captaciones para el proyecto de construcción de la variante Puerto Berrío</w:t>
      </w:r>
      <w:bookmarkEnd w:id="46"/>
      <w:r w:rsidRPr="007658D5">
        <w:t xml:space="preserve"> </w:t>
      </w:r>
    </w:p>
    <w:tbl>
      <w:tblPr>
        <w:tblStyle w:val="Gminis"/>
        <w:tblW w:w="5000" w:type="pct"/>
        <w:tblLook w:val="04A0" w:firstRow="1" w:lastRow="0" w:firstColumn="1" w:lastColumn="0" w:noHBand="0" w:noVBand="1"/>
      </w:tblPr>
      <w:tblGrid>
        <w:gridCol w:w="636"/>
        <w:gridCol w:w="1034"/>
        <w:gridCol w:w="1044"/>
        <w:gridCol w:w="1899"/>
        <w:gridCol w:w="1382"/>
        <w:gridCol w:w="797"/>
        <w:gridCol w:w="599"/>
        <w:gridCol w:w="992"/>
        <w:gridCol w:w="1397"/>
      </w:tblGrid>
      <w:tr w:rsidR="0080161F" w:rsidRPr="007658D5" w14:paraId="016945DD" w14:textId="77777777" w:rsidTr="00BF700A">
        <w:trPr>
          <w:cnfStyle w:val="100000000000" w:firstRow="1" w:lastRow="0" w:firstColumn="0" w:lastColumn="0" w:oddVBand="0" w:evenVBand="0" w:oddHBand="0" w:evenHBand="0" w:firstRowFirstColumn="0" w:firstRowLastColumn="0" w:lastRowFirstColumn="0" w:lastRowLastColumn="0"/>
          <w:trHeight w:val="885"/>
          <w:tblHeader/>
        </w:trPr>
        <w:tc>
          <w:tcPr>
            <w:cnfStyle w:val="001000000100" w:firstRow="0" w:lastRow="0" w:firstColumn="1" w:lastColumn="0" w:oddVBand="0" w:evenVBand="0" w:oddHBand="0" w:evenHBand="0" w:firstRowFirstColumn="1" w:firstRowLastColumn="0" w:lastRowFirstColumn="0" w:lastRowLastColumn="0"/>
            <w:tcW w:w="325" w:type="pct"/>
            <w:vMerge w:val="restart"/>
            <w:textDirection w:val="btLr"/>
            <w:vAlign w:val="center"/>
            <w:hideMark/>
          </w:tcPr>
          <w:p w14:paraId="3124E3CD" w14:textId="77777777" w:rsidR="0080161F" w:rsidRPr="007658D5" w:rsidRDefault="0080161F" w:rsidP="0080161F">
            <w:pPr>
              <w:spacing w:line="240" w:lineRule="auto"/>
              <w:contextualSpacing w:val="0"/>
              <w:jc w:val="center"/>
              <w:rPr>
                <w:rFonts w:asciiTheme="majorHAnsi" w:eastAsia="Times New Roman" w:hAnsiTheme="majorHAnsi" w:cstheme="minorHAnsi"/>
                <w:bCs/>
                <w:color w:val="000000"/>
                <w:sz w:val="18"/>
                <w:szCs w:val="18"/>
                <w:lang w:eastAsia="es-CO"/>
              </w:rPr>
            </w:pPr>
            <w:r w:rsidRPr="007658D5">
              <w:rPr>
                <w:rFonts w:asciiTheme="majorHAnsi" w:eastAsia="Times New Roman" w:hAnsiTheme="majorHAnsi" w:cstheme="minorHAnsi"/>
                <w:bCs/>
                <w:color w:val="000000"/>
                <w:sz w:val="18"/>
                <w:szCs w:val="18"/>
                <w:lang w:eastAsia="es-CO"/>
              </w:rPr>
              <w:t>PUNTO</w:t>
            </w:r>
          </w:p>
        </w:tc>
        <w:tc>
          <w:tcPr>
            <w:tcW w:w="529" w:type="pct"/>
            <w:vMerge w:val="restart"/>
            <w:vAlign w:val="center"/>
            <w:hideMark/>
          </w:tcPr>
          <w:p w14:paraId="6F43F321" w14:textId="77777777" w:rsidR="0080161F" w:rsidRPr="007658D5" w:rsidRDefault="0080161F" w:rsidP="0080161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inorHAnsi"/>
                <w:bCs/>
                <w:color w:val="000000"/>
                <w:sz w:val="18"/>
                <w:szCs w:val="18"/>
                <w:lang w:eastAsia="es-CO"/>
              </w:rPr>
            </w:pPr>
            <w:r w:rsidRPr="007658D5">
              <w:rPr>
                <w:rFonts w:asciiTheme="majorHAnsi" w:eastAsia="Times New Roman" w:hAnsiTheme="majorHAnsi" w:cstheme="minorHAnsi"/>
                <w:bCs/>
                <w:color w:val="000000"/>
                <w:sz w:val="18"/>
                <w:szCs w:val="18"/>
                <w:lang w:eastAsia="es-CO"/>
              </w:rPr>
              <w:t>CORRIENTE</w:t>
            </w:r>
          </w:p>
        </w:tc>
        <w:tc>
          <w:tcPr>
            <w:tcW w:w="1505" w:type="pct"/>
            <w:gridSpan w:val="2"/>
            <w:vAlign w:val="center"/>
            <w:hideMark/>
          </w:tcPr>
          <w:p w14:paraId="1CD33A04" w14:textId="77777777" w:rsidR="0080161F" w:rsidRPr="007658D5" w:rsidRDefault="0080161F" w:rsidP="0080161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inorHAnsi"/>
                <w:bCs/>
                <w:color w:val="000000"/>
                <w:sz w:val="18"/>
                <w:szCs w:val="18"/>
                <w:lang w:eastAsia="es-CO"/>
              </w:rPr>
            </w:pPr>
            <w:r w:rsidRPr="007658D5">
              <w:rPr>
                <w:rFonts w:asciiTheme="majorHAnsi" w:eastAsia="Times New Roman" w:hAnsiTheme="majorHAnsi" w:cstheme="minorHAnsi"/>
                <w:bCs/>
                <w:color w:val="000000"/>
                <w:sz w:val="18"/>
                <w:szCs w:val="18"/>
                <w:lang w:eastAsia="es-CO"/>
              </w:rPr>
              <w:t>PREDIO</w:t>
            </w:r>
          </w:p>
        </w:tc>
        <w:tc>
          <w:tcPr>
            <w:tcW w:w="707" w:type="pct"/>
            <w:vMerge w:val="restart"/>
            <w:vAlign w:val="center"/>
            <w:hideMark/>
          </w:tcPr>
          <w:p w14:paraId="6E657D33" w14:textId="77777777" w:rsidR="0080161F" w:rsidRPr="007658D5" w:rsidRDefault="0080161F" w:rsidP="0080161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inorHAnsi"/>
                <w:bCs/>
                <w:color w:val="000000"/>
                <w:sz w:val="18"/>
                <w:szCs w:val="18"/>
                <w:lang w:eastAsia="es-CO"/>
              </w:rPr>
            </w:pPr>
            <w:r w:rsidRPr="007658D5">
              <w:rPr>
                <w:rFonts w:asciiTheme="majorHAnsi" w:eastAsia="Times New Roman" w:hAnsiTheme="majorHAnsi" w:cstheme="minorHAnsi"/>
                <w:bCs/>
                <w:color w:val="000000"/>
                <w:sz w:val="18"/>
                <w:szCs w:val="18"/>
                <w:lang w:eastAsia="es-CO"/>
              </w:rPr>
              <w:t>PROPIETARIO</w:t>
            </w:r>
          </w:p>
        </w:tc>
        <w:tc>
          <w:tcPr>
            <w:tcW w:w="407" w:type="pct"/>
            <w:vMerge w:val="restart"/>
            <w:vAlign w:val="center"/>
            <w:hideMark/>
          </w:tcPr>
          <w:p w14:paraId="4680EDE3" w14:textId="77777777" w:rsidR="0080161F" w:rsidRPr="007658D5" w:rsidRDefault="0080161F" w:rsidP="0080161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inorHAnsi"/>
                <w:bCs/>
                <w:color w:val="000000"/>
                <w:sz w:val="18"/>
                <w:szCs w:val="18"/>
                <w:lang w:eastAsia="es-CO"/>
              </w:rPr>
            </w:pPr>
            <w:r w:rsidRPr="007658D5">
              <w:rPr>
                <w:rFonts w:asciiTheme="majorHAnsi" w:eastAsia="Times New Roman" w:hAnsiTheme="majorHAnsi" w:cstheme="minorHAnsi"/>
                <w:bCs/>
                <w:color w:val="000000"/>
                <w:sz w:val="18"/>
                <w:szCs w:val="18"/>
                <w:lang w:eastAsia="es-CO"/>
              </w:rPr>
              <w:t>VEREDA</w:t>
            </w:r>
          </w:p>
        </w:tc>
        <w:tc>
          <w:tcPr>
            <w:tcW w:w="306" w:type="pct"/>
            <w:vMerge w:val="restart"/>
            <w:vAlign w:val="center"/>
          </w:tcPr>
          <w:p w14:paraId="5878733D" w14:textId="0A8E43D9" w:rsidR="0080161F" w:rsidRPr="007658D5" w:rsidRDefault="0080161F" w:rsidP="0080161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inorHAnsi"/>
                <w:bCs/>
                <w:color w:val="000000"/>
                <w:sz w:val="18"/>
                <w:szCs w:val="18"/>
                <w:lang w:eastAsia="es-CO"/>
              </w:rPr>
            </w:pPr>
            <w:r w:rsidRPr="007658D5">
              <w:rPr>
                <w:rFonts w:asciiTheme="majorHAnsi" w:eastAsia="Times New Roman" w:hAnsiTheme="majorHAnsi" w:cstheme="minorHAnsi"/>
                <w:bCs/>
                <w:color w:val="000000"/>
                <w:sz w:val="18"/>
                <w:szCs w:val="18"/>
                <w:lang w:eastAsia="es-CO"/>
              </w:rPr>
              <w:t>Uso de suelo</w:t>
            </w:r>
          </w:p>
        </w:tc>
        <w:tc>
          <w:tcPr>
            <w:tcW w:w="507" w:type="pct"/>
            <w:vMerge w:val="restart"/>
            <w:vAlign w:val="center"/>
            <w:hideMark/>
          </w:tcPr>
          <w:p w14:paraId="5B32E7B8" w14:textId="21DA8DA3" w:rsidR="0080161F" w:rsidRPr="007658D5" w:rsidRDefault="0080161F" w:rsidP="0080161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inorHAnsi"/>
                <w:bCs/>
                <w:color w:val="000000"/>
                <w:sz w:val="18"/>
                <w:szCs w:val="18"/>
                <w:lang w:eastAsia="es-CO"/>
              </w:rPr>
            </w:pPr>
            <w:r w:rsidRPr="007658D5">
              <w:rPr>
                <w:rFonts w:asciiTheme="majorHAnsi" w:eastAsia="Times New Roman" w:hAnsiTheme="majorHAnsi" w:cstheme="minorHAnsi"/>
                <w:bCs/>
                <w:color w:val="000000"/>
                <w:sz w:val="18"/>
                <w:szCs w:val="18"/>
                <w:lang w:eastAsia="es-CO"/>
              </w:rPr>
              <w:t>MUNICIPIO</w:t>
            </w:r>
          </w:p>
        </w:tc>
        <w:tc>
          <w:tcPr>
            <w:tcW w:w="714" w:type="pct"/>
            <w:vMerge w:val="restart"/>
            <w:vAlign w:val="center"/>
            <w:hideMark/>
          </w:tcPr>
          <w:p w14:paraId="4AF057E8" w14:textId="77777777" w:rsidR="0080161F" w:rsidRPr="007658D5" w:rsidRDefault="0080161F" w:rsidP="0080161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inorHAnsi"/>
                <w:bCs/>
                <w:color w:val="000000"/>
                <w:sz w:val="18"/>
                <w:szCs w:val="18"/>
                <w:lang w:eastAsia="es-CO"/>
              </w:rPr>
            </w:pPr>
            <w:r w:rsidRPr="007658D5">
              <w:rPr>
                <w:rFonts w:asciiTheme="majorHAnsi" w:eastAsia="Times New Roman" w:hAnsiTheme="majorHAnsi" w:cstheme="minorHAnsi"/>
                <w:bCs/>
                <w:color w:val="000000"/>
                <w:sz w:val="18"/>
                <w:szCs w:val="18"/>
                <w:lang w:eastAsia="es-CO"/>
              </w:rPr>
              <w:t>DEPARTAMENTO</w:t>
            </w:r>
          </w:p>
        </w:tc>
      </w:tr>
      <w:tr w:rsidR="0080161F" w:rsidRPr="007658D5" w14:paraId="6A5B4143" w14:textId="77777777" w:rsidTr="00285F32">
        <w:trPr>
          <w:trHeight w:val="315"/>
        </w:trPr>
        <w:tc>
          <w:tcPr>
            <w:cnfStyle w:val="001000000000" w:firstRow="0" w:lastRow="0" w:firstColumn="1" w:lastColumn="0" w:oddVBand="0" w:evenVBand="0" w:oddHBand="0" w:evenHBand="0" w:firstRowFirstColumn="0" w:firstRowLastColumn="0" w:lastRowFirstColumn="0" w:lastRowLastColumn="0"/>
            <w:tcW w:w="325" w:type="pct"/>
            <w:vMerge/>
            <w:vAlign w:val="center"/>
            <w:hideMark/>
          </w:tcPr>
          <w:p w14:paraId="3EA9D5F3" w14:textId="77777777" w:rsidR="0080161F" w:rsidRPr="007658D5" w:rsidRDefault="0080161F" w:rsidP="0080161F">
            <w:pPr>
              <w:spacing w:line="240" w:lineRule="auto"/>
              <w:contextualSpacing w:val="0"/>
              <w:jc w:val="center"/>
              <w:rPr>
                <w:rFonts w:asciiTheme="majorHAnsi" w:eastAsia="Times New Roman" w:hAnsiTheme="majorHAnsi" w:cstheme="minorHAnsi"/>
                <w:b/>
                <w:bCs/>
                <w:color w:val="000000"/>
                <w:sz w:val="18"/>
                <w:szCs w:val="18"/>
                <w:lang w:eastAsia="es-CO"/>
              </w:rPr>
            </w:pPr>
          </w:p>
        </w:tc>
        <w:tc>
          <w:tcPr>
            <w:tcW w:w="529" w:type="pct"/>
            <w:vMerge/>
            <w:vAlign w:val="center"/>
            <w:hideMark/>
          </w:tcPr>
          <w:p w14:paraId="14819AA1"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b/>
                <w:bCs/>
                <w:color w:val="000000"/>
                <w:sz w:val="18"/>
                <w:szCs w:val="18"/>
                <w:lang w:eastAsia="es-CO"/>
              </w:rPr>
            </w:pPr>
          </w:p>
        </w:tc>
        <w:tc>
          <w:tcPr>
            <w:tcW w:w="534" w:type="pct"/>
            <w:shd w:val="clear" w:color="auto" w:fill="A6A6A6" w:themeFill="background1" w:themeFillShade="A6"/>
            <w:vAlign w:val="center"/>
            <w:hideMark/>
          </w:tcPr>
          <w:p w14:paraId="4B15DF24"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b/>
                <w:bCs/>
                <w:color w:val="000000"/>
                <w:sz w:val="18"/>
                <w:szCs w:val="18"/>
                <w:lang w:eastAsia="es-CO"/>
              </w:rPr>
            </w:pPr>
            <w:r w:rsidRPr="007658D5">
              <w:rPr>
                <w:rFonts w:asciiTheme="majorHAnsi" w:eastAsia="Times New Roman" w:hAnsiTheme="majorHAnsi" w:cstheme="minorHAnsi"/>
                <w:b/>
                <w:bCs/>
                <w:color w:val="000000"/>
                <w:sz w:val="18"/>
                <w:szCs w:val="18"/>
                <w:lang w:eastAsia="es-CO"/>
              </w:rPr>
              <w:t>NOMBRE</w:t>
            </w:r>
          </w:p>
        </w:tc>
        <w:tc>
          <w:tcPr>
            <w:tcW w:w="971" w:type="pct"/>
            <w:shd w:val="clear" w:color="auto" w:fill="A6A6A6" w:themeFill="background1" w:themeFillShade="A6"/>
            <w:vAlign w:val="center"/>
            <w:hideMark/>
          </w:tcPr>
          <w:p w14:paraId="211E3AF3"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b/>
                <w:bCs/>
                <w:color w:val="000000"/>
                <w:sz w:val="18"/>
                <w:szCs w:val="18"/>
                <w:lang w:eastAsia="es-CO"/>
              </w:rPr>
            </w:pPr>
            <w:r w:rsidRPr="007658D5">
              <w:rPr>
                <w:rFonts w:asciiTheme="majorHAnsi" w:eastAsia="Times New Roman" w:hAnsiTheme="majorHAnsi" w:cstheme="minorHAnsi"/>
                <w:b/>
                <w:bCs/>
                <w:color w:val="000000"/>
                <w:sz w:val="18"/>
                <w:szCs w:val="18"/>
                <w:lang w:eastAsia="es-CO"/>
              </w:rPr>
              <w:t>ID_PREDIO</w:t>
            </w:r>
          </w:p>
        </w:tc>
        <w:tc>
          <w:tcPr>
            <w:tcW w:w="707" w:type="pct"/>
            <w:vMerge/>
            <w:vAlign w:val="center"/>
            <w:hideMark/>
          </w:tcPr>
          <w:p w14:paraId="1FC85213"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b/>
                <w:bCs/>
                <w:color w:val="000000"/>
                <w:sz w:val="18"/>
                <w:szCs w:val="18"/>
                <w:lang w:eastAsia="es-CO"/>
              </w:rPr>
            </w:pPr>
          </w:p>
        </w:tc>
        <w:tc>
          <w:tcPr>
            <w:tcW w:w="407" w:type="pct"/>
            <w:vMerge/>
            <w:vAlign w:val="center"/>
            <w:hideMark/>
          </w:tcPr>
          <w:p w14:paraId="6301558D"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b/>
                <w:bCs/>
                <w:color w:val="000000"/>
                <w:sz w:val="18"/>
                <w:szCs w:val="18"/>
                <w:lang w:eastAsia="es-CO"/>
              </w:rPr>
            </w:pPr>
          </w:p>
        </w:tc>
        <w:tc>
          <w:tcPr>
            <w:tcW w:w="306" w:type="pct"/>
            <w:vMerge/>
          </w:tcPr>
          <w:p w14:paraId="6A64B28F"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b/>
                <w:bCs/>
                <w:color w:val="000000"/>
                <w:sz w:val="18"/>
                <w:szCs w:val="18"/>
                <w:lang w:eastAsia="es-CO"/>
              </w:rPr>
            </w:pPr>
          </w:p>
        </w:tc>
        <w:tc>
          <w:tcPr>
            <w:tcW w:w="507" w:type="pct"/>
            <w:vMerge/>
            <w:vAlign w:val="center"/>
            <w:hideMark/>
          </w:tcPr>
          <w:p w14:paraId="453BFA55" w14:textId="1FE9E0E0"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b/>
                <w:bCs/>
                <w:color w:val="000000"/>
                <w:sz w:val="18"/>
                <w:szCs w:val="18"/>
                <w:lang w:eastAsia="es-CO"/>
              </w:rPr>
            </w:pPr>
          </w:p>
        </w:tc>
        <w:tc>
          <w:tcPr>
            <w:tcW w:w="714" w:type="pct"/>
            <w:vMerge/>
            <w:vAlign w:val="center"/>
            <w:hideMark/>
          </w:tcPr>
          <w:p w14:paraId="28FF6F3D"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b/>
                <w:bCs/>
                <w:color w:val="000000"/>
                <w:sz w:val="18"/>
                <w:szCs w:val="18"/>
                <w:lang w:eastAsia="es-CO"/>
              </w:rPr>
            </w:pPr>
          </w:p>
        </w:tc>
      </w:tr>
      <w:tr w:rsidR="0080161F" w:rsidRPr="007658D5" w14:paraId="257F25D7" w14:textId="77777777" w:rsidTr="00285F32">
        <w:trPr>
          <w:trHeight w:val="495"/>
        </w:trPr>
        <w:tc>
          <w:tcPr>
            <w:cnfStyle w:val="001000000000" w:firstRow="0" w:lastRow="0" w:firstColumn="1" w:lastColumn="0" w:oddVBand="0" w:evenVBand="0" w:oddHBand="0" w:evenHBand="0" w:firstRowFirstColumn="0" w:firstRowLastColumn="0" w:lastRowFirstColumn="0" w:lastRowLastColumn="0"/>
            <w:tcW w:w="325" w:type="pct"/>
            <w:vAlign w:val="center"/>
            <w:hideMark/>
          </w:tcPr>
          <w:p w14:paraId="49E399D4" w14:textId="77777777" w:rsidR="0080161F" w:rsidRPr="007658D5" w:rsidRDefault="0080161F" w:rsidP="0080161F">
            <w:pPr>
              <w:spacing w:line="240" w:lineRule="auto"/>
              <w:contextualSpacing w:val="0"/>
              <w:jc w:val="center"/>
              <w:rPr>
                <w:rFonts w:asciiTheme="majorHAnsi" w:eastAsia="Times New Roman" w:hAnsiTheme="majorHAnsi" w:cstheme="minorHAnsi"/>
                <w:b/>
                <w:bCs/>
                <w:color w:val="000000"/>
                <w:sz w:val="18"/>
                <w:szCs w:val="18"/>
                <w:lang w:eastAsia="es-CO"/>
              </w:rPr>
            </w:pPr>
            <w:r w:rsidRPr="007658D5">
              <w:rPr>
                <w:rFonts w:asciiTheme="majorHAnsi" w:eastAsia="Times New Roman" w:hAnsiTheme="majorHAnsi" w:cstheme="minorHAnsi"/>
                <w:b/>
                <w:bCs/>
                <w:color w:val="000000"/>
                <w:sz w:val="18"/>
                <w:szCs w:val="18"/>
                <w:lang w:eastAsia="es-CO"/>
              </w:rPr>
              <w:t>UF4_2</w:t>
            </w:r>
          </w:p>
        </w:tc>
        <w:tc>
          <w:tcPr>
            <w:tcW w:w="529" w:type="pct"/>
            <w:vAlign w:val="center"/>
            <w:hideMark/>
          </w:tcPr>
          <w:p w14:paraId="3B9148D6"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18"/>
                <w:szCs w:val="18"/>
                <w:lang w:eastAsia="es-CO"/>
              </w:rPr>
            </w:pPr>
            <w:r w:rsidRPr="007658D5">
              <w:rPr>
                <w:rFonts w:asciiTheme="majorHAnsi" w:eastAsia="Times New Roman" w:hAnsiTheme="majorHAnsi" w:cstheme="minorHAnsi"/>
                <w:color w:val="000000"/>
                <w:sz w:val="18"/>
                <w:szCs w:val="18"/>
                <w:lang w:eastAsia="es-CO"/>
              </w:rPr>
              <w:t>Quebrada La Malena</w:t>
            </w:r>
          </w:p>
        </w:tc>
        <w:tc>
          <w:tcPr>
            <w:tcW w:w="534" w:type="pct"/>
            <w:noWrap/>
            <w:vAlign w:val="center"/>
            <w:hideMark/>
          </w:tcPr>
          <w:p w14:paraId="4FA40605"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18"/>
                <w:szCs w:val="18"/>
                <w:lang w:eastAsia="es-CO"/>
              </w:rPr>
            </w:pPr>
            <w:r w:rsidRPr="007658D5">
              <w:rPr>
                <w:rFonts w:asciiTheme="majorHAnsi" w:eastAsia="Times New Roman" w:hAnsiTheme="majorHAnsi" w:cstheme="minorHAnsi"/>
                <w:color w:val="000000"/>
                <w:sz w:val="18"/>
                <w:szCs w:val="18"/>
                <w:lang w:eastAsia="es-CO"/>
              </w:rPr>
              <w:t>LA GLORIA</w:t>
            </w:r>
          </w:p>
        </w:tc>
        <w:tc>
          <w:tcPr>
            <w:tcW w:w="971" w:type="pct"/>
            <w:noWrap/>
            <w:vAlign w:val="center"/>
            <w:hideMark/>
          </w:tcPr>
          <w:p w14:paraId="374979BF"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18"/>
                <w:szCs w:val="18"/>
                <w:lang w:eastAsia="es-CO"/>
              </w:rPr>
            </w:pPr>
            <w:r w:rsidRPr="007658D5">
              <w:rPr>
                <w:rFonts w:asciiTheme="majorHAnsi" w:eastAsia="Times New Roman" w:hAnsiTheme="majorHAnsi" w:cstheme="minorHAnsi"/>
                <w:color w:val="000000"/>
                <w:sz w:val="18"/>
                <w:szCs w:val="18"/>
                <w:lang w:eastAsia="es-CO"/>
              </w:rPr>
              <w:t>579200100</w:t>
            </w:r>
          </w:p>
          <w:p w14:paraId="6287C435" w14:textId="18D0611E"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18"/>
                <w:szCs w:val="18"/>
                <w:lang w:eastAsia="es-CO"/>
              </w:rPr>
            </w:pPr>
            <w:r w:rsidRPr="007658D5">
              <w:rPr>
                <w:rFonts w:asciiTheme="majorHAnsi" w:eastAsia="Times New Roman" w:hAnsiTheme="majorHAnsi" w:cstheme="minorHAnsi"/>
                <w:color w:val="000000"/>
                <w:sz w:val="18"/>
                <w:szCs w:val="18"/>
                <w:lang w:eastAsia="es-CO"/>
              </w:rPr>
              <w:t>0000300009</w:t>
            </w:r>
          </w:p>
        </w:tc>
        <w:tc>
          <w:tcPr>
            <w:tcW w:w="707" w:type="pct"/>
            <w:vAlign w:val="center"/>
            <w:hideMark/>
          </w:tcPr>
          <w:p w14:paraId="0D7F0FA8"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18"/>
                <w:szCs w:val="18"/>
                <w:lang w:eastAsia="es-CO"/>
              </w:rPr>
            </w:pPr>
            <w:r w:rsidRPr="007658D5">
              <w:rPr>
                <w:rFonts w:asciiTheme="majorHAnsi" w:eastAsia="Times New Roman" w:hAnsiTheme="majorHAnsi" w:cstheme="minorHAnsi"/>
                <w:color w:val="000000"/>
                <w:sz w:val="18"/>
                <w:szCs w:val="18"/>
                <w:lang w:eastAsia="es-CO"/>
              </w:rPr>
              <w:t>LAVERDE BUITRAGO ARNULFO ANTONIO</w:t>
            </w:r>
          </w:p>
        </w:tc>
        <w:tc>
          <w:tcPr>
            <w:tcW w:w="407" w:type="pct"/>
            <w:vAlign w:val="center"/>
            <w:hideMark/>
          </w:tcPr>
          <w:p w14:paraId="5E8850CF"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18"/>
                <w:szCs w:val="18"/>
                <w:lang w:eastAsia="es-CO"/>
              </w:rPr>
            </w:pPr>
            <w:r w:rsidRPr="007658D5">
              <w:rPr>
                <w:rFonts w:asciiTheme="majorHAnsi" w:eastAsia="Times New Roman" w:hAnsiTheme="majorHAnsi" w:cstheme="minorHAnsi"/>
                <w:color w:val="000000"/>
                <w:sz w:val="18"/>
                <w:szCs w:val="18"/>
                <w:lang w:eastAsia="es-CO"/>
              </w:rPr>
              <w:t>El Jardín</w:t>
            </w:r>
          </w:p>
        </w:tc>
        <w:tc>
          <w:tcPr>
            <w:tcW w:w="306" w:type="pct"/>
          </w:tcPr>
          <w:p w14:paraId="418AA008"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18"/>
                <w:szCs w:val="18"/>
                <w:lang w:eastAsia="es-CO"/>
              </w:rPr>
            </w:pPr>
          </w:p>
        </w:tc>
        <w:tc>
          <w:tcPr>
            <w:tcW w:w="507" w:type="pct"/>
            <w:vAlign w:val="center"/>
            <w:hideMark/>
          </w:tcPr>
          <w:p w14:paraId="2E90F88E" w14:textId="3A0C005A"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18"/>
                <w:szCs w:val="18"/>
                <w:lang w:eastAsia="es-CO"/>
              </w:rPr>
            </w:pPr>
            <w:r w:rsidRPr="007658D5">
              <w:rPr>
                <w:rFonts w:asciiTheme="majorHAnsi" w:eastAsia="Times New Roman" w:hAnsiTheme="majorHAnsi" w:cstheme="minorHAnsi"/>
                <w:color w:val="000000"/>
                <w:sz w:val="18"/>
                <w:szCs w:val="18"/>
                <w:lang w:eastAsia="es-CO"/>
              </w:rPr>
              <w:t xml:space="preserve">Puerto </w:t>
            </w:r>
            <w:r w:rsidR="00B33176" w:rsidRPr="007658D5">
              <w:rPr>
                <w:rFonts w:asciiTheme="majorHAnsi" w:eastAsia="Times New Roman" w:hAnsiTheme="majorHAnsi" w:cstheme="minorHAnsi"/>
                <w:color w:val="000000"/>
                <w:sz w:val="18"/>
                <w:szCs w:val="18"/>
                <w:lang w:eastAsia="es-CO"/>
              </w:rPr>
              <w:t>Berrío</w:t>
            </w:r>
          </w:p>
        </w:tc>
        <w:tc>
          <w:tcPr>
            <w:tcW w:w="714" w:type="pct"/>
            <w:vAlign w:val="center"/>
            <w:hideMark/>
          </w:tcPr>
          <w:p w14:paraId="0A9C33E2"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18"/>
                <w:szCs w:val="18"/>
                <w:lang w:eastAsia="es-CO"/>
              </w:rPr>
            </w:pPr>
            <w:r w:rsidRPr="007658D5">
              <w:rPr>
                <w:rFonts w:asciiTheme="majorHAnsi" w:eastAsia="Times New Roman" w:hAnsiTheme="majorHAnsi" w:cstheme="minorHAnsi"/>
                <w:color w:val="000000"/>
                <w:sz w:val="18"/>
                <w:szCs w:val="18"/>
                <w:lang w:eastAsia="es-CO"/>
              </w:rPr>
              <w:t>Antioquia</w:t>
            </w:r>
          </w:p>
        </w:tc>
      </w:tr>
      <w:tr w:rsidR="0080161F" w:rsidRPr="007658D5" w14:paraId="30199517" w14:textId="77777777" w:rsidTr="00285F32">
        <w:trPr>
          <w:trHeight w:val="495"/>
        </w:trPr>
        <w:tc>
          <w:tcPr>
            <w:cnfStyle w:val="001000000000" w:firstRow="0" w:lastRow="0" w:firstColumn="1" w:lastColumn="0" w:oddVBand="0" w:evenVBand="0" w:oddHBand="0" w:evenHBand="0" w:firstRowFirstColumn="0" w:firstRowLastColumn="0" w:lastRowFirstColumn="0" w:lastRowLastColumn="0"/>
            <w:tcW w:w="325" w:type="pct"/>
            <w:vAlign w:val="center"/>
            <w:hideMark/>
          </w:tcPr>
          <w:p w14:paraId="19DB808D" w14:textId="77777777" w:rsidR="0080161F" w:rsidRPr="007658D5" w:rsidRDefault="0080161F" w:rsidP="0080161F">
            <w:pPr>
              <w:spacing w:line="240" w:lineRule="auto"/>
              <w:contextualSpacing w:val="0"/>
              <w:jc w:val="center"/>
              <w:rPr>
                <w:rFonts w:asciiTheme="majorHAnsi" w:eastAsia="Times New Roman" w:hAnsiTheme="majorHAnsi" w:cstheme="minorHAnsi"/>
                <w:b/>
                <w:bCs/>
                <w:color w:val="000000"/>
                <w:sz w:val="18"/>
                <w:szCs w:val="18"/>
                <w:lang w:eastAsia="es-CO"/>
              </w:rPr>
            </w:pPr>
            <w:r w:rsidRPr="007658D5">
              <w:rPr>
                <w:rFonts w:asciiTheme="majorHAnsi" w:eastAsia="Times New Roman" w:hAnsiTheme="majorHAnsi" w:cstheme="minorHAnsi"/>
                <w:b/>
                <w:bCs/>
                <w:color w:val="000000"/>
                <w:sz w:val="18"/>
                <w:szCs w:val="18"/>
                <w:lang w:eastAsia="es-CO"/>
              </w:rPr>
              <w:t>UF4_1</w:t>
            </w:r>
          </w:p>
        </w:tc>
        <w:tc>
          <w:tcPr>
            <w:tcW w:w="529" w:type="pct"/>
            <w:vAlign w:val="center"/>
            <w:hideMark/>
          </w:tcPr>
          <w:p w14:paraId="14DF53BA"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18"/>
                <w:szCs w:val="18"/>
                <w:lang w:eastAsia="es-CO"/>
              </w:rPr>
            </w:pPr>
            <w:r w:rsidRPr="007658D5">
              <w:rPr>
                <w:rFonts w:asciiTheme="majorHAnsi" w:eastAsia="Times New Roman" w:hAnsiTheme="majorHAnsi" w:cstheme="minorHAnsi"/>
                <w:color w:val="000000"/>
                <w:sz w:val="18"/>
                <w:szCs w:val="18"/>
                <w:lang w:eastAsia="es-CO"/>
              </w:rPr>
              <w:t>Quebrada La Sandovala</w:t>
            </w:r>
          </w:p>
        </w:tc>
        <w:tc>
          <w:tcPr>
            <w:tcW w:w="534" w:type="pct"/>
            <w:noWrap/>
            <w:vAlign w:val="center"/>
            <w:hideMark/>
          </w:tcPr>
          <w:p w14:paraId="569BCA61"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18"/>
                <w:szCs w:val="18"/>
                <w:lang w:eastAsia="es-CO"/>
              </w:rPr>
            </w:pPr>
            <w:r w:rsidRPr="007658D5">
              <w:rPr>
                <w:rFonts w:asciiTheme="majorHAnsi" w:eastAsia="Times New Roman" w:hAnsiTheme="majorHAnsi" w:cstheme="minorHAnsi"/>
                <w:color w:val="000000"/>
                <w:sz w:val="18"/>
                <w:szCs w:val="18"/>
                <w:lang w:eastAsia="es-CO"/>
              </w:rPr>
              <w:t>CALIFORNIA</w:t>
            </w:r>
          </w:p>
        </w:tc>
        <w:tc>
          <w:tcPr>
            <w:tcW w:w="971" w:type="pct"/>
            <w:noWrap/>
            <w:vAlign w:val="center"/>
            <w:hideMark/>
          </w:tcPr>
          <w:p w14:paraId="31AFD3D7" w14:textId="5A807C2A"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18"/>
                <w:szCs w:val="18"/>
                <w:lang w:eastAsia="es-CO"/>
              </w:rPr>
            </w:pPr>
            <w:r w:rsidRPr="007658D5">
              <w:rPr>
                <w:rFonts w:asciiTheme="majorHAnsi" w:eastAsia="Times New Roman" w:hAnsiTheme="majorHAnsi" w:cstheme="minorHAnsi"/>
                <w:color w:val="000000"/>
                <w:sz w:val="18"/>
                <w:szCs w:val="18"/>
                <w:lang w:eastAsia="es-CO"/>
              </w:rPr>
              <w:t>681900002 00110063000</w:t>
            </w:r>
          </w:p>
        </w:tc>
        <w:tc>
          <w:tcPr>
            <w:tcW w:w="707" w:type="pct"/>
            <w:vAlign w:val="center"/>
            <w:hideMark/>
          </w:tcPr>
          <w:p w14:paraId="415EA876"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18"/>
                <w:szCs w:val="18"/>
                <w:lang w:eastAsia="es-CO"/>
              </w:rPr>
            </w:pPr>
            <w:r w:rsidRPr="007658D5">
              <w:rPr>
                <w:rFonts w:asciiTheme="majorHAnsi" w:eastAsia="Times New Roman" w:hAnsiTheme="majorHAnsi" w:cstheme="minorHAnsi"/>
                <w:color w:val="000000"/>
                <w:sz w:val="18"/>
                <w:szCs w:val="18"/>
                <w:lang w:eastAsia="es-CO"/>
              </w:rPr>
              <w:t>CENIT TRANSPORTE Y LOGISTICA HIDROCARBUROS</w:t>
            </w:r>
          </w:p>
        </w:tc>
        <w:tc>
          <w:tcPr>
            <w:tcW w:w="407" w:type="pct"/>
            <w:vAlign w:val="center"/>
            <w:hideMark/>
          </w:tcPr>
          <w:p w14:paraId="67718A09"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18"/>
                <w:szCs w:val="18"/>
                <w:lang w:eastAsia="es-CO"/>
              </w:rPr>
            </w:pPr>
            <w:r w:rsidRPr="007658D5">
              <w:rPr>
                <w:rFonts w:asciiTheme="majorHAnsi" w:eastAsia="Times New Roman" w:hAnsiTheme="majorHAnsi" w:cstheme="minorHAnsi"/>
                <w:color w:val="000000"/>
                <w:sz w:val="18"/>
                <w:szCs w:val="18"/>
                <w:lang w:eastAsia="es-CO"/>
              </w:rPr>
              <w:t>Puerto Olaya</w:t>
            </w:r>
          </w:p>
        </w:tc>
        <w:tc>
          <w:tcPr>
            <w:tcW w:w="306" w:type="pct"/>
          </w:tcPr>
          <w:p w14:paraId="300C8F34"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18"/>
                <w:szCs w:val="18"/>
                <w:lang w:eastAsia="es-CO"/>
              </w:rPr>
            </w:pPr>
          </w:p>
        </w:tc>
        <w:tc>
          <w:tcPr>
            <w:tcW w:w="507" w:type="pct"/>
            <w:vAlign w:val="center"/>
            <w:hideMark/>
          </w:tcPr>
          <w:p w14:paraId="09C96CF0" w14:textId="7E2A18F6"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18"/>
                <w:szCs w:val="18"/>
                <w:lang w:eastAsia="es-CO"/>
              </w:rPr>
            </w:pPr>
            <w:r w:rsidRPr="007658D5">
              <w:rPr>
                <w:rFonts w:asciiTheme="majorHAnsi" w:eastAsia="Times New Roman" w:hAnsiTheme="majorHAnsi" w:cstheme="minorHAnsi"/>
                <w:color w:val="000000"/>
                <w:sz w:val="18"/>
                <w:szCs w:val="18"/>
                <w:lang w:eastAsia="es-CO"/>
              </w:rPr>
              <w:t>Cimitarra</w:t>
            </w:r>
          </w:p>
        </w:tc>
        <w:tc>
          <w:tcPr>
            <w:tcW w:w="714" w:type="pct"/>
            <w:vAlign w:val="center"/>
            <w:hideMark/>
          </w:tcPr>
          <w:p w14:paraId="0F64FBB9" w14:textId="77777777" w:rsidR="0080161F" w:rsidRPr="007658D5" w:rsidRDefault="0080161F" w:rsidP="0080161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color w:val="000000"/>
                <w:sz w:val="18"/>
                <w:szCs w:val="18"/>
                <w:lang w:eastAsia="es-CO"/>
              </w:rPr>
            </w:pPr>
            <w:r w:rsidRPr="007658D5">
              <w:rPr>
                <w:rFonts w:asciiTheme="majorHAnsi" w:eastAsia="Times New Roman" w:hAnsiTheme="majorHAnsi" w:cstheme="minorHAnsi"/>
                <w:color w:val="000000"/>
                <w:sz w:val="18"/>
                <w:szCs w:val="18"/>
                <w:lang w:eastAsia="es-CO"/>
              </w:rPr>
              <w:t>Santander</w:t>
            </w:r>
          </w:p>
        </w:tc>
      </w:tr>
    </w:tbl>
    <w:p w14:paraId="5BED1FA0" w14:textId="06B91DCF" w:rsidR="00146968" w:rsidRPr="007658D5" w:rsidRDefault="0080161F" w:rsidP="0080161F">
      <w:pPr>
        <w:pStyle w:val="Notas"/>
      </w:pPr>
      <w:r w:rsidRPr="007658D5">
        <w:t>Fuente: Géminis Consultores S.A.S.</w:t>
      </w:r>
    </w:p>
    <w:p w14:paraId="06B93A1C" w14:textId="77777777" w:rsidR="00BF700A" w:rsidRPr="007658D5" w:rsidRDefault="00BF700A" w:rsidP="00BF700A"/>
    <w:p w14:paraId="45A133B8" w14:textId="242B8402" w:rsidR="002869F7" w:rsidRPr="007658D5" w:rsidRDefault="00115F1D" w:rsidP="00017DE9">
      <w:pPr>
        <w:pStyle w:val="Ttulo3"/>
        <w:numPr>
          <w:ilvl w:val="2"/>
          <w:numId w:val="7"/>
        </w:numPr>
        <w:ind w:right="991"/>
        <w:rPr>
          <w:rFonts w:asciiTheme="majorHAnsi" w:hAnsiTheme="majorHAnsi"/>
        </w:rPr>
      </w:pPr>
      <w:bookmarkStart w:id="47" w:name="_Toc445289740"/>
      <w:r w:rsidRPr="007658D5">
        <w:rPr>
          <w:rFonts w:asciiTheme="majorHAnsi" w:hAnsiTheme="majorHAnsi"/>
        </w:rPr>
        <w:t>Sistemas de captación y conducción</w:t>
      </w:r>
      <w:bookmarkEnd w:id="47"/>
      <w:r w:rsidRPr="007658D5">
        <w:rPr>
          <w:rFonts w:asciiTheme="majorHAnsi" w:hAnsiTheme="majorHAnsi"/>
        </w:rPr>
        <w:t xml:space="preserve"> </w:t>
      </w:r>
    </w:p>
    <w:p w14:paraId="5449E12D" w14:textId="77777777" w:rsidR="00115F1D" w:rsidRPr="007658D5" w:rsidRDefault="00115F1D" w:rsidP="00017DE9">
      <w:pPr>
        <w:ind w:right="991"/>
        <w:rPr>
          <w:rFonts w:asciiTheme="majorHAnsi" w:hAnsiTheme="majorHAnsi"/>
        </w:rPr>
      </w:pPr>
    </w:p>
    <w:p w14:paraId="31505231" w14:textId="77777777" w:rsidR="00394CD7" w:rsidRPr="007658D5" w:rsidRDefault="00394CD7" w:rsidP="00017DE9">
      <w:pPr>
        <w:ind w:right="991"/>
        <w:rPr>
          <w:rFonts w:asciiTheme="majorHAnsi" w:hAnsiTheme="majorHAnsi" w:cs="Arial"/>
        </w:rPr>
      </w:pPr>
      <w:r w:rsidRPr="007658D5">
        <w:rPr>
          <w:rFonts w:asciiTheme="majorHAnsi" w:hAnsiTheme="majorHAnsi" w:cs="Arial"/>
        </w:rPr>
        <w:t>Para la captación de agua en cuerpos de aguas superficia</w:t>
      </w:r>
      <w:r w:rsidR="005824ED" w:rsidRPr="007658D5">
        <w:rPr>
          <w:rFonts w:asciiTheme="majorHAnsi" w:hAnsiTheme="majorHAnsi" w:cs="Arial"/>
        </w:rPr>
        <w:t>l</w:t>
      </w:r>
      <w:r w:rsidRPr="007658D5">
        <w:rPr>
          <w:rFonts w:asciiTheme="majorHAnsi" w:hAnsiTheme="majorHAnsi" w:cs="Arial"/>
        </w:rPr>
        <w:t>es solicitadas anteriormente, se propone las siguientes alternativas de captación:</w:t>
      </w:r>
    </w:p>
    <w:p w14:paraId="716DE948" w14:textId="77777777" w:rsidR="00394CD7" w:rsidRPr="007658D5" w:rsidRDefault="00394CD7" w:rsidP="00017DE9">
      <w:pPr>
        <w:pStyle w:val="Sinespaciado"/>
        <w:spacing w:line="276" w:lineRule="auto"/>
        <w:ind w:left="357" w:right="991" w:hanging="357"/>
        <w:rPr>
          <w:rFonts w:asciiTheme="majorHAnsi" w:hAnsiTheme="majorHAnsi" w:cs="Arial"/>
        </w:rPr>
      </w:pPr>
    </w:p>
    <w:p w14:paraId="209B53F0" w14:textId="77777777" w:rsidR="00394CD7" w:rsidRPr="007658D5" w:rsidRDefault="00394CD7" w:rsidP="00017DE9">
      <w:pPr>
        <w:pStyle w:val="Ttulo4"/>
        <w:numPr>
          <w:ilvl w:val="3"/>
          <w:numId w:val="7"/>
        </w:numPr>
        <w:ind w:right="991"/>
        <w:rPr>
          <w:rFonts w:asciiTheme="majorHAnsi" w:hAnsiTheme="majorHAnsi" w:cs="Arial"/>
        </w:rPr>
      </w:pPr>
      <w:r w:rsidRPr="007658D5">
        <w:rPr>
          <w:rFonts w:asciiTheme="majorHAnsi" w:hAnsiTheme="majorHAnsi"/>
        </w:rPr>
        <w:t>Captación por medio de bomba desde carrotanque</w:t>
      </w:r>
    </w:p>
    <w:p w14:paraId="01EFDD82" w14:textId="77777777" w:rsidR="00394CD7" w:rsidRPr="007658D5" w:rsidRDefault="00394CD7" w:rsidP="00017DE9">
      <w:pPr>
        <w:pStyle w:val="Diamantico"/>
        <w:numPr>
          <w:ilvl w:val="0"/>
          <w:numId w:val="0"/>
        </w:numPr>
        <w:spacing w:line="276" w:lineRule="auto"/>
        <w:ind w:left="357" w:right="991" w:hanging="357"/>
        <w:rPr>
          <w:rFonts w:asciiTheme="majorHAnsi" w:hAnsiTheme="majorHAnsi"/>
        </w:rPr>
      </w:pPr>
    </w:p>
    <w:p w14:paraId="6A1163FE" w14:textId="4D3A9BE5" w:rsidR="00394CD7" w:rsidRPr="007658D5" w:rsidRDefault="00394CD7" w:rsidP="00017DE9">
      <w:pPr>
        <w:ind w:right="991"/>
        <w:rPr>
          <w:rFonts w:asciiTheme="majorHAnsi" w:hAnsiTheme="majorHAnsi" w:cs="Arial"/>
        </w:rPr>
      </w:pPr>
      <w:r w:rsidRPr="007658D5">
        <w:rPr>
          <w:rFonts w:asciiTheme="majorHAnsi" w:hAnsiTheme="majorHAnsi" w:cs="Arial"/>
        </w:rPr>
        <w:t xml:space="preserve">Este esquema de captación consiste de una motobomba instalada sobre un carrotanque, la cual se unirá a una manguera o tubería de succión de hasta 6” proveniente de la corriente de agua. </w:t>
      </w:r>
      <w:r w:rsidRPr="007658D5">
        <w:rPr>
          <w:rFonts w:asciiTheme="majorHAnsi" w:hAnsiTheme="majorHAnsi" w:cs="Arial"/>
        </w:rPr>
        <w:lastRenderedPageBreak/>
        <w:t>Dicha tubería contará con un accesorio en el extremo de succión que impida la entrada de material de arrastre (Ver</w:t>
      </w:r>
      <w:r w:rsidR="00C84C91" w:rsidRPr="007658D5">
        <w:rPr>
          <w:rFonts w:asciiTheme="majorHAnsi" w:hAnsiTheme="majorHAnsi" w:cs="Arial"/>
        </w:rPr>
        <w:t xml:space="preserve"> </w:t>
      </w:r>
      <w:r w:rsidR="00B04A29" w:rsidRPr="007658D5">
        <w:rPr>
          <w:rFonts w:asciiTheme="majorHAnsi" w:hAnsiTheme="majorHAnsi" w:cs="Arial"/>
        </w:rPr>
        <w:fldChar w:fldCharType="begin"/>
      </w:r>
      <w:r w:rsidR="00B04A29" w:rsidRPr="007658D5">
        <w:rPr>
          <w:rFonts w:asciiTheme="majorHAnsi" w:hAnsiTheme="majorHAnsi" w:cs="Arial"/>
        </w:rPr>
        <w:instrText xml:space="preserve"> REF _Ref445125689 \h </w:instrText>
      </w:r>
      <w:r w:rsidR="007658D5">
        <w:rPr>
          <w:rFonts w:asciiTheme="majorHAnsi" w:hAnsiTheme="majorHAnsi" w:cs="Arial"/>
        </w:rPr>
        <w:instrText xml:space="preserve"> \* MERGEFORMAT </w:instrText>
      </w:r>
      <w:r w:rsidR="00B04A29" w:rsidRPr="007658D5">
        <w:rPr>
          <w:rFonts w:asciiTheme="majorHAnsi" w:hAnsiTheme="majorHAnsi" w:cs="Arial"/>
        </w:rPr>
      </w:r>
      <w:r w:rsidR="00B04A29" w:rsidRPr="007658D5">
        <w:rPr>
          <w:rFonts w:asciiTheme="majorHAnsi" w:hAnsiTheme="majorHAnsi" w:cs="Arial"/>
        </w:rPr>
        <w:fldChar w:fldCharType="separate"/>
      </w:r>
      <w:r w:rsidR="00E62631" w:rsidRPr="007658D5">
        <w:t xml:space="preserve">Figura 7. </w:t>
      </w:r>
      <w:r w:rsidR="00E62631">
        <w:rPr>
          <w:noProof/>
        </w:rPr>
        <w:t>2</w:t>
      </w:r>
      <w:r w:rsidR="00B04A29" w:rsidRPr="007658D5">
        <w:rPr>
          <w:rFonts w:asciiTheme="majorHAnsi" w:hAnsiTheme="majorHAnsi" w:cs="Arial"/>
        </w:rPr>
        <w:fldChar w:fldCharType="end"/>
      </w:r>
      <w:r w:rsidR="00A34871" w:rsidRPr="007658D5">
        <w:rPr>
          <w:rFonts w:asciiTheme="majorHAnsi" w:hAnsiTheme="majorHAnsi" w:cs="Arial"/>
        </w:rPr>
        <w:fldChar w:fldCharType="begin"/>
      </w:r>
      <w:r w:rsidR="00A34871" w:rsidRPr="007658D5">
        <w:rPr>
          <w:rFonts w:asciiTheme="majorHAnsi" w:hAnsiTheme="majorHAnsi" w:cs="Arial"/>
        </w:rPr>
        <w:instrText xml:space="preserve"> REF _Ref444869310 \h </w:instrText>
      </w:r>
      <w:r w:rsidR="007658D5">
        <w:rPr>
          <w:rFonts w:asciiTheme="majorHAnsi" w:hAnsiTheme="majorHAnsi" w:cs="Arial"/>
        </w:rPr>
        <w:instrText xml:space="preserve"> \* MERGEFORMAT </w:instrText>
      </w:r>
      <w:r w:rsidR="00E62631">
        <w:rPr>
          <w:rFonts w:asciiTheme="majorHAnsi" w:hAnsiTheme="majorHAnsi" w:cs="Arial"/>
        </w:rPr>
        <w:fldChar w:fldCharType="separate"/>
      </w:r>
      <w:r w:rsidR="00E62631">
        <w:rPr>
          <w:rFonts w:asciiTheme="majorHAnsi" w:hAnsiTheme="majorHAnsi" w:cs="Arial"/>
          <w:b/>
          <w:bCs/>
          <w:lang w:val="es-ES"/>
        </w:rPr>
        <w:t>¡Error! No se encuentra el origen de la referencia.</w:t>
      </w:r>
      <w:r w:rsidR="00A34871" w:rsidRPr="007658D5">
        <w:rPr>
          <w:rFonts w:asciiTheme="majorHAnsi" w:hAnsiTheme="majorHAnsi" w:cs="Arial"/>
        </w:rPr>
        <w:fldChar w:fldCharType="end"/>
      </w:r>
      <w:r w:rsidRPr="007658D5">
        <w:rPr>
          <w:rFonts w:asciiTheme="majorHAnsi" w:hAnsiTheme="majorHAnsi" w:cs="Arial"/>
        </w:rPr>
        <w:t>). En cada localización a donde se conduzca el agua captada se instalarán tanques para el almacenamiento y distribución del agua. El control del caudal captado se deberá realizar mediante la instalación de un medidor de flujo en cada franja de captación utilizada</w:t>
      </w:r>
      <w:r w:rsidR="002C3991" w:rsidRPr="007658D5">
        <w:rPr>
          <w:rFonts w:asciiTheme="majorHAnsi" w:hAnsiTheme="majorHAnsi" w:cs="Arial"/>
        </w:rPr>
        <w:t xml:space="preserve"> o adosada en el carrotanque</w:t>
      </w:r>
      <w:r w:rsidRPr="007658D5">
        <w:rPr>
          <w:rFonts w:asciiTheme="majorHAnsi" w:hAnsiTheme="majorHAnsi" w:cs="Arial"/>
        </w:rPr>
        <w:t xml:space="preserve"> (Ver </w:t>
      </w:r>
      <w:r w:rsidR="00767F33" w:rsidRPr="007658D5">
        <w:rPr>
          <w:rFonts w:asciiTheme="majorHAnsi" w:hAnsiTheme="majorHAnsi" w:cs="Arial"/>
        </w:rPr>
        <w:fldChar w:fldCharType="begin"/>
      </w:r>
      <w:r w:rsidR="002C3991" w:rsidRPr="007658D5">
        <w:rPr>
          <w:rFonts w:asciiTheme="majorHAnsi" w:hAnsiTheme="majorHAnsi" w:cs="Arial"/>
        </w:rPr>
        <w:instrText xml:space="preserve"> REF _Ref427936879 \h </w:instrText>
      </w:r>
      <w:r w:rsidR="00726013" w:rsidRPr="007658D5">
        <w:rPr>
          <w:rFonts w:asciiTheme="majorHAnsi" w:hAnsiTheme="majorHAnsi" w:cs="Arial"/>
        </w:rPr>
        <w:instrText xml:space="preserve"> \* MERGEFORMAT </w:instrText>
      </w:r>
      <w:r w:rsidR="00767F33" w:rsidRPr="007658D5">
        <w:rPr>
          <w:rFonts w:asciiTheme="majorHAnsi" w:hAnsiTheme="majorHAnsi" w:cs="Arial"/>
        </w:rPr>
      </w:r>
      <w:r w:rsidR="00767F33" w:rsidRPr="007658D5">
        <w:rPr>
          <w:rFonts w:asciiTheme="majorHAnsi" w:hAnsiTheme="majorHAnsi" w:cs="Arial"/>
        </w:rPr>
        <w:fldChar w:fldCharType="separate"/>
      </w:r>
      <w:r w:rsidR="00E62631" w:rsidRPr="007658D5">
        <w:rPr>
          <w:rFonts w:asciiTheme="majorHAnsi" w:hAnsiTheme="majorHAnsi"/>
        </w:rPr>
        <w:t xml:space="preserve">Fotografía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3</w:t>
      </w:r>
      <w:r w:rsidR="00767F33" w:rsidRPr="007658D5">
        <w:rPr>
          <w:rFonts w:asciiTheme="majorHAnsi" w:hAnsiTheme="majorHAnsi" w:cs="Arial"/>
        </w:rPr>
        <w:fldChar w:fldCharType="end"/>
      </w:r>
      <w:r w:rsidR="002C3991" w:rsidRPr="007658D5">
        <w:rPr>
          <w:rFonts w:asciiTheme="majorHAnsi" w:hAnsiTheme="majorHAnsi" w:cs="Arial"/>
        </w:rPr>
        <w:t xml:space="preserve"> y </w:t>
      </w:r>
      <w:r w:rsidR="00767F33" w:rsidRPr="007658D5">
        <w:rPr>
          <w:rFonts w:asciiTheme="majorHAnsi" w:hAnsiTheme="majorHAnsi" w:cs="Arial"/>
        </w:rPr>
        <w:fldChar w:fldCharType="begin"/>
      </w:r>
      <w:r w:rsidR="002C3991" w:rsidRPr="007658D5">
        <w:rPr>
          <w:rFonts w:asciiTheme="majorHAnsi" w:hAnsiTheme="majorHAnsi" w:cs="Arial"/>
        </w:rPr>
        <w:instrText xml:space="preserve"> REF _Ref427936886 \h </w:instrText>
      </w:r>
      <w:r w:rsidR="00726013" w:rsidRPr="007658D5">
        <w:rPr>
          <w:rFonts w:asciiTheme="majorHAnsi" w:hAnsiTheme="majorHAnsi" w:cs="Arial"/>
        </w:rPr>
        <w:instrText xml:space="preserve"> \* MERGEFORMAT </w:instrText>
      </w:r>
      <w:r w:rsidR="00767F33" w:rsidRPr="007658D5">
        <w:rPr>
          <w:rFonts w:asciiTheme="majorHAnsi" w:hAnsiTheme="majorHAnsi" w:cs="Arial"/>
        </w:rPr>
      </w:r>
      <w:r w:rsidR="00767F33" w:rsidRPr="007658D5">
        <w:rPr>
          <w:rFonts w:asciiTheme="majorHAnsi" w:hAnsiTheme="majorHAnsi" w:cs="Arial"/>
        </w:rPr>
        <w:fldChar w:fldCharType="separate"/>
      </w:r>
      <w:r w:rsidR="00E62631" w:rsidRPr="007658D5">
        <w:rPr>
          <w:rFonts w:asciiTheme="majorHAnsi" w:hAnsiTheme="majorHAnsi"/>
        </w:rPr>
        <w:t xml:space="preserve">Fotografía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4</w:t>
      </w:r>
      <w:r w:rsidR="00767F33" w:rsidRPr="007658D5">
        <w:rPr>
          <w:rFonts w:asciiTheme="majorHAnsi" w:hAnsiTheme="majorHAnsi" w:cs="Arial"/>
        </w:rPr>
        <w:fldChar w:fldCharType="end"/>
      </w:r>
      <w:r w:rsidRPr="007658D5">
        <w:rPr>
          <w:rFonts w:asciiTheme="majorHAnsi" w:hAnsiTheme="majorHAnsi" w:cs="Arial"/>
        </w:rPr>
        <w:t>).</w:t>
      </w:r>
    </w:p>
    <w:p w14:paraId="38360814" w14:textId="77777777" w:rsidR="004A5CB5" w:rsidRPr="007658D5" w:rsidRDefault="004A5CB5" w:rsidP="00F36B5E">
      <w:pPr>
        <w:rPr>
          <w:rFonts w:asciiTheme="majorHAnsi" w:hAnsiTheme="majorHAnsi"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631"/>
      </w:tblGrid>
      <w:tr w:rsidR="00394CD7" w:rsidRPr="007658D5" w14:paraId="47714516" w14:textId="77777777" w:rsidTr="0047598F">
        <w:trPr>
          <w:trHeight w:val="2800"/>
          <w:jc w:val="center"/>
        </w:trPr>
        <w:tc>
          <w:tcPr>
            <w:tcW w:w="8631" w:type="dxa"/>
            <w:shd w:val="clear" w:color="auto" w:fill="auto"/>
            <w:vAlign w:val="center"/>
          </w:tcPr>
          <w:p w14:paraId="0BE0BAF7" w14:textId="77777777" w:rsidR="00394CD7" w:rsidRPr="007658D5" w:rsidRDefault="00C05513" w:rsidP="00F36B5E">
            <w:pPr>
              <w:keepNext/>
              <w:jc w:val="center"/>
              <w:rPr>
                <w:rFonts w:asciiTheme="majorHAnsi" w:hAnsiTheme="majorHAnsi" w:cs="Arial"/>
                <w:color w:val="AE0000"/>
                <w:kern w:val="32"/>
              </w:rPr>
            </w:pPr>
            <w:r w:rsidRPr="007658D5">
              <w:rPr>
                <w:rFonts w:asciiTheme="majorHAnsi" w:hAnsiTheme="majorHAnsi" w:cs="Arial"/>
                <w:noProof/>
                <w:lang w:eastAsia="es-CO"/>
              </w:rPr>
              <w:drawing>
                <wp:inline distT="0" distB="0" distL="0" distR="0" wp14:anchorId="634D621D" wp14:editId="2AB9D85D">
                  <wp:extent cx="5391785" cy="2346325"/>
                  <wp:effectExtent l="0" t="0" r="0" b="0"/>
                  <wp:docPr id="18" name="Imagen 18" descr="Descripción: C:\Users\Natalia\Documents\LABORAL\MEGAOIL\CPO-11\7. INFORME\CAPÍTULO 4\otros\civil\CAPTACIÓN - VERTIMIENTO\Carrotanque con motobomba sin pl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descr="Descripción: C:\Users\Natalia\Documents\LABORAL\MEGAOIL\CPO-11\7. INFORME\CAPÍTULO 4\otros\civil\CAPTACIÓN - VERTIMIENTO\Carrotanque con motobomba sin placa.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91785" cy="2346325"/>
                          </a:xfrm>
                          <a:prstGeom prst="rect">
                            <a:avLst/>
                          </a:prstGeom>
                          <a:noFill/>
                          <a:ln>
                            <a:noFill/>
                          </a:ln>
                        </pic:spPr>
                      </pic:pic>
                    </a:graphicData>
                  </a:graphic>
                </wp:inline>
              </w:drawing>
            </w:r>
          </w:p>
        </w:tc>
      </w:tr>
    </w:tbl>
    <w:p w14:paraId="5F742F09" w14:textId="126B248B" w:rsidR="00394CD7" w:rsidRPr="007658D5" w:rsidRDefault="00B04A29" w:rsidP="00B04A29">
      <w:pPr>
        <w:pStyle w:val="Descripcin"/>
        <w:jc w:val="center"/>
        <w:rPr>
          <w:rFonts w:asciiTheme="majorHAnsi" w:hAnsiTheme="majorHAnsi"/>
        </w:rPr>
      </w:pPr>
      <w:bookmarkStart w:id="48" w:name="_Ref445125689"/>
      <w:bookmarkStart w:id="49" w:name="_Toc445289832"/>
      <w:r w:rsidRPr="007658D5">
        <w:t xml:space="preserve">Figura 7. </w:t>
      </w:r>
      <w:fldSimple w:instr=" SEQ Figura_7. \* ARABIC ">
        <w:r w:rsidR="00E62631">
          <w:rPr>
            <w:noProof/>
          </w:rPr>
          <w:t>2</w:t>
        </w:r>
      </w:fldSimple>
      <w:bookmarkEnd w:id="48"/>
      <w:r w:rsidRPr="007658D5">
        <w:t xml:space="preserve"> </w:t>
      </w:r>
      <w:r w:rsidR="00394CD7" w:rsidRPr="007658D5">
        <w:rPr>
          <w:rFonts w:asciiTheme="majorHAnsi" w:hAnsiTheme="majorHAnsi"/>
        </w:rPr>
        <w:t xml:space="preserve">Sistema de </w:t>
      </w:r>
      <w:r w:rsidR="00C05513" w:rsidRPr="007658D5">
        <w:rPr>
          <w:rFonts w:asciiTheme="majorHAnsi" w:hAnsiTheme="majorHAnsi"/>
        </w:rPr>
        <w:t>Captación</w:t>
      </w:r>
      <w:r w:rsidR="00394CD7" w:rsidRPr="007658D5">
        <w:rPr>
          <w:rFonts w:asciiTheme="majorHAnsi" w:hAnsiTheme="majorHAnsi"/>
        </w:rPr>
        <w:t xml:space="preserve"> Directa desde carro tanque</w:t>
      </w:r>
      <w:bookmarkEnd w:id="49"/>
    </w:p>
    <w:p w14:paraId="073D6881" w14:textId="5FE70706" w:rsidR="00394CD7" w:rsidRPr="007658D5" w:rsidRDefault="00394CD7" w:rsidP="00F36B5E">
      <w:pPr>
        <w:pStyle w:val="Notas"/>
        <w:rPr>
          <w:rFonts w:asciiTheme="majorHAnsi" w:hAnsiTheme="majorHAnsi"/>
        </w:rPr>
      </w:pPr>
      <w:r w:rsidRPr="007658D5">
        <w:rPr>
          <w:rFonts w:asciiTheme="majorHAnsi" w:hAnsiTheme="majorHAnsi"/>
        </w:rPr>
        <w:t xml:space="preserve">Fuente </w:t>
      </w:r>
      <w:r w:rsidR="00376046" w:rsidRPr="007658D5">
        <w:rPr>
          <w:rFonts w:asciiTheme="majorHAnsi" w:hAnsiTheme="majorHAnsi"/>
        </w:rPr>
        <w:t>Autopista Río Magdalena S.A.S</w:t>
      </w:r>
      <w:r w:rsidR="00C05513" w:rsidRPr="007658D5">
        <w:rPr>
          <w:rFonts w:asciiTheme="majorHAnsi" w:hAnsiTheme="majorHAnsi"/>
        </w:rPr>
        <w:t>, 2015</w:t>
      </w:r>
    </w:p>
    <w:p w14:paraId="59DED67B" w14:textId="77777777" w:rsidR="002C3991" w:rsidRPr="007658D5" w:rsidRDefault="002C3991" w:rsidP="00F36B5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229"/>
      </w:tblGrid>
      <w:tr w:rsidR="002C3991" w:rsidRPr="007658D5" w14:paraId="5C0D4737" w14:textId="77777777" w:rsidTr="002C3991">
        <w:trPr>
          <w:trHeight w:val="2800"/>
          <w:jc w:val="center"/>
        </w:trPr>
        <w:tc>
          <w:tcPr>
            <w:tcW w:w="2800" w:type="dxa"/>
            <w:shd w:val="clear" w:color="auto" w:fill="auto"/>
            <w:vAlign w:val="center"/>
          </w:tcPr>
          <w:p w14:paraId="54D720AC" w14:textId="77777777" w:rsidR="002C3991" w:rsidRPr="007658D5" w:rsidRDefault="002C3991" w:rsidP="00F36B5E">
            <w:pPr>
              <w:rPr>
                <w:rFonts w:asciiTheme="majorHAnsi" w:hAnsiTheme="majorHAnsi"/>
              </w:rPr>
            </w:pPr>
            <w:r w:rsidRPr="007658D5">
              <w:rPr>
                <w:rFonts w:asciiTheme="majorHAnsi" w:hAnsiTheme="majorHAnsi" w:cs="Arial"/>
                <w:noProof/>
                <w:lang w:eastAsia="es-CO"/>
              </w:rPr>
              <w:drawing>
                <wp:inline distT="0" distB="0" distL="0" distR="0" wp14:anchorId="36AE3BDB" wp14:editId="553B12C1">
                  <wp:extent cx="2596551" cy="2130725"/>
                  <wp:effectExtent l="0" t="0" r="0" b="3175"/>
                  <wp:docPr id="19" name="Imagen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96326" cy="2130541"/>
                          </a:xfrm>
                          <a:prstGeom prst="rect">
                            <a:avLst/>
                          </a:prstGeom>
                          <a:noFill/>
                          <a:ln>
                            <a:noFill/>
                          </a:ln>
                        </pic:spPr>
                      </pic:pic>
                    </a:graphicData>
                  </a:graphic>
                </wp:inline>
              </w:drawing>
            </w:r>
          </w:p>
        </w:tc>
      </w:tr>
    </w:tbl>
    <w:p w14:paraId="0471F5EE" w14:textId="112429C4" w:rsidR="002C3991" w:rsidRPr="007658D5" w:rsidRDefault="002C3991" w:rsidP="00F36B5E">
      <w:pPr>
        <w:pStyle w:val="Tablas"/>
        <w:rPr>
          <w:rFonts w:asciiTheme="majorHAnsi" w:hAnsiTheme="majorHAnsi"/>
        </w:rPr>
      </w:pPr>
      <w:bookmarkStart w:id="50" w:name="_Ref427936879"/>
      <w:bookmarkStart w:id="51" w:name="_Toc445289907"/>
      <w:r w:rsidRPr="007658D5">
        <w:rPr>
          <w:rFonts w:asciiTheme="majorHAnsi" w:hAnsiTheme="majorHAnsi"/>
        </w:rPr>
        <w:t xml:space="preserve">Fotografía </w:t>
      </w:r>
      <w:r w:rsidR="006676E9" w:rsidRPr="007658D5">
        <w:rPr>
          <w:rFonts w:asciiTheme="majorHAnsi" w:hAnsiTheme="majorHAnsi"/>
        </w:rPr>
        <w:fldChar w:fldCharType="begin"/>
      </w:r>
      <w:r w:rsidR="006676E9" w:rsidRPr="007658D5">
        <w:rPr>
          <w:rFonts w:asciiTheme="majorHAnsi" w:hAnsiTheme="majorHAnsi"/>
        </w:rPr>
        <w:instrText xml:space="preserve"> STYLEREF 1 \s </w:instrText>
      </w:r>
      <w:r w:rsidR="006676E9" w:rsidRPr="007658D5">
        <w:rPr>
          <w:rFonts w:asciiTheme="majorHAnsi" w:hAnsiTheme="majorHAnsi"/>
        </w:rPr>
        <w:fldChar w:fldCharType="separate"/>
      </w:r>
      <w:r w:rsidR="00E62631">
        <w:rPr>
          <w:rFonts w:asciiTheme="majorHAnsi" w:hAnsiTheme="majorHAnsi"/>
          <w:noProof/>
        </w:rPr>
        <w:t>7</w:t>
      </w:r>
      <w:r w:rsidR="006676E9" w:rsidRPr="007658D5">
        <w:rPr>
          <w:rFonts w:asciiTheme="majorHAnsi" w:hAnsiTheme="majorHAnsi"/>
        </w:rPr>
        <w:fldChar w:fldCharType="end"/>
      </w:r>
      <w:r w:rsidR="006676E9" w:rsidRPr="007658D5">
        <w:rPr>
          <w:rFonts w:asciiTheme="majorHAnsi" w:hAnsiTheme="majorHAnsi"/>
        </w:rPr>
        <w:noBreakHyphen/>
      </w:r>
      <w:r w:rsidR="006676E9" w:rsidRPr="007658D5">
        <w:rPr>
          <w:rFonts w:asciiTheme="majorHAnsi" w:hAnsiTheme="majorHAnsi"/>
        </w:rPr>
        <w:fldChar w:fldCharType="begin"/>
      </w:r>
      <w:r w:rsidR="006676E9" w:rsidRPr="007658D5">
        <w:rPr>
          <w:rFonts w:asciiTheme="majorHAnsi" w:hAnsiTheme="majorHAnsi"/>
        </w:rPr>
        <w:instrText xml:space="preserve"> SEQ Fotografía \* ARABIC \s 1 </w:instrText>
      </w:r>
      <w:r w:rsidR="006676E9" w:rsidRPr="007658D5">
        <w:rPr>
          <w:rFonts w:asciiTheme="majorHAnsi" w:hAnsiTheme="majorHAnsi"/>
        </w:rPr>
        <w:fldChar w:fldCharType="separate"/>
      </w:r>
      <w:r w:rsidR="00E62631">
        <w:rPr>
          <w:rFonts w:asciiTheme="majorHAnsi" w:hAnsiTheme="majorHAnsi"/>
          <w:noProof/>
        </w:rPr>
        <w:t>3</w:t>
      </w:r>
      <w:r w:rsidR="006676E9" w:rsidRPr="007658D5">
        <w:rPr>
          <w:rFonts w:asciiTheme="majorHAnsi" w:hAnsiTheme="majorHAnsi"/>
        </w:rPr>
        <w:fldChar w:fldCharType="end"/>
      </w:r>
      <w:bookmarkEnd w:id="50"/>
      <w:r w:rsidRPr="007658D5">
        <w:rPr>
          <w:rFonts w:asciiTheme="majorHAnsi" w:hAnsiTheme="majorHAnsi"/>
        </w:rPr>
        <w:tab/>
        <w:t>Carrotanque con medidor de flujo</w:t>
      </w:r>
      <w:bookmarkEnd w:id="51"/>
    </w:p>
    <w:p w14:paraId="22F462FC" w14:textId="7A62AE01" w:rsidR="002C3991" w:rsidRPr="007658D5" w:rsidRDefault="002C3991" w:rsidP="00F36B5E">
      <w:pPr>
        <w:pStyle w:val="Notas"/>
        <w:rPr>
          <w:rFonts w:asciiTheme="majorHAnsi" w:hAnsiTheme="majorHAnsi"/>
        </w:rPr>
      </w:pPr>
      <w:r w:rsidRPr="007658D5">
        <w:rPr>
          <w:rFonts w:asciiTheme="majorHAnsi" w:hAnsiTheme="majorHAnsi"/>
        </w:rPr>
        <w:t xml:space="preserve">Fuente </w:t>
      </w:r>
      <w:r w:rsidR="00376046" w:rsidRPr="007658D5">
        <w:rPr>
          <w:rFonts w:asciiTheme="majorHAnsi" w:hAnsiTheme="majorHAnsi"/>
        </w:rPr>
        <w:t>Autopista Río Magdalena</w:t>
      </w:r>
      <w:r w:rsidRPr="007658D5">
        <w:rPr>
          <w:rFonts w:asciiTheme="majorHAnsi" w:hAnsiTheme="majorHAnsi"/>
        </w:rPr>
        <w:t xml:space="preserve"> S.A.S, 2015</w:t>
      </w:r>
    </w:p>
    <w:p w14:paraId="148627E1" w14:textId="77777777" w:rsidR="002C3991" w:rsidRPr="007658D5" w:rsidRDefault="002C3991" w:rsidP="00F36B5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130"/>
      </w:tblGrid>
      <w:tr w:rsidR="002C3991" w:rsidRPr="007658D5" w14:paraId="2107813D" w14:textId="77777777" w:rsidTr="0044599E">
        <w:trPr>
          <w:trHeight w:val="2800"/>
          <w:jc w:val="center"/>
        </w:trPr>
        <w:tc>
          <w:tcPr>
            <w:tcW w:w="2800" w:type="dxa"/>
            <w:shd w:val="clear" w:color="auto" w:fill="auto"/>
            <w:vAlign w:val="center"/>
          </w:tcPr>
          <w:p w14:paraId="79B49D67" w14:textId="77777777" w:rsidR="002C3991" w:rsidRPr="007658D5" w:rsidRDefault="002C3991" w:rsidP="00F36B5E">
            <w:pPr>
              <w:rPr>
                <w:rFonts w:asciiTheme="majorHAnsi" w:hAnsiTheme="majorHAnsi"/>
              </w:rPr>
            </w:pPr>
            <w:r w:rsidRPr="007658D5">
              <w:rPr>
                <w:rFonts w:asciiTheme="majorHAnsi" w:hAnsiTheme="majorHAnsi" w:cs="Arial"/>
                <w:noProof/>
                <w:szCs w:val="20"/>
                <w:lang w:eastAsia="es-CO"/>
              </w:rPr>
              <w:lastRenderedPageBreak/>
              <w:drawing>
                <wp:inline distT="0" distB="0" distL="0" distR="0" wp14:anchorId="564B59EB" wp14:editId="23C5641D">
                  <wp:extent cx="2527300" cy="1802765"/>
                  <wp:effectExtent l="0" t="0" r="6350" b="6985"/>
                  <wp:docPr id="16" name="Imagen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 Imagen"/>
                          <pic:cNvPicPr>
                            <a:picLocks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27300" cy="1802765"/>
                          </a:xfrm>
                          <a:prstGeom prst="rect">
                            <a:avLst/>
                          </a:prstGeom>
                          <a:noFill/>
                          <a:ln>
                            <a:noFill/>
                          </a:ln>
                        </pic:spPr>
                      </pic:pic>
                    </a:graphicData>
                  </a:graphic>
                </wp:inline>
              </w:drawing>
            </w:r>
          </w:p>
        </w:tc>
      </w:tr>
    </w:tbl>
    <w:p w14:paraId="37F5CEB6" w14:textId="0EBF91D8" w:rsidR="002C3991" w:rsidRPr="007658D5" w:rsidRDefault="002C3991" w:rsidP="00F36B5E">
      <w:pPr>
        <w:pStyle w:val="Tablas"/>
        <w:rPr>
          <w:rFonts w:asciiTheme="majorHAnsi" w:hAnsiTheme="majorHAnsi"/>
        </w:rPr>
      </w:pPr>
      <w:bookmarkStart w:id="52" w:name="_Ref427936886"/>
      <w:bookmarkStart w:id="53" w:name="_Toc445289908"/>
      <w:r w:rsidRPr="007658D5">
        <w:rPr>
          <w:rFonts w:asciiTheme="majorHAnsi" w:hAnsiTheme="majorHAnsi"/>
        </w:rPr>
        <w:t xml:space="preserve">Fotografía </w:t>
      </w:r>
      <w:r w:rsidR="006676E9" w:rsidRPr="007658D5">
        <w:rPr>
          <w:rFonts w:asciiTheme="majorHAnsi" w:hAnsiTheme="majorHAnsi"/>
        </w:rPr>
        <w:fldChar w:fldCharType="begin"/>
      </w:r>
      <w:r w:rsidR="006676E9" w:rsidRPr="007658D5">
        <w:rPr>
          <w:rFonts w:asciiTheme="majorHAnsi" w:hAnsiTheme="majorHAnsi"/>
        </w:rPr>
        <w:instrText xml:space="preserve"> STYLEREF 1 \s </w:instrText>
      </w:r>
      <w:r w:rsidR="006676E9" w:rsidRPr="007658D5">
        <w:rPr>
          <w:rFonts w:asciiTheme="majorHAnsi" w:hAnsiTheme="majorHAnsi"/>
        </w:rPr>
        <w:fldChar w:fldCharType="separate"/>
      </w:r>
      <w:r w:rsidR="00E62631">
        <w:rPr>
          <w:rFonts w:asciiTheme="majorHAnsi" w:hAnsiTheme="majorHAnsi"/>
          <w:noProof/>
        </w:rPr>
        <w:t>7</w:t>
      </w:r>
      <w:r w:rsidR="006676E9" w:rsidRPr="007658D5">
        <w:rPr>
          <w:rFonts w:asciiTheme="majorHAnsi" w:hAnsiTheme="majorHAnsi"/>
        </w:rPr>
        <w:fldChar w:fldCharType="end"/>
      </w:r>
      <w:r w:rsidR="006676E9" w:rsidRPr="007658D5">
        <w:rPr>
          <w:rFonts w:asciiTheme="majorHAnsi" w:hAnsiTheme="majorHAnsi"/>
        </w:rPr>
        <w:noBreakHyphen/>
      </w:r>
      <w:r w:rsidR="006676E9" w:rsidRPr="007658D5">
        <w:rPr>
          <w:rFonts w:asciiTheme="majorHAnsi" w:hAnsiTheme="majorHAnsi"/>
        </w:rPr>
        <w:fldChar w:fldCharType="begin"/>
      </w:r>
      <w:r w:rsidR="006676E9" w:rsidRPr="007658D5">
        <w:rPr>
          <w:rFonts w:asciiTheme="majorHAnsi" w:hAnsiTheme="majorHAnsi"/>
        </w:rPr>
        <w:instrText xml:space="preserve"> SEQ Fotografía \* ARABIC \s 1 </w:instrText>
      </w:r>
      <w:r w:rsidR="006676E9" w:rsidRPr="007658D5">
        <w:rPr>
          <w:rFonts w:asciiTheme="majorHAnsi" w:hAnsiTheme="majorHAnsi"/>
        </w:rPr>
        <w:fldChar w:fldCharType="separate"/>
      </w:r>
      <w:r w:rsidR="00E62631">
        <w:rPr>
          <w:rFonts w:asciiTheme="majorHAnsi" w:hAnsiTheme="majorHAnsi"/>
          <w:noProof/>
        </w:rPr>
        <w:t>4</w:t>
      </w:r>
      <w:r w:rsidR="006676E9" w:rsidRPr="007658D5">
        <w:rPr>
          <w:rFonts w:asciiTheme="majorHAnsi" w:hAnsiTheme="majorHAnsi"/>
        </w:rPr>
        <w:fldChar w:fldCharType="end"/>
      </w:r>
      <w:bookmarkEnd w:id="52"/>
      <w:r w:rsidRPr="007658D5">
        <w:rPr>
          <w:rFonts w:asciiTheme="majorHAnsi" w:hAnsiTheme="majorHAnsi"/>
        </w:rPr>
        <w:tab/>
        <w:t>Medidor para el control del flujo de agua</w:t>
      </w:r>
      <w:bookmarkEnd w:id="53"/>
    </w:p>
    <w:p w14:paraId="0870A9CF" w14:textId="763C9CCA" w:rsidR="00394CD7" w:rsidRPr="007658D5" w:rsidRDefault="002C3991" w:rsidP="00376046">
      <w:pPr>
        <w:pStyle w:val="Notas"/>
        <w:rPr>
          <w:rFonts w:asciiTheme="majorHAnsi" w:hAnsiTheme="majorHAnsi"/>
        </w:rPr>
      </w:pPr>
      <w:r w:rsidRPr="007658D5">
        <w:rPr>
          <w:rFonts w:asciiTheme="majorHAnsi" w:hAnsiTheme="majorHAnsi"/>
        </w:rPr>
        <w:t xml:space="preserve">Fuente </w:t>
      </w:r>
      <w:r w:rsidR="00376046" w:rsidRPr="007658D5">
        <w:rPr>
          <w:rFonts w:asciiTheme="majorHAnsi" w:hAnsiTheme="majorHAnsi"/>
        </w:rPr>
        <w:t>Autopista Río Magdalena S.A.S, 2015</w:t>
      </w:r>
    </w:p>
    <w:p w14:paraId="0E57DB1C" w14:textId="77777777" w:rsidR="00376046" w:rsidRPr="007658D5" w:rsidRDefault="00376046" w:rsidP="00376046"/>
    <w:p w14:paraId="652F216B" w14:textId="77777777" w:rsidR="002C3991" w:rsidRPr="007658D5" w:rsidRDefault="00394CD7" w:rsidP="00017DE9">
      <w:pPr>
        <w:ind w:right="991"/>
        <w:rPr>
          <w:rFonts w:asciiTheme="majorHAnsi" w:hAnsiTheme="majorHAnsi" w:cs="Arial"/>
        </w:rPr>
      </w:pPr>
      <w:r w:rsidRPr="007658D5">
        <w:rPr>
          <w:rFonts w:asciiTheme="majorHAnsi" w:hAnsiTheme="majorHAnsi" w:cs="Arial"/>
        </w:rPr>
        <w:t>Para hacer la captación utilizando carro tanque se debe tener en cuenta</w:t>
      </w:r>
      <w:r w:rsidR="002C3991" w:rsidRPr="007658D5">
        <w:rPr>
          <w:rFonts w:asciiTheme="majorHAnsi" w:hAnsiTheme="majorHAnsi" w:cs="Arial"/>
        </w:rPr>
        <w:t>, las siguientes recomendaciones:</w:t>
      </w:r>
    </w:p>
    <w:p w14:paraId="5C22010D" w14:textId="77777777" w:rsidR="002C3991" w:rsidRPr="007658D5" w:rsidRDefault="002C3991" w:rsidP="00017DE9">
      <w:pPr>
        <w:ind w:right="991"/>
        <w:rPr>
          <w:rFonts w:asciiTheme="majorHAnsi" w:hAnsiTheme="majorHAnsi" w:cs="Arial"/>
        </w:rPr>
      </w:pPr>
    </w:p>
    <w:p w14:paraId="1F8F413E" w14:textId="017CF35B" w:rsidR="002C3991" w:rsidRPr="007658D5" w:rsidRDefault="002C3991" w:rsidP="00017DE9">
      <w:pPr>
        <w:pStyle w:val="Prrafodelista"/>
        <w:numPr>
          <w:ilvl w:val="0"/>
          <w:numId w:val="9"/>
        </w:numPr>
        <w:ind w:right="991"/>
        <w:rPr>
          <w:rFonts w:asciiTheme="majorHAnsi" w:hAnsiTheme="majorHAnsi" w:cs="Arial"/>
        </w:rPr>
      </w:pPr>
      <w:r w:rsidRPr="007658D5">
        <w:rPr>
          <w:rFonts w:asciiTheme="majorHAnsi" w:hAnsiTheme="majorHAnsi" w:cs="Arial"/>
        </w:rPr>
        <w:t xml:space="preserve">El carrotanque no podrá por ningún motivo </w:t>
      </w:r>
      <w:r w:rsidR="00394CD7" w:rsidRPr="007658D5">
        <w:rPr>
          <w:rFonts w:asciiTheme="majorHAnsi" w:hAnsiTheme="majorHAnsi" w:cs="Arial"/>
        </w:rPr>
        <w:t xml:space="preserve">ingresar al cuerpo de agua y deberá guardar una distancia </w:t>
      </w:r>
      <w:r w:rsidR="003273B4" w:rsidRPr="007658D5">
        <w:rPr>
          <w:rFonts w:asciiTheme="majorHAnsi" w:hAnsiTheme="majorHAnsi" w:cs="Arial"/>
        </w:rPr>
        <w:t xml:space="preserve">prudente en metros </w:t>
      </w:r>
      <w:r w:rsidR="00394CD7" w:rsidRPr="007658D5">
        <w:rPr>
          <w:rFonts w:asciiTheme="majorHAnsi" w:hAnsiTheme="majorHAnsi" w:cs="Arial"/>
        </w:rPr>
        <w:t xml:space="preserve">con respecto al borde del cauce para evitar afectación del talud (la ronda de protección de los cuerpos de agua superficial es de 30 m </w:t>
      </w:r>
      <w:r w:rsidRPr="007658D5">
        <w:rPr>
          <w:rFonts w:asciiTheme="majorHAnsi" w:hAnsiTheme="majorHAnsi" w:cs="Arial"/>
        </w:rPr>
        <w:t xml:space="preserve">para arroyos, quebrada y </w:t>
      </w:r>
      <w:r w:rsidR="00CD68C7" w:rsidRPr="007658D5">
        <w:rPr>
          <w:rFonts w:asciiTheme="majorHAnsi" w:hAnsiTheme="majorHAnsi" w:cs="Arial"/>
        </w:rPr>
        <w:t>manantiales</w:t>
      </w:r>
      <w:r w:rsidRPr="007658D5">
        <w:rPr>
          <w:rFonts w:asciiTheme="majorHAnsi" w:hAnsiTheme="majorHAnsi" w:cs="Arial"/>
        </w:rPr>
        <w:t xml:space="preserve"> y de 100m para el Río Magdalena)</w:t>
      </w:r>
      <w:r w:rsidR="004A5CB5" w:rsidRPr="007658D5">
        <w:rPr>
          <w:rFonts w:asciiTheme="majorHAnsi" w:hAnsiTheme="majorHAnsi" w:cs="Arial"/>
        </w:rPr>
        <w:t>.</w:t>
      </w:r>
    </w:p>
    <w:p w14:paraId="058D1D5A" w14:textId="77777777" w:rsidR="00F36B5E" w:rsidRPr="007658D5" w:rsidRDefault="00F36B5E" w:rsidP="00017DE9">
      <w:pPr>
        <w:pStyle w:val="Prrafodelista"/>
        <w:ind w:left="405" w:right="991"/>
        <w:rPr>
          <w:rFonts w:asciiTheme="majorHAnsi" w:hAnsiTheme="majorHAnsi" w:cs="Arial"/>
        </w:rPr>
      </w:pPr>
    </w:p>
    <w:p w14:paraId="55C6A21E" w14:textId="220CCB05" w:rsidR="00394CD7" w:rsidRPr="007658D5" w:rsidRDefault="002C3991" w:rsidP="00017DE9">
      <w:pPr>
        <w:pStyle w:val="Prrafodelista"/>
        <w:numPr>
          <w:ilvl w:val="0"/>
          <w:numId w:val="9"/>
        </w:numPr>
        <w:ind w:right="991"/>
        <w:rPr>
          <w:rFonts w:asciiTheme="majorHAnsi" w:hAnsiTheme="majorHAnsi" w:cs="Arial"/>
        </w:rPr>
      </w:pPr>
      <w:r w:rsidRPr="007658D5">
        <w:rPr>
          <w:rFonts w:asciiTheme="majorHAnsi" w:hAnsiTheme="majorHAnsi" w:cs="Arial"/>
        </w:rPr>
        <w:t xml:space="preserve">La captación se </w:t>
      </w:r>
      <w:r w:rsidR="0054608E" w:rsidRPr="007658D5">
        <w:rPr>
          <w:rFonts w:asciiTheme="majorHAnsi" w:hAnsiTheme="majorHAnsi" w:cs="Arial"/>
        </w:rPr>
        <w:t>realizará</w:t>
      </w:r>
      <w:r w:rsidRPr="007658D5">
        <w:rPr>
          <w:rFonts w:asciiTheme="majorHAnsi" w:hAnsiTheme="majorHAnsi" w:cs="Arial"/>
        </w:rPr>
        <w:t xml:space="preserve"> por medio de</w:t>
      </w:r>
      <w:r w:rsidR="00394CD7" w:rsidRPr="007658D5">
        <w:rPr>
          <w:rFonts w:asciiTheme="majorHAnsi" w:hAnsiTheme="majorHAnsi" w:cs="Arial"/>
        </w:rPr>
        <w:t xml:space="preserve"> una manguera </w:t>
      </w:r>
      <w:r w:rsidR="005824ED" w:rsidRPr="007658D5">
        <w:rPr>
          <w:rFonts w:asciiTheme="majorHAnsi" w:hAnsiTheme="majorHAnsi" w:cs="Arial"/>
        </w:rPr>
        <w:t>adecuada,</w:t>
      </w:r>
      <w:r w:rsidR="00394CD7" w:rsidRPr="007658D5">
        <w:rPr>
          <w:rFonts w:asciiTheme="majorHAnsi" w:hAnsiTheme="majorHAnsi" w:cs="Arial"/>
        </w:rPr>
        <w:t xml:space="preserve"> con el fin de bombear el agua desde la fuente hídrica e impedir la alteración de la calidad del</w:t>
      </w:r>
      <w:r w:rsidR="005824ED" w:rsidRPr="007658D5">
        <w:rPr>
          <w:rFonts w:asciiTheme="majorHAnsi" w:hAnsiTheme="majorHAnsi" w:cs="Arial"/>
        </w:rPr>
        <w:t xml:space="preserve"> cuerpo de</w:t>
      </w:r>
      <w:r w:rsidR="00394CD7" w:rsidRPr="007658D5">
        <w:rPr>
          <w:rFonts w:asciiTheme="majorHAnsi" w:hAnsiTheme="majorHAnsi" w:cs="Arial"/>
        </w:rPr>
        <w:t xml:space="preserve"> agua. Esto con el fin de evitar la generación de inestabilidad en las orillas, considerando</w:t>
      </w:r>
      <w:r w:rsidR="005824ED" w:rsidRPr="007658D5">
        <w:rPr>
          <w:rFonts w:asciiTheme="majorHAnsi" w:hAnsiTheme="majorHAnsi" w:cs="Arial"/>
        </w:rPr>
        <w:t>, erosión y/ socavación en estas</w:t>
      </w:r>
      <w:r w:rsidR="00F36B5E" w:rsidRPr="007658D5">
        <w:rPr>
          <w:rFonts w:asciiTheme="majorHAnsi" w:hAnsiTheme="majorHAnsi" w:cs="Arial"/>
        </w:rPr>
        <w:t>.</w:t>
      </w:r>
    </w:p>
    <w:p w14:paraId="11ABBAD3" w14:textId="77777777" w:rsidR="00F36B5E" w:rsidRPr="007658D5" w:rsidRDefault="00F36B5E" w:rsidP="00017DE9">
      <w:pPr>
        <w:pStyle w:val="Prrafodelista"/>
        <w:ind w:left="405" w:right="991"/>
        <w:rPr>
          <w:rFonts w:asciiTheme="majorHAnsi" w:hAnsiTheme="majorHAnsi" w:cs="Arial"/>
        </w:rPr>
      </w:pPr>
    </w:p>
    <w:p w14:paraId="40463463" w14:textId="25A9600D" w:rsidR="005824ED" w:rsidRPr="007658D5" w:rsidRDefault="005824ED" w:rsidP="00017DE9">
      <w:pPr>
        <w:pStyle w:val="Prrafodelista"/>
        <w:numPr>
          <w:ilvl w:val="0"/>
          <w:numId w:val="9"/>
        </w:numPr>
        <w:ind w:right="991"/>
        <w:rPr>
          <w:rFonts w:asciiTheme="majorHAnsi" w:hAnsiTheme="majorHAnsi" w:cs="Arial"/>
        </w:rPr>
      </w:pPr>
      <w:r w:rsidRPr="007658D5">
        <w:rPr>
          <w:rFonts w:asciiTheme="majorHAnsi" w:hAnsiTheme="majorHAnsi" w:cs="Arial"/>
        </w:rPr>
        <w:t>El</w:t>
      </w:r>
      <w:r w:rsidR="00394CD7" w:rsidRPr="007658D5">
        <w:rPr>
          <w:rFonts w:asciiTheme="majorHAnsi" w:hAnsiTheme="majorHAnsi" w:cs="Arial"/>
        </w:rPr>
        <w:t xml:space="preserve"> tendido de la manguera desde el carrotanque hasta el cuerpo de agua, no se </w:t>
      </w:r>
      <w:r w:rsidR="000D0D35" w:rsidRPr="007658D5">
        <w:rPr>
          <w:rFonts w:asciiTheme="majorHAnsi" w:hAnsiTheme="majorHAnsi" w:cs="Arial"/>
        </w:rPr>
        <w:t xml:space="preserve">debe </w:t>
      </w:r>
      <w:r w:rsidR="00394CD7" w:rsidRPr="007658D5">
        <w:rPr>
          <w:rFonts w:asciiTheme="majorHAnsi" w:hAnsiTheme="majorHAnsi" w:cs="Arial"/>
        </w:rPr>
        <w:t xml:space="preserve">realizar aprovechamiento forestal; en donde exista </w:t>
      </w:r>
      <w:r w:rsidR="00510647" w:rsidRPr="007658D5">
        <w:rPr>
          <w:rFonts w:asciiTheme="majorHAnsi" w:hAnsiTheme="majorHAnsi" w:cs="Arial"/>
        </w:rPr>
        <w:t>vegetación</w:t>
      </w:r>
      <w:r w:rsidR="00394CD7" w:rsidRPr="007658D5">
        <w:rPr>
          <w:rFonts w:asciiTheme="majorHAnsi" w:hAnsiTheme="majorHAnsi" w:cs="Arial"/>
        </w:rPr>
        <w:t xml:space="preserve"> entre la zona de parqueo del carrotanque y la orilla del cauce, </w:t>
      </w:r>
      <w:r w:rsidR="007C27E5" w:rsidRPr="007658D5">
        <w:rPr>
          <w:rFonts w:asciiTheme="majorHAnsi" w:hAnsiTheme="majorHAnsi" w:cs="Arial"/>
        </w:rPr>
        <w:t>se realizará</w:t>
      </w:r>
      <w:r w:rsidRPr="007658D5">
        <w:rPr>
          <w:rFonts w:asciiTheme="majorHAnsi" w:hAnsiTheme="majorHAnsi" w:cs="Arial"/>
        </w:rPr>
        <w:t xml:space="preserve"> un manejo</w:t>
      </w:r>
      <w:r w:rsidR="00394CD7" w:rsidRPr="007658D5">
        <w:rPr>
          <w:rFonts w:asciiTheme="majorHAnsi" w:hAnsiTheme="majorHAnsi" w:cs="Arial"/>
        </w:rPr>
        <w:t xml:space="preserve"> para apertura de trochas, amarrando las ramas de los árboles que se encuentren ubicados en la línea de la manguera (desde el carrotanque hasta la orilla del cauce) para abrir un espacio suficiente para el tendido de la misma sin necesidad de realizar aprovechamiento forestal.</w:t>
      </w:r>
    </w:p>
    <w:p w14:paraId="1259B1E4" w14:textId="77777777" w:rsidR="00F36B5E" w:rsidRPr="007658D5" w:rsidRDefault="00F36B5E" w:rsidP="00017DE9">
      <w:pPr>
        <w:pStyle w:val="Prrafodelista"/>
        <w:ind w:left="405" w:right="991"/>
        <w:rPr>
          <w:rFonts w:asciiTheme="majorHAnsi" w:hAnsiTheme="majorHAnsi" w:cs="Arial"/>
        </w:rPr>
      </w:pPr>
    </w:p>
    <w:p w14:paraId="60548B7C" w14:textId="77777777" w:rsidR="00394CD7" w:rsidRPr="007658D5" w:rsidRDefault="00394CD7" w:rsidP="00017DE9">
      <w:pPr>
        <w:pStyle w:val="Prrafodelista"/>
        <w:numPr>
          <w:ilvl w:val="0"/>
          <w:numId w:val="9"/>
        </w:numPr>
        <w:ind w:right="991"/>
        <w:rPr>
          <w:rFonts w:asciiTheme="majorHAnsi" w:hAnsiTheme="majorHAnsi" w:cs="Arial"/>
        </w:rPr>
      </w:pPr>
      <w:r w:rsidRPr="007658D5">
        <w:rPr>
          <w:rFonts w:asciiTheme="majorHAnsi" w:hAnsiTheme="majorHAnsi" w:cs="Arial"/>
        </w:rPr>
        <w:t>El extremo de la manguera de succión no debe sumergirse demasiado en el cuerpo de agua a fin de impedir succión de sedimentos</w:t>
      </w:r>
      <w:r w:rsidR="005824ED" w:rsidRPr="007658D5">
        <w:rPr>
          <w:rFonts w:asciiTheme="majorHAnsi" w:hAnsiTheme="majorHAnsi" w:cs="Arial"/>
        </w:rPr>
        <w:t xml:space="preserve"> y la afectación de los mismos</w:t>
      </w:r>
      <w:r w:rsidRPr="007658D5">
        <w:rPr>
          <w:rFonts w:asciiTheme="majorHAnsi" w:hAnsiTheme="majorHAnsi" w:cs="Arial"/>
        </w:rPr>
        <w:t xml:space="preserve">. </w:t>
      </w:r>
    </w:p>
    <w:p w14:paraId="267805DD" w14:textId="77777777" w:rsidR="00394CD7" w:rsidRPr="007658D5" w:rsidRDefault="00394CD7" w:rsidP="00017DE9">
      <w:pPr>
        <w:ind w:right="991"/>
        <w:rPr>
          <w:rFonts w:asciiTheme="majorHAnsi" w:hAnsiTheme="majorHAnsi" w:cs="Arial"/>
        </w:rPr>
      </w:pPr>
    </w:p>
    <w:p w14:paraId="6585C5C0" w14:textId="77777777" w:rsidR="00394CD7" w:rsidRPr="007658D5" w:rsidRDefault="00394CD7" w:rsidP="00017DE9">
      <w:pPr>
        <w:ind w:right="991"/>
        <w:rPr>
          <w:rFonts w:asciiTheme="majorHAnsi" w:hAnsiTheme="majorHAnsi" w:cs="Arial"/>
        </w:rPr>
      </w:pPr>
      <w:r w:rsidRPr="007658D5">
        <w:rPr>
          <w:rFonts w:asciiTheme="majorHAnsi" w:hAnsiTheme="majorHAnsi" w:cs="Arial"/>
        </w:rPr>
        <w:t xml:space="preserve">De igual forma, para la adecuación y/o construcción de vías que eventualmente se requieran, se sugiere no realizar aprovechamiento forestal, buscar las huellas existentes y zonas </w:t>
      </w:r>
      <w:r w:rsidR="005824ED" w:rsidRPr="007658D5">
        <w:rPr>
          <w:rFonts w:asciiTheme="majorHAnsi" w:hAnsiTheme="majorHAnsi" w:cs="Arial"/>
        </w:rPr>
        <w:t>de</w:t>
      </w:r>
      <w:r w:rsidRPr="007658D5">
        <w:rPr>
          <w:rFonts w:asciiTheme="majorHAnsi" w:hAnsiTheme="majorHAnsi" w:cs="Arial"/>
        </w:rPr>
        <w:t xml:space="preserve"> pastos.</w:t>
      </w:r>
    </w:p>
    <w:p w14:paraId="5800481E" w14:textId="77777777" w:rsidR="00FC35A6" w:rsidRPr="007658D5" w:rsidRDefault="00FC35A6" w:rsidP="00F36B5E">
      <w:pPr>
        <w:rPr>
          <w:rFonts w:asciiTheme="majorHAnsi" w:hAnsiTheme="majorHAnsi" w:cs="Arial"/>
        </w:rPr>
      </w:pPr>
    </w:p>
    <w:p w14:paraId="1DDB79EC" w14:textId="77777777" w:rsidR="00394CD7" w:rsidRPr="007658D5" w:rsidRDefault="00394CD7" w:rsidP="00017DE9">
      <w:pPr>
        <w:pStyle w:val="Ttulo4"/>
        <w:numPr>
          <w:ilvl w:val="3"/>
          <w:numId w:val="7"/>
        </w:numPr>
        <w:ind w:right="991"/>
        <w:rPr>
          <w:rFonts w:asciiTheme="majorHAnsi" w:hAnsiTheme="majorHAnsi" w:cs="Arial"/>
        </w:rPr>
      </w:pPr>
      <w:r w:rsidRPr="007658D5">
        <w:rPr>
          <w:rFonts w:asciiTheme="majorHAnsi" w:hAnsiTheme="majorHAnsi"/>
        </w:rPr>
        <w:t>Captación directa con bomba fija</w:t>
      </w:r>
    </w:p>
    <w:p w14:paraId="07E1101B" w14:textId="77777777" w:rsidR="00394CD7" w:rsidRPr="007658D5" w:rsidRDefault="00394CD7" w:rsidP="00017DE9">
      <w:pPr>
        <w:ind w:right="991"/>
        <w:rPr>
          <w:rFonts w:asciiTheme="majorHAnsi" w:hAnsiTheme="majorHAnsi" w:cs="Arial"/>
        </w:rPr>
      </w:pPr>
    </w:p>
    <w:p w14:paraId="60338637" w14:textId="77777777" w:rsidR="005824ED" w:rsidRPr="007658D5" w:rsidRDefault="005824ED" w:rsidP="00017DE9">
      <w:pPr>
        <w:ind w:right="991"/>
        <w:rPr>
          <w:rFonts w:asciiTheme="majorHAnsi" w:hAnsiTheme="majorHAnsi" w:cs="Arial"/>
        </w:rPr>
      </w:pPr>
      <w:r w:rsidRPr="007658D5">
        <w:rPr>
          <w:rFonts w:asciiTheme="majorHAnsi" w:hAnsiTheme="majorHAnsi" w:cs="Arial"/>
        </w:rPr>
        <w:t xml:space="preserve">La captación se realizará utilizando una motobomba, cuya potencia dependerá de la longitud de la conducción desde la captación hasta la descarga (evitando al máximo el aprovechamiento forestal), de las condiciones topográficas de la captación, de la conducción y de la descarga. </w:t>
      </w:r>
    </w:p>
    <w:p w14:paraId="33B0E4D7" w14:textId="77777777" w:rsidR="005824ED" w:rsidRPr="007658D5" w:rsidRDefault="005824ED" w:rsidP="00017DE9">
      <w:pPr>
        <w:ind w:right="991"/>
        <w:rPr>
          <w:rFonts w:asciiTheme="majorHAnsi" w:hAnsiTheme="majorHAnsi" w:cs="Arial"/>
        </w:rPr>
      </w:pPr>
    </w:p>
    <w:p w14:paraId="2447E56C" w14:textId="77777777" w:rsidR="005824ED" w:rsidRPr="007658D5" w:rsidRDefault="00394CD7" w:rsidP="00017DE9">
      <w:pPr>
        <w:ind w:right="991"/>
        <w:rPr>
          <w:rFonts w:asciiTheme="majorHAnsi" w:hAnsiTheme="majorHAnsi" w:cs="Arial"/>
        </w:rPr>
      </w:pPr>
      <w:r w:rsidRPr="007658D5">
        <w:rPr>
          <w:rFonts w:asciiTheme="majorHAnsi" w:hAnsiTheme="majorHAnsi" w:cs="Arial"/>
        </w:rPr>
        <w:t xml:space="preserve">Este sistema consiste en instalar una bomba fija con medidor de flujo sobre una placa de concreto con diques de contención para controlar las aguas aceitosas y grasas provenientes de derrames de la operación del motor. </w:t>
      </w:r>
    </w:p>
    <w:p w14:paraId="7539277D" w14:textId="77777777" w:rsidR="005824ED" w:rsidRPr="007658D5" w:rsidRDefault="005824ED" w:rsidP="00017DE9">
      <w:pPr>
        <w:ind w:right="991"/>
        <w:rPr>
          <w:rFonts w:asciiTheme="majorHAnsi" w:hAnsiTheme="majorHAnsi" w:cs="Arial"/>
        </w:rPr>
      </w:pPr>
    </w:p>
    <w:p w14:paraId="2CACDCA6" w14:textId="77777777" w:rsidR="00394CD7" w:rsidRPr="007658D5" w:rsidRDefault="00394CD7" w:rsidP="00017DE9">
      <w:pPr>
        <w:ind w:right="991"/>
        <w:rPr>
          <w:rFonts w:asciiTheme="majorHAnsi" w:hAnsiTheme="majorHAnsi" w:cs="Arial"/>
        </w:rPr>
      </w:pPr>
      <w:r w:rsidRPr="007658D5">
        <w:rPr>
          <w:rFonts w:asciiTheme="majorHAnsi" w:hAnsiTheme="majorHAnsi" w:cs="Arial"/>
        </w:rPr>
        <w:t>El volumen captado se medirá mediante contadores que garantizan que éste no supera el concesionado por la autoridad ambiental en cada franja. La ubicación exacta de la motobomba fija se concretará previo al inicio de las labores, con base en los criterios de diseño detallados para el proyecto, sus necesidades y requerimientos, y las condiciones antrópicas y naturales que se presenten en el momento específico de ejecución de actividades.</w:t>
      </w:r>
    </w:p>
    <w:p w14:paraId="7E99980E" w14:textId="77777777" w:rsidR="00394CD7" w:rsidRPr="007658D5" w:rsidRDefault="00394CD7" w:rsidP="00017DE9">
      <w:pPr>
        <w:ind w:right="991"/>
        <w:rPr>
          <w:rFonts w:asciiTheme="majorHAnsi" w:hAnsiTheme="majorHAnsi" w:cs="Arial"/>
        </w:rPr>
      </w:pPr>
    </w:p>
    <w:p w14:paraId="656B436D" w14:textId="77777777" w:rsidR="005824ED" w:rsidRPr="007658D5" w:rsidRDefault="00394CD7" w:rsidP="00017DE9">
      <w:pPr>
        <w:ind w:right="991"/>
        <w:rPr>
          <w:rFonts w:asciiTheme="majorHAnsi" w:hAnsiTheme="majorHAnsi" w:cs="Arial"/>
        </w:rPr>
      </w:pPr>
      <w:r w:rsidRPr="007658D5">
        <w:rPr>
          <w:rFonts w:asciiTheme="majorHAnsi" w:hAnsiTheme="majorHAnsi" w:cs="Arial"/>
        </w:rPr>
        <w:t xml:space="preserve">Para la captación se dispone de bombas comerciales, como la bomba centrífuga horizontal, la cual tiene la ventaja de que la ubicación del equipo de bombeo y el punto de captación pueden ser distintos, es decir que la estación de bombeo puede construirse en el sitio más favorable desde el punto de vista de cimentación, acceso, protección contra inundaciones y de la ronda de protección, </w:t>
      </w:r>
      <w:r w:rsidR="005824ED" w:rsidRPr="007658D5">
        <w:rPr>
          <w:rFonts w:asciiTheme="majorHAnsi" w:hAnsiTheme="majorHAnsi" w:cs="Arial"/>
        </w:rPr>
        <w:t>entre otros.</w:t>
      </w:r>
    </w:p>
    <w:p w14:paraId="5F068DA1" w14:textId="77777777" w:rsidR="005824ED" w:rsidRPr="007658D5" w:rsidRDefault="005824ED" w:rsidP="00017DE9">
      <w:pPr>
        <w:ind w:right="991"/>
        <w:rPr>
          <w:rFonts w:asciiTheme="majorHAnsi" w:hAnsiTheme="majorHAnsi" w:cs="Arial"/>
        </w:rPr>
      </w:pPr>
    </w:p>
    <w:p w14:paraId="19743BF2" w14:textId="145C62A2" w:rsidR="00394CD7" w:rsidRPr="007658D5" w:rsidRDefault="00394CD7" w:rsidP="00017DE9">
      <w:pPr>
        <w:ind w:right="991"/>
        <w:rPr>
          <w:rFonts w:asciiTheme="majorHAnsi" w:hAnsiTheme="majorHAnsi" w:cs="Arial"/>
        </w:rPr>
      </w:pPr>
      <w:r w:rsidRPr="007658D5">
        <w:rPr>
          <w:rFonts w:asciiTheme="majorHAnsi" w:hAnsiTheme="majorHAnsi" w:cs="Arial"/>
        </w:rPr>
        <w:t>Los elementos de succión utilizados para la captación son similares al esquema anterior, pero ya que la bomba quedará fija en el sitio, se deberá construir una caseta de protección</w:t>
      </w:r>
      <w:r w:rsidR="0044599E" w:rsidRPr="007658D5">
        <w:rPr>
          <w:rFonts w:asciiTheme="majorHAnsi" w:hAnsiTheme="majorHAnsi" w:cs="Arial"/>
        </w:rPr>
        <w:t xml:space="preserve"> contra del clima y resguardar los equipos.</w:t>
      </w:r>
      <w:r w:rsidRPr="007658D5">
        <w:rPr>
          <w:rFonts w:asciiTheme="majorHAnsi" w:hAnsiTheme="majorHAnsi" w:cs="Arial"/>
        </w:rPr>
        <w:t xml:space="preserve"> (Ver</w:t>
      </w:r>
      <w:r w:rsidR="00A34871" w:rsidRPr="007658D5">
        <w:rPr>
          <w:rFonts w:asciiTheme="majorHAnsi" w:hAnsiTheme="majorHAnsi" w:cs="Arial"/>
        </w:rPr>
        <w:t xml:space="preserve"> </w:t>
      </w:r>
      <w:r w:rsidR="00B04A29" w:rsidRPr="007658D5">
        <w:rPr>
          <w:rFonts w:asciiTheme="majorHAnsi" w:hAnsiTheme="majorHAnsi" w:cs="Arial"/>
        </w:rPr>
        <w:fldChar w:fldCharType="begin"/>
      </w:r>
      <w:r w:rsidR="00B04A29" w:rsidRPr="007658D5">
        <w:rPr>
          <w:rFonts w:asciiTheme="majorHAnsi" w:hAnsiTheme="majorHAnsi" w:cs="Arial"/>
        </w:rPr>
        <w:instrText xml:space="preserve"> REF _Ref445125712 \h </w:instrText>
      </w:r>
      <w:r w:rsidR="007658D5">
        <w:rPr>
          <w:rFonts w:asciiTheme="majorHAnsi" w:hAnsiTheme="majorHAnsi" w:cs="Arial"/>
        </w:rPr>
        <w:instrText xml:space="preserve"> \* MERGEFORMAT </w:instrText>
      </w:r>
      <w:r w:rsidR="00B04A29" w:rsidRPr="007658D5">
        <w:rPr>
          <w:rFonts w:asciiTheme="majorHAnsi" w:hAnsiTheme="majorHAnsi" w:cs="Arial"/>
        </w:rPr>
      </w:r>
      <w:r w:rsidR="00B04A29" w:rsidRPr="007658D5">
        <w:rPr>
          <w:rFonts w:asciiTheme="majorHAnsi" w:hAnsiTheme="majorHAnsi" w:cs="Arial"/>
        </w:rPr>
        <w:fldChar w:fldCharType="separate"/>
      </w:r>
      <w:r w:rsidR="00E62631" w:rsidRPr="007658D5">
        <w:t xml:space="preserve">Figura 7. </w:t>
      </w:r>
      <w:r w:rsidR="00E62631">
        <w:rPr>
          <w:noProof/>
        </w:rPr>
        <w:t>3</w:t>
      </w:r>
      <w:r w:rsidR="00B04A29" w:rsidRPr="007658D5">
        <w:rPr>
          <w:rFonts w:asciiTheme="majorHAnsi" w:hAnsiTheme="majorHAnsi" w:cs="Arial"/>
        </w:rPr>
        <w:fldChar w:fldCharType="end"/>
      </w:r>
      <w:r w:rsidR="00A34871" w:rsidRPr="007658D5">
        <w:rPr>
          <w:rFonts w:asciiTheme="majorHAnsi" w:hAnsiTheme="majorHAnsi" w:cs="Arial"/>
        </w:rPr>
        <w:fldChar w:fldCharType="begin"/>
      </w:r>
      <w:r w:rsidR="00A34871" w:rsidRPr="007658D5">
        <w:rPr>
          <w:rFonts w:asciiTheme="majorHAnsi" w:hAnsiTheme="majorHAnsi" w:cs="Arial"/>
        </w:rPr>
        <w:instrText xml:space="preserve"> REF _Ref444869297 \h </w:instrText>
      </w:r>
      <w:r w:rsidR="007658D5">
        <w:rPr>
          <w:rFonts w:asciiTheme="majorHAnsi" w:hAnsiTheme="majorHAnsi" w:cs="Arial"/>
        </w:rPr>
        <w:instrText xml:space="preserve"> \* MERGEFORMAT </w:instrText>
      </w:r>
      <w:r w:rsidR="00E62631">
        <w:rPr>
          <w:rFonts w:asciiTheme="majorHAnsi" w:hAnsiTheme="majorHAnsi" w:cs="Arial"/>
        </w:rPr>
        <w:fldChar w:fldCharType="separate"/>
      </w:r>
      <w:r w:rsidR="00E62631">
        <w:rPr>
          <w:rFonts w:asciiTheme="majorHAnsi" w:hAnsiTheme="majorHAnsi" w:cs="Arial"/>
          <w:b/>
          <w:bCs/>
          <w:lang w:val="es-ES"/>
        </w:rPr>
        <w:t>¡Error! No se encuentra el origen de la referencia.</w:t>
      </w:r>
      <w:r w:rsidR="00A34871" w:rsidRPr="007658D5">
        <w:rPr>
          <w:rFonts w:asciiTheme="majorHAnsi" w:hAnsiTheme="majorHAnsi" w:cs="Arial"/>
        </w:rPr>
        <w:fldChar w:fldCharType="end"/>
      </w:r>
      <w:r w:rsidRPr="007658D5">
        <w:rPr>
          <w:rFonts w:asciiTheme="majorHAnsi" w:hAnsiTheme="majorHAnsi" w:cs="Arial"/>
        </w:rPr>
        <w:t>).</w:t>
      </w:r>
    </w:p>
    <w:p w14:paraId="1B2C8051" w14:textId="77777777" w:rsidR="004A5CB5" w:rsidRPr="007658D5" w:rsidRDefault="004A5CB5" w:rsidP="00F36B5E">
      <w:pPr>
        <w:rPr>
          <w:rFonts w:asciiTheme="majorHAnsi" w:hAnsiTheme="majorHAnsi"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631"/>
      </w:tblGrid>
      <w:tr w:rsidR="0044599E" w:rsidRPr="007658D5" w14:paraId="570FE38F" w14:textId="77777777" w:rsidTr="0047598F">
        <w:trPr>
          <w:trHeight w:val="2800"/>
          <w:jc w:val="center"/>
        </w:trPr>
        <w:tc>
          <w:tcPr>
            <w:tcW w:w="8631" w:type="dxa"/>
            <w:shd w:val="clear" w:color="auto" w:fill="auto"/>
            <w:vAlign w:val="center"/>
          </w:tcPr>
          <w:p w14:paraId="15436F42" w14:textId="77777777" w:rsidR="0044599E" w:rsidRPr="007658D5" w:rsidRDefault="0044599E" w:rsidP="00F36B5E">
            <w:pPr>
              <w:keepNext/>
              <w:jc w:val="center"/>
              <w:rPr>
                <w:rFonts w:asciiTheme="majorHAnsi" w:hAnsiTheme="majorHAnsi" w:cs="Arial"/>
                <w:color w:val="AE0000"/>
                <w:kern w:val="32"/>
              </w:rPr>
            </w:pPr>
            <w:bookmarkStart w:id="54" w:name="_Toc290557490"/>
            <w:bookmarkStart w:id="55" w:name="_Toc279071781"/>
            <w:bookmarkStart w:id="56" w:name="_Toc278993434"/>
            <w:bookmarkStart w:id="57" w:name="_Toc255994848"/>
            <w:bookmarkStart w:id="58" w:name="_Ref227347115"/>
            <w:r w:rsidRPr="007658D5">
              <w:rPr>
                <w:rFonts w:asciiTheme="majorHAnsi" w:hAnsiTheme="majorHAnsi" w:cs="Arial"/>
                <w:noProof/>
                <w:lang w:eastAsia="es-CO"/>
              </w:rPr>
              <w:lastRenderedPageBreak/>
              <w:drawing>
                <wp:inline distT="0" distB="0" distL="0" distR="0" wp14:anchorId="669E7AE8" wp14:editId="68DE1655">
                  <wp:extent cx="5391785" cy="1975485"/>
                  <wp:effectExtent l="0" t="0" r="0" b="5715"/>
                  <wp:docPr id="15" name="Imagen 15" descr="Descripción: C:\Users\Natalia\Documents\LABORAL\MEGAOIL\CPO-11\7. INFORME\CAPÍTULO 4\otros\civil\CAPTACIÓN - VERTIMIENTO\Motobgomba f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228" descr="Descripción: C:\Users\Natalia\Documents\LABORAL\MEGAOIL\CPO-11\7. INFORME\CAPÍTULO 4\otros\civil\CAPTACIÓN - VERTIMIENTO\Motobgomba fija.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91785" cy="1975485"/>
                          </a:xfrm>
                          <a:prstGeom prst="rect">
                            <a:avLst/>
                          </a:prstGeom>
                          <a:noFill/>
                          <a:ln>
                            <a:noFill/>
                          </a:ln>
                        </pic:spPr>
                      </pic:pic>
                    </a:graphicData>
                  </a:graphic>
                </wp:inline>
              </w:drawing>
            </w:r>
          </w:p>
        </w:tc>
      </w:tr>
    </w:tbl>
    <w:p w14:paraId="1799C1B7" w14:textId="0F446DF2" w:rsidR="0044599E" w:rsidRPr="007658D5" w:rsidRDefault="00B04A29" w:rsidP="00B04A29">
      <w:pPr>
        <w:pStyle w:val="Descripcin"/>
        <w:jc w:val="center"/>
        <w:rPr>
          <w:rFonts w:asciiTheme="majorHAnsi" w:hAnsiTheme="majorHAnsi"/>
        </w:rPr>
      </w:pPr>
      <w:bookmarkStart w:id="59" w:name="_Ref445125712"/>
      <w:bookmarkStart w:id="60" w:name="_Toc445289833"/>
      <w:r w:rsidRPr="007658D5">
        <w:t xml:space="preserve">Figura 7. </w:t>
      </w:r>
      <w:fldSimple w:instr=" SEQ Figura_7. \* ARABIC ">
        <w:r w:rsidR="00E62631">
          <w:rPr>
            <w:noProof/>
          </w:rPr>
          <w:t>3</w:t>
        </w:r>
      </w:fldSimple>
      <w:bookmarkEnd w:id="59"/>
      <w:r w:rsidRPr="007658D5">
        <w:t xml:space="preserve"> </w:t>
      </w:r>
      <w:r w:rsidR="0044599E" w:rsidRPr="007658D5">
        <w:rPr>
          <w:rFonts w:asciiTheme="majorHAnsi" w:hAnsiTheme="majorHAnsi"/>
        </w:rPr>
        <w:t>Esquema de captación con bomba fija</w:t>
      </w:r>
      <w:bookmarkEnd w:id="60"/>
    </w:p>
    <w:p w14:paraId="00A93804" w14:textId="78A5C251" w:rsidR="0044599E" w:rsidRPr="007658D5" w:rsidRDefault="0044599E" w:rsidP="00F36B5E">
      <w:pPr>
        <w:pStyle w:val="Notas"/>
        <w:rPr>
          <w:rFonts w:asciiTheme="majorHAnsi" w:hAnsiTheme="majorHAnsi"/>
        </w:rPr>
      </w:pPr>
      <w:r w:rsidRPr="007658D5">
        <w:rPr>
          <w:rFonts w:asciiTheme="majorHAnsi" w:hAnsiTheme="majorHAnsi"/>
        </w:rPr>
        <w:t xml:space="preserve">Fuente </w:t>
      </w:r>
      <w:r w:rsidR="00376046" w:rsidRPr="007658D5">
        <w:rPr>
          <w:rFonts w:asciiTheme="majorHAnsi" w:hAnsiTheme="majorHAnsi"/>
        </w:rPr>
        <w:t>Autopista Río Magdalena S.A.S, 2015</w:t>
      </w:r>
    </w:p>
    <w:bookmarkEnd w:id="54"/>
    <w:bookmarkEnd w:id="55"/>
    <w:bookmarkEnd w:id="56"/>
    <w:bookmarkEnd w:id="57"/>
    <w:bookmarkEnd w:id="58"/>
    <w:p w14:paraId="74C48769" w14:textId="77777777" w:rsidR="00226D21" w:rsidRPr="007658D5" w:rsidRDefault="00226D21" w:rsidP="00F36B5E">
      <w:pPr>
        <w:rPr>
          <w:rFonts w:asciiTheme="majorHAnsi" w:hAnsiTheme="majorHAnsi" w:cs="Arial"/>
        </w:rPr>
      </w:pPr>
    </w:p>
    <w:p w14:paraId="2259FD75" w14:textId="77777777" w:rsidR="0044599E" w:rsidRPr="007658D5" w:rsidRDefault="0044599E" w:rsidP="00017DE9">
      <w:pPr>
        <w:pStyle w:val="Ttulo4"/>
        <w:numPr>
          <w:ilvl w:val="3"/>
          <w:numId w:val="7"/>
        </w:numPr>
        <w:ind w:right="991"/>
        <w:rPr>
          <w:rFonts w:asciiTheme="majorHAnsi" w:hAnsiTheme="majorHAnsi"/>
        </w:rPr>
      </w:pPr>
      <w:r w:rsidRPr="007658D5">
        <w:rPr>
          <w:rFonts w:asciiTheme="majorHAnsi" w:hAnsiTheme="majorHAnsi"/>
        </w:rPr>
        <w:t>Captación de agua superficial con bomba fija y conducción con línea de flujo</w:t>
      </w:r>
    </w:p>
    <w:p w14:paraId="715D329D" w14:textId="77777777" w:rsidR="00394CD7" w:rsidRPr="007658D5" w:rsidRDefault="00394CD7" w:rsidP="00017DE9">
      <w:pPr>
        <w:ind w:right="991"/>
        <w:rPr>
          <w:rFonts w:asciiTheme="majorHAnsi" w:hAnsiTheme="majorHAnsi" w:cs="Arial"/>
          <w:szCs w:val="20"/>
        </w:rPr>
      </w:pPr>
    </w:p>
    <w:p w14:paraId="1F6BAB52" w14:textId="77777777" w:rsidR="0044599E" w:rsidRPr="007658D5" w:rsidRDefault="00394CD7" w:rsidP="00017DE9">
      <w:pPr>
        <w:ind w:right="991"/>
        <w:rPr>
          <w:rFonts w:asciiTheme="majorHAnsi" w:hAnsiTheme="majorHAnsi" w:cs="Arial"/>
          <w:szCs w:val="20"/>
        </w:rPr>
      </w:pPr>
      <w:r w:rsidRPr="007658D5">
        <w:rPr>
          <w:rFonts w:asciiTheme="majorHAnsi" w:hAnsiTheme="majorHAnsi" w:cs="Arial"/>
          <w:szCs w:val="20"/>
        </w:rPr>
        <w:t>Con el fin de disminuir la frecuencia y extensión del número de viajes para efectuar el transporte por medio de carrotanques, se solicita la captación por medio de las líneas de flujo para la conducción de fluidos</w:t>
      </w:r>
      <w:r w:rsidR="0044599E" w:rsidRPr="007658D5">
        <w:rPr>
          <w:rFonts w:asciiTheme="majorHAnsi" w:hAnsiTheme="majorHAnsi" w:cs="Arial"/>
          <w:szCs w:val="20"/>
        </w:rPr>
        <w:t xml:space="preserve"> hasta el sitio de almacenamiento temporal.</w:t>
      </w:r>
    </w:p>
    <w:p w14:paraId="00982D0E" w14:textId="77777777" w:rsidR="0044599E" w:rsidRPr="007658D5" w:rsidRDefault="0044599E" w:rsidP="00017DE9">
      <w:pPr>
        <w:ind w:right="991"/>
        <w:rPr>
          <w:rFonts w:asciiTheme="majorHAnsi" w:hAnsiTheme="majorHAnsi" w:cs="Arial"/>
          <w:szCs w:val="20"/>
        </w:rPr>
      </w:pPr>
    </w:p>
    <w:p w14:paraId="69051167" w14:textId="6BCBB26C" w:rsidR="00E95A58" w:rsidRPr="007658D5" w:rsidRDefault="00394CD7" w:rsidP="00017DE9">
      <w:pPr>
        <w:ind w:right="991"/>
        <w:rPr>
          <w:rFonts w:asciiTheme="majorHAnsi" w:hAnsiTheme="majorHAnsi" w:cs="Arial"/>
          <w:szCs w:val="20"/>
        </w:rPr>
      </w:pPr>
      <w:r w:rsidRPr="007658D5">
        <w:rPr>
          <w:rFonts w:asciiTheme="majorHAnsi" w:hAnsiTheme="majorHAnsi" w:cs="Arial"/>
          <w:szCs w:val="20"/>
        </w:rPr>
        <w:t xml:space="preserve">Para el uso de ésta alternativa, se instalará una estación de bombeo que se debe ubicar sobre terreno firme, con suelo de cimentación adecuado, en sitios accesibles para mantenimiento y protegido contra inundación; debe constar de una bomba fija centrifuga horizontal ubicada en una caseta y tubería flexible de succión con su respectiva rejilla en la poma para evitar la entrada </w:t>
      </w:r>
      <w:r w:rsidR="0044599E" w:rsidRPr="007658D5">
        <w:rPr>
          <w:rFonts w:asciiTheme="majorHAnsi" w:hAnsiTheme="majorHAnsi" w:cs="Arial"/>
          <w:szCs w:val="20"/>
        </w:rPr>
        <w:t>de solidos al sistema. L</w:t>
      </w:r>
      <w:r w:rsidRPr="007658D5">
        <w:rPr>
          <w:rFonts w:asciiTheme="majorHAnsi" w:hAnsiTheme="majorHAnsi" w:cs="Arial"/>
          <w:szCs w:val="20"/>
        </w:rPr>
        <w:t xml:space="preserve">a bomba se debe instalar </w:t>
      </w:r>
      <w:r w:rsidR="0044599E" w:rsidRPr="007658D5">
        <w:rPr>
          <w:rFonts w:asciiTheme="majorHAnsi" w:hAnsiTheme="majorHAnsi" w:cs="Arial"/>
          <w:szCs w:val="20"/>
        </w:rPr>
        <w:t>garantizando</w:t>
      </w:r>
      <w:r w:rsidRPr="007658D5">
        <w:rPr>
          <w:rFonts w:asciiTheme="majorHAnsi" w:hAnsiTheme="majorHAnsi" w:cs="Arial"/>
          <w:szCs w:val="20"/>
        </w:rPr>
        <w:t xml:space="preserve"> la succión desde la lámi</w:t>
      </w:r>
      <w:r w:rsidR="00E95A58" w:rsidRPr="007658D5">
        <w:rPr>
          <w:rFonts w:asciiTheme="majorHAnsi" w:hAnsiTheme="majorHAnsi" w:cs="Arial"/>
          <w:szCs w:val="20"/>
        </w:rPr>
        <w:t>na de agua. E</w:t>
      </w:r>
      <w:r w:rsidRPr="007658D5">
        <w:rPr>
          <w:rFonts w:asciiTheme="majorHAnsi" w:hAnsiTheme="majorHAnsi" w:cs="Arial"/>
          <w:szCs w:val="20"/>
        </w:rPr>
        <w:t xml:space="preserve">n la salida de la bomba se debe instalar tubería del diámetro necesario para captar el caudal requerido, esta tubería se instalará para realizar el transporte del agua captada hasta el sitio donde se va a utilizar (ver </w:t>
      </w:r>
      <w:r w:rsidR="00B04A29" w:rsidRPr="007658D5">
        <w:rPr>
          <w:rFonts w:asciiTheme="majorHAnsi" w:hAnsiTheme="majorHAnsi" w:cs="Arial"/>
          <w:szCs w:val="20"/>
        </w:rPr>
        <w:fldChar w:fldCharType="begin"/>
      </w:r>
      <w:r w:rsidR="00B04A29" w:rsidRPr="007658D5">
        <w:rPr>
          <w:rFonts w:asciiTheme="majorHAnsi" w:hAnsiTheme="majorHAnsi" w:cs="Arial"/>
          <w:szCs w:val="20"/>
        </w:rPr>
        <w:instrText xml:space="preserve"> REF _Ref445125731 \h </w:instrText>
      </w:r>
      <w:r w:rsidR="007658D5">
        <w:rPr>
          <w:rFonts w:asciiTheme="majorHAnsi" w:hAnsiTheme="majorHAnsi" w:cs="Arial"/>
          <w:szCs w:val="20"/>
        </w:rPr>
        <w:instrText xml:space="preserve"> \* MERGEFORMAT </w:instrText>
      </w:r>
      <w:r w:rsidR="00B04A29" w:rsidRPr="007658D5">
        <w:rPr>
          <w:rFonts w:asciiTheme="majorHAnsi" w:hAnsiTheme="majorHAnsi" w:cs="Arial"/>
          <w:szCs w:val="20"/>
        </w:rPr>
      </w:r>
      <w:r w:rsidR="00B04A29" w:rsidRPr="007658D5">
        <w:rPr>
          <w:rFonts w:asciiTheme="majorHAnsi" w:hAnsiTheme="majorHAnsi" w:cs="Arial"/>
          <w:szCs w:val="20"/>
        </w:rPr>
        <w:fldChar w:fldCharType="separate"/>
      </w:r>
      <w:r w:rsidR="00E62631" w:rsidRPr="007658D5">
        <w:t xml:space="preserve">Figura 7. </w:t>
      </w:r>
      <w:r w:rsidR="00E62631">
        <w:rPr>
          <w:noProof/>
        </w:rPr>
        <w:t>4</w:t>
      </w:r>
      <w:r w:rsidR="00B04A29" w:rsidRPr="007658D5">
        <w:rPr>
          <w:rFonts w:asciiTheme="majorHAnsi" w:hAnsiTheme="majorHAnsi" w:cs="Arial"/>
          <w:szCs w:val="20"/>
        </w:rPr>
        <w:fldChar w:fldCharType="end"/>
      </w:r>
      <w:r w:rsidR="00A34871" w:rsidRPr="007658D5">
        <w:rPr>
          <w:rFonts w:asciiTheme="majorHAnsi" w:hAnsiTheme="majorHAnsi" w:cs="Arial"/>
          <w:szCs w:val="20"/>
        </w:rPr>
        <w:fldChar w:fldCharType="begin"/>
      </w:r>
      <w:r w:rsidR="00A34871" w:rsidRPr="007658D5">
        <w:rPr>
          <w:rFonts w:asciiTheme="majorHAnsi" w:hAnsiTheme="majorHAnsi" w:cs="Arial"/>
          <w:szCs w:val="20"/>
        </w:rPr>
        <w:instrText xml:space="preserve"> REF _Ref444869377 \h </w:instrText>
      </w:r>
      <w:r w:rsidR="007658D5">
        <w:rPr>
          <w:rFonts w:asciiTheme="majorHAnsi" w:hAnsiTheme="majorHAnsi" w:cs="Arial"/>
          <w:szCs w:val="20"/>
        </w:rPr>
        <w:instrText xml:space="preserve"> \* MERGEFORMAT </w:instrText>
      </w:r>
      <w:r w:rsidR="00E62631">
        <w:rPr>
          <w:rFonts w:asciiTheme="majorHAnsi" w:hAnsiTheme="majorHAnsi" w:cs="Arial"/>
          <w:szCs w:val="20"/>
        </w:rPr>
        <w:fldChar w:fldCharType="separate"/>
      </w:r>
      <w:r w:rsidR="00E62631">
        <w:rPr>
          <w:rFonts w:asciiTheme="majorHAnsi" w:hAnsiTheme="majorHAnsi" w:cs="Arial"/>
          <w:b/>
          <w:bCs/>
          <w:szCs w:val="20"/>
          <w:lang w:val="es-ES"/>
        </w:rPr>
        <w:t>¡Error! No se encuentra el origen de la referencia.</w:t>
      </w:r>
      <w:r w:rsidR="00A34871" w:rsidRPr="007658D5">
        <w:rPr>
          <w:rFonts w:asciiTheme="majorHAnsi" w:hAnsiTheme="majorHAnsi" w:cs="Arial"/>
          <w:szCs w:val="20"/>
        </w:rPr>
        <w:fldChar w:fldCharType="end"/>
      </w:r>
      <w:r w:rsidRPr="007658D5">
        <w:rPr>
          <w:rFonts w:asciiTheme="majorHAnsi" w:hAnsiTheme="majorHAnsi" w:cs="Arial"/>
          <w:szCs w:val="20"/>
        </w:rPr>
        <w:t>)</w:t>
      </w:r>
      <w:r w:rsidR="00E95A58" w:rsidRPr="007658D5">
        <w:rPr>
          <w:rFonts w:asciiTheme="majorHAnsi" w:hAnsiTheme="majorHAnsi" w:cs="Arial"/>
          <w:szCs w:val="20"/>
        </w:rPr>
        <w:t>. Los elementos a utilizar son:</w:t>
      </w:r>
    </w:p>
    <w:p w14:paraId="027999C7" w14:textId="77777777" w:rsidR="00E95A58" w:rsidRPr="007658D5" w:rsidRDefault="00E95A58" w:rsidP="00017DE9">
      <w:pPr>
        <w:ind w:right="991"/>
        <w:rPr>
          <w:rFonts w:asciiTheme="majorHAnsi" w:hAnsiTheme="majorHAnsi" w:cs="Arial"/>
          <w:szCs w:val="20"/>
        </w:rPr>
      </w:pPr>
    </w:p>
    <w:p w14:paraId="0E0D21D1" w14:textId="77777777" w:rsidR="00E95A58" w:rsidRPr="007658D5" w:rsidRDefault="00394CD7" w:rsidP="00017DE9">
      <w:pPr>
        <w:pStyle w:val="Prrafodelista"/>
        <w:numPr>
          <w:ilvl w:val="0"/>
          <w:numId w:val="9"/>
        </w:numPr>
        <w:ind w:right="991"/>
        <w:rPr>
          <w:rFonts w:asciiTheme="majorHAnsi" w:hAnsiTheme="majorHAnsi"/>
          <w:szCs w:val="20"/>
        </w:rPr>
      </w:pPr>
      <w:r w:rsidRPr="007658D5">
        <w:rPr>
          <w:rFonts w:asciiTheme="majorHAnsi" w:hAnsiTheme="majorHAnsi"/>
        </w:rPr>
        <w:t>Bomba fija</w:t>
      </w:r>
    </w:p>
    <w:p w14:paraId="28D6FD16" w14:textId="77777777" w:rsidR="00E95A58" w:rsidRPr="007658D5" w:rsidRDefault="00394CD7" w:rsidP="00017DE9">
      <w:pPr>
        <w:pStyle w:val="Prrafodelista"/>
        <w:numPr>
          <w:ilvl w:val="0"/>
          <w:numId w:val="9"/>
        </w:numPr>
        <w:ind w:right="991"/>
        <w:rPr>
          <w:rFonts w:asciiTheme="majorHAnsi" w:hAnsiTheme="majorHAnsi"/>
          <w:szCs w:val="20"/>
        </w:rPr>
      </w:pPr>
      <w:r w:rsidRPr="007658D5">
        <w:rPr>
          <w:rFonts w:asciiTheme="majorHAnsi" w:hAnsiTheme="majorHAnsi"/>
        </w:rPr>
        <w:t>Tubería de succión</w:t>
      </w:r>
    </w:p>
    <w:p w14:paraId="5AB7FB46" w14:textId="77777777" w:rsidR="00E95A58" w:rsidRPr="007658D5" w:rsidRDefault="00394CD7" w:rsidP="00017DE9">
      <w:pPr>
        <w:pStyle w:val="Prrafodelista"/>
        <w:numPr>
          <w:ilvl w:val="0"/>
          <w:numId w:val="9"/>
        </w:numPr>
        <w:ind w:right="991"/>
        <w:rPr>
          <w:rFonts w:asciiTheme="majorHAnsi" w:hAnsiTheme="majorHAnsi"/>
          <w:szCs w:val="20"/>
        </w:rPr>
      </w:pPr>
      <w:r w:rsidRPr="007658D5">
        <w:rPr>
          <w:rFonts w:asciiTheme="majorHAnsi" w:hAnsiTheme="majorHAnsi" w:cs="Arial"/>
        </w:rPr>
        <w:t>Tubería de aducción</w:t>
      </w:r>
    </w:p>
    <w:p w14:paraId="5F2F94CE" w14:textId="77777777" w:rsidR="00E95A58" w:rsidRPr="007658D5" w:rsidRDefault="00394CD7" w:rsidP="00017DE9">
      <w:pPr>
        <w:pStyle w:val="Prrafodelista"/>
        <w:numPr>
          <w:ilvl w:val="0"/>
          <w:numId w:val="9"/>
        </w:numPr>
        <w:ind w:right="991"/>
        <w:rPr>
          <w:rFonts w:asciiTheme="majorHAnsi" w:hAnsiTheme="majorHAnsi"/>
          <w:szCs w:val="20"/>
        </w:rPr>
      </w:pPr>
      <w:r w:rsidRPr="007658D5">
        <w:rPr>
          <w:rFonts w:asciiTheme="majorHAnsi" w:hAnsiTheme="majorHAnsi" w:cs="Arial"/>
        </w:rPr>
        <w:t>Desarenador</w:t>
      </w:r>
    </w:p>
    <w:p w14:paraId="3F6C7DA6" w14:textId="77777777" w:rsidR="00E95A58" w:rsidRPr="007658D5" w:rsidRDefault="00394CD7" w:rsidP="00017DE9">
      <w:pPr>
        <w:pStyle w:val="Prrafodelista"/>
        <w:numPr>
          <w:ilvl w:val="0"/>
          <w:numId w:val="9"/>
        </w:numPr>
        <w:ind w:right="991"/>
        <w:rPr>
          <w:rFonts w:asciiTheme="majorHAnsi" w:hAnsiTheme="majorHAnsi"/>
          <w:szCs w:val="20"/>
        </w:rPr>
      </w:pPr>
      <w:r w:rsidRPr="007658D5">
        <w:rPr>
          <w:rFonts w:asciiTheme="majorHAnsi" w:hAnsiTheme="majorHAnsi" w:cs="Arial"/>
        </w:rPr>
        <w:t>Tubería de conducción</w:t>
      </w:r>
    </w:p>
    <w:p w14:paraId="401D28D7" w14:textId="77777777" w:rsidR="00E95A58" w:rsidRPr="007658D5" w:rsidRDefault="00394CD7" w:rsidP="00017DE9">
      <w:pPr>
        <w:pStyle w:val="Prrafodelista"/>
        <w:numPr>
          <w:ilvl w:val="0"/>
          <w:numId w:val="9"/>
        </w:numPr>
        <w:ind w:right="991"/>
        <w:rPr>
          <w:rFonts w:asciiTheme="majorHAnsi" w:hAnsiTheme="majorHAnsi"/>
          <w:szCs w:val="20"/>
        </w:rPr>
      </w:pPr>
      <w:r w:rsidRPr="007658D5">
        <w:rPr>
          <w:rFonts w:asciiTheme="majorHAnsi" w:hAnsiTheme="majorHAnsi" w:cs="Arial"/>
        </w:rPr>
        <w:t>Tanque</w:t>
      </w:r>
    </w:p>
    <w:p w14:paraId="39B48A49" w14:textId="77777777" w:rsidR="00E95A58" w:rsidRPr="007658D5" w:rsidRDefault="00394CD7" w:rsidP="00017DE9">
      <w:pPr>
        <w:pStyle w:val="Prrafodelista"/>
        <w:numPr>
          <w:ilvl w:val="0"/>
          <w:numId w:val="9"/>
        </w:numPr>
        <w:ind w:right="991"/>
        <w:rPr>
          <w:rFonts w:asciiTheme="majorHAnsi" w:hAnsiTheme="majorHAnsi"/>
          <w:szCs w:val="20"/>
        </w:rPr>
      </w:pPr>
      <w:r w:rsidRPr="007658D5">
        <w:rPr>
          <w:rFonts w:asciiTheme="majorHAnsi" w:hAnsiTheme="majorHAnsi" w:cs="Arial"/>
        </w:rPr>
        <w:t>Válvulas</w:t>
      </w:r>
    </w:p>
    <w:p w14:paraId="5E29E59D" w14:textId="77777777" w:rsidR="00E95A58" w:rsidRPr="007658D5" w:rsidRDefault="00E95A58" w:rsidP="00017DE9">
      <w:pPr>
        <w:pStyle w:val="Prrafodelista"/>
        <w:numPr>
          <w:ilvl w:val="0"/>
          <w:numId w:val="9"/>
        </w:numPr>
        <w:ind w:right="991"/>
        <w:rPr>
          <w:rFonts w:asciiTheme="majorHAnsi" w:hAnsiTheme="majorHAnsi"/>
        </w:rPr>
      </w:pPr>
      <w:r w:rsidRPr="007658D5">
        <w:rPr>
          <w:rFonts w:asciiTheme="majorHAnsi" w:hAnsiTheme="majorHAnsi"/>
        </w:rPr>
        <w:t xml:space="preserve">El tendido de tubería, se utilizarán los corredores viales existentes </w:t>
      </w:r>
    </w:p>
    <w:p w14:paraId="085AA2BD" w14:textId="77777777" w:rsidR="00E95A58" w:rsidRPr="007658D5" w:rsidRDefault="00E95A58" w:rsidP="00017DE9">
      <w:pPr>
        <w:pStyle w:val="Prrafodelista"/>
        <w:numPr>
          <w:ilvl w:val="0"/>
          <w:numId w:val="9"/>
        </w:numPr>
        <w:ind w:right="991"/>
        <w:rPr>
          <w:rFonts w:asciiTheme="majorHAnsi" w:hAnsiTheme="majorHAnsi" w:cs="Arial"/>
          <w:sz w:val="20"/>
          <w:lang w:eastAsia="es-CO"/>
        </w:rPr>
      </w:pPr>
      <w:r w:rsidRPr="007658D5">
        <w:rPr>
          <w:rFonts w:asciiTheme="majorHAnsi" w:hAnsiTheme="majorHAnsi" w:cs="Arial"/>
          <w:lang w:eastAsia="es-CO"/>
        </w:rPr>
        <w:lastRenderedPageBreak/>
        <w:t xml:space="preserve">El agua podrá ser </w:t>
      </w:r>
      <w:r w:rsidR="00510647" w:rsidRPr="007658D5">
        <w:rPr>
          <w:rFonts w:asciiTheme="majorHAnsi" w:hAnsiTheme="majorHAnsi" w:cs="Arial"/>
          <w:lang w:eastAsia="es-CO"/>
        </w:rPr>
        <w:t>conducida</w:t>
      </w:r>
      <w:r w:rsidRPr="007658D5">
        <w:rPr>
          <w:rFonts w:asciiTheme="majorHAnsi" w:hAnsiTheme="majorHAnsi" w:cs="Arial"/>
          <w:lang w:eastAsia="es-CO"/>
        </w:rPr>
        <w:t xml:space="preserve"> hasta un carrotanque o a un tanque de almacenamiento y distribución ubicado en los campamentos, centros de acopio, plantas u otra estructura temporal asociada al proyecto. </w:t>
      </w:r>
    </w:p>
    <w:p w14:paraId="1821D2F4" w14:textId="77777777" w:rsidR="00E95A58" w:rsidRPr="007658D5" w:rsidRDefault="00E95A58" w:rsidP="00017DE9">
      <w:pPr>
        <w:pStyle w:val="Prrafodelista"/>
        <w:numPr>
          <w:ilvl w:val="0"/>
          <w:numId w:val="9"/>
        </w:numPr>
        <w:ind w:right="991"/>
        <w:rPr>
          <w:rFonts w:asciiTheme="majorHAnsi" w:hAnsiTheme="majorHAnsi" w:cs="Arial"/>
          <w:sz w:val="20"/>
          <w:lang w:eastAsia="es-CO"/>
        </w:rPr>
      </w:pPr>
      <w:r w:rsidRPr="007658D5">
        <w:rPr>
          <w:rFonts w:asciiTheme="majorHAnsi" w:hAnsiTheme="majorHAnsi" w:cs="Arial"/>
          <w:lang w:eastAsia="es-CO"/>
        </w:rPr>
        <w:t>El sistema de conducción estará compuesto principalmente por tubería y accesorios en PVC o acero, anclajes y soportes.</w:t>
      </w:r>
    </w:p>
    <w:p w14:paraId="64A68725" w14:textId="77777777" w:rsidR="00E95A58" w:rsidRPr="007658D5" w:rsidRDefault="00E95A58" w:rsidP="00F36B5E">
      <w:pPr>
        <w:pStyle w:val="Prrafodelista"/>
        <w:ind w:left="405"/>
        <w:rPr>
          <w:rFonts w:asciiTheme="majorHAnsi" w:hAnsiTheme="majorHAnsi"/>
          <w:szCs w:val="20"/>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340"/>
      </w:tblGrid>
      <w:tr w:rsidR="00E95A58" w:rsidRPr="007658D5" w14:paraId="6253D098" w14:textId="77777777" w:rsidTr="0047598F">
        <w:trPr>
          <w:trHeight w:val="2800"/>
          <w:jc w:val="center"/>
        </w:trPr>
        <w:tc>
          <w:tcPr>
            <w:tcW w:w="7340" w:type="dxa"/>
            <w:shd w:val="clear" w:color="auto" w:fill="auto"/>
            <w:vAlign w:val="center"/>
          </w:tcPr>
          <w:p w14:paraId="639B9299" w14:textId="77777777" w:rsidR="00E95A58" w:rsidRPr="007658D5" w:rsidRDefault="00E95A58" w:rsidP="00F36B5E">
            <w:pPr>
              <w:rPr>
                <w:rFonts w:asciiTheme="majorHAnsi" w:hAnsiTheme="majorHAnsi"/>
              </w:rPr>
            </w:pPr>
            <w:r w:rsidRPr="007658D5">
              <w:rPr>
                <w:rFonts w:asciiTheme="majorHAnsi" w:hAnsiTheme="majorHAnsi" w:cs="Arial"/>
                <w:noProof/>
                <w:color w:val="FF0000"/>
                <w:lang w:eastAsia="es-CO"/>
              </w:rPr>
              <w:drawing>
                <wp:inline distT="0" distB="0" distL="0" distR="0" wp14:anchorId="2B0BA4FB" wp14:editId="2C36FCBD">
                  <wp:extent cx="4572000" cy="2231167"/>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20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95629" cy="2242698"/>
                          </a:xfrm>
                          <a:prstGeom prst="rect">
                            <a:avLst/>
                          </a:prstGeom>
                          <a:noFill/>
                          <a:ln>
                            <a:noFill/>
                          </a:ln>
                        </pic:spPr>
                      </pic:pic>
                    </a:graphicData>
                  </a:graphic>
                </wp:inline>
              </w:drawing>
            </w:r>
          </w:p>
        </w:tc>
      </w:tr>
    </w:tbl>
    <w:p w14:paraId="44764F54" w14:textId="2A907AC6" w:rsidR="00E95A58" w:rsidRPr="007658D5" w:rsidRDefault="00B04A29" w:rsidP="00B04A29">
      <w:pPr>
        <w:pStyle w:val="Descripcin"/>
        <w:jc w:val="center"/>
        <w:rPr>
          <w:rFonts w:asciiTheme="majorHAnsi" w:hAnsiTheme="majorHAnsi"/>
        </w:rPr>
      </w:pPr>
      <w:bookmarkStart w:id="61" w:name="_Ref445125731"/>
      <w:bookmarkStart w:id="62" w:name="_Toc445289834"/>
      <w:r w:rsidRPr="007658D5">
        <w:t xml:space="preserve">Figura 7. </w:t>
      </w:r>
      <w:fldSimple w:instr=" SEQ Figura_7. \* ARABIC ">
        <w:r w:rsidR="00E62631">
          <w:rPr>
            <w:noProof/>
          </w:rPr>
          <w:t>4</w:t>
        </w:r>
      </w:fldSimple>
      <w:bookmarkEnd w:id="61"/>
      <w:r w:rsidRPr="007658D5">
        <w:t xml:space="preserve"> </w:t>
      </w:r>
      <w:r w:rsidR="00E95A58" w:rsidRPr="007658D5">
        <w:rPr>
          <w:rFonts w:asciiTheme="majorHAnsi" w:hAnsiTheme="majorHAnsi"/>
        </w:rPr>
        <w:t>Sistema de captación con bomba fija y transporte mediante línea de línea de flujo</w:t>
      </w:r>
      <w:bookmarkEnd w:id="62"/>
    </w:p>
    <w:p w14:paraId="09CE29E1" w14:textId="37510C2C" w:rsidR="00E95A58" w:rsidRPr="007658D5" w:rsidRDefault="00E95A58" w:rsidP="00F36B5E">
      <w:pPr>
        <w:pStyle w:val="Notas"/>
        <w:rPr>
          <w:rFonts w:asciiTheme="majorHAnsi" w:hAnsiTheme="majorHAnsi"/>
        </w:rPr>
      </w:pPr>
      <w:r w:rsidRPr="007658D5">
        <w:rPr>
          <w:rFonts w:asciiTheme="majorHAnsi" w:hAnsiTheme="majorHAnsi"/>
        </w:rPr>
        <w:t xml:space="preserve">Fuente </w:t>
      </w:r>
      <w:r w:rsidR="00376046" w:rsidRPr="007658D5">
        <w:rPr>
          <w:rFonts w:asciiTheme="majorHAnsi" w:hAnsiTheme="majorHAnsi"/>
        </w:rPr>
        <w:t>Autopista Río Magdalena S.A.S, 2015</w:t>
      </w:r>
    </w:p>
    <w:p w14:paraId="3B4CC80E" w14:textId="77777777" w:rsidR="00BF700A" w:rsidRPr="007658D5" w:rsidRDefault="00BF700A" w:rsidP="00BF700A"/>
    <w:p w14:paraId="5A9B7ACF" w14:textId="1CC851A4" w:rsidR="00394CD7" w:rsidRPr="007658D5" w:rsidRDefault="00394CD7" w:rsidP="00376046">
      <w:pPr>
        <w:pStyle w:val="Ttulo5"/>
        <w:rPr>
          <w:lang w:val="es-ES"/>
        </w:rPr>
      </w:pPr>
      <w:r w:rsidRPr="007658D5">
        <w:t>Conducción o transporte con carro tanque</w:t>
      </w:r>
    </w:p>
    <w:p w14:paraId="19C34605" w14:textId="77777777" w:rsidR="00394CD7" w:rsidRPr="007658D5" w:rsidRDefault="00394CD7" w:rsidP="00376046"/>
    <w:p w14:paraId="7361FA17" w14:textId="77777777" w:rsidR="0055739C" w:rsidRPr="007658D5" w:rsidRDefault="00394CD7" w:rsidP="00017DE9">
      <w:pPr>
        <w:ind w:right="991"/>
        <w:rPr>
          <w:rFonts w:asciiTheme="majorHAnsi" w:hAnsiTheme="majorHAnsi" w:cs="Arial"/>
        </w:rPr>
      </w:pPr>
      <w:r w:rsidRPr="007658D5">
        <w:rPr>
          <w:rFonts w:asciiTheme="majorHAnsi" w:hAnsiTheme="majorHAnsi" w:cs="Arial"/>
        </w:rPr>
        <w:t>La conducción o transporte del agua captada se realizará a través de carrotanques utilizados exclusivamente para ésta actividad, con capacidad de hasta 10</w:t>
      </w:r>
      <w:r w:rsidR="0055739C" w:rsidRPr="007658D5">
        <w:rPr>
          <w:rFonts w:asciiTheme="majorHAnsi" w:hAnsiTheme="majorHAnsi" w:cs="Arial"/>
        </w:rPr>
        <w:t>.</w:t>
      </w:r>
      <w:r w:rsidRPr="007658D5">
        <w:rPr>
          <w:rFonts w:asciiTheme="majorHAnsi" w:hAnsiTheme="majorHAnsi" w:cs="Arial"/>
        </w:rPr>
        <w:t>000 galones</w:t>
      </w:r>
      <w:r w:rsidR="0055739C" w:rsidRPr="007658D5">
        <w:rPr>
          <w:rFonts w:asciiTheme="majorHAnsi" w:hAnsiTheme="majorHAnsi" w:cs="Arial"/>
        </w:rPr>
        <w:t xml:space="preserve">. Este será movilizado desde el punto de captación al punto de almacenamiento temporal ubicado en campamentos, talleres, zonas de acopio o plantas, dependiendo la demanda del recurso. </w:t>
      </w:r>
    </w:p>
    <w:p w14:paraId="10C4411D" w14:textId="77777777" w:rsidR="0055739C" w:rsidRPr="007658D5" w:rsidRDefault="0055739C" w:rsidP="00017DE9">
      <w:pPr>
        <w:ind w:right="991"/>
        <w:rPr>
          <w:rFonts w:asciiTheme="majorHAnsi" w:hAnsiTheme="majorHAnsi" w:cs="Arial"/>
        </w:rPr>
      </w:pPr>
    </w:p>
    <w:p w14:paraId="5402B9A5" w14:textId="77777777" w:rsidR="008E3BBA" w:rsidRPr="007658D5" w:rsidRDefault="005B5867" w:rsidP="00017DE9">
      <w:pPr>
        <w:ind w:right="991"/>
        <w:rPr>
          <w:rFonts w:asciiTheme="majorHAnsi" w:hAnsiTheme="majorHAnsi" w:cs="Arial"/>
        </w:rPr>
      </w:pPr>
      <w:r w:rsidRPr="007658D5">
        <w:rPr>
          <w:rFonts w:asciiTheme="majorHAnsi" w:hAnsiTheme="majorHAnsi" w:cs="Arial"/>
        </w:rPr>
        <w:t>E</w:t>
      </w:r>
      <w:r w:rsidR="00394CD7" w:rsidRPr="007658D5">
        <w:rPr>
          <w:rFonts w:asciiTheme="majorHAnsi" w:hAnsiTheme="majorHAnsi" w:cs="Arial"/>
        </w:rPr>
        <w:t xml:space="preserve">l recurso será usado para las actividades propuestas </w:t>
      </w:r>
      <w:r w:rsidRPr="007658D5">
        <w:rPr>
          <w:rFonts w:asciiTheme="majorHAnsi" w:hAnsiTheme="majorHAnsi" w:cs="Arial"/>
        </w:rPr>
        <w:t>para el desarrollo del proyecto</w:t>
      </w:r>
      <w:r w:rsidR="00394CD7" w:rsidRPr="007658D5">
        <w:rPr>
          <w:rFonts w:asciiTheme="majorHAnsi" w:hAnsiTheme="majorHAnsi" w:cs="Arial"/>
        </w:rPr>
        <w:t xml:space="preserve">. Previa a la iniciación de actividades de captación, se deberá realizar la limpieza correspondiente al tanque, una vez limpio </w:t>
      </w:r>
      <w:r w:rsidR="008E3BBA" w:rsidRPr="007658D5">
        <w:rPr>
          <w:rFonts w:asciiTheme="majorHAnsi" w:hAnsiTheme="majorHAnsi" w:cs="Arial"/>
        </w:rPr>
        <w:t>se</w:t>
      </w:r>
      <w:r w:rsidR="00394CD7" w:rsidRPr="007658D5">
        <w:rPr>
          <w:rFonts w:asciiTheme="majorHAnsi" w:hAnsiTheme="majorHAnsi" w:cs="Arial"/>
        </w:rPr>
        <w:t xml:space="preserve"> procederá al llenado para hacer el transporte </w:t>
      </w:r>
      <w:r w:rsidR="008E3BBA" w:rsidRPr="007658D5">
        <w:rPr>
          <w:rFonts w:asciiTheme="majorHAnsi" w:hAnsiTheme="majorHAnsi" w:cs="Arial"/>
        </w:rPr>
        <w:t>hasta el almacenamiento temporal</w:t>
      </w:r>
      <w:r w:rsidR="00394CD7" w:rsidRPr="007658D5">
        <w:rPr>
          <w:rFonts w:asciiTheme="majorHAnsi" w:hAnsiTheme="majorHAnsi" w:cs="Arial"/>
        </w:rPr>
        <w:t xml:space="preserve">. </w:t>
      </w:r>
    </w:p>
    <w:p w14:paraId="0798CD0E" w14:textId="77777777" w:rsidR="00FC35A6" w:rsidRPr="007658D5" w:rsidRDefault="00FC35A6" w:rsidP="00017DE9">
      <w:pPr>
        <w:ind w:right="991"/>
        <w:rPr>
          <w:rFonts w:asciiTheme="majorHAnsi" w:hAnsiTheme="majorHAnsi" w:cs="Arial"/>
        </w:rPr>
      </w:pPr>
    </w:p>
    <w:p w14:paraId="0BFF4AF6" w14:textId="0D73B128" w:rsidR="008E3BBA" w:rsidRPr="007658D5" w:rsidRDefault="008E3BBA" w:rsidP="00017DE9">
      <w:pPr>
        <w:ind w:right="991"/>
        <w:rPr>
          <w:rFonts w:asciiTheme="majorHAnsi" w:hAnsiTheme="majorHAnsi" w:cs="Arial"/>
        </w:rPr>
      </w:pPr>
      <w:r w:rsidRPr="007658D5">
        <w:rPr>
          <w:rFonts w:asciiTheme="majorHAnsi" w:hAnsiTheme="majorHAnsi" w:cs="Arial"/>
        </w:rPr>
        <w:t xml:space="preserve">Los carrotanques utilizados para el transporte de agua, no podrán realizar cargue de otras sustancias (químicos, agua residual doméstica y no </w:t>
      </w:r>
      <w:r w:rsidR="004A5CB5" w:rsidRPr="007658D5">
        <w:rPr>
          <w:rFonts w:asciiTheme="majorHAnsi" w:hAnsiTheme="majorHAnsi" w:cs="Arial"/>
        </w:rPr>
        <w:t>domésticos</w:t>
      </w:r>
      <w:r w:rsidRPr="007658D5">
        <w:rPr>
          <w:rFonts w:asciiTheme="majorHAnsi" w:hAnsiTheme="majorHAnsi" w:cs="Arial"/>
        </w:rPr>
        <w:t xml:space="preserve">, combustibles, entre otros), </w:t>
      </w:r>
      <w:r w:rsidR="00394CD7" w:rsidRPr="007658D5">
        <w:rPr>
          <w:rFonts w:asciiTheme="majorHAnsi" w:hAnsiTheme="majorHAnsi" w:cs="Arial"/>
        </w:rPr>
        <w:t>que pueda causar d</w:t>
      </w:r>
      <w:r w:rsidRPr="007658D5">
        <w:rPr>
          <w:rFonts w:asciiTheme="majorHAnsi" w:hAnsiTheme="majorHAnsi" w:cs="Arial"/>
        </w:rPr>
        <w:t xml:space="preserve">eterioro de la calidad del agua o contaminación de la misma. La </w:t>
      </w:r>
      <w:r w:rsidR="00767F33" w:rsidRPr="007658D5">
        <w:rPr>
          <w:rFonts w:asciiTheme="majorHAnsi" w:hAnsiTheme="majorHAnsi" w:cs="Arial"/>
        </w:rPr>
        <w:fldChar w:fldCharType="begin"/>
      </w:r>
      <w:r w:rsidRPr="007658D5">
        <w:rPr>
          <w:rFonts w:asciiTheme="majorHAnsi" w:hAnsiTheme="majorHAnsi" w:cs="Arial"/>
        </w:rPr>
        <w:instrText xml:space="preserve"> REF _Ref428004585 \h </w:instrText>
      </w:r>
      <w:r w:rsidR="00726013" w:rsidRPr="007658D5">
        <w:rPr>
          <w:rFonts w:asciiTheme="majorHAnsi" w:hAnsiTheme="majorHAnsi" w:cs="Arial"/>
        </w:rPr>
        <w:instrText xml:space="preserve"> \* MERGEFORMAT </w:instrText>
      </w:r>
      <w:r w:rsidR="00767F33" w:rsidRPr="007658D5">
        <w:rPr>
          <w:rFonts w:asciiTheme="majorHAnsi" w:hAnsiTheme="majorHAnsi" w:cs="Arial"/>
        </w:rPr>
      </w:r>
      <w:r w:rsidR="00767F33" w:rsidRPr="007658D5">
        <w:rPr>
          <w:rFonts w:asciiTheme="majorHAnsi" w:hAnsiTheme="majorHAnsi" w:cs="Arial"/>
        </w:rPr>
        <w:fldChar w:fldCharType="separate"/>
      </w:r>
      <w:r w:rsidR="00E62631" w:rsidRPr="007658D5">
        <w:rPr>
          <w:rFonts w:asciiTheme="majorHAnsi" w:hAnsiTheme="majorHAnsi"/>
        </w:rPr>
        <w:t xml:space="preserve">Fotografía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5</w:t>
      </w:r>
      <w:r w:rsidR="00767F33" w:rsidRPr="007658D5">
        <w:rPr>
          <w:rFonts w:asciiTheme="majorHAnsi" w:hAnsiTheme="majorHAnsi" w:cs="Arial"/>
        </w:rPr>
        <w:fldChar w:fldCharType="end"/>
      </w:r>
      <w:r w:rsidRPr="007658D5">
        <w:rPr>
          <w:rFonts w:asciiTheme="majorHAnsi" w:hAnsiTheme="majorHAnsi" w:cs="Arial"/>
        </w:rPr>
        <w:t xml:space="preserve"> muestra un carrotanque utilizado para el transporte de agua. </w:t>
      </w:r>
    </w:p>
    <w:p w14:paraId="5BEB6DAC" w14:textId="77777777" w:rsidR="008E3BBA" w:rsidRPr="007658D5" w:rsidRDefault="008E3BBA" w:rsidP="00F36B5E">
      <w:pPr>
        <w:rPr>
          <w:rFonts w:asciiTheme="majorHAnsi" w:hAnsiTheme="majorHAnsi"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820"/>
      </w:tblGrid>
      <w:tr w:rsidR="008E3BBA" w:rsidRPr="007658D5" w14:paraId="03A8A604" w14:textId="77777777" w:rsidTr="008E3BBA">
        <w:trPr>
          <w:trHeight w:val="2800"/>
          <w:jc w:val="center"/>
        </w:trPr>
        <w:tc>
          <w:tcPr>
            <w:tcW w:w="2800" w:type="dxa"/>
            <w:shd w:val="clear" w:color="auto" w:fill="auto"/>
            <w:vAlign w:val="center"/>
          </w:tcPr>
          <w:p w14:paraId="71DB4310" w14:textId="77777777" w:rsidR="008E3BBA" w:rsidRPr="007658D5" w:rsidRDefault="008E3BBA" w:rsidP="00F36B5E">
            <w:pPr>
              <w:rPr>
                <w:rFonts w:asciiTheme="majorHAnsi" w:hAnsiTheme="majorHAnsi"/>
              </w:rPr>
            </w:pPr>
            <w:r w:rsidRPr="007658D5">
              <w:rPr>
                <w:rFonts w:asciiTheme="majorHAnsi" w:hAnsiTheme="majorHAnsi" w:cs="Arial"/>
                <w:noProof/>
                <w:sz w:val="20"/>
                <w:lang w:eastAsia="es-CO"/>
              </w:rPr>
              <w:lastRenderedPageBreak/>
              <w:drawing>
                <wp:inline distT="0" distB="0" distL="0" distR="0" wp14:anchorId="35AFEB9E" wp14:editId="38EEDF58">
                  <wp:extent cx="2967487" cy="2182483"/>
                  <wp:effectExtent l="0" t="0" r="4445" b="8890"/>
                  <wp:docPr id="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67936" cy="2182813"/>
                          </a:xfrm>
                          <a:prstGeom prst="rect">
                            <a:avLst/>
                          </a:prstGeom>
                          <a:noFill/>
                          <a:ln>
                            <a:noFill/>
                          </a:ln>
                        </pic:spPr>
                      </pic:pic>
                    </a:graphicData>
                  </a:graphic>
                </wp:inline>
              </w:drawing>
            </w:r>
          </w:p>
        </w:tc>
      </w:tr>
    </w:tbl>
    <w:p w14:paraId="77F59BD3" w14:textId="3239104D" w:rsidR="008E3BBA" w:rsidRPr="007658D5" w:rsidRDefault="008E3BBA" w:rsidP="00F36B5E">
      <w:pPr>
        <w:pStyle w:val="Tablas"/>
        <w:rPr>
          <w:rFonts w:asciiTheme="majorHAnsi" w:hAnsiTheme="majorHAnsi"/>
        </w:rPr>
      </w:pPr>
      <w:bookmarkStart w:id="63" w:name="_Ref428004585"/>
      <w:bookmarkStart w:id="64" w:name="_Toc445289909"/>
      <w:r w:rsidRPr="007658D5">
        <w:rPr>
          <w:rFonts w:asciiTheme="majorHAnsi" w:hAnsiTheme="majorHAnsi"/>
        </w:rPr>
        <w:t xml:space="preserve">Fotografía </w:t>
      </w:r>
      <w:r w:rsidR="006676E9" w:rsidRPr="007658D5">
        <w:rPr>
          <w:rFonts w:asciiTheme="majorHAnsi" w:hAnsiTheme="majorHAnsi"/>
        </w:rPr>
        <w:fldChar w:fldCharType="begin"/>
      </w:r>
      <w:r w:rsidR="006676E9" w:rsidRPr="007658D5">
        <w:rPr>
          <w:rFonts w:asciiTheme="majorHAnsi" w:hAnsiTheme="majorHAnsi"/>
        </w:rPr>
        <w:instrText xml:space="preserve"> STYLEREF 1 \s </w:instrText>
      </w:r>
      <w:r w:rsidR="006676E9" w:rsidRPr="007658D5">
        <w:rPr>
          <w:rFonts w:asciiTheme="majorHAnsi" w:hAnsiTheme="majorHAnsi"/>
        </w:rPr>
        <w:fldChar w:fldCharType="separate"/>
      </w:r>
      <w:r w:rsidR="00E62631">
        <w:rPr>
          <w:rFonts w:asciiTheme="majorHAnsi" w:hAnsiTheme="majorHAnsi"/>
          <w:noProof/>
        </w:rPr>
        <w:t>7</w:t>
      </w:r>
      <w:r w:rsidR="006676E9" w:rsidRPr="007658D5">
        <w:rPr>
          <w:rFonts w:asciiTheme="majorHAnsi" w:hAnsiTheme="majorHAnsi"/>
        </w:rPr>
        <w:fldChar w:fldCharType="end"/>
      </w:r>
      <w:r w:rsidR="006676E9" w:rsidRPr="007658D5">
        <w:rPr>
          <w:rFonts w:asciiTheme="majorHAnsi" w:hAnsiTheme="majorHAnsi"/>
        </w:rPr>
        <w:noBreakHyphen/>
      </w:r>
      <w:r w:rsidR="006676E9" w:rsidRPr="007658D5">
        <w:rPr>
          <w:rFonts w:asciiTheme="majorHAnsi" w:hAnsiTheme="majorHAnsi"/>
        </w:rPr>
        <w:fldChar w:fldCharType="begin"/>
      </w:r>
      <w:r w:rsidR="006676E9" w:rsidRPr="007658D5">
        <w:rPr>
          <w:rFonts w:asciiTheme="majorHAnsi" w:hAnsiTheme="majorHAnsi"/>
        </w:rPr>
        <w:instrText xml:space="preserve"> SEQ Fotografía \* ARABIC \s 1 </w:instrText>
      </w:r>
      <w:r w:rsidR="006676E9" w:rsidRPr="007658D5">
        <w:rPr>
          <w:rFonts w:asciiTheme="majorHAnsi" w:hAnsiTheme="majorHAnsi"/>
        </w:rPr>
        <w:fldChar w:fldCharType="separate"/>
      </w:r>
      <w:r w:rsidR="00E62631">
        <w:rPr>
          <w:rFonts w:asciiTheme="majorHAnsi" w:hAnsiTheme="majorHAnsi"/>
          <w:noProof/>
        </w:rPr>
        <w:t>5</w:t>
      </w:r>
      <w:r w:rsidR="006676E9" w:rsidRPr="007658D5">
        <w:rPr>
          <w:rFonts w:asciiTheme="majorHAnsi" w:hAnsiTheme="majorHAnsi"/>
        </w:rPr>
        <w:fldChar w:fldCharType="end"/>
      </w:r>
      <w:bookmarkEnd w:id="63"/>
      <w:r w:rsidRPr="007658D5">
        <w:rPr>
          <w:rFonts w:asciiTheme="majorHAnsi" w:hAnsiTheme="majorHAnsi"/>
        </w:rPr>
        <w:tab/>
        <w:t>Carrotanque empleado para el transporte de agua</w:t>
      </w:r>
      <w:bookmarkEnd w:id="64"/>
    </w:p>
    <w:p w14:paraId="2467EC95" w14:textId="77777777" w:rsidR="008E3BBA" w:rsidRPr="007658D5" w:rsidRDefault="008E3BBA" w:rsidP="00F36B5E">
      <w:pPr>
        <w:pStyle w:val="Notas"/>
        <w:rPr>
          <w:rFonts w:asciiTheme="majorHAnsi" w:hAnsiTheme="majorHAnsi"/>
        </w:rPr>
      </w:pPr>
      <w:r w:rsidRPr="007658D5">
        <w:rPr>
          <w:rFonts w:asciiTheme="majorHAnsi" w:hAnsiTheme="majorHAnsi"/>
        </w:rPr>
        <w:t>Fuente Géminis Consultores S.A.S, 2015</w:t>
      </w:r>
    </w:p>
    <w:p w14:paraId="41EBDE94" w14:textId="77777777" w:rsidR="00394CD7" w:rsidRPr="007658D5" w:rsidRDefault="00394CD7" w:rsidP="00F36B5E">
      <w:pPr>
        <w:rPr>
          <w:rFonts w:asciiTheme="majorHAnsi" w:hAnsiTheme="majorHAnsi" w:cs="Arial"/>
        </w:rPr>
      </w:pPr>
    </w:p>
    <w:p w14:paraId="4BB8FE5D" w14:textId="3884D8B0" w:rsidR="00E231D2" w:rsidRPr="007658D5" w:rsidRDefault="00E231D2" w:rsidP="00017DE9">
      <w:pPr>
        <w:ind w:right="991"/>
        <w:rPr>
          <w:rFonts w:asciiTheme="majorHAnsi" w:hAnsiTheme="majorHAnsi" w:cs="Arial"/>
        </w:rPr>
      </w:pPr>
      <w:r w:rsidRPr="007658D5">
        <w:rPr>
          <w:rFonts w:asciiTheme="majorHAnsi" w:hAnsiTheme="majorHAnsi" w:cs="Arial"/>
        </w:rPr>
        <w:t xml:space="preserve">En el primer informe de cumplimiento ambiental (ICA) se informará a la ANLA la alternativa de captación </w:t>
      </w:r>
      <w:r w:rsidR="00031A9E" w:rsidRPr="007658D5">
        <w:rPr>
          <w:rFonts w:asciiTheme="majorHAnsi" w:hAnsiTheme="majorHAnsi" w:cs="Arial"/>
        </w:rPr>
        <w:t>seleccionada, de las mencionadas anteriormente</w:t>
      </w:r>
      <w:r w:rsidRPr="007658D5">
        <w:rPr>
          <w:rFonts w:asciiTheme="majorHAnsi" w:hAnsiTheme="majorHAnsi" w:cs="Arial"/>
        </w:rPr>
        <w:t>.</w:t>
      </w:r>
    </w:p>
    <w:p w14:paraId="68910392" w14:textId="13031326" w:rsidR="00E231D2" w:rsidRPr="007658D5" w:rsidRDefault="00E231D2" w:rsidP="00017DE9">
      <w:pPr>
        <w:ind w:right="991"/>
        <w:rPr>
          <w:rFonts w:asciiTheme="majorHAnsi" w:hAnsiTheme="majorHAnsi" w:cs="Arial"/>
        </w:rPr>
      </w:pPr>
      <w:r w:rsidRPr="007658D5">
        <w:rPr>
          <w:rFonts w:asciiTheme="majorHAnsi" w:hAnsiTheme="majorHAnsi" w:cs="Arial"/>
        </w:rPr>
        <w:t xml:space="preserve"> </w:t>
      </w:r>
    </w:p>
    <w:p w14:paraId="10C6B46D" w14:textId="77777777" w:rsidR="00394CD7" w:rsidRPr="007658D5" w:rsidRDefault="00394CD7" w:rsidP="00017DE9">
      <w:pPr>
        <w:ind w:right="991"/>
        <w:rPr>
          <w:rFonts w:asciiTheme="majorHAnsi" w:hAnsiTheme="majorHAnsi" w:cs="Arial"/>
        </w:rPr>
      </w:pPr>
      <w:r w:rsidRPr="007658D5">
        <w:rPr>
          <w:rFonts w:asciiTheme="majorHAnsi" w:hAnsiTheme="majorHAnsi" w:cs="Arial"/>
        </w:rPr>
        <w:t xml:space="preserve">En el Capítulo </w:t>
      </w:r>
      <w:r w:rsidR="008E3BBA" w:rsidRPr="007658D5">
        <w:rPr>
          <w:rFonts w:asciiTheme="majorHAnsi" w:hAnsiTheme="majorHAnsi" w:cs="Arial"/>
        </w:rPr>
        <w:t>11.1.1</w:t>
      </w:r>
      <w:r w:rsidRPr="007658D5">
        <w:rPr>
          <w:rFonts w:asciiTheme="majorHAnsi" w:hAnsiTheme="majorHAnsi" w:cs="Arial"/>
        </w:rPr>
        <w:t xml:space="preserve"> se presentarán las medidas de manejo de la actividad de l</w:t>
      </w:r>
      <w:r w:rsidR="008E3BBA" w:rsidRPr="007658D5">
        <w:rPr>
          <w:rFonts w:asciiTheme="majorHAnsi" w:hAnsiTheme="majorHAnsi" w:cs="Arial"/>
        </w:rPr>
        <w:t>a captación de agua superficial</w:t>
      </w:r>
      <w:r w:rsidRPr="007658D5">
        <w:rPr>
          <w:rFonts w:asciiTheme="majorHAnsi" w:hAnsiTheme="majorHAnsi" w:cs="Arial"/>
        </w:rPr>
        <w:t>.</w:t>
      </w:r>
    </w:p>
    <w:p w14:paraId="50BAA4C1" w14:textId="77777777" w:rsidR="00017DF7" w:rsidRPr="007658D5" w:rsidRDefault="00017DF7" w:rsidP="00017DE9">
      <w:pPr>
        <w:ind w:right="991"/>
        <w:rPr>
          <w:rFonts w:asciiTheme="majorHAnsi" w:hAnsiTheme="majorHAnsi"/>
        </w:rPr>
      </w:pPr>
    </w:p>
    <w:p w14:paraId="70AAEE9F" w14:textId="77777777" w:rsidR="00D37B92" w:rsidRPr="007658D5" w:rsidRDefault="00D37B92" w:rsidP="00017DE9">
      <w:pPr>
        <w:pStyle w:val="Ttulo4"/>
        <w:numPr>
          <w:ilvl w:val="3"/>
          <w:numId w:val="7"/>
        </w:numPr>
        <w:ind w:right="991"/>
        <w:rPr>
          <w:rFonts w:asciiTheme="majorHAnsi" w:hAnsiTheme="majorHAnsi"/>
          <w:lang w:val="es-ES"/>
        </w:rPr>
      </w:pPr>
      <w:bookmarkStart w:id="65" w:name="_Toc419281250"/>
      <w:r w:rsidRPr="007658D5">
        <w:rPr>
          <w:rFonts w:asciiTheme="majorHAnsi" w:hAnsiTheme="majorHAnsi"/>
          <w:lang w:val="es-ES"/>
        </w:rPr>
        <w:t>Almacenamiento temporal</w:t>
      </w:r>
      <w:bookmarkEnd w:id="65"/>
    </w:p>
    <w:p w14:paraId="68913A14" w14:textId="77777777" w:rsidR="00D37B92" w:rsidRPr="007658D5" w:rsidRDefault="00D37B92" w:rsidP="00017DE9">
      <w:pPr>
        <w:ind w:right="991"/>
        <w:rPr>
          <w:rFonts w:asciiTheme="majorHAnsi" w:hAnsiTheme="majorHAnsi"/>
          <w:lang w:val="es-ES"/>
        </w:rPr>
      </w:pPr>
    </w:p>
    <w:p w14:paraId="266DF5E5" w14:textId="27152141" w:rsidR="00D37B92" w:rsidRPr="007658D5" w:rsidRDefault="0092762A" w:rsidP="00017DE9">
      <w:pPr>
        <w:ind w:right="991"/>
        <w:rPr>
          <w:rFonts w:asciiTheme="majorHAnsi" w:hAnsiTheme="majorHAnsi"/>
          <w:lang w:val="es-ES"/>
        </w:rPr>
      </w:pPr>
      <w:r w:rsidRPr="007658D5">
        <w:rPr>
          <w:rFonts w:asciiTheme="majorHAnsi" w:hAnsiTheme="majorHAnsi"/>
          <w:lang w:val="es-ES"/>
        </w:rPr>
        <w:t xml:space="preserve">Para el almacenamiento temporal de agua para uso doméstico e industrial, se </w:t>
      </w:r>
      <w:r w:rsidR="000D0D35" w:rsidRPr="007658D5">
        <w:rPr>
          <w:rFonts w:asciiTheme="majorHAnsi" w:hAnsiTheme="majorHAnsi"/>
          <w:lang w:val="es-ES"/>
        </w:rPr>
        <w:t>instalarán</w:t>
      </w:r>
      <w:r w:rsidRPr="007658D5">
        <w:rPr>
          <w:rFonts w:asciiTheme="majorHAnsi" w:hAnsiTheme="majorHAnsi"/>
          <w:lang w:val="es-ES"/>
        </w:rPr>
        <w:t xml:space="preserve"> tanques de almacenamiento de </w:t>
      </w:r>
      <w:r w:rsidR="000D0D35" w:rsidRPr="007658D5">
        <w:rPr>
          <w:rFonts w:asciiTheme="majorHAnsi" w:hAnsiTheme="majorHAnsi"/>
          <w:lang w:val="es-ES"/>
        </w:rPr>
        <w:t>agua en</w:t>
      </w:r>
      <w:r w:rsidR="00D37B92" w:rsidRPr="007658D5">
        <w:rPr>
          <w:rFonts w:asciiTheme="majorHAnsi" w:hAnsiTheme="majorHAnsi"/>
          <w:lang w:val="es-ES"/>
        </w:rPr>
        <w:t xml:space="preserve"> los campamentos</w:t>
      </w:r>
      <w:r w:rsidRPr="007658D5">
        <w:rPr>
          <w:rFonts w:asciiTheme="majorHAnsi" w:hAnsiTheme="majorHAnsi"/>
          <w:lang w:val="es-ES"/>
        </w:rPr>
        <w:t xml:space="preserve"> permanentes, habitacionales, plantas, centros de acopio o en otras áreas que requieran del insumo</w:t>
      </w:r>
      <w:r w:rsidR="00D37B92" w:rsidRPr="007658D5">
        <w:rPr>
          <w:rFonts w:asciiTheme="majorHAnsi" w:hAnsiTheme="majorHAnsi"/>
          <w:lang w:val="es-ES"/>
        </w:rPr>
        <w:t>, en donde deben ir señalizados adecuadamente.</w:t>
      </w:r>
    </w:p>
    <w:p w14:paraId="637F29DB" w14:textId="77777777" w:rsidR="00D37B92" w:rsidRPr="007658D5" w:rsidRDefault="00D37B92" w:rsidP="00F36B5E">
      <w:pPr>
        <w:rPr>
          <w:rFonts w:asciiTheme="majorHAnsi" w:hAnsiTheme="majorHAnsi"/>
          <w:lang w:val="es-ES"/>
        </w:rPr>
      </w:pPr>
    </w:p>
    <w:p w14:paraId="2075A455" w14:textId="400D71CA" w:rsidR="00D37B92" w:rsidRPr="007658D5" w:rsidRDefault="00D37B92" w:rsidP="00017DE9">
      <w:pPr>
        <w:ind w:right="991"/>
        <w:rPr>
          <w:rFonts w:asciiTheme="majorHAnsi" w:hAnsiTheme="majorHAnsi"/>
          <w:lang w:val="es-ES"/>
        </w:rPr>
      </w:pPr>
      <w:r w:rsidRPr="007658D5">
        <w:rPr>
          <w:rFonts w:asciiTheme="majorHAnsi" w:hAnsiTheme="majorHAnsi"/>
          <w:lang w:val="es-ES"/>
        </w:rPr>
        <w:t xml:space="preserve">Los tanques de almacenamiento temporal para agua potable y para agua cruda deben cumplir las características generales que muestra la </w:t>
      </w:r>
      <w:r w:rsidR="00767F33" w:rsidRPr="007658D5">
        <w:rPr>
          <w:rFonts w:asciiTheme="majorHAnsi" w:hAnsiTheme="majorHAnsi"/>
          <w:lang w:val="es-ES"/>
        </w:rPr>
        <w:fldChar w:fldCharType="begin"/>
      </w:r>
      <w:r w:rsidRPr="007658D5">
        <w:rPr>
          <w:rFonts w:asciiTheme="majorHAnsi" w:hAnsiTheme="majorHAnsi"/>
          <w:lang w:val="es-ES"/>
        </w:rPr>
        <w:instrText xml:space="preserve"> REF _Ref419740079 \h </w:instrText>
      </w:r>
      <w:r w:rsidR="00726013" w:rsidRPr="007658D5">
        <w:rPr>
          <w:rFonts w:asciiTheme="majorHAnsi" w:hAnsiTheme="majorHAnsi"/>
          <w:lang w:val="es-ES"/>
        </w:rPr>
        <w:instrText xml:space="preserve"> \* MERGEFORMAT </w:instrText>
      </w:r>
      <w:r w:rsidR="00767F33" w:rsidRPr="007658D5">
        <w:rPr>
          <w:rFonts w:asciiTheme="majorHAnsi" w:hAnsiTheme="majorHAnsi"/>
          <w:lang w:val="es-ES"/>
        </w:rPr>
      </w:r>
      <w:r w:rsidR="00767F33" w:rsidRPr="007658D5">
        <w:rPr>
          <w:rFonts w:asciiTheme="majorHAnsi" w:hAnsiTheme="majorHAnsi"/>
          <w:lang w:val="es-ES"/>
        </w:rPr>
        <w:fldChar w:fldCharType="separate"/>
      </w:r>
      <w:r w:rsidR="00E62631" w:rsidRPr="007658D5">
        <w:rPr>
          <w:rFonts w:asciiTheme="majorHAnsi" w:hAnsiTheme="majorHAnsi"/>
        </w:rPr>
        <w:t xml:space="preserve">Tabla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14</w:t>
      </w:r>
      <w:r w:rsidR="00767F33" w:rsidRPr="007658D5">
        <w:rPr>
          <w:rFonts w:asciiTheme="majorHAnsi" w:hAnsiTheme="majorHAnsi"/>
          <w:lang w:val="es-ES"/>
        </w:rPr>
        <w:fldChar w:fldCharType="end"/>
      </w:r>
      <w:r w:rsidRPr="007658D5">
        <w:rPr>
          <w:rFonts w:asciiTheme="majorHAnsi" w:hAnsiTheme="majorHAnsi"/>
          <w:lang w:val="es-ES"/>
        </w:rPr>
        <w:t>.</w:t>
      </w:r>
    </w:p>
    <w:p w14:paraId="5C2E0853" w14:textId="77777777" w:rsidR="00D37B92" w:rsidRPr="007658D5" w:rsidRDefault="00D37B92" w:rsidP="00F36B5E">
      <w:pPr>
        <w:jc w:val="center"/>
        <w:rPr>
          <w:rFonts w:asciiTheme="majorHAnsi" w:hAnsiTheme="majorHAnsi"/>
          <w:lang w:val="es-ES"/>
        </w:rPr>
      </w:pPr>
    </w:p>
    <w:p w14:paraId="6D0241E0" w14:textId="7CC0C724" w:rsidR="00D37B92" w:rsidRPr="007658D5" w:rsidRDefault="00D37B92" w:rsidP="00F36B5E">
      <w:pPr>
        <w:pStyle w:val="Descripcin"/>
        <w:jc w:val="center"/>
        <w:rPr>
          <w:rFonts w:asciiTheme="majorHAnsi" w:hAnsiTheme="majorHAnsi"/>
          <w:lang w:val="es-ES"/>
        </w:rPr>
      </w:pPr>
      <w:bookmarkStart w:id="66" w:name="_Ref419740079"/>
      <w:bookmarkStart w:id="67" w:name="_Toc419977227"/>
      <w:bookmarkStart w:id="68" w:name="_Toc445289779"/>
      <w:r w:rsidRPr="007658D5">
        <w:rPr>
          <w:rFonts w:asciiTheme="majorHAnsi" w:hAnsiTheme="majorHAnsi"/>
        </w:rPr>
        <w:t xml:space="preserve">Tabla </w:t>
      </w:r>
      <w:r w:rsidR="00A34871" w:rsidRPr="007658D5">
        <w:rPr>
          <w:rFonts w:asciiTheme="majorHAnsi" w:hAnsiTheme="majorHAnsi"/>
        </w:rPr>
        <w:fldChar w:fldCharType="begin"/>
      </w:r>
      <w:r w:rsidR="00A34871" w:rsidRPr="007658D5">
        <w:rPr>
          <w:rFonts w:asciiTheme="majorHAnsi" w:hAnsiTheme="majorHAnsi"/>
        </w:rPr>
        <w:instrText xml:space="preserve"> STYLEREF 1 \s </w:instrText>
      </w:r>
      <w:r w:rsidR="00A34871" w:rsidRPr="007658D5">
        <w:rPr>
          <w:rFonts w:asciiTheme="majorHAnsi" w:hAnsiTheme="majorHAnsi"/>
        </w:rPr>
        <w:fldChar w:fldCharType="separate"/>
      </w:r>
      <w:r w:rsidR="00E62631">
        <w:rPr>
          <w:rFonts w:asciiTheme="majorHAnsi" w:hAnsiTheme="majorHAnsi"/>
          <w:noProof/>
        </w:rPr>
        <w:t>7</w:t>
      </w:r>
      <w:r w:rsidR="00A34871" w:rsidRPr="007658D5">
        <w:rPr>
          <w:rFonts w:asciiTheme="majorHAnsi" w:hAnsiTheme="majorHAnsi"/>
        </w:rPr>
        <w:fldChar w:fldCharType="end"/>
      </w:r>
      <w:r w:rsidR="00A34871" w:rsidRPr="007658D5">
        <w:rPr>
          <w:rFonts w:asciiTheme="majorHAnsi" w:hAnsiTheme="majorHAnsi"/>
        </w:rPr>
        <w:noBreakHyphen/>
      </w:r>
      <w:r w:rsidR="00A34871" w:rsidRPr="007658D5">
        <w:rPr>
          <w:rFonts w:asciiTheme="majorHAnsi" w:hAnsiTheme="majorHAnsi"/>
        </w:rPr>
        <w:fldChar w:fldCharType="begin"/>
      </w:r>
      <w:r w:rsidR="00A34871" w:rsidRPr="007658D5">
        <w:rPr>
          <w:rFonts w:asciiTheme="majorHAnsi" w:hAnsiTheme="majorHAnsi"/>
        </w:rPr>
        <w:instrText xml:space="preserve"> SEQ Tabla \* ARABIC \s 1 </w:instrText>
      </w:r>
      <w:r w:rsidR="00A34871" w:rsidRPr="007658D5">
        <w:rPr>
          <w:rFonts w:asciiTheme="majorHAnsi" w:hAnsiTheme="majorHAnsi"/>
        </w:rPr>
        <w:fldChar w:fldCharType="separate"/>
      </w:r>
      <w:r w:rsidR="00E62631">
        <w:rPr>
          <w:rFonts w:asciiTheme="majorHAnsi" w:hAnsiTheme="majorHAnsi"/>
          <w:noProof/>
        </w:rPr>
        <w:t>14</w:t>
      </w:r>
      <w:r w:rsidR="00A34871" w:rsidRPr="007658D5">
        <w:rPr>
          <w:rFonts w:asciiTheme="majorHAnsi" w:hAnsiTheme="majorHAnsi"/>
        </w:rPr>
        <w:fldChar w:fldCharType="end"/>
      </w:r>
      <w:bookmarkEnd w:id="66"/>
      <w:r w:rsidR="00376046" w:rsidRPr="007658D5">
        <w:rPr>
          <w:rFonts w:asciiTheme="majorHAnsi" w:hAnsiTheme="majorHAnsi"/>
        </w:rPr>
        <w:tab/>
      </w:r>
      <w:r w:rsidRPr="007658D5">
        <w:rPr>
          <w:rFonts w:asciiTheme="majorHAnsi" w:hAnsiTheme="majorHAnsi"/>
        </w:rPr>
        <w:t>Características generales para tanques de almacenamiento de agua</w:t>
      </w:r>
      <w:r w:rsidRPr="007658D5">
        <w:rPr>
          <w:rFonts w:asciiTheme="majorHAnsi" w:hAnsiTheme="majorHAnsi"/>
          <w:lang w:val="es-ES"/>
        </w:rPr>
        <w:t xml:space="preserve"> potable y cruda</w:t>
      </w:r>
      <w:bookmarkEnd w:id="67"/>
      <w:bookmarkEnd w:id="68"/>
    </w:p>
    <w:tbl>
      <w:tblPr>
        <w:tblStyle w:val="Gminis"/>
        <w:tblW w:w="0" w:type="auto"/>
        <w:tblLook w:val="04A0" w:firstRow="1" w:lastRow="0" w:firstColumn="1" w:lastColumn="0" w:noHBand="0" w:noVBand="1"/>
      </w:tblPr>
      <w:tblGrid>
        <w:gridCol w:w="1809"/>
        <w:gridCol w:w="7171"/>
      </w:tblGrid>
      <w:tr w:rsidR="00D37B92" w:rsidRPr="007658D5" w14:paraId="05D8D04B" w14:textId="77777777" w:rsidTr="00A163EB">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809" w:type="dxa"/>
            <w:vAlign w:val="center"/>
          </w:tcPr>
          <w:p w14:paraId="0AA61388" w14:textId="77777777" w:rsidR="00D37B92" w:rsidRPr="007658D5" w:rsidRDefault="00D37B92" w:rsidP="00F36B5E">
            <w:pPr>
              <w:jc w:val="center"/>
              <w:rPr>
                <w:rFonts w:asciiTheme="majorHAnsi" w:hAnsiTheme="majorHAnsi"/>
                <w:b w:val="0"/>
                <w:sz w:val="18"/>
                <w:szCs w:val="18"/>
                <w:lang w:val="es-ES"/>
              </w:rPr>
            </w:pPr>
            <w:r w:rsidRPr="007658D5">
              <w:rPr>
                <w:rFonts w:asciiTheme="majorHAnsi" w:hAnsiTheme="majorHAnsi"/>
                <w:sz w:val="18"/>
                <w:szCs w:val="18"/>
                <w:lang w:val="es-ES"/>
              </w:rPr>
              <w:t>CARACTERÍSTICA</w:t>
            </w:r>
          </w:p>
        </w:tc>
        <w:tc>
          <w:tcPr>
            <w:tcW w:w="7171" w:type="dxa"/>
            <w:vAlign w:val="center"/>
          </w:tcPr>
          <w:p w14:paraId="20480447" w14:textId="77777777" w:rsidR="00D37B92" w:rsidRPr="007658D5" w:rsidRDefault="00D37B92" w:rsidP="00F36B5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sz w:val="18"/>
                <w:szCs w:val="18"/>
                <w:lang w:val="es-ES"/>
              </w:rPr>
            </w:pPr>
            <w:r w:rsidRPr="007658D5">
              <w:rPr>
                <w:rFonts w:asciiTheme="majorHAnsi" w:hAnsiTheme="majorHAnsi"/>
                <w:sz w:val="18"/>
                <w:szCs w:val="18"/>
                <w:lang w:val="es-ES"/>
              </w:rPr>
              <w:t>DESCRIPCIÓN</w:t>
            </w:r>
          </w:p>
        </w:tc>
      </w:tr>
      <w:tr w:rsidR="00D37B92" w:rsidRPr="007658D5" w14:paraId="750F1988" w14:textId="77777777" w:rsidTr="005A0254">
        <w:tc>
          <w:tcPr>
            <w:cnfStyle w:val="001000000000" w:firstRow="0" w:lastRow="0" w:firstColumn="1" w:lastColumn="0" w:oddVBand="0" w:evenVBand="0" w:oddHBand="0" w:evenHBand="0" w:firstRowFirstColumn="0" w:firstRowLastColumn="0" w:lastRowFirstColumn="0" w:lastRowLastColumn="0"/>
            <w:tcW w:w="1809" w:type="dxa"/>
            <w:vAlign w:val="center"/>
          </w:tcPr>
          <w:p w14:paraId="69BB7F12" w14:textId="77777777" w:rsidR="00D37B92" w:rsidRPr="007658D5" w:rsidRDefault="00D37B92" w:rsidP="00F36B5E">
            <w:pPr>
              <w:jc w:val="center"/>
              <w:rPr>
                <w:rFonts w:asciiTheme="majorHAnsi" w:hAnsiTheme="majorHAnsi"/>
                <w:sz w:val="18"/>
                <w:szCs w:val="18"/>
                <w:lang w:val="es-ES"/>
              </w:rPr>
            </w:pPr>
            <w:r w:rsidRPr="007658D5">
              <w:rPr>
                <w:rFonts w:asciiTheme="majorHAnsi" w:hAnsiTheme="majorHAnsi"/>
                <w:sz w:val="18"/>
                <w:szCs w:val="18"/>
                <w:lang w:val="es-ES"/>
              </w:rPr>
              <w:t>Seguridad</w:t>
            </w:r>
          </w:p>
        </w:tc>
        <w:tc>
          <w:tcPr>
            <w:tcW w:w="7171" w:type="dxa"/>
            <w:vAlign w:val="center"/>
          </w:tcPr>
          <w:p w14:paraId="5906CDB9" w14:textId="77777777" w:rsidR="00D37B92" w:rsidRPr="007658D5" w:rsidRDefault="00D37B92" w:rsidP="00F36B5E">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lang w:val="es-ES"/>
              </w:rPr>
            </w:pPr>
            <w:r w:rsidRPr="007658D5">
              <w:rPr>
                <w:rFonts w:asciiTheme="majorHAnsi" w:hAnsiTheme="majorHAnsi"/>
                <w:sz w:val="18"/>
                <w:szCs w:val="18"/>
                <w:lang w:val="es-ES"/>
              </w:rPr>
              <w:t>El tanque debe estar localizado en terrenos no susceptibles de deslizamientos o inundaciones. Además, debe ser estable con respecto a la calidad del suelo de cimentación y a fallas de origen geotécnico o geológico. Igualmente, la estructura debe ser estable para el sismo de diseño correspondiente a la zona de amenaza sísmica en que se encuentre ubicado el municipio objeto del sistema de acueducto</w:t>
            </w:r>
          </w:p>
        </w:tc>
      </w:tr>
      <w:tr w:rsidR="00D37B92" w:rsidRPr="007658D5" w14:paraId="62B5FA6F" w14:textId="77777777" w:rsidTr="005A0254">
        <w:tc>
          <w:tcPr>
            <w:cnfStyle w:val="001000000000" w:firstRow="0" w:lastRow="0" w:firstColumn="1" w:lastColumn="0" w:oddVBand="0" w:evenVBand="0" w:oddHBand="0" w:evenHBand="0" w:firstRowFirstColumn="0" w:firstRowLastColumn="0" w:lastRowFirstColumn="0" w:lastRowLastColumn="0"/>
            <w:tcW w:w="1809" w:type="dxa"/>
            <w:vAlign w:val="center"/>
          </w:tcPr>
          <w:p w14:paraId="5F5362C0" w14:textId="77777777" w:rsidR="00D37B92" w:rsidRPr="007658D5" w:rsidRDefault="00D37B92" w:rsidP="00F36B5E">
            <w:pPr>
              <w:jc w:val="center"/>
              <w:rPr>
                <w:rFonts w:asciiTheme="majorHAnsi" w:hAnsiTheme="majorHAnsi"/>
                <w:sz w:val="18"/>
                <w:szCs w:val="18"/>
                <w:lang w:val="es-ES"/>
              </w:rPr>
            </w:pPr>
            <w:r w:rsidRPr="007658D5">
              <w:rPr>
                <w:rFonts w:asciiTheme="majorHAnsi" w:hAnsiTheme="majorHAnsi"/>
                <w:sz w:val="18"/>
                <w:szCs w:val="18"/>
                <w:lang w:val="es-ES"/>
              </w:rPr>
              <w:t>Facilidad de mantenimiento</w:t>
            </w:r>
          </w:p>
        </w:tc>
        <w:tc>
          <w:tcPr>
            <w:tcW w:w="7171" w:type="dxa"/>
            <w:vAlign w:val="center"/>
          </w:tcPr>
          <w:p w14:paraId="1D0052C4" w14:textId="77777777" w:rsidR="00D37B92" w:rsidRPr="007658D5" w:rsidRDefault="00D37B92" w:rsidP="00F36B5E">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lang w:val="es-ES"/>
              </w:rPr>
            </w:pPr>
            <w:r w:rsidRPr="007658D5">
              <w:rPr>
                <w:rFonts w:asciiTheme="majorHAnsi" w:hAnsiTheme="majorHAnsi"/>
                <w:sz w:val="18"/>
                <w:szCs w:val="18"/>
                <w:lang w:val="es-ES"/>
              </w:rPr>
              <w:t>El tanque debe diseñarse de tal forma que puedan realizarse labores de mantenimiento con el mínimo de interrupciones, teniendo en cuenta las siguientes disposiciones:</w:t>
            </w:r>
          </w:p>
          <w:p w14:paraId="3073FC13" w14:textId="77777777" w:rsidR="00D37B92" w:rsidRPr="007658D5" w:rsidRDefault="00D37B92" w:rsidP="00F36B5E">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lang w:val="es-ES"/>
              </w:rPr>
            </w:pPr>
            <w:r w:rsidRPr="007658D5">
              <w:rPr>
                <w:rFonts w:asciiTheme="majorHAnsi" w:hAnsiTheme="majorHAnsi"/>
                <w:sz w:val="18"/>
                <w:szCs w:val="18"/>
                <w:lang w:val="es-ES"/>
              </w:rPr>
              <w:t xml:space="preserve">1. Para el nivel bajo de complejidad puede tener un solo compartimiento </w:t>
            </w:r>
          </w:p>
          <w:p w14:paraId="6C9A3AB1" w14:textId="77777777" w:rsidR="00D37B92" w:rsidRPr="007658D5" w:rsidRDefault="00D37B92" w:rsidP="00F36B5E">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lang w:val="es-ES"/>
              </w:rPr>
            </w:pPr>
            <w:r w:rsidRPr="007658D5">
              <w:rPr>
                <w:rFonts w:asciiTheme="majorHAnsi" w:hAnsiTheme="majorHAnsi"/>
                <w:sz w:val="18"/>
                <w:szCs w:val="18"/>
                <w:lang w:val="es-ES"/>
              </w:rPr>
              <w:lastRenderedPageBreak/>
              <w:t>3. El tanque debe estar provisto de válvulas para el cierre de las tuberías de entrada, de las tuberías de salida.</w:t>
            </w:r>
          </w:p>
          <w:p w14:paraId="73CA97AD" w14:textId="77777777" w:rsidR="00D37B92" w:rsidRPr="007658D5" w:rsidRDefault="00D37B92" w:rsidP="00F36B5E">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lang w:val="es-ES"/>
              </w:rPr>
            </w:pPr>
            <w:r w:rsidRPr="007658D5">
              <w:rPr>
                <w:rFonts w:asciiTheme="majorHAnsi" w:hAnsiTheme="majorHAnsi"/>
                <w:sz w:val="18"/>
                <w:szCs w:val="18"/>
                <w:lang w:val="es-ES"/>
              </w:rPr>
              <w:t>4. Los dispositivos para el cierre de las tuberías de entrada y salida estar señalizados de acuerdo a código de colores para tubería y válvulas.</w:t>
            </w:r>
          </w:p>
          <w:p w14:paraId="3E29BFF5" w14:textId="77777777" w:rsidR="00D37B92" w:rsidRPr="007658D5" w:rsidRDefault="00D37B92" w:rsidP="00F36B5E">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lang w:val="es-ES"/>
              </w:rPr>
            </w:pPr>
            <w:r w:rsidRPr="007658D5">
              <w:rPr>
                <w:rFonts w:asciiTheme="majorHAnsi" w:hAnsiTheme="majorHAnsi"/>
                <w:sz w:val="18"/>
                <w:szCs w:val="18"/>
                <w:lang w:val="es-ES"/>
              </w:rPr>
              <w:t>5. El diseño debe prever la forma de mantenimiento</w:t>
            </w:r>
          </w:p>
        </w:tc>
      </w:tr>
      <w:tr w:rsidR="00D37B92" w:rsidRPr="007658D5" w14:paraId="277F50BD" w14:textId="77777777" w:rsidTr="005A0254">
        <w:tc>
          <w:tcPr>
            <w:cnfStyle w:val="001000000000" w:firstRow="0" w:lastRow="0" w:firstColumn="1" w:lastColumn="0" w:oddVBand="0" w:evenVBand="0" w:oddHBand="0" w:evenHBand="0" w:firstRowFirstColumn="0" w:firstRowLastColumn="0" w:lastRowFirstColumn="0" w:lastRowLastColumn="0"/>
            <w:tcW w:w="1809" w:type="dxa"/>
            <w:vAlign w:val="center"/>
          </w:tcPr>
          <w:p w14:paraId="7A556BC2" w14:textId="77777777" w:rsidR="00D37B92" w:rsidRPr="007658D5" w:rsidRDefault="00D37B92" w:rsidP="00F36B5E">
            <w:pPr>
              <w:jc w:val="center"/>
              <w:rPr>
                <w:rFonts w:asciiTheme="majorHAnsi" w:hAnsiTheme="majorHAnsi"/>
                <w:sz w:val="18"/>
                <w:szCs w:val="18"/>
                <w:lang w:val="es-ES"/>
              </w:rPr>
            </w:pPr>
            <w:r w:rsidRPr="007658D5">
              <w:rPr>
                <w:rFonts w:asciiTheme="majorHAnsi" w:hAnsiTheme="majorHAnsi"/>
                <w:sz w:val="18"/>
                <w:szCs w:val="18"/>
                <w:lang w:val="es-ES"/>
              </w:rPr>
              <w:lastRenderedPageBreak/>
              <w:t>Restricción de acceso</w:t>
            </w:r>
          </w:p>
        </w:tc>
        <w:tc>
          <w:tcPr>
            <w:tcW w:w="7171" w:type="dxa"/>
            <w:vAlign w:val="center"/>
          </w:tcPr>
          <w:p w14:paraId="3A13DFD9" w14:textId="77777777" w:rsidR="00D37B92" w:rsidRPr="007658D5" w:rsidRDefault="00D37B92" w:rsidP="00F36B5E">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lang w:val="es-ES"/>
              </w:rPr>
            </w:pPr>
            <w:r w:rsidRPr="007658D5">
              <w:rPr>
                <w:rFonts w:asciiTheme="majorHAnsi" w:hAnsiTheme="majorHAnsi"/>
                <w:sz w:val="18"/>
                <w:szCs w:val="18"/>
                <w:lang w:val="es-ES"/>
              </w:rPr>
              <w:t>Deben tomarse las medidas de seguridad necesarias mediante cercados, vías de acceso restringidas, vigilancia o cualquier otra forma, para evitar el acceso de personas extrañas.</w:t>
            </w:r>
          </w:p>
        </w:tc>
      </w:tr>
      <w:tr w:rsidR="00D37B92" w:rsidRPr="007658D5" w14:paraId="1EA4A063" w14:textId="77777777" w:rsidTr="005A0254">
        <w:tc>
          <w:tcPr>
            <w:cnfStyle w:val="001000000000" w:firstRow="0" w:lastRow="0" w:firstColumn="1" w:lastColumn="0" w:oddVBand="0" w:evenVBand="0" w:oddHBand="0" w:evenHBand="0" w:firstRowFirstColumn="0" w:firstRowLastColumn="0" w:lastRowFirstColumn="0" w:lastRowLastColumn="0"/>
            <w:tcW w:w="1809" w:type="dxa"/>
            <w:vAlign w:val="center"/>
          </w:tcPr>
          <w:p w14:paraId="5A493262" w14:textId="77777777" w:rsidR="00D37B92" w:rsidRPr="007658D5" w:rsidRDefault="00D37B92" w:rsidP="00F36B5E">
            <w:pPr>
              <w:jc w:val="center"/>
              <w:rPr>
                <w:rFonts w:asciiTheme="majorHAnsi" w:hAnsiTheme="majorHAnsi"/>
                <w:sz w:val="18"/>
                <w:szCs w:val="18"/>
                <w:lang w:val="es-ES"/>
              </w:rPr>
            </w:pPr>
            <w:r w:rsidRPr="007658D5">
              <w:rPr>
                <w:rFonts w:asciiTheme="majorHAnsi" w:hAnsiTheme="majorHAnsi"/>
                <w:sz w:val="18"/>
                <w:szCs w:val="18"/>
                <w:lang w:val="es-ES"/>
              </w:rPr>
              <w:t>Localización del tanque</w:t>
            </w:r>
          </w:p>
        </w:tc>
        <w:tc>
          <w:tcPr>
            <w:tcW w:w="7171" w:type="dxa"/>
            <w:vAlign w:val="center"/>
          </w:tcPr>
          <w:p w14:paraId="451EBDA1" w14:textId="77777777" w:rsidR="00D37B92" w:rsidRPr="007658D5" w:rsidRDefault="00D37B92" w:rsidP="00F36B5E">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lang w:val="es-ES"/>
              </w:rPr>
            </w:pPr>
            <w:r w:rsidRPr="007658D5">
              <w:rPr>
                <w:rFonts w:asciiTheme="majorHAnsi" w:hAnsiTheme="majorHAnsi"/>
                <w:sz w:val="18"/>
                <w:szCs w:val="18"/>
                <w:lang w:val="es-ES"/>
              </w:rPr>
              <w:t>Para la ubicación de los tanques deben tenerse en cuenta las siguientes recomendaciones</w:t>
            </w:r>
          </w:p>
          <w:p w14:paraId="475DB622" w14:textId="56E63D06" w:rsidR="00D37B92" w:rsidRPr="007658D5" w:rsidRDefault="00D37B92" w:rsidP="00F36B5E">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lang w:val="es-ES"/>
              </w:rPr>
            </w:pPr>
            <w:r w:rsidRPr="007658D5">
              <w:rPr>
                <w:rFonts w:asciiTheme="majorHAnsi" w:hAnsiTheme="majorHAnsi"/>
                <w:sz w:val="18"/>
                <w:szCs w:val="18"/>
                <w:lang w:val="es-ES"/>
              </w:rPr>
              <w:t xml:space="preserve">1. Si el tanque es enterrado o semienterrado, debe estar alejado de cualquier fuente de contaminación, tales como </w:t>
            </w:r>
            <w:r w:rsidR="00CC17F5" w:rsidRPr="007658D5">
              <w:rPr>
                <w:rFonts w:asciiTheme="majorHAnsi" w:hAnsiTheme="majorHAnsi"/>
                <w:sz w:val="18"/>
                <w:szCs w:val="18"/>
                <w:lang w:val="es-ES"/>
              </w:rPr>
              <w:t>tanques</w:t>
            </w:r>
            <w:r w:rsidRPr="007658D5">
              <w:rPr>
                <w:rFonts w:asciiTheme="majorHAnsi" w:hAnsiTheme="majorHAnsi"/>
                <w:sz w:val="18"/>
                <w:szCs w:val="18"/>
                <w:lang w:val="es-ES"/>
              </w:rPr>
              <w:t xml:space="preserve"> sépticos, depósitos de basuras, letrinas, sumideros, corrales, entre otros y debe tener cubierta.</w:t>
            </w:r>
          </w:p>
          <w:p w14:paraId="71211EB9" w14:textId="77777777" w:rsidR="00D37B92" w:rsidRPr="007658D5" w:rsidRDefault="00D37B92" w:rsidP="00F36B5E">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lang w:val="es-ES"/>
              </w:rPr>
            </w:pPr>
            <w:r w:rsidRPr="007658D5">
              <w:rPr>
                <w:rFonts w:asciiTheme="majorHAnsi" w:hAnsiTheme="majorHAnsi"/>
                <w:sz w:val="18"/>
                <w:szCs w:val="18"/>
                <w:lang w:val="es-ES"/>
              </w:rPr>
              <w:t>2. Si el tanque es metálico, debe situarse en zonas donde se minimice el riesgo de corrosión.</w:t>
            </w:r>
          </w:p>
        </w:tc>
      </w:tr>
      <w:tr w:rsidR="00D37B92" w:rsidRPr="007658D5" w14:paraId="0659734A" w14:textId="77777777" w:rsidTr="005A0254">
        <w:tc>
          <w:tcPr>
            <w:cnfStyle w:val="001000000000" w:firstRow="0" w:lastRow="0" w:firstColumn="1" w:lastColumn="0" w:oddVBand="0" w:evenVBand="0" w:oddHBand="0" w:evenHBand="0" w:firstRowFirstColumn="0" w:firstRowLastColumn="0" w:lastRowFirstColumn="0" w:lastRowLastColumn="0"/>
            <w:tcW w:w="1809" w:type="dxa"/>
            <w:vAlign w:val="center"/>
          </w:tcPr>
          <w:p w14:paraId="2CA9AF23" w14:textId="77777777" w:rsidR="00D37B92" w:rsidRPr="007658D5" w:rsidRDefault="00D37B92" w:rsidP="00F36B5E">
            <w:pPr>
              <w:jc w:val="center"/>
              <w:rPr>
                <w:rFonts w:asciiTheme="majorHAnsi" w:hAnsiTheme="majorHAnsi"/>
                <w:sz w:val="18"/>
                <w:szCs w:val="18"/>
                <w:lang w:val="es-ES"/>
              </w:rPr>
            </w:pPr>
            <w:r w:rsidRPr="007658D5">
              <w:rPr>
                <w:rFonts w:asciiTheme="majorHAnsi" w:hAnsiTheme="majorHAnsi"/>
                <w:sz w:val="18"/>
                <w:szCs w:val="18"/>
                <w:lang w:val="es-ES"/>
              </w:rPr>
              <w:t>Materiales</w:t>
            </w:r>
          </w:p>
        </w:tc>
        <w:tc>
          <w:tcPr>
            <w:tcW w:w="7171" w:type="dxa"/>
            <w:vAlign w:val="center"/>
          </w:tcPr>
          <w:p w14:paraId="04B09BE6" w14:textId="77777777" w:rsidR="00D37B92" w:rsidRPr="007658D5" w:rsidRDefault="00D37B92" w:rsidP="00F36B5E">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lang w:val="es-ES"/>
              </w:rPr>
            </w:pPr>
            <w:r w:rsidRPr="007658D5">
              <w:rPr>
                <w:rFonts w:asciiTheme="majorHAnsi" w:hAnsiTheme="majorHAnsi"/>
                <w:sz w:val="18"/>
                <w:szCs w:val="18"/>
                <w:lang w:val="es-ES"/>
              </w:rPr>
              <w:t>El material del tanque debe resistir las fuerzas causadas por el empuje de tierra y de flotación, en el caso de tanques enterrados o semienterrados, cuando el tanque se encuentre desocupado.</w:t>
            </w:r>
          </w:p>
        </w:tc>
      </w:tr>
      <w:tr w:rsidR="00D37B92" w:rsidRPr="007658D5" w14:paraId="2906AB82" w14:textId="77777777" w:rsidTr="005A0254">
        <w:tc>
          <w:tcPr>
            <w:cnfStyle w:val="001000000000" w:firstRow="0" w:lastRow="0" w:firstColumn="1" w:lastColumn="0" w:oddVBand="0" w:evenVBand="0" w:oddHBand="0" w:evenHBand="0" w:firstRowFirstColumn="0" w:firstRowLastColumn="0" w:lastRowFirstColumn="0" w:lastRowLastColumn="0"/>
            <w:tcW w:w="1809" w:type="dxa"/>
            <w:vAlign w:val="center"/>
          </w:tcPr>
          <w:p w14:paraId="30A8A238" w14:textId="77777777" w:rsidR="00D37B92" w:rsidRPr="007658D5" w:rsidRDefault="00D37B92" w:rsidP="00F36B5E">
            <w:pPr>
              <w:jc w:val="center"/>
              <w:rPr>
                <w:rFonts w:asciiTheme="majorHAnsi" w:hAnsiTheme="majorHAnsi"/>
                <w:sz w:val="18"/>
                <w:szCs w:val="18"/>
                <w:lang w:val="es-ES"/>
              </w:rPr>
            </w:pPr>
            <w:r w:rsidRPr="007658D5">
              <w:rPr>
                <w:rFonts w:asciiTheme="majorHAnsi" w:hAnsiTheme="majorHAnsi"/>
                <w:sz w:val="18"/>
                <w:szCs w:val="18"/>
                <w:lang w:val="es-ES"/>
              </w:rPr>
              <w:t>Impermeabilización</w:t>
            </w:r>
          </w:p>
        </w:tc>
        <w:tc>
          <w:tcPr>
            <w:tcW w:w="7171" w:type="dxa"/>
            <w:vAlign w:val="center"/>
          </w:tcPr>
          <w:p w14:paraId="50640AFF" w14:textId="77777777" w:rsidR="00D37B92" w:rsidRPr="007658D5" w:rsidRDefault="00D37B92" w:rsidP="00F36B5E">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lang w:val="es-ES"/>
              </w:rPr>
            </w:pPr>
            <w:r w:rsidRPr="007658D5">
              <w:rPr>
                <w:rFonts w:asciiTheme="majorHAnsi" w:hAnsiTheme="majorHAnsi"/>
                <w:sz w:val="18"/>
                <w:szCs w:val="18"/>
                <w:lang w:val="es-ES"/>
              </w:rPr>
              <w:t>Las paredes y el fondo deben ser impermeables y el material expuesto al agua debe ser resistente a los ataques químicos y a la corrosión.</w:t>
            </w:r>
          </w:p>
        </w:tc>
      </w:tr>
      <w:tr w:rsidR="00D37B92" w:rsidRPr="007658D5" w14:paraId="7E92E51F" w14:textId="77777777" w:rsidTr="005A0254">
        <w:tc>
          <w:tcPr>
            <w:cnfStyle w:val="001000000000" w:firstRow="0" w:lastRow="0" w:firstColumn="1" w:lastColumn="0" w:oddVBand="0" w:evenVBand="0" w:oddHBand="0" w:evenHBand="0" w:firstRowFirstColumn="0" w:firstRowLastColumn="0" w:lastRowFirstColumn="0" w:lastRowLastColumn="0"/>
            <w:tcW w:w="1809" w:type="dxa"/>
            <w:vAlign w:val="center"/>
          </w:tcPr>
          <w:p w14:paraId="7FEE7004" w14:textId="77777777" w:rsidR="00D37B92" w:rsidRPr="007658D5" w:rsidRDefault="00D37B92" w:rsidP="00F36B5E">
            <w:pPr>
              <w:jc w:val="center"/>
              <w:rPr>
                <w:rFonts w:asciiTheme="majorHAnsi" w:hAnsiTheme="majorHAnsi"/>
                <w:sz w:val="18"/>
                <w:szCs w:val="18"/>
                <w:lang w:val="es-ES"/>
              </w:rPr>
            </w:pPr>
            <w:r w:rsidRPr="007658D5">
              <w:rPr>
                <w:rFonts w:asciiTheme="majorHAnsi" w:hAnsiTheme="majorHAnsi"/>
                <w:sz w:val="18"/>
                <w:szCs w:val="18"/>
                <w:lang w:val="es-ES"/>
              </w:rPr>
              <w:t>Ventilación</w:t>
            </w:r>
          </w:p>
        </w:tc>
        <w:tc>
          <w:tcPr>
            <w:tcW w:w="7171" w:type="dxa"/>
            <w:vAlign w:val="center"/>
          </w:tcPr>
          <w:p w14:paraId="794C48D4" w14:textId="77777777" w:rsidR="00D37B92" w:rsidRPr="007658D5" w:rsidRDefault="00D37B92" w:rsidP="00F36B5E">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lang w:val="es-ES"/>
              </w:rPr>
            </w:pPr>
            <w:r w:rsidRPr="007658D5">
              <w:rPr>
                <w:rFonts w:asciiTheme="majorHAnsi" w:hAnsiTheme="majorHAnsi"/>
                <w:sz w:val="18"/>
                <w:szCs w:val="18"/>
                <w:lang w:val="es-ES"/>
              </w:rPr>
              <w:t xml:space="preserve">Deben proveerse ductos de ventilación que permitan la entrada y salida </w:t>
            </w:r>
            <w:r w:rsidR="0092762A" w:rsidRPr="007658D5">
              <w:rPr>
                <w:rFonts w:asciiTheme="majorHAnsi" w:hAnsiTheme="majorHAnsi"/>
                <w:sz w:val="18"/>
                <w:szCs w:val="18"/>
                <w:lang w:val="es-ES"/>
              </w:rPr>
              <w:t xml:space="preserve">Fuente </w:t>
            </w:r>
            <w:r w:rsidRPr="007658D5">
              <w:rPr>
                <w:rFonts w:asciiTheme="majorHAnsi" w:hAnsiTheme="majorHAnsi"/>
                <w:sz w:val="18"/>
                <w:szCs w:val="18"/>
                <w:lang w:val="es-ES"/>
              </w:rPr>
              <w:t>de aire, con una malla de 5 mm para evitar la entrada de insectos; en caso de que éstos sean de PVC, debe usarse la norma técnica NTC 1260.</w:t>
            </w:r>
          </w:p>
        </w:tc>
      </w:tr>
    </w:tbl>
    <w:p w14:paraId="646CDD0E" w14:textId="5805096F" w:rsidR="00D37B92" w:rsidRPr="007658D5" w:rsidRDefault="00694794" w:rsidP="00F36B5E">
      <w:pPr>
        <w:pStyle w:val="Notas"/>
        <w:rPr>
          <w:rFonts w:asciiTheme="majorHAnsi" w:hAnsiTheme="majorHAnsi"/>
          <w:lang w:val="es-ES"/>
        </w:rPr>
      </w:pPr>
      <w:r w:rsidRPr="007658D5">
        <w:rPr>
          <w:rFonts w:asciiTheme="majorHAnsi" w:hAnsiTheme="majorHAnsi"/>
          <w:lang w:val="es-ES"/>
        </w:rPr>
        <w:t>Fuente</w:t>
      </w:r>
      <w:r w:rsidR="00376046" w:rsidRPr="007658D5">
        <w:rPr>
          <w:rFonts w:asciiTheme="majorHAnsi" w:hAnsiTheme="majorHAnsi"/>
          <w:lang w:val="es-ES"/>
        </w:rPr>
        <w:t>:</w:t>
      </w:r>
      <w:r w:rsidRPr="007658D5">
        <w:rPr>
          <w:rFonts w:asciiTheme="majorHAnsi" w:hAnsiTheme="majorHAnsi"/>
          <w:lang w:val="es-ES"/>
        </w:rPr>
        <w:t xml:space="preserve"> </w:t>
      </w:r>
      <w:r w:rsidR="00376046" w:rsidRPr="007658D5">
        <w:rPr>
          <w:rFonts w:asciiTheme="majorHAnsi" w:hAnsiTheme="majorHAnsi"/>
        </w:rPr>
        <w:t>Autopista Río Magdalena S.A.S, 2015</w:t>
      </w:r>
    </w:p>
    <w:p w14:paraId="479F118E" w14:textId="77777777" w:rsidR="00D37B92" w:rsidRPr="007658D5" w:rsidRDefault="00D37B92" w:rsidP="00F36B5E">
      <w:pPr>
        <w:rPr>
          <w:rFonts w:asciiTheme="majorHAnsi" w:hAnsiTheme="majorHAnsi"/>
        </w:rPr>
      </w:pPr>
    </w:p>
    <w:p w14:paraId="646F9F86" w14:textId="77777777" w:rsidR="008E3BBA" w:rsidRPr="007658D5" w:rsidRDefault="00FC35A6" w:rsidP="00017DE9">
      <w:pPr>
        <w:pStyle w:val="Ttulo3"/>
        <w:ind w:left="0" w:right="991" w:firstLine="0"/>
        <w:rPr>
          <w:rFonts w:asciiTheme="majorHAnsi" w:hAnsiTheme="majorHAnsi"/>
        </w:rPr>
      </w:pPr>
      <w:bookmarkStart w:id="69" w:name="_Toc445289741"/>
      <w:r w:rsidRPr="007658D5">
        <w:rPr>
          <w:rFonts w:asciiTheme="majorHAnsi" w:hAnsiTheme="majorHAnsi"/>
        </w:rPr>
        <w:t>7.1.5</w:t>
      </w:r>
      <w:r w:rsidRPr="007658D5">
        <w:rPr>
          <w:rFonts w:asciiTheme="majorHAnsi" w:hAnsiTheme="majorHAnsi"/>
        </w:rPr>
        <w:tab/>
        <w:t>Compra de agua a terceros autorizados</w:t>
      </w:r>
      <w:bookmarkEnd w:id="69"/>
    </w:p>
    <w:p w14:paraId="2947BC4F" w14:textId="77777777" w:rsidR="00FC35A6" w:rsidRPr="007658D5" w:rsidRDefault="00FC35A6" w:rsidP="00017DE9">
      <w:pPr>
        <w:ind w:right="991"/>
        <w:rPr>
          <w:rFonts w:asciiTheme="majorHAnsi" w:hAnsiTheme="majorHAnsi"/>
        </w:rPr>
      </w:pPr>
    </w:p>
    <w:p w14:paraId="400FFA5E" w14:textId="4BCB987A" w:rsidR="00FC35A6" w:rsidRPr="007658D5" w:rsidRDefault="00FC35A6" w:rsidP="00017DE9">
      <w:pPr>
        <w:ind w:right="991"/>
        <w:rPr>
          <w:rFonts w:asciiTheme="majorHAnsi" w:hAnsiTheme="majorHAnsi"/>
        </w:rPr>
      </w:pPr>
      <w:r w:rsidRPr="007658D5">
        <w:rPr>
          <w:rFonts w:asciiTheme="majorHAnsi" w:hAnsiTheme="majorHAnsi"/>
        </w:rPr>
        <w:t xml:space="preserve">Para el abastecimiento de agua para el desarrollo del proyecto </w:t>
      </w:r>
      <w:r w:rsidR="007E1F09" w:rsidRPr="007658D5">
        <w:rPr>
          <w:rFonts w:asciiTheme="majorHAnsi" w:hAnsiTheme="majorHAnsi"/>
        </w:rPr>
        <w:t xml:space="preserve">“Construcción de la Variante Puerto </w:t>
      </w:r>
      <w:r w:rsidR="00B33176" w:rsidRPr="007658D5">
        <w:rPr>
          <w:rFonts w:asciiTheme="majorHAnsi" w:hAnsiTheme="majorHAnsi"/>
        </w:rPr>
        <w:t>Berrío</w:t>
      </w:r>
      <w:r w:rsidR="007E1F09" w:rsidRPr="007658D5">
        <w:rPr>
          <w:rFonts w:asciiTheme="majorHAnsi" w:hAnsiTheme="majorHAnsi"/>
        </w:rPr>
        <w:t xml:space="preserve"> en los Departamentos de Antioquia y Santander”, </w:t>
      </w:r>
      <w:r w:rsidRPr="007658D5">
        <w:rPr>
          <w:rFonts w:asciiTheme="majorHAnsi" w:hAnsiTheme="majorHAnsi"/>
        </w:rPr>
        <w:t>también se considera la compra de agua a terceros que se encuentren debidamente autorizados y cumplan con las características requeridas por el proyecto. De conformidad con esto, sólo</w:t>
      </w:r>
      <w:r w:rsidR="00370A25" w:rsidRPr="007658D5">
        <w:rPr>
          <w:rFonts w:asciiTheme="majorHAnsi" w:hAnsiTheme="majorHAnsi"/>
        </w:rPr>
        <w:t xml:space="preserve"> se</w:t>
      </w:r>
      <w:r w:rsidRPr="007658D5">
        <w:rPr>
          <w:rFonts w:asciiTheme="majorHAnsi" w:hAnsiTheme="majorHAnsi"/>
        </w:rPr>
        <w:t xml:space="preserve"> podrá adquirir y comprar el recurso hídrico a las personas autorizadas según lo estipulado en el Artículo 15 de la Ley 142 de 1994, referente a las personas jurídicas avaladas para prestar servicios públicos, considerando además las condiciones y obligaciones que se deben cumplir. </w:t>
      </w:r>
    </w:p>
    <w:p w14:paraId="4004AF8E" w14:textId="77777777" w:rsidR="00FC35A6" w:rsidRPr="007658D5" w:rsidRDefault="00FC35A6" w:rsidP="00F36B5E">
      <w:pPr>
        <w:rPr>
          <w:rFonts w:asciiTheme="majorHAnsi" w:hAnsiTheme="majorHAnsi"/>
        </w:rPr>
      </w:pPr>
    </w:p>
    <w:p w14:paraId="0ECFB866" w14:textId="35438077" w:rsidR="00FC35A6" w:rsidRPr="007658D5" w:rsidRDefault="00FC35A6" w:rsidP="00017DE9">
      <w:pPr>
        <w:ind w:right="991"/>
        <w:rPr>
          <w:rFonts w:asciiTheme="majorHAnsi" w:hAnsiTheme="majorHAnsi"/>
          <w:color w:val="FF0000"/>
        </w:rPr>
      </w:pPr>
      <w:r w:rsidRPr="007658D5">
        <w:rPr>
          <w:rFonts w:asciiTheme="majorHAnsi" w:hAnsiTheme="majorHAnsi"/>
        </w:rPr>
        <w:t xml:space="preserve">Por tal razón, es importante hacer énfasis en que esta alternativa se podrá aplicar únicamente si el municipio respectivo da su aprobación </w:t>
      </w:r>
      <w:r w:rsidR="00411EBF" w:rsidRPr="007658D5">
        <w:rPr>
          <w:rFonts w:asciiTheme="majorHAnsi" w:hAnsiTheme="majorHAnsi"/>
        </w:rPr>
        <w:t xml:space="preserve">con certificación </w:t>
      </w:r>
      <w:r w:rsidRPr="007658D5">
        <w:rPr>
          <w:rFonts w:asciiTheme="majorHAnsi" w:hAnsiTheme="majorHAnsi"/>
        </w:rPr>
        <w:t xml:space="preserve">y se tiene completa seguridad que dicha actividad no genera desabastecimiento del agua en el Municipio de compra, para los </w:t>
      </w:r>
      <w:r w:rsidR="00376046" w:rsidRPr="007658D5">
        <w:rPr>
          <w:rFonts w:asciiTheme="majorHAnsi" w:hAnsiTheme="majorHAnsi"/>
        </w:rPr>
        <w:t>usuarios presentes</w:t>
      </w:r>
      <w:r w:rsidRPr="007658D5">
        <w:rPr>
          <w:rFonts w:asciiTheme="majorHAnsi" w:hAnsiTheme="majorHAnsi"/>
        </w:rPr>
        <w:t>, así mismo que ésta actividad no altera el nivel de cobertura del servicio agua potable en la zona.</w:t>
      </w:r>
      <w:r w:rsidR="00411EBF" w:rsidRPr="007658D5">
        <w:rPr>
          <w:rFonts w:asciiTheme="majorHAnsi" w:hAnsiTheme="majorHAnsi"/>
        </w:rPr>
        <w:t xml:space="preserve"> </w:t>
      </w:r>
    </w:p>
    <w:p w14:paraId="51E1E46A" w14:textId="77777777" w:rsidR="00411EBF" w:rsidRPr="007658D5" w:rsidRDefault="00411EBF" w:rsidP="00017DE9">
      <w:pPr>
        <w:ind w:right="991"/>
        <w:rPr>
          <w:rFonts w:asciiTheme="majorHAnsi" w:hAnsiTheme="majorHAnsi"/>
        </w:rPr>
      </w:pPr>
    </w:p>
    <w:p w14:paraId="62049BA9" w14:textId="77777777" w:rsidR="00FC35A6" w:rsidRPr="007658D5" w:rsidRDefault="00FC35A6" w:rsidP="00017DE9">
      <w:pPr>
        <w:ind w:right="991"/>
        <w:rPr>
          <w:rFonts w:asciiTheme="majorHAnsi" w:hAnsiTheme="majorHAnsi"/>
        </w:rPr>
      </w:pPr>
      <w:r w:rsidRPr="007658D5">
        <w:rPr>
          <w:rFonts w:asciiTheme="majorHAnsi" w:hAnsiTheme="majorHAnsi"/>
        </w:rPr>
        <w:t xml:space="preserve">Igualmente, se debe tener en cuenta que la posibilidad de un municipio de suministrar agua se puede ver influenciada por la época del año (periodo lluvioso/periodo seco), por lo que es necesario que cuando se tenga certeza de la fecha de inicio del proyecto, se solicite a los </w:t>
      </w:r>
      <w:r w:rsidRPr="007658D5">
        <w:rPr>
          <w:rFonts w:asciiTheme="majorHAnsi" w:hAnsiTheme="majorHAnsi"/>
        </w:rPr>
        <w:lastRenderedPageBreak/>
        <w:t>municipios cercanos su pronunciamiento sobre la viabilidad de suministro de agua para las fechas requeridas por el proyecto. Lo anterior se hará mediante oficio dirigido a la alcaldía respectiva y/o empresa de servicios públicos.</w:t>
      </w:r>
    </w:p>
    <w:p w14:paraId="65D48479" w14:textId="77777777" w:rsidR="00FC35A6" w:rsidRPr="007658D5" w:rsidRDefault="00FC35A6" w:rsidP="00017DE9">
      <w:pPr>
        <w:ind w:right="991"/>
        <w:rPr>
          <w:rFonts w:asciiTheme="majorHAnsi" w:hAnsiTheme="majorHAnsi"/>
        </w:rPr>
      </w:pPr>
    </w:p>
    <w:p w14:paraId="24EB0D3F" w14:textId="11672956" w:rsidR="008E3BBA" w:rsidRPr="007658D5" w:rsidRDefault="00FC35A6" w:rsidP="00017DE9">
      <w:pPr>
        <w:ind w:right="991"/>
        <w:rPr>
          <w:rFonts w:asciiTheme="majorHAnsi" w:hAnsiTheme="majorHAnsi"/>
        </w:rPr>
      </w:pPr>
      <w:r w:rsidRPr="007658D5">
        <w:rPr>
          <w:rFonts w:asciiTheme="majorHAnsi" w:hAnsiTheme="majorHAnsi"/>
        </w:rPr>
        <w:t>Así mismo, se debe entregar en el informe de cumplimiento ambiental</w:t>
      </w:r>
      <w:r w:rsidR="00370A25" w:rsidRPr="007658D5">
        <w:rPr>
          <w:rFonts w:asciiTheme="majorHAnsi" w:hAnsiTheme="majorHAnsi"/>
        </w:rPr>
        <w:t xml:space="preserve"> -ICA</w:t>
      </w:r>
      <w:r w:rsidRPr="007658D5">
        <w:rPr>
          <w:rFonts w:asciiTheme="majorHAnsi" w:hAnsiTheme="majorHAnsi"/>
        </w:rPr>
        <w:t>, el acto administrativo mediante el cual la autoridad ambiental competente, le otorga la concesión a la</w:t>
      </w:r>
      <w:r w:rsidR="00370A25" w:rsidRPr="007658D5">
        <w:rPr>
          <w:rFonts w:asciiTheme="majorHAnsi" w:hAnsiTheme="majorHAnsi"/>
        </w:rPr>
        <w:t xml:space="preserve"> empresa de servicios </w:t>
      </w:r>
      <w:r w:rsidR="00376046" w:rsidRPr="007658D5">
        <w:rPr>
          <w:rFonts w:asciiTheme="majorHAnsi" w:hAnsiTheme="majorHAnsi"/>
        </w:rPr>
        <w:t>públicos o</w:t>
      </w:r>
      <w:r w:rsidRPr="007658D5">
        <w:rPr>
          <w:rFonts w:asciiTheme="majorHAnsi" w:hAnsiTheme="majorHAnsi"/>
        </w:rPr>
        <w:t xml:space="preserve"> a la empresa que se escoja para la compra del agua, en donde se evidencien los usos permitidos del recurso y los caudales otorgados para cada uno.</w:t>
      </w:r>
    </w:p>
    <w:p w14:paraId="5157A8B2" w14:textId="42341D39" w:rsidR="00A163EB" w:rsidRPr="007658D5" w:rsidRDefault="00A163EB">
      <w:pPr>
        <w:spacing w:line="240" w:lineRule="auto"/>
        <w:contextualSpacing w:val="0"/>
        <w:jc w:val="left"/>
        <w:rPr>
          <w:rFonts w:asciiTheme="majorHAnsi" w:hAnsiTheme="majorHAnsi"/>
        </w:rPr>
      </w:pPr>
    </w:p>
    <w:p w14:paraId="022A25C7" w14:textId="4465DE47" w:rsidR="00387C7A" w:rsidRPr="007658D5" w:rsidRDefault="00285F32" w:rsidP="00017DE9">
      <w:pPr>
        <w:pStyle w:val="Ttulo2"/>
        <w:ind w:right="991"/>
        <w:rPr>
          <w:rFonts w:asciiTheme="majorHAnsi" w:hAnsiTheme="majorHAnsi"/>
        </w:rPr>
      </w:pPr>
      <w:bookmarkStart w:id="70" w:name="_Toc445289742"/>
      <w:r w:rsidRPr="007658D5">
        <w:rPr>
          <w:rFonts w:asciiTheme="majorHAnsi" w:hAnsiTheme="majorHAnsi"/>
        </w:rPr>
        <w:t>7.2</w:t>
      </w:r>
      <w:r w:rsidRPr="007658D5">
        <w:rPr>
          <w:rFonts w:asciiTheme="majorHAnsi" w:hAnsiTheme="majorHAnsi"/>
        </w:rPr>
        <w:tab/>
      </w:r>
      <w:r w:rsidR="00387C7A" w:rsidRPr="007658D5">
        <w:rPr>
          <w:rFonts w:asciiTheme="majorHAnsi" w:hAnsiTheme="majorHAnsi"/>
        </w:rPr>
        <w:t>Aguas Subterráneas</w:t>
      </w:r>
      <w:bookmarkEnd w:id="70"/>
    </w:p>
    <w:p w14:paraId="25F7E4CA" w14:textId="77777777" w:rsidR="00387C7A" w:rsidRPr="007658D5" w:rsidRDefault="00387C7A" w:rsidP="00017DE9">
      <w:pPr>
        <w:ind w:right="991"/>
        <w:rPr>
          <w:rFonts w:asciiTheme="majorHAnsi" w:hAnsiTheme="majorHAnsi"/>
        </w:rPr>
      </w:pPr>
    </w:p>
    <w:p w14:paraId="3210D448" w14:textId="4DA63265" w:rsidR="00387C7A" w:rsidRPr="007658D5" w:rsidRDefault="00387C7A" w:rsidP="00017DE9">
      <w:pPr>
        <w:ind w:right="991"/>
        <w:rPr>
          <w:rFonts w:asciiTheme="majorHAnsi" w:hAnsiTheme="majorHAnsi"/>
        </w:rPr>
      </w:pPr>
      <w:r w:rsidRPr="007658D5">
        <w:rPr>
          <w:rFonts w:asciiTheme="majorHAnsi" w:hAnsiTheme="majorHAnsi"/>
          <w:lang w:val="es-ES"/>
        </w:rPr>
        <w:t xml:space="preserve">Para el desarrollo y ejecución del proyecto </w:t>
      </w:r>
      <w:r w:rsidRPr="007658D5">
        <w:rPr>
          <w:rFonts w:asciiTheme="majorHAnsi" w:hAnsiTheme="majorHAnsi"/>
        </w:rPr>
        <w:t xml:space="preserve">“Construcción de la Variante Puerto </w:t>
      </w:r>
      <w:r w:rsidR="00B33176" w:rsidRPr="007658D5">
        <w:rPr>
          <w:rFonts w:asciiTheme="majorHAnsi" w:hAnsiTheme="majorHAnsi"/>
        </w:rPr>
        <w:t>Berrío</w:t>
      </w:r>
      <w:r w:rsidRPr="007658D5">
        <w:rPr>
          <w:rFonts w:asciiTheme="majorHAnsi" w:hAnsiTheme="majorHAnsi"/>
        </w:rPr>
        <w:t xml:space="preserve"> en los Departamentos de Antioquia y Santander”, </w:t>
      </w:r>
      <w:r w:rsidR="00C62627" w:rsidRPr="007658D5">
        <w:rPr>
          <w:rFonts w:asciiTheme="majorHAnsi" w:hAnsiTheme="majorHAnsi"/>
          <w:lang w:val="es-ES"/>
        </w:rPr>
        <w:t>no se realizará</w:t>
      </w:r>
      <w:r w:rsidRPr="007658D5">
        <w:rPr>
          <w:rFonts w:asciiTheme="majorHAnsi" w:hAnsiTheme="majorHAnsi"/>
          <w:lang w:val="es-ES"/>
        </w:rPr>
        <w:t xml:space="preserve"> captación de agua subterránea. Por tal motivo no se solicita la concesión para uso y aprovechamiento de este recurso</w:t>
      </w:r>
      <w:r w:rsidR="00017DF7" w:rsidRPr="007658D5">
        <w:rPr>
          <w:rFonts w:asciiTheme="majorHAnsi" w:hAnsiTheme="majorHAnsi"/>
          <w:lang w:val="es-ES"/>
        </w:rPr>
        <w:t>.</w:t>
      </w:r>
    </w:p>
    <w:p w14:paraId="4AAC8FCB" w14:textId="77777777" w:rsidR="00387C7A" w:rsidRPr="007658D5" w:rsidRDefault="00387C7A" w:rsidP="00017DE9">
      <w:pPr>
        <w:ind w:right="991"/>
        <w:rPr>
          <w:rFonts w:asciiTheme="majorHAnsi" w:hAnsiTheme="majorHAnsi"/>
        </w:rPr>
      </w:pPr>
    </w:p>
    <w:p w14:paraId="1D7898BD" w14:textId="77777777" w:rsidR="001C41E3" w:rsidRPr="007658D5" w:rsidRDefault="001C41E3" w:rsidP="00017DE9">
      <w:pPr>
        <w:pStyle w:val="Ttulo2"/>
        <w:ind w:right="991"/>
        <w:rPr>
          <w:rFonts w:asciiTheme="majorHAnsi" w:hAnsiTheme="majorHAnsi"/>
        </w:rPr>
      </w:pPr>
      <w:bookmarkStart w:id="71" w:name="_Toc445289743"/>
      <w:r w:rsidRPr="007658D5">
        <w:rPr>
          <w:rFonts w:asciiTheme="majorHAnsi" w:hAnsiTheme="majorHAnsi"/>
        </w:rPr>
        <w:t>7.3</w:t>
      </w:r>
      <w:r w:rsidRPr="007658D5">
        <w:rPr>
          <w:rFonts w:asciiTheme="majorHAnsi" w:hAnsiTheme="majorHAnsi"/>
        </w:rPr>
        <w:tab/>
        <w:t>Vertimientos</w:t>
      </w:r>
      <w:bookmarkEnd w:id="71"/>
    </w:p>
    <w:p w14:paraId="368841A9" w14:textId="77777777" w:rsidR="001C41E3" w:rsidRPr="007658D5" w:rsidRDefault="001C41E3" w:rsidP="00017DE9">
      <w:pPr>
        <w:ind w:right="991"/>
        <w:rPr>
          <w:rFonts w:asciiTheme="majorHAnsi" w:hAnsiTheme="majorHAnsi"/>
        </w:rPr>
      </w:pPr>
    </w:p>
    <w:p w14:paraId="5C7D74CA" w14:textId="7EB68DAD" w:rsidR="00C62627" w:rsidRPr="007658D5" w:rsidRDefault="00C62627" w:rsidP="00017DE9">
      <w:pPr>
        <w:ind w:right="991"/>
        <w:rPr>
          <w:rFonts w:asciiTheme="majorHAnsi" w:hAnsiTheme="majorHAnsi"/>
        </w:rPr>
      </w:pPr>
      <w:r w:rsidRPr="007658D5">
        <w:rPr>
          <w:rFonts w:asciiTheme="majorHAnsi" w:hAnsiTheme="majorHAnsi"/>
        </w:rPr>
        <w:t>Los procesos constructivos descartan inicialmente la realización de vertimientos a los cuerpos de agua o en suelos.</w:t>
      </w:r>
      <w:r w:rsidR="00FE14E3" w:rsidRPr="007658D5">
        <w:rPr>
          <w:rFonts w:asciiTheme="majorHAnsi" w:hAnsiTheme="majorHAnsi"/>
        </w:rPr>
        <w:t xml:space="preserve"> Sin </w:t>
      </w:r>
      <w:r w:rsidR="000D0D35" w:rsidRPr="007658D5">
        <w:rPr>
          <w:rFonts w:asciiTheme="majorHAnsi" w:hAnsiTheme="majorHAnsi"/>
        </w:rPr>
        <w:t>embargo,</w:t>
      </w:r>
      <w:r w:rsidR="00FE14E3" w:rsidRPr="007658D5">
        <w:rPr>
          <w:rFonts w:asciiTheme="majorHAnsi" w:hAnsiTheme="majorHAnsi"/>
        </w:rPr>
        <w:t xml:space="preserve"> para dar mayor claridad de las acciones a desarrollar al respecto, a</w:t>
      </w:r>
      <w:r w:rsidRPr="007658D5">
        <w:rPr>
          <w:rFonts w:asciiTheme="majorHAnsi" w:hAnsiTheme="majorHAnsi"/>
        </w:rPr>
        <w:t xml:space="preserve"> </w:t>
      </w:r>
      <w:r w:rsidR="000D0D35" w:rsidRPr="007658D5">
        <w:rPr>
          <w:rFonts w:asciiTheme="majorHAnsi" w:hAnsiTheme="majorHAnsi"/>
        </w:rPr>
        <w:t>continuación,</w:t>
      </w:r>
      <w:r w:rsidRPr="007658D5">
        <w:rPr>
          <w:rFonts w:asciiTheme="majorHAnsi" w:hAnsiTheme="majorHAnsi"/>
        </w:rPr>
        <w:t xml:space="preserve"> se describen los sistemas para el manejo de aguas residuales propuestos</w:t>
      </w:r>
      <w:r w:rsidR="00FE14E3" w:rsidRPr="007658D5">
        <w:rPr>
          <w:rFonts w:asciiTheme="majorHAnsi" w:hAnsiTheme="majorHAnsi"/>
        </w:rPr>
        <w:t xml:space="preserve"> inicialemente</w:t>
      </w:r>
      <w:r w:rsidRPr="007658D5">
        <w:rPr>
          <w:rFonts w:asciiTheme="majorHAnsi" w:hAnsiTheme="majorHAnsi"/>
        </w:rPr>
        <w:t>:</w:t>
      </w:r>
    </w:p>
    <w:p w14:paraId="533660BF" w14:textId="77777777" w:rsidR="00C62627" w:rsidRPr="007658D5" w:rsidRDefault="00C62627" w:rsidP="00F36B5E">
      <w:pPr>
        <w:rPr>
          <w:rFonts w:asciiTheme="majorHAnsi" w:hAnsiTheme="majorHAnsi"/>
        </w:rPr>
      </w:pPr>
    </w:p>
    <w:p w14:paraId="244BB04F" w14:textId="32BAA231" w:rsidR="001C41E3" w:rsidRPr="007658D5" w:rsidRDefault="001C41E3" w:rsidP="00017DE9">
      <w:pPr>
        <w:pStyle w:val="Ttulo3"/>
        <w:ind w:right="991"/>
        <w:rPr>
          <w:rFonts w:asciiTheme="majorHAnsi" w:hAnsiTheme="majorHAnsi"/>
        </w:rPr>
      </w:pPr>
      <w:bookmarkStart w:id="72" w:name="_Toc445289744"/>
      <w:r w:rsidRPr="007658D5">
        <w:rPr>
          <w:rFonts w:asciiTheme="majorHAnsi" w:hAnsiTheme="majorHAnsi"/>
        </w:rPr>
        <w:t>7.3.1</w:t>
      </w:r>
      <w:r w:rsidRPr="007658D5">
        <w:rPr>
          <w:rFonts w:asciiTheme="majorHAnsi" w:hAnsiTheme="majorHAnsi"/>
        </w:rPr>
        <w:tab/>
      </w:r>
      <w:r w:rsidR="00694794" w:rsidRPr="007658D5">
        <w:rPr>
          <w:rFonts w:asciiTheme="majorHAnsi" w:hAnsiTheme="majorHAnsi"/>
        </w:rPr>
        <w:t>Características de las aguas residuales y sistemas de tratamiento</w:t>
      </w:r>
      <w:bookmarkEnd w:id="72"/>
    </w:p>
    <w:p w14:paraId="06B79E38" w14:textId="77777777" w:rsidR="007E1F09" w:rsidRPr="007658D5" w:rsidRDefault="007E1F09" w:rsidP="00017DE9">
      <w:pPr>
        <w:ind w:right="991"/>
        <w:rPr>
          <w:rFonts w:asciiTheme="majorHAnsi" w:hAnsiTheme="majorHAnsi"/>
        </w:rPr>
      </w:pPr>
    </w:p>
    <w:p w14:paraId="67915915" w14:textId="46BD51EB" w:rsidR="00694794" w:rsidRPr="007658D5" w:rsidRDefault="00694794" w:rsidP="00017DE9">
      <w:pPr>
        <w:ind w:right="991"/>
        <w:rPr>
          <w:rFonts w:asciiTheme="majorHAnsi" w:hAnsiTheme="majorHAnsi"/>
        </w:rPr>
      </w:pPr>
      <w:r w:rsidRPr="007658D5">
        <w:rPr>
          <w:rFonts w:asciiTheme="majorHAnsi" w:hAnsiTheme="majorHAnsi"/>
        </w:rPr>
        <w:t>Los sistemas de tratami</w:t>
      </w:r>
      <w:r w:rsidR="000D0D35" w:rsidRPr="007658D5">
        <w:rPr>
          <w:rFonts w:asciiTheme="majorHAnsi" w:hAnsiTheme="majorHAnsi"/>
        </w:rPr>
        <w:t xml:space="preserve">ento de aguas residuales, no son </w:t>
      </w:r>
      <w:r w:rsidRPr="007658D5">
        <w:rPr>
          <w:rFonts w:asciiTheme="majorHAnsi" w:hAnsiTheme="majorHAnsi"/>
        </w:rPr>
        <w:t xml:space="preserve">solo una medida de manejo ambiental por las posibles afectaciones que el desarrollo del proyecto prevé sobre el recurso hídrico; si no que hoy en día se asume como una actividad del proyecto. Debido a esto, la empresa busca proponer alternativas a los sistemas de tratamiento que presenten una mayor eficiencia en la remoción de contaminantes, traduciéndose finalmente en mayor protección al recurso hídrico y al medio ambiente. </w:t>
      </w:r>
    </w:p>
    <w:p w14:paraId="4E135F42" w14:textId="77777777" w:rsidR="00694794" w:rsidRPr="007658D5" w:rsidRDefault="00694794" w:rsidP="00017DE9">
      <w:pPr>
        <w:ind w:right="991"/>
        <w:rPr>
          <w:rFonts w:asciiTheme="majorHAnsi" w:hAnsiTheme="majorHAnsi"/>
        </w:rPr>
      </w:pPr>
    </w:p>
    <w:p w14:paraId="583A3EA4" w14:textId="77777777" w:rsidR="00694794" w:rsidRPr="007658D5" w:rsidRDefault="00694794" w:rsidP="00017DE9">
      <w:pPr>
        <w:ind w:right="991"/>
        <w:rPr>
          <w:rFonts w:asciiTheme="majorHAnsi" w:hAnsiTheme="majorHAnsi"/>
        </w:rPr>
      </w:pPr>
      <w:r w:rsidRPr="007658D5">
        <w:rPr>
          <w:rFonts w:asciiTheme="majorHAnsi" w:hAnsiTheme="majorHAnsi"/>
        </w:rPr>
        <w:t>Los diseños de los sistemas de tratamiento obedecen a las características de las aguas residuales a tratar, las cuales varían en función de su origen.</w:t>
      </w:r>
    </w:p>
    <w:p w14:paraId="4D820759" w14:textId="77777777" w:rsidR="00694794" w:rsidRPr="007658D5" w:rsidRDefault="00694794" w:rsidP="00017DE9">
      <w:pPr>
        <w:ind w:right="991"/>
        <w:rPr>
          <w:rFonts w:asciiTheme="majorHAnsi" w:hAnsiTheme="majorHAnsi"/>
        </w:rPr>
      </w:pPr>
    </w:p>
    <w:p w14:paraId="1060BF25" w14:textId="5228999B" w:rsidR="00694794" w:rsidRPr="007658D5" w:rsidRDefault="00694794" w:rsidP="00017DE9">
      <w:pPr>
        <w:ind w:right="991"/>
        <w:rPr>
          <w:rFonts w:asciiTheme="majorHAnsi" w:hAnsiTheme="majorHAnsi"/>
        </w:rPr>
      </w:pPr>
      <w:r w:rsidRPr="007658D5">
        <w:rPr>
          <w:rFonts w:asciiTheme="majorHAnsi" w:hAnsiTheme="majorHAnsi"/>
        </w:rPr>
        <w:t>Por la operación del casino y alojamientos en todas las etapas del proyecto, se generan dos tipos de aguas residuales</w:t>
      </w:r>
      <w:r w:rsidR="00FE14E3" w:rsidRPr="007658D5">
        <w:rPr>
          <w:rFonts w:asciiTheme="majorHAnsi" w:hAnsiTheme="majorHAnsi"/>
        </w:rPr>
        <w:t xml:space="preserve"> domé</w:t>
      </w:r>
      <w:r w:rsidRPr="007658D5">
        <w:rPr>
          <w:rFonts w:asciiTheme="majorHAnsi" w:hAnsiTheme="majorHAnsi"/>
        </w:rPr>
        <w:t xml:space="preserve">sticas (aguas negras y aguas grises) que definen las características de las aguas residuales domésticas (ARD). </w:t>
      </w:r>
    </w:p>
    <w:p w14:paraId="6A91B1CD" w14:textId="77777777" w:rsidR="00694794" w:rsidRPr="007658D5" w:rsidRDefault="00694794" w:rsidP="00F36B5E">
      <w:pPr>
        <w:rPr>
          <w:rFonts w:asciiTheme="majorHAnsi" w:hAnsiTheme="majorHAnsi"/>
        </w:rPr>
      </w:pPr>
    </w:p>
    <w:p w14:paraId="725EEAA0" w14:textId="3F568C42" w:rsidR="00694794" w:rsidRPr="007658D5" w:rsidRDefault="004962F2" w:rsidP="00017DE9">
      <w:pPr>
        <w:ind w:right="991"/>
        <w:rPr>
          <w:rFonts w:asciiTheme="majorHAnsi" w:hAnsiTheme="majorHAnsi"/>
        </w:rPr>
      </w:pPr>
      <w:r w:rsidRPr="007658D5">
        <w:rPr>
          <w:rFonts w:asciiTheme="majorHAnsi" w:hAnsiTheme="majorHAnsi"/>
        </w:rPr>
        <w:lastRenderedPageBreak/>
        <w:t xml:space="preserve">- </w:t>
      </w:r>
      <w:r w:rsidR="00694794" w:rsidRPr="007658D5">
        <w:rPr>
          <w:rFonts w:asciiTheme="majorHAnsi" w:hAnsiTheme="majorHAnsi"/>
        </w:rPr>
        <w:t xml:space="preserve">Las aguas grises son las provenientes de los casinos (duchas, lavamanos, lavaplatos, y lavarropas), se caracterizan por tener materiales en suspensión y grasas de origen vegetal. El índice de contaminación orgánica en estas aguas es menor que en aguas de tipo sanitario o negras. Estas aguas serán conducidas de manera independiente hasta una trampa de grasas, antes de alcanzar el sistema de tratamiento. </w:t>
      </w:r>
    </w:p>
    <w:p w14:paraId="3E5BDE35" w14:textId="77777777" w:rsidR="00694794" w:rsidRPr="007658D5" w:rsidRDefault="00694794" w:rsidP="00017DE9">
      <w:pPr>
        <w:ind w:right="991"/>
        <w:rPr>
          <w:rFonts w:asciiTheme="majorHAnsi" w:hAnsiTheme="majorHAnsi"/>
        </w:rPr>
      </w:pPr>
    </w:p>
    <w:p w14:paraId="65686840" w14:textId="6576A7FC" w:rsidR="00694794" w:rsidRPr="007658D5" w:rsidRDefault="004962F2" w:rsidP="00017DE9">
      <w:pPr>
        <w:ind w:right="991"/>
        <w:rPr>
          <w:rFonts w:asciiTheme="majorHAnsi" w:hAnsiTheme="majorHAnsi"/>
        </w:rPr>
      </w:pPr>
      <w:r w:rsidRPr="007658D5">
        <w:rPr>
          <w:rFonts w:asciiTheme="majorHAnsi" w:hAnsiTheme="majorHAnsi"/>
        </w:rPr>
        <w:t xml:space="preserve">- </w:t>
      </w:r>
      <w:r w:rsidR="00694794" w:rsidRPr="007658D5">
        <w:rPr>
          <w:rFonts w:asciiTheme="majorHAnsi" w:hAnsiTheme="majorHAnsi"/>
        </w:rPr>
        <w:t xml:space="preserve">Las aguas negras, provenientes de todas las unidades sanitarias, se caracterizan por tener un alto contenido de carga orgánica y elevada población de los coliformes totales y fecales. Su concentración dependerá del caudal y del número de trabajadores el cual se calcula que para el pico máximo de producción será de 200 hab. Estas aguas serán conducidas directamente al sistema de tratamiento. </w:t>
      </w:r>
    </w:p>
    <w:p w14:paraId="717446A6" w14:textId="77777777" w:rsidR="00694794" w:rsidRPr="007658D5" w:rsidRDefault="00694794" w:rsidP="00017DE9">
      <w:pPr>
        <w:ind w:right="991"/>
        <w:rPr>
          <w:rFonts w:asciiTheme="majorHAnsi" w:hAnsiTheme="majorHAnsi"/>
        </w:rPr>
      </w:pPr>
    </w:p>
    <w:p w14:paraId="14C7419F" w14:textId="33218D91" w:rsidR="00694794" w:rsidRPr="007658D5" w:rsidRDefault="00694794" w:rsidP="00017DE9">
      <w:pPr>
        <w:ind w:right="991"/>
        <w:rPr>
          <w:rFonts w:asciiTheme="majorHAnsi" w:hAnsiTheme="majorHAnsi"/>
        </w:rPr>
      </w:pPr>
      <w:r w:rsidRPr="007658D5">
        <w:rPr>
          <w:rFonts w:asciiTheme="majorHAnsi" w:hAnsiTheme="majorHAnsi"/>
        </w:rPr>
        <w:t>Para el proyecto “Construcción de la variante Puerto Berrío” se contempla instalar unidades sanitarias móviles en los frentes de obras y algunas zonas de las plantas donde el servicio (contrato) incluye la disposición del residuo provenientes de estas unidades (previa verificación de los respectivos permisos), al igual que la construcción de sistemas</w:t>
      </w:r>
      <w:r w:rsidR="00CC17F5" w:rsidRPr="007658D5">
        <w:rPr>
          <w:rFonts w:asciiTheme="majorHAnsi" w:hAnsiTheme="majorHAnsi"/>
        </w:rPr>
        <w:t xml:space="preserve"> de tanques</w:t>
      </w:r>
      <w:r w:rsidRPr="007658D5">
        <w:rPr>
          <w:rFonts w:asciiTheme="majorHAnsi" w:hAnsiTheme="majorHAnsi"/>
        </w:rPr>
        <w:t xml:space="preserve"> sépticos diseñados acorde con los volúmenes de aguas residuales a generar, pero siempre las aguas grises deben pasar previamente por un trampa de grasas antes de llegar a la unidad séptica.</w:t>
      </w:r>
    </w:p>
    <w:p w14:paraId="3B2D3938" w14:textId="77777777" w:rsidR="00694794" w:rsidRPr="007658D5" w:rsidRDefault="00694794" w:rsidP="00017DE9">
      <w:pPr>
        <w:ind w:right="991"/>
        <w:rPr>
          <w:rFonts w:asciiTheme="majorHAnsi" w:hAnsiTheme="majorHAnsi"/>
        </w:rPr>
      </w:pPr>
    </w:p>
    <w:p w14:paraId="50F8E59F" w14:textId="4C5C70AE" w:rsidR="00694794" w:rsidRPr="007658D5" w:rsidRDefault="00694794" w:rsidP="00017DE9">
      <w:pPr>
        <w:ind w:right="991"/>
        <w:rPr>
          <w:rFonts w:asciiTheme="majorHAnsi" w:hAnsiTheme="majorHAnsi"/>
        </w:rPr>
      </w:pPr>
      <w:r w:rsidRPr="007658D5">
        <w:rPr>
          <w:rFonts w:asciiTheme="majorHAnsi" w:hAnsiTheme="majorHAnsi"/>
        </w:rPr>
        <w:t>A partir de las actividades que se presentan en la etapa de construcción, sobre todo en la instalación y operación de plantas de concreto y asfalto se generan aguas residuales industriales o también l</w:t>
      </w:r>
      <w:r w:rsidR="00FE14E3" w:rsidRPr="007658D5">
        <w:rPr>
          <w:rFonts w:asciiTheme="majorHAnsi" w:hAnsiTheme="majorHAnsi"/>
        </w:rPr>
        <w:t>lamadas aguas residuales no domé</w:t>
      </w:r>
      <w:r w:rsidRPr="007658D5">
        <w:rPr>
          <w:rFonts w:asciiTheme="majorHAnsi" w:hAnsiTheme="majorHAnsi"/>
        </w:rPr>
        <w:t>sticas (ARnD), siendo de dos (2) tipos:</w:t>
      </w:r>
    </w:p>
    <w:p w14:paraId="778DDB27" w14:textId="77777777" w:rsidR="00694794" w:rsidRPr="007658D5" w:rsidRDefault="00694794" w:rsidP="00017DE9">
      <w:pPr>
        <w:ind w:right="991"/>
        <w:rPr>
          <w:rFonts w:asciiTheme="majorHAnsi" w:hAnsiTheme="majorHAnsi"/>
        </w:rPr>
      </w:pPr>
    </w:p>
    <w:p w14:paraId="181D5192" w14:textId="287DC4B8" w:rsidR="00694794" w:rsidRPr="007658D5" w:rsidRDefault="00694794" w:rsidP="00017DE9">
      <w:pPr>
        <w:pStyle w:val="Prrafodelista"/>
        <w:numPr>
          <w:ilvl w:val="0"/>
          <w:numId w:val="9"/>
        </w:numPr>
        <w:ind w:right="991"/>
        <w:rPr>
          <w:rFonts w:asciiTheme="majorHAnsi" w:hAnsiTheme="majorHAnsi"/>
        </w:rPr>
      </w:pPr>
      <w:r w:rsidRPr="007658D5">
        <w:rPr>
          <w:rFonts w:asciiTheme="majorHAnsi" w:hAnsiTheme="majorHAnsi"/>
        </w:rPr>
        <w:t xml:space="preserve">El primer provienen del proceso de cada planta, </w:t>
      </w:r>
      <w:r w:rsidR="00376046" w:rsidRPr="007658D5">
        <w:rPr>
          <w:rFonts w:asciiTheme="majorHAnsi" w:hAnsiTheme="majorHAnsi"/>
        </w:rPr>
        <w:t>este vertimiento se conduce directamente</w:t>
      </w:r>
      <w:r w:rsidRPr="007658D5">
        <w:rPr>
          <w:rFonts w:asciiTheme="majorHAnsi" w:hAnsiTheme="majorHAnsi"/>
        </w:rPr>
        <w:t xml:space="preserve"> al sistema de tratamiento de aguas residu</w:t>
      </w:r>
      <w:r w:rsidR="007B76AB" w:rsidRPr="007658D5">
        <w:rPr>
          <w:rFonts w:asciiTheme="majorHAnsi" w:hAnsiTheme="majorHAnsi"/>
        </w:rPr>
        <w:t>ales industriales con disposición final a traves de vactor.</w:t>
      </w:r>
    </w:p>
    <w:p w14:paraId="2C2362A5" w14:textId="77777777" w:rsidR="004962F2" w:rsidRPr="007658D5" w:rsidRDefault="004962F2" w:rsidP="00017DE9">
      <w:pPr>
        <w:ind w:right="991"/>
        <w:rPr>
          <w:rFonts w:asciiTheme="majorHAnsi" w:hAnsiTheme="majorHAnsi"/>
        </w:rPr>
      </w:pPr>
    </w:p>
    <w:p w14:paraId="37CEFED1" w14:textId="0B4A7908" w:rsidR="00694794" w:rsidRPr="007658D5" w:rsidRDefault="00694794" w:rsidP="00017DE9">
      <w:pPr>
        <w:pStyle w:val="Prrafodelista"/>
        <w:numPr>
          <w:ilvl w:val="0"/>
          <w:numId w:val="9"/>
        </w:numPr>
        <w:ind w:right="991"/>
        <w:rPr>
          <w:rFonts w:asciiTheme="majorHAnsi" w:hAnsiTheme="majorHAnsi"/>
        </w:rPr>
      </w:pPr>
      <w:r w:rsidRPr="007658D5">
        <w:rPr>
          <w:rFonts w:asciiTheme="majorHAnsi" w:hAnsiTheme="majorHAnsi"/>
        </w:rPr>
        <w:t xml:space="preserve">El segundo tipo proviene de las actividades como lavado de tuberías, de equipos, entre otros y de las aguas lluvias que entran con contacto con equipos y áreas aceitadas y/o enlodadas. Dichas aguas (aguas lluvias y aguas de lavado </w:t>
      </w:r>
      <w:r w:rsidR="007E04AB" w:rsidRPr="007658D5">
        <w:rPr>
          <w:rFonts w:asciiTheme="majorHAnsi" w:hAnsiTheme="majorHAnsi"/>
        </w:rPr>
        <w:t>contaminadas)</w:t>
      </w:r>
      <w:r w:rsidRPr="007658D5">
        <w:rPr>
          <w:rFonts w:asciiTheme="majorHAnsi" w:hAnsiTheme="majorHAnsi"/>
        </w:rPr>
        <w:t xml:space="preserve"> son recolectadas y conducidas a través de un sistema de canales perimetrales de las plantas, hasta un desarenado (skimmer), para la retención de grasas y aceites, y su posterior conducción hacia el Sistema de Tratamiento de Aguas Residuales Industriales STARI. En caso de que se presenten lluvias intensas en el área de procesos de las plantas, éste desarenador está provisto de una compuerta para desviar los excesos de aguas hacia la cuneta de aguas lluvias.</w:t>
      </w:r>
    </w:p>
    <w:p w14:paraId="1B127B49" w14:textId="77777777" w:rsidR="00694794" w:rsidRPr="007658D5" w:rsidRDefault="00694794" w:rsidP="00017DE9">
      <w:pPr>
        <w:ind w:right="991"/>
        <w:rPr>
          <w:rFonts w:asciiTheme="majorHAnsi" w:hAnsiTheme="majorHAnsi"/>
        </w:rPr>
      </w:pPr>
    </w:p>
    <w:p w14:paraId="2F104D74" w14:textId="5DCDC790" w:rsidR="00694794" w:rsidRPr="007658D5" w:rsidRDefault="00694794" w:rsidP="00017DE9">
      <w:pPr>
        <w:ind w:right="991"/>
        <w:rPr>
          <w:rFonts w:asciiTheme="majorHAnsi" w:hAnsiTheme="majorHAnsi"/>
        </w:rPr>
      </w:pPr>
      <w:r w:rsidRPr="007658D5">
        <w:rPr>
          <w:rFonts w:asciiTheme="majorHAnsi" w:hAnsiTheme="majorHAnsi"/>
        </w:rPr>
        <w:lastRenderedPageBreak/>
        <w:t>Existen diversas tecnologías para el tratamiento de las aguas residuales, los cuales se deben definir a partir de los caudales y características propias del agua residual en primera medida, y tener en cuenta factores como costos de operación, clima, entre otros. El presente estudio propone tecnologías, o la mezcla de tecnologías, con la capacidad hidráulica y eficiencia para minimizar los impactos al medio ambiente y cumplir con la legislación ambiental, al igual que cierto grado de versatilidad en términos de movilidad, instala</w:t>
      </w:r>
      <w:r w:rsidR="00376046" w:rsidRPr="007658D5">
        <w:rPr>
          <w:rFonts w:asciiTheme="majorHAnsi" w:hAnsiTheme="majorHAnsi"/>
        </w:rPr>
        <w:t>ción, soporte técnico, operación, entre otro</w:t>
      </w:r>
      <w:r w:rsidRPr="007658D5">
        <w:rPr>
          <w:rFonts w:asciiTheme="majorHAnsi" w:hAnsiTheme="majorHAnsi"/>
        </w:rPr>
        <w:t>.</w:t>
      </w:r>
    </w:p>
    <w:p w14:paraId="1F781BE2" w14:textId="5D882156" w:rsidR="00A163EB" w:rsidRPr="007658D5" w:rsidRDefault="00A163EB" w:rsidP="00017DE9">
      <w:pPr>
        <w:spacing w:line="240" w:lineRule="auto"/>
        <w:ind w:right="991"/>
        <w:contextualSpacing w:val="0"/>
        <w:jc w:val="left"/>
        <w:rPr>
          <w:rFonts w:asciiTheme="majorHAnsi" w:hAnsiTheme="majorHAnsi"/>
        </w:rPr>
      </w:pPr>
    </w:p>
    <w:p w14:paraId="5DD25E2E" w14:textId="54699097" w:rsidR="00694794" w:rsidRPr="007658D5" w:rsidRDefault="00694794" w:rsidP="00F36B5E">
      <w:pPr>
        <w:pStyle w:val="Ttulo4"/>
        <w:numPr>
          <w:ilvl w:val="0"/>
          <w:numId w:val="0"/>
        </w:numPr>
        <w:ind w:left="714" w:hanging="357"/>
        <w:rPr>
          <w:rFonts w:asciiTheme="majorHAnsi" w:hAnsiTheme="majorHAnsi"/>
        </w:rPr>
      </w:pPr>
      <w:r w:rsidRPr="007658D5">
        <w:rPr>
          <w:rStyle w:val="Ttulo4Car"/>
          <w:rFonts w:asciiTheme="majorHAnsi" w:hAnsiTheme="majorHAnsi"/>
        </w:rPr>
        <w:t>7.3.1.1</w:t>
      </w:r>
      <w:r w:rsidRPr="007658D5">
        <w:rPr>
          <w:rStyle w:val="Ttulo4Car"/>
          <w:rFonts w:asciiTheme="majorHAnsi" w:hAnsiTheme="majorHAnsi"/>
        </w:rPr>
        <w:tab/>
      </w:r>
      <w:r w:rsidRPr="007658D5">
        <w:rPr>
          <w:rFonts w:asciiTheme="majorHAnsi" w:hAnsiTheme="majorHAnsi"/>
        </w:rPr>
        <w:t>Sistema de t</w:t>
      </w:r>
      <w:r w:rsidR="007C27E5" w:rsidRPr="007658D5">
        <w:rPr>
          <w:rFonts w:asciiTheme="majorHAnsi" w:hAnsiTheme="majorHAnsi"/>
        </w:rPr>
        <w:t>ratamiento de agua residual domé</w:t>
      </w:r>
      <w:r w:rsidRPr="007658D5">
        <w:rPr>
          <w:rFonts w:asciiTheme="majorHAnsi" w:hAnsiTheme="majorHAnsi"/>
        </w:rPr>
        <w:t>stica (STARD)</w:t>
      </w:r>
    </w:p>
    <w:p w14:paraId="6A73E393" w14:textId="77777777" w:rsidR="00694794" w:rsidRPr="007658D5" w:rsidRDefault="00694794" w:rsidP="00F36B5E">
      <w:pPr>
        <w:rPr>
          <w:rFonts w:asciiTheme="majorHAnsi" w:hAnsiTheme="majorHAnsi"/>
        </w:rPr>
      </w:pPr>
    </w:p>
    <w:p w14:paraId="7AEE6893" w14:textId="54D31693" w:rsidR="00694794" w:rsidRPr="007658D5" w:rsidRDefault="00694794" w:rsidP="005631D5">
      <w:pPr>
        <w:ind w:right="991"/>
        <w:rPr>
          <w:rFonts w:asciiTheme="majorHAnsi" w:hAnsiTheme="majorHAnsi" w:cs="Arial"/>
          <w:b/>
        </w:rPr>
      </w:pPr>
      <w:r w:rsidRPr="007658D5">
        <w:rPr>
          <w:rFonts w:asciiTheme="majorHAnsi" w:hAnsiTheme="majorHAnsi" w:cs="Arial"/>
        </w:rPr>
        <w:t>Para caract</w:t>
      </w:r>
      <w:r w:rsidR="00FE14E3" w:rsidRPr="007658D5">
        <w:rPr>
          <w:rFonts w:asciiTheme="majorHAnsi" w:hAnsiTheme="majorHAnsi" w:cs="Arial"/>
        </w:rPr>
        <w:t>erizar las aguas residuales domé</w:t>
      </w:r>
      <w:r w:rsidRPr="007658D5">
        <w:rPr>
          <w:rFonts w:asciiTheme="majorHAnsi" w:hAnsiTheme="majorHAnsi" w:cs="Arial"/>
        </w:rPr>
        <w:t xml:space="preserve">sticas a generar durante las etapas del proyecto, se toma la caracterización típica de las </w:t>
      </w:r>
      <w:r w:rsidR="007E04AB" w:rsidRPr="007658D5">
        <w:rPr>
          <w:rFonts w:asciiTheme="majorHAnsi" w:hAnsiTheme="majorHAnsi" w:cs="Arial"/>
        </w:rPr>
        <w:t>aguas negras</w:t>
      </w:r>
      <w:r w:rsidRPr="007658D5">
        <w:rPr>
          <w:rFonts w:asciiTheme="majorHAnsi" w:hAnsiTheme="majorHAnsi" w:cs="Arial"/>
        </w:rPr>
        <w:t xml:space="preserve"> originadas en campamentos.  Los resultados se presentan a continuación en la </w:t>
      </w:r>
      <w:r w:rsidRPr="007658D5">
        <w:rPr>
          <w:rFonts w:asciiTheme="majorHAnsi" w:hAnsiTheme="majorHAnsi" w:cs="Arial"/>
        </w:rPr>
        <w:fldChar w:fldCharType="begin"/>
      </w:r>
      <w:r w:rsidRPr="007658D5">
        <w:rPr>
          <w:rFonts w:asciiTheme="majorHAnsi" w:hAnsiTheme="majorHAnsi" w:cs="Arial"/>
        </w:rPr>
        <w:instrText xml:space="preserve"> REF _Ref433380233 \h </w:instrText>
      </w:r>
      <w:r w:rsidR="00F36B5E" w:rsidRPr="007658D5">
        <w:rPr>
          <w:rFonts w:asciiTheme="majorHAnsi" w:hAnsiTheme="majorHAnsi" w:cs="Arial"/>
        </w:rPr>
        <w:instrText xml:space="preserve"> \* MERGEFORMAT </w:instrText>
      </w:r>
      <w:r w:rsidRPr="007658D5">
        <w:rPr>
          <w:rFonts w:asciiTheme="majorHAnsi" w:hAnsiTheme="majorHAnsi" w:cs="Arial"/>
        </w:rPr>
      </w:r>
      <w:r w:rsidRPr="007658D5">
        <w:rPr>
          <w:rFonts w:asciiTheme="majorHAnsi" w:hAnsiTheme="majorHAnsi" w:cs="Arial"/>
        </w:rPr>
        <w:fldChar w:fldCharType="separate"/>
      </w:r>
      <w:r w:rsidR="00E62631" w:rsidRPr="007658D5">
        <w:rPr>
          <w:rFonts w:asciiTheme="majorHAnsi" w:hAnsiTheme="majorHAnsi"/>
        </w:rPr>
        <w:t xml:space="preserve">Tabla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15</w:t>
      </w:r>
      <w:r w:rsidRPr="007658D5">
        <w:rPr>
          <w:rFonts w:asciiTheme="majorHAnsi" w:hAnsiTheme="majorHAnsi" w:cs="Arial"/>
        </w:rPr>
        <w:fldChar w:fldCharType="end"/>
      </w:r>
      <w:r w:rsidRPr="007658D5">
        <w:rPr>
          <w:rFonts w:asciiTheme="majorHAnsi" w:hAnsiTheme="majorHAnsi" w:cs="Arial"/>
        </w:rPr>
        <w:t>.</w:t>
      </w:r>
    </w:p>
    <w:p w14:paraId="272EB801" w14:textId="07F64640" w:rsidR="00694794" w:rsidRPr="007658D5" w:rsidRDefault="00694794" w:rsidP="00F36B5E">
      <w:pPr>
        <w:contextualSpacing w:val="0"/>
        <w:jc w:val="left"/>
        <w:rPr>
          <w:rFonts w:asciiTheme="majorHAnsi" w:hAnsiTheme="majorHAnsi"/>
        </w:rPr>
      </w:pPr>
    </w:p>
    <w:p w14:paraId="4655C7B8" w14:textId="7103EA03" w:rsidR="00694794" w:rsidRPr="007658D5" w:rsidRDefault="00694794" w:rsidP="00F36B5E">
      <w:pPr>
        <w:pStyle w:val="Tablas"/>
        <w:rPr>
          <w:rFonts w:asciiTheme="majorHAnsi" w:hAnsiTheme="majorHAnsi"/>
        </w:rPr>
      </w:pPr>
      <w:bookmarkStart w:id="73" w:name="_Ref433380233"/>
      <w:bookmarkStart w:id="74" w:name="_Toc433549088"/>
      <w:bookmarkStart w:id="75" w:name="_Toc445289780"/>
      <w:r w:rsidRPr="007658D5">
        <w:rPr>
          <w:rFonts w:asciiTheme="majorHAnsi" w:hAnsiTheme="majorHAnsi"/>
        </w:rPr>
        <w:t xml:space="preserve">Tabla </w:t>
      </w:r>
      <w:r w:rsidR="00A34871" w:rsidRPr="007658D5">
        <w:rPr>
          <w:rFonts w:asciiTheme="majorHAnsi" w:hAnsiTheme="majorHAnsi"/>
        </w:rPr>
        <w:fldChar w:fldCharType="begin"/>
      </w:r>
      <w:r w:rsidR="00A34871" w:rsidRPr="007658D5">
        <w:rPr>
          <w:rFonts w:asciiTheme="majorHAnsi" w:hAnsiTheme="majorHAnsi"/>
        </w:rPr>
        <w:instrText xml:space="preserve"> STYLEREF 1 \s </w:instrText>
      </w:r>
      <w:r w:rsidR="00A34871" w:rsidRPr="007658D5">
        <w:rPr>
          <w:rFonts w:asciiTheme="majorHAnsi" w:hAnsiTheme="majorHAnsi"/>
        </w:rPr>
        <w:fldChar w:fldCharType="separate"/>
      </w:r>
      <w:r w:rsidR="00E62631">
        <w:rPr>
          <w:rFonts w:asciiTheme="majorHAnsi" w:hAnsiTheme="majorHAnsi"/>
          <w:noProof/>
        </w:rPr>
        <w:t>7</w:t>
      </w:r>
      <w:r w:rsidR="00A34871" w:rsidRPr="007658D5">
        <w:rPr>
          <w:rFonts w:asciiTheme="majorHAnsi" w:hAnsiTheme="majorHAnsi"/>
        </w:rPr>
        <w:fldChar w:fldCharType="end"/>
      </w:r>
      <w:r w:rsidR="00A34871" w:rsidRPr="007658D5">
        <w:rPr>
          <w:rFonts w:asciiTheme="majorHAnsi" w:hAnsiTheme="majorHAnsi"/>
        </w:rPr>
        <w:noBreakHyphen/>
      </w:r>
      <w:r w:rsidR="00A34871" w:rsidRPr="007658D5">
        <w:rPr>
          <w:rFonts w:asciiTheme="majorHAnsi" w:hAnsiTheme="majorHAnsi"/>
        </w:rPr>
        <w:fldChar w:fldCharType="begin"/>
      </w:r>
      <w:r w:rsidR="00A34871" w:rsidRPr="007658D5">
        <w:rPr>
          <w:rFonts w:asciiTheme="majorHAnsi" w:hAnsiTheme="majorHAnsi"/>
        </w:rPr>
        <w:instrText xml:space="preserve"> SEQ Tabla \* ARABIC \s 1 </w:instrText>
      </w:r>
      <w:r w:rsidR="00A34871" w:rsidRPr="007658D5">
        <w:rPr>
          <w:rFonts w:asciiTheme="majorHAnsi" w:hAnsiTheme="majorHAnsi"/>
        </w:rPr>
        <w:fldChar w:fldCharType="separate"/>
      </w:r>
      <w:r w:rsidR="00E62631">
        <w:rPr>
          <w:rFonts w:asciiTheme="majorHAnsi" w:hAnsiTheme="majorHAnsi"/>
          <w:noProof/>
        </w:rPr>
        <w:t>15</w:t>
      </w:r>
      <w:r w:rsidR="00A34871" w:rsidRPr="007658D5">
        <w:rPr>
          <w:rFonts w:asciiTheme="majorHAnsi" w:hAnsiTheme="majorHAnsi"/>
        </w:rPr>
        <w:fldChar w:fldCharType="end"/>
      </w:r>
      <w:bookmarkEnd w:id="73"/>
      <w:r w:rsidR="00376046" w:rsidRPr="007658D5">
        <w:rPr>
          <w:rFonts w:asciiTheme="majorHAnsi" w:hAnsiTheme="majorHAnsi"/>
        </w:rPr>
        <w:tab/>
      </w:r>
      <w:r w:rsidRPr="007658D5">
        <w:rPr>
          <w:rFonts w:asciiTheme="majorHAnsi" w:hAnsiTheme="majorHAnsi"/>
        </w:rPr>
        <w:t>Características típicas de las aguas residuales negras</w:t>
      </w:r>
      <w:bookmarkEnd w:id="74"/>
      <w:bookmarkEnd w:id="75"/>
    </w:p>
    <w:tbl>
      <w:tblPr>
        <w:tblStyle w:val="Gminis"/>
        <w:tblW w:w="3594" w:type="pct"/>
        <w:tblLayout w:type="fixed"/>
        <w:tblLook w:val="04A0" w:firstRow="1" w:lastRow="0" w:firstColumn="1" w:lastColumn="0" w:noHBand="0" w:noVBand="1"/>
      </w:tblPr>
      <w:tblGrid>
        <w:gridCol w:w="2426"/>
        <w:gridCol w:w="1916"/>
        <w:gridCol w:w="2688"/>
      </w:tblGrid>
      <w:tr w:rsidR="00694794" w:rsidRPr="007658D5" w14:paraId="64ADA7F8" w14:textId="77777777" w:rsidTr="00E142E4">
        <w:trPr>
          <w:cnfStyle w:val="100000000000" w:firstRow="1" w:lastRow="0" w:firstColumn="0" w:lastColumn="0" w:oddVBand="0" w:evenVBand="0" w:oddHBand="0" w:evenHBand="0" w:firstRowFirstColumn="0" w:firstRowLastColumn="0" w:lastRowFirstColumn="0" w:lastRowLastColumn="0"/>
          <w:trHeight w:val="858"/>
        </w:trPr>
        <w:tc>
          <w:tcPr>
            <w:cnfStyle w:val="001000000100" w:firstRow="0" w:lastRow="0" w:firstColumn="1" w:lastColumn="0" w:oddVBand="0" w:evenVBand="0" w:oddHBand="0" w:evenHBand="0" w:firstRowFirstColumn="1" w:firstRowLastColumn="0" w:lastRowFirstColumn="0" w:lastRowLastColumn="0"/>
            <w:tcW w:w="1725" w:type="pct"/>
            <w:noWrap/>
            <w:vAlign w:val="center"/>
            <w:hideMark/>
          </w:tcPr>
          <w:p w14:paraId="63DBB103" w14:textId="77777777" w:rsidR="00694794" w:rsidRPr="007658D5" w:rsidRDefault="00694794" w:rsidP="00F36B5E">
            <w:pPr>
              <w:jc w:val="center"/>
              <w:rPr>
                <w:rFonts w:asciiTheme="majorHAnsi" w:eastAsia="Times New Roman" w:hAnsiTheme="majorHAnsi" w:cs="Arial"/>
                <w:bCs/>
                <w:color w:val="000000"/>
                <w:sz w:val="18"/>
                <w:szCs w:val="18"/>
                <w:lang w:eastAsia="es-CO"/>
              </w:rPr>
            </w:pPr>
            <w:r w:rsidRPr="007658D5">
              <w:rPr>
                <w:rFonts w:asciiTheme="majorHAnsi" w:eastAsia="Times New Roman" w:hAnsiTheme="majorHAnsi" w:cs="Arial"/>
                <w:bCs/>
                <w:color w:val="000000"/>
                <w:sz w:val="18"/>
                <w:szCs w:val="18"/>
                <w:lang w:eastAsia="es-CO"/>
              </w:rPr>
              <w:t>PARÁMETRO</w:t>
            </w:r>
          </w:p>
        </w:tc>
        <w:tc>
          <w:tcPr>
            <w:tcW w:w="1362" w:type="pct"/>
            <w:noWrap/>
            <w:vAlign w:val="center"/>
            <w:hideMark/>
          </w:tcPr>
          <w:p w14:paraId="7E22B1C1" w14:textId="77777777" w:rsidR="00694794" w:rsidRPr="007658D5" w:rsidRDefault="00694794" w:rsidP="00F36B5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color w:val="000000"/>
                <w:sz w:val="18"/>
                <w:szCs w:val="18"/>
                <w:lang w:eastAsia="es-CO"/>
              </w:rPr>
            </w:pPr>
            <w:r w:rsidRPr="007658D5">
              <w:rPr>
                <w:rFonts w:asciiTheme="majorHAnsi" w:eastAsia="Times New Roman" w:hAnsiTheme="majorHAnsi" w:cs="Arial"/>
                <w:bCs/>
                <w:color w:val="000000"/>
                <w:sz w:val="18"/>
                <w:szCs w:val="18"/>
                <w:lang w:eastAsia="es-CO"/>
              </w:rPr>
              <w:t>UNIDADES</w:t>
            </w:r>
          </w:p>
        </w:tc>
        <w:tc>
          <w:tcPr>
            <w:tcW w:w="1912" w:type="pct"/>
            <w:noWrap/>
            <w:vAlign w:val="center"/>
            <w:hideMark/>
          </w:tcPr>
          <w:p w14:paraId="140A2803" w14:textId="77777777" w:rsidR="00694794" w:rsidRPr="007658D5" w:rsidRDefault="00694794" w:rsidP="00F36B5E">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color w:val="000000"/>
                <w:sz w:val="18"/>
                <w:szCs w:val="18"/>
                <w:lang w:eastAsia="es-CO"/>
              </w:rPr>
            </w:pPr>
            <w:r w:rsidRPr="007658D5">
              <w:rPr>
                <w:rFonts w:asciiTheme="majorHAnsi" w:eastAsia="Times New Roman" w:hAnsiTheme="majorHAnsi" w:cs="Arial"/>
                <w:bCs/>
                <w:color w:val="000000"/>
                <w:sz w:val="18"/>
                <w:szCs w:val="18"/>
                <w:lang w:eastAsia="es-CO"/>
              </w:rPr>
              <w:t>RESULTADO N°</w:t>
            </w:r>
          </w:p>
        </w:tc>
      </w:tr>
      <w:tr w:rsidR="00694794" w:rsidRPr="007658D5" w14:paraId="1EB5017A" w14:textId="77777777" w:rsidTr="00E142E4">
        <w:trPr>
          <w:trHeight w:val="299"/>
        </w:trPr>
        <w:tc>
          <w:tcPr>
            <w:cnfStyle w:val="001000000000" w:firstRow="0" w:lastRow="0" w:firstColumn="1" w:lastColumn="0" w:oddVBand="0" w:evenVBand="0" w:oddHBand="0" w:evenHBand="0" w:firstRowFirstColumn="0" w:firstRowLastColumn="0" w:lastRowFirstColumn="0" w:lastRowLastColumn="0"/>
            <w:tcW w:w="1725" w:type="pct"/>
            <w:noWrap/>
            <w:vAlign w:val="center"/>
            <w:hideMark/>
          </w:tcPr>
          <w:p w14:paraId="7511CDBA" w14:textId="77777777" w:rsidR="00694794" w:rsidRPr="007658D5" w:rsidRDefault="00694794" w:rsidP="00F36B5E">
            <w:pPr>
              <w:jc w:val="center"/>
              <w:rPr>
                <w:rFonts w:asciiTheme="majorHAnsi" w:eastAsia="Times New Roman" w:hAnsiTheme="majorHAnsi" w:cs="Arial"/>
                <w:b/>
                <w:bCs/>
                <w:color w:val="000000"/>
                <w:sz w:val="18"/>
                <w:szCs w:val="18"/>
                <w:lang w:eastAsia="es-CO"/>
              </w:rPr>
            </w:pPr>
            <w:r w:rsidRPr="007658D5">
              <w:rPr>
                <w:rFonts w:asciiTheme="majorHAnsi" w:eastAsia="Times New Roman" w:hAnsiTheme="majorHAnsi" w:cs="Arial"/>
                <w:b/>
                <w:bCs/>
                <w:color w:val="000000"/>
                <w:sz w:val="18"/>
                <w:szCs w:val="18"/>
                <w:lang w:eastAsia="es-CO"/>
              </w:rPr>
              <w:t xml:space="preserve">Cloro </w:t>
            </w:r>
          </w:p>
        </w:tc>
        <w:tc>
          <w:tcPr>
            <w:tcW w:w="1362" w:type="pct"/>
            <w:noWrap/>
            <w:vAlign w:val="center"/>
            <w:hideMark/>
          </w:tcPr>
          <w:p w14:paraId="470E4358"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UPC</w:t>
            </w:r>
          </w:p>
        </w:tc>
        <w:tc>
          <w:tcPr>
            <w:tcW w:w="1912" w:type="pct"/>
            <w:noWrap/>
            <w:vAlign w:val="center"/>
          </w:tcPr>
          <w:p w14:paraId="093A5AAB"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&gt;150</w:t>
            </w:r>
          </w:p>
        </w:tc>
      </w:tr>
      <w:tr w:rsidR="00694794" w:rsidRPr="007658D5" w14:paraId="72702A4F" w14:textId="77777777" w:rsidTr="00E142E4">
        <w:trPr>
          <w:trHeight w:val="299"/>
        </w:trPr>
        <w:tc>
          <w:tcPr>
            <w:cnfStyle w:val="001000000000" w:firstRow="0" w:lastRow="0" w:firstColumn="1" w:lastColumn="0" w:oddVBand="0" w:evenVBand="0" w:oddHBand="0" w:evenHBand="0" w:firstRowFirstColumn="0" w:firstRowLastColumn="0" w:lastRowFirstColumn="0" w:lastRowLastColumn="0"/>
            <w:tcW w:w="1725" w:type="pct"/>
            <w:noWrap/>
            <w:vAlign w:val="center"/>
          </w:tcPr>
          <w:p w14:paraId="2106775E" w14:textId="77777777" w:rsidR="00694794" w:rsidRPr="007658D5" w:rsidRDefault="00694794" w:rsidP="00F36B5E">
            <w:pPr>
              <w:jc w:val="center"/>
              <w:rPr>
                <w:rFonts w:asciiTheme="majorHAnsi" w:eastAsia="Times New Roman" w:hAnsiTheme="majorHAnsi" w:cs="Arial"/>
                <w:b/>
                <w:bCs/>
                <w:color w:val="000000"/>
                <w:sz w:val="18"/>
                <w:szCs w:val="18"/>
                <w:lang w:eastAsia="es-CO"/>
              </w:rPr>
            </w:pPr>
            <w:r w:rsidRPr="007658D5">
              <w:rPr>
                <w:rFonts w:asciiTheme="majorHAnsi" w:eastAsia="Times New Roman" w:hAnsiTheme="majorHAnsi" w:cs="Arial"/>
                <w:b/>
                <w:bCs/>
                <w:color w:val="000000"/>
                <w:sz w:val="18"/>
                <w:szCs w:val="18"/>
                <w:lang w:eastAsia="es-CO"/>
              </w:rPr>
              <w:t>Cloruros</w:t>
            </w:r>
          </w:p>
        </w:tc>
        <w:tc>
          <w:tcPr>
            <w:tcW w:w="1362" w:type="pct"/>
            <w:noWrap/>
            <w:vAlign w:val="center"/>
          </w:tcPr>
          <w:p w14:paraId="101E2705"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mg Cl/l</w:t>
            </w:r>
          </w:p>
        </w:tc>
        <w:tc>
          <w:tcPr>
            <w:tcW w:w="1912" w:type="pct"/>
            <w:noWrap/>
            <w:vAlign w:val="center"/>
          </w:tcPr>
          <w:p w14:paraId="6FCBA46F"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&gt;150</w:t>
            </w:r>
          </w:p>
        </w:tc>
      </w:tr>
      <w:tr w:rsidR="00694794" w:rsidRPr="007658D5" w14:paraId="261E6CA9" w14:textId="77777777" w:rsidTr="00E142E4">
        <w:trPr>
          <w:trHeight w:val="299"/>
        </w:trPr>
        <w:tc>
          <w:tcPr>
            <w:cnfStyle w:val="001000000000" w:firstRow="0" w:lastRow="0" w:firstColumn="1" w:lastColumn="0" w:oddVBand="0" w:evenVBand="0" w:oddHBand="0" w:evenHBand="0" w:firstRowFirstColumn="0" w:firstRowLastColumn="0" w:lastRowFirstColumn="0" w:lastRowLastColumn="0"/>
            <w:tcW w:w="1725" w:type="pct"/>
            <w:noWrap/>
            <w:vAlign w:val="center"/>
          </w:tcPr>
          <w:p w14:paraId="54141FCB" w14:textId="77777777" w:rsidR="00694794" w:rsidRPr="007658D5" w:rsidRDefault="00694794" w:rsidP="00F36B5E">
            <w:pPr>
              <w:jc w:val="center"/>
              <w:rPr>
                <w:rFonts w:asciiTheme="majorHAnsi" w:eastAsia="Times New Roman" w:hAnsiTheme="majorHAnsi" w:cs="Arial"/>
                <w:b/>
                <w:bCs/>
                <w:color w:val="000000"/>
                <w:sz w:val="18"/>
                <w:szCs w:val="18"/>
                <w:lang w:eastAsia="es-CO"/>
              </w:rPr>
            </w:pPr>
            <w:r w:rsidRPr="007658D5">
              <w:rPr>
                <w:rFonts w:asciiTheme="majorHAnsi" w:eastAsia="Times New Roman" w:hAnsiTheme="majorHAnsi" w:cs="Arial"/>
                <w:b/>
                <w:bCs/>
                <w:color w:val="000000"/>
                <w:sz w:val="18"/>
                <w:szCs w:val="18"/>
                <w:lang w:eastAsia="es-CO"/>
              </w:rPr>
              <w:t>DBO</w:t>
            </w:r>
          </w:p>
        </w:tc>
        <w:tc>
          <w:tcPr>
            <w:tcW w:w="1362" w:type="pct"/>
            <w:noWrap/>
            <w:vAlign w:val="center"/>
          </w:tcPr>
          <w:p w14:paraId="23149BC5"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mg O2/l</w:t>
            </w:r>
          </w:p>
        </w:tc>
        <w:tc>
          <w:tcPr>
            <w:tcW w:w="1912" w:type="pct"/>
            <w:noWrap/>
            <w:vAlign w:val="center"/>
          </w:tcPr>
          <w:p w14:paraId="68A8930E"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&gt;150</w:t>
            </w:r>
          </w:p>
        </w:tc>
      </w:tr>
      <w:tr w:rsidR="00694794" w:rsidRPr="007658D5" w14:paraId="5A7F464E" w14:textId="77777777" w:rsidTr="00E142E4">
        <w:trPr>
          <w:trHeight w:val="266"/>
        </w:trPr>
        <w:tc>
          <w:tcPr>
            <w:cnfStyle w:val="001000000000" w:firstRow="0" w:lastRow="0" w:firstColumn="1" w:lastColumn="0" w:oddVBand="0" w:evenVBand="0" w:oddHBand="0" w:evenHBand="0" w:firstRowFirstColumn="0" w:firstRowLastColumn="0" w:lastRowFirstColumn="0" w:lastRowLastColumn="0"/>
            <w:tcW w:w="1725" w:type="pct"/>
            <w:noWrap/>
            <w:vAlign w:val="center"/>
          </w:tcPr>
          <w:p w14:paraId="783B4A6F" w14:textId="77777777" w:rsidR="00694794" w:rsidRPr="007658D5" w:rsidRDefault="00694794" w:rsidP="00F36B5E">
            <w:pPr>
              <w:jc w:val="center"/>
              <w:rPr>
                <w:rFonts w:asciiTheme="majorHAnsi" w:eastAsia="Times New Roman" w:hAnsiTheme="majorHAnsi" w:cs="Arial"/>
                <w:b/>
                <w:bCs/>
                <w:color w:val="000000"/>
                <w:sz w:val="18"/>
                <w:szCs w:val="18"/>
                <w:lang w:eastAsia="es-CO"/>
              </w:rPr>
            </w:pPr>
            <w:r w:rsidRPr="007658D5">
              <w:rPr>
                <w:rFonts w:asciiTheme="majorHAnsi" w:eastAsia="Times New Roman" w:hAnsiTheme="majorHAnsi" w:cs="Arial"/>
                <w:b/>
                <w:bCs/>
                <w:color w:val="000000"/>
                <w:sz w:val="18"/>
                <w:szCs w:val="18"/>
                <w:lang w:eastAsia="es-CO"/>
              </w:rPr>
              <w:t>DQO</w:t>
            </w:r>
          </w:p>
        </w:tc>
        <w:tc>
          <w:tcPr>
            <w:tcW w:w="1362" w:type="pct"/>
            <w:noWrap/>
            <w:vAlign w:val="center"/>
          </w:tcPr>
          <w:p w14:paraId="15A389A0"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mg O2/l</w:t>
            </w:r>
          </w:p>
        </w:tc>
        <w:tc>
          <w:tcPr>
            <w:tcW w:w="1912" w:type="pct"/>
            <w:noWrap/>
            <w:vAlign w:val="center"/>
          </w:tcPr>
          <w:p w14:paraId="3DE377FF"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&gt;600</w:t>
            </w:r>
          </w:p>
        </w:tc>
      </w:tr>
      <w:tr w:rsidR="00694794" w:rsidRPr="007658D5" w14:paraId="0C84F6D8" w14:textId="77777777" w:rsidTr="00E142E4">
        <w:trPr>
          <w:trHeight w:val="266"/>
        </w:trPr>
        <w:tc>
          <w:tcPr>
            <w:cnfStyle w:val="001000000000" w:firstRow="0" w:lastRow="0" w:firstColumn="1" w:lastColumn="0" w:oddVBand="0" w:evenVBand="0" w:oddHBand="0" w:evenHBand="0" w:firstRowFirstColumn="0" w:firstRowLastColumn="0" w:lastRowFirstColumn="0" w:lastRowLastColumn="0"/>
            <w:tcW w:w="1725" w:type="pct"/>
            <w:noWrap/>
            <w:vAlign w:val="center"/>
          </w:tcPr>
          <w:p w14:paraId="5FB901EA" w14:textId="77777777" w:rsidR="00694794" w:rsidRPr="007658D5" w:rsidRDefault="00694794" w:rsidP="00F36B5E">
            <w:pPr>
              <w:jc w:val="center"/>
              <w:rPr>
                <w:rFonts w:asciiTheme="majorHAnsi" w:eastAsia="Times New Roman" w:hAnsiTheme="majorHAnsi" w:cs="Arial"/>
                <w:b/>
                <w:bCs/>
                <w:color w:val="000000"/>
                <w:sz w:val="18"/>
                <w:szCs w:val="18"/>
                <w:lang w:eastAsia="es-CO"/>
              </w:rPr>
            </w:pPr>
            <w:r w:rsidRPr="007658D5">
              <w:rPr>
                <w:rFonts w:asciiTheme="majorHAnsi" w:eastAsia="Times New Roman" w:hAnsiTheme="majorHAnsi" w:cs="Arial"/>
                <w:b/>
                <w:bCs/>
                <w:color w:val="000000"/>
                <w:sz w:val="18"/>
                <w:szCs w:val="18"/>
                <w:lang w:eastAsia="es-CO"/>
              </w:rPr>
              <w:t>Dureza total</w:t>
            </w:r>
          </w:p>
        </w:tc>
        <w:tc>
          <w:tcPr>
            <w:tcW w:w="1362" w:type="pct"/>
            <w:noWrap/>
            <w:vAlign w:val="center"/>
          </w:tcPr>
          <w:p w14:paraId="578B5735"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mg CaCO3/l</w:t>
            </w:r>
          </w:p>
        </w:tc>
        <w:tc>
          <w:tcPr>
            <w:tcW w:w="1912" w:type="pct"/>
            <w:noWrap/>
            <w:vAlign w:val="center"/>
          </w:tcPr>
          <w:p w14:paraId="179D66FF"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50</w:t>
            </w:r>
          </w:p>
        </w:tc>
      </w:tr>
      <w:tr w:rsidR="00694794" w:rsidRPr="007658D5" w14:paraId="32283C1A" w14:textId="77777777" w:rsidTr="00E142E4">
        <w:trPr>
          <w:trHeight w:val="266"/>
        </w:trPr>
        <w:tc>
          <w:tcPr>
            <w:cnfStyle w:val="001000000000" w:firstRow="0" w:lastRow="0" w:firstColumn="1" w:lastColumn="0" w:oddVBand="0" w:evenVBand="0" w:oddHBand="0" w:evenHBand="0" w:firstRowFirstColumn="0" w:firstRowLastColumn="0" w:lastRowFirstColumn="0" w:lastRowLastColumn="0"/>
            <w:tcW w:w="1725" w:type="pct"/>
            <w:noWrap/>
            <w:vAlign w:val="center"/>
          </w:tcPr>
          <w:p w14:paraId="63FE6467" w14:textId="77777777" w:rsidR="00694794" w:rsidRPr="007658D5" w:rsidRDefault="00694794" w:rsidP="00F36B5E">
            <w:pPr>
              <w:jc w:val="center"/>
              <w:rPr>
                <w:rFonts w:asciiTheme="majorHAnsi" w:eastAsia="Times New Roman" w:hAnsiTheme="majorHAnsi" w:cs="Arial"/>
                <w:b/>
                <w:bCs/>
                <w:color w:val="000000"/>
                <w:sz w:val="18"/>
                <w:szCs w:val="18"/>
                <w:lang w:eastAsia="es-CO"/>
              </w:rPr>
            </w:pPr>
            <w:r w:rsidRPr="007658D5">
              <w:rPr>
                <w:rFonts w:asciiTheme="majorHAnsi" w:eastAsia="Times New Roman" w:hAnsiTheme="majorHAnsi" w:cs="Arial"/>
                <w:b/>
                <w:bCs/>
                <w:color w:val="000000"/>
                <w:sz w:val="18"/>
                <w:szCs w:val="18"/>
                <w:lang w:eastAsia="es-CO"/>
              </w:rPr>
              <w:t>pH</w:t>
            </w:r>
          </w:p>
        </w:tc>
        <w:tc>
          <w:tcPr>
            <w:tcW w:w="1362" w:type="pct"/>
            <w:noWrap/>
            <w:vAlign w:val="center"/>
          </w:tcPr>
          <w:p w14:paraId="315EBC81"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Unidad</w:t>
            </w:r>
          </w:p>
        </w:tc>
        <w:tc>
          <w:tcPr>
            <w:tcW w:w="1912" w:type="pct"/>
            <w:noWrap/>
            <w:vAlign w:val="center"/>
          </w:tcPr>
          <w:p w14:paraId="1A7268B9"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7-9</w:t>
            </w:r>
          </w:p>
        </w:tc>
      </w:tr>
      <w:tr w:rsidR="00694794" w:rsidRPr="007658D5" w14:paraId="25ED041A" w14:textId="77777777" w:rsidTr="00E142E4">
        <w:trPr>
          <w:trHeight w:val="299"/>
        </w:trPr>
        <w:tc>
          <w:tcPr>
            <w:cnfStyle w:val="001000000000" w:firstRow="0" w:lastRow="0" w:firstColumn="1" w:lastColumn="0" w:oddVBand="0" w:evenVBand="0" w:oddHBand="0" w:evenHBand="0" w:firstRowFirstColumn="0" w:firstRowLastColumn="0" w:lastRowFirstColumn="0" w:lastRowLastColumn="0"/>
            <w:tcW w:w="1725" w:type="pct"/>
            <w:noWrap/>
            <w:vAlign w:val="center"/>
          </w:tcPr>
          <w:p w14:paraId="4C968271" w14:textId="77777777" w:rsidR="00694794" w:rsidRPr="007658D5" w:rsidRDefault="00694794" w:rsidP="00F36B5E">
            <w:pPr>
              <w:jc w:val="center"/>
              <w:rPr>
                <w:rFonts w:asciiTheme="majorHAnsi" w:eastAsia="Times New Roman" w:hAnsiTheme="majorHAnsi" w:cs="Arial"/>
                <w:b/>
                <w:bCs/>
                <w:color w:val="000000"/>
                <w:sz w:val="18"/>
                <w:szCs w:val="18"/>
                <w:lang w:eastAsia="es-CO"/>
              </w:rPr>
            </w:pPr>
            <w:r w:rsidRPr="007658D5">
              <w:rPr>
                <w:rFonts w:asciiTheme="majorHAnsi" w:eastAsia="Times New Roman" w:hAnsiTheme="majorHAnsi" w:cs="Arial"/>
                <w:b/>
                <w:bCs/>
                <w:color w:val="000000"/>
                <w:sz w:val="18"/>
                <w:szCs w:val="18"/>
                <w:lang w:eastAsia="es-CO"/>
              </w:rPr>
              <w:t>Solidos disueltos</w:t>
            </w:r>
          </w:p>
        </w:tc>
        <w:tc>
          <w:tcPr>
            <w:tcW w:w="1362" w:type="pct"/>
            <w:noWrap/>
            <w:vAlign w:val="center"/>
          </w:tcPr>
          <w:p w14:paraId="45171074"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mg/l</w:t>
            </w:r>
          </w:p>
        </w:tc>
        <w:tc>
          <w:tcPr>
            <w:tcW w:w="1912" w:type="pct"/>
            <w:noWrap/>
            <w:vAlign w:val="center"/>
          </w:tcPr>
          <w:p w14:paraId="20DEFF18"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300-800</w:t>
            </w:r>
          </w:p>
        </w:tc>
      </w:tr>
      <w:tr w:rsidR="00694794" w:rsidRPr="007658D5" w14:paraId="538B6C78" w14:textId="77777777" w:rsidTr="00E142E4">
        <w:trPr>
          <w:trHeight w:val="299"/>
        </w:trPr>
        <w:tc>
          <w:tcPr>
            <w:cnfStyle w:val="001000000000" w:firstRow="0" w:lastRow="0" w:firstColumn="1" w:lastColumn="0" w:oddVBand="0" w:evenVBand="0" w:oddHBand="0" w:evenHBand="0" w:firstRowFirstColumn="0" w:firstRowLastColumn="0" w:lastRowFirstColumn="0" w:lastRowLastColumn="0"/>
            <w:tcW w:w="1725" w:type="pct"/>
            <w:noWrap/>
            <w:vAlign w:val="center"/>
          </w:tcPr>
          <w:p w14:paraId="10C31EC2" w14:textId="77777777" w:rsidR="00694794" w:rsidRPr="007658D5" w:rsidRDefault="00694794" w:rsidP="00F36B5E">
            <w:pPr>
              <w:jc w:val="center"/>
              <w:rPr>
                <w:rFonts w:asciiTheme="majorHAnsi" w:eastAsia="Times New Roman" w:hAnsiTheme="majorHAnsi" w:cs="Arial"/>
                <w:b/>
                <w:bCs/>
                <w:color w:val="000000"/>
                <w:sz w:val="18"/>
                <w:szCs w:val="18"/>
                <w:lang w:eastAsia="es-CO"/>
              </w:rPr>
            </w:pPr>
            <w:r w:rsidRPr="007658D5">
              <w:rPr>
                <w:rFonts w:asciiTheme="majorHAnsi" w:eastAsia="Times New Roman" w:hAnsiTheme="majorHAnsi" w:cs="Arial"/>
                <w:b/>
                <w:bCs/>
                <w:color w:val="000000"/>
                <w:sz w:val="18"/>
                <w:szCs w:val="18"/>
                <w:lang w:eastAsia="es-CO"/>
              </w:rPr>
              <w:t>Solidos suspendidos</w:t>
            </w:r>
          </w:p>
        </w:tc>
        <w:tc>
          <w:tcPr>
            <w:tcW w:w="1362" w:type="pct"/>
            <w:noWrap/>
            <w:vAlign w:val="center"/>
          </w:tcPr>
          <w:p w14:paraId="287FACA1"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mg/l</w:t>
            </w:r>
          </w:p>
        </w:tc>
        <w:tc>
          <w:tcPr>
            <w:tcW w:w="1912" w:type="pct"/>
            <w:noWrap/>
            <w:vAlign w:val="center"/>
          </w:tcPr>
          <w:p w14:paraId="450E6026"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100-200</w:t>
            </w:r>
          </w:p>
        </w:tc>
      </w:tr>
      <w:tr w:rsidR="00694794" w:rsidRPr="007658D5" w14:paraId="757FD476" w14:textId="77777777" w:rsidTr="00E142E4">
        <w:trPr>
          <w:trHeight w:val="299"/>
        </w:trPr>
        <w:tc>
          <w:tcPr>
            <w:cnfStyle w:val="001000000000" w:firstRow="0" w:lastRow="0" w:firstColumn="1" w:lastColumn="0" w:oddVBand="0" w:evenVBand="0" w:oddHBand="0" w:evenHBand="0" w:firstRowFirstColumn="0" w:firstRowLastColumn="0" w:lastRowFirstColumn="0" w:lastRowLastColumn="0"/>
            <w:tcW w:w="1725" w:type="pct"/>
            <w:noWrap/>
            <w:vAlign w:val="center"/>
          </w:tcPr>
          <w:p w14:paraId="26CD0931" w14:textId="77777777" w:rsidR="00694794" w:rsidRPr="007658D5" w:rsidRDefault="00694794" w:rsidP="00F36B5E">
            <w:pPr>
              <w:jc w:val="center"/>
              <w:rPr>
                <w:rFonts w:asciiTheme="majorHAnsi" w:eastAsia="Times New Roman" w:hAnsiTheme="majorHAnsi" w:cs="Arial"/>
                <w:b/>
                <w:bCs/>
                <w:color w:val="000000"/>
                <w:sz w:val="18"/>
                <w:szCs w:val="18"/>
                <w:lang w:eastAsia="es-CO"/>
              </w:rPr>
            </w:pPr>
            <w:r w:rsidRPr="007658D5">
              <w:rPr>
                <w:rFonts w:asciiTheme="majorHAnsi" w:eastAsia="Times New Roman" w:hAnsiTheme="majorHAnsi" w:cs="Arial"/>
                <w:b/>
                <w:bCs/>
                <w:color w:val="000000"/>
                <w:sz w:val="18"/>
                <w:szCs w:val="18"/>
                <w:lang w:eastAsia="es-CO"/>
              </w:rPr>
              <w:t>Sulfatos</w:t>
            </w:r>
          </w:p>
        </w:tc>
        <w:tc>
          <w:tcPr>
            <w:tcW w:w="1362" w:type="pct"/>
            <w:noWrap/>
            <w:vAlign w:val="center"/>
          </w:tcPr>
          <w:p w14:paraId="22E66F39"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Mg SO4/l</w:t>
            </w:r>
          </w:p>
        </w:tc>
        <w:tc>
          <w:tcPr>
            <w:tcW w:w="1912" w:type="pct"/>
            <w:noWrap/>
            <w:vAlign w:val="center"/>
          </w:tcPr>
          <w:p w14:paraId="7D45B00D"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40-100</w:t>
            </w:r>
          </w:p>
        </w:tc>
      </w:tr>
      <w:tr w:rsidR="00694794" w:rsidRPr="007658D5" w14:paraId="03C69945" w14:textId="77777777" w:rsidTr="00E142E4">
        <w:trPr>
          <w:trHeight w:val="299"/>
        </w:trPr>
        <w:tc>
          <w:tcPr>
            <w:cnfStyle w:val="001000000000" w:firstRow="0" w:lastRow="0" w:firstColumn="1" w:lastColumn="0" w:oddVBand="0" w:evenVBand="0" w:oddHBand="0" w:evenHBand="0" w:firstRowFirstColumn="0" w:firstRowLastColumn="0" w:lastRowFirstColumn="0" w:lastRowLastColumn="0"/>
            <w:tcW w:w="1725" w:type="pct"/>
            <w:noWrap/>
            <w:vAlign w:val="center"/>
          </w:tcPr>
          <w:p w14:paraId="4406A8E1" w14:textId="77777777" w:rsidR="00694794" w:rsidRPr="007658D5" w:rsidRDefault="00694794" w:rsidP="00F36B5E">
            <w:pPr>
              <w:jc w:val="center"/>
              <w:rPr>
                <w:rFonts w:asciiTheme="majorHAnsi" w:eastAsia="Times New Roman" w:hAnsiTheme="majorHAnsi" w:cs="Arial"/>
                <w:b/>
                <w:bCs/>
                <w:color w:val="000000"/>
                <w:sz w:val="18"/>
                <w:szCs w:val="18"/>
                <w:lang w:eastAsia="es-CO"/>
              </w:rPr>
            </w:pPr>
            <w:r w:rsidRPr="007658D5">
              <w:rPr>
                <w:rFonts w:asciiTheme="majorHAnsi" w:eastAsia="Times New Roman" w:hAnsiTheme="majorHAnsi" w:cs="Arial"/>
                <w:b/>
                <w:bCs/>
                <w:color w:val="000000"/>
                <w:sz w:val="18"/>
                <w:szCs w:val="18"/>
                <w:lang w:eastAsia="es-CO"/>
              </w:rPr>
              <w:t>Coliformes totales</w:t>
            </w:r>
          </w:p>
        </w:tc>
        <w:tc>
          <w:tcPr>
            <w:tcW w:w="1362" w:type="pct"/>
            <w:noWrap/>
            <w:vAlign w:val="center"/>
          </w:tcPr>
          <w:p w14:paraId="4E899CE0"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NMP/100ml</w:t>
            </w:r>
          </w:p>
        </w:tc>
        <w:tc>
          <w:tcPr>
            <w:tcW w:w="1912" w:type="pct"/>
            <w:noWrap/>
            <w:vAlign w:val="center"/>
          </w:tcPr>
          <w:p w14:paraId="10540EC0"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900.000</w:t>
            </w:r>
          </w:p>
        </w:tc>
      </w:tr>
      <w:tr w:rsidR="00694794" w:rsidRPr="007658D5" w14:paraId="05832E5F" w14:textId="77777777" w:rsidTr="00E142E4">
        <w:trPr>
          <w:trHeight w:val="299"/>
        </w:trPr>
        <w:tc>
          <w:tcPr>
            <w:cnfStyle w:val="001000000000" w:firstRow="0" w:lastRow="0" w:firstColumn="1" w:lastColumn="0" w:oddVBand="0" w:evenVBand="0" w:oddHBand="0" w:evenHBand="0" w:firstRowFirstColumn="0" w:firstRowLastColumn="0" w:lastRowFirstColumn="0" w:lastRowLastColumn="0"/>
            <w:tcW w:w="1725" w:type="pct"/>
            <w:noWrap/>
            <w:vAlign w:val="center"/>
          </w:tcPr>
          <w:p w14:paraId="74F2A469" w14:textId="77777777" w:rsidR="00694794" w:rsidRPr="007658D5" w:rsidRDefault="00694794" w:rsidP="00F36B5E">
            <w:pPr>
              <w:jc w:val="center"/>
              <w:rPr>
                <w:rFonts w:asciiTheme="majorHAnsi" w:eastAsia="Times New Roman" w:hAnsiTheme="majorHAnsi" w:cs="Arial"/>
                <w:b/>
                <w:bCs/>
                <w:color w:val="000000"/>
                <w:sz w:val="18"/>
                <w:szCs w:val="18"/>
                <w:lang w:eastAsia="es-CO"/>
              </w:rPr>
            </w:pPr>
            <w:r w:rsidRPr="007658D5">
              <w:rPr>
                <w:rFonts w:asciiTheme="majorHAnsi" w:eastAsia="Times New Roman" w:hAnsiTheme="majorHAnsi" w:cs="Arial"/>
                <w:b/>
                <w:bCs/>
                <w:color w:val="000000"/>
                <w:sz w:val="18"/>
                <w:szCs w:val="18"/>
                <w:lang w:eastAsia="es-CO"/>
              </w:rPr>
              <w:t>Coliformes Fecales</w:t>
            </w:r>
          </w:p>
        </w:tc>
        <w:tc>
          <w:tcPr>
            <w:tcW w:w="1362" w:type="pct"/>
            <w:noWrap/>
            <w:vAlign w:val="center"/>
          </w:tcPr>
          <w:p w14:paraId="1B9A40C4"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NMP/100ml</w:t>
            </w:r>
          </w:p>
        </w:tc>
        <w:tc>
          <w:tcPr>
            <w:tcW w:w="1912" w:type="pct"/>
            <w:noWrap/>
            <w:vAlign w:val="center"/>
          </w:tcPr>
          <w:p w14:paraId="07B352FB"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18"/>
                <w:szCs w:val="18"/>
                <w:lang w:eastAsia="es-CO"/>
              </w:rPr>
            </w:pPr>
            <w:r w:rsidRPr="007658D5">
              <w:rPr>
                <w:rFonts w:asciiTheme="majorHAnsi" w:eastAsia="Times New Roman" w:hAnsiTheme="majorHAnsi" w:cs="Arial"/>
                <w:color w:val="000000"/>
                <w:sz w:val="18"/>
                <w:szCs w:val="18"/>
                <w:lang w:eastAsia="es-CO"/>
              </w:rPr>
              <w:t>80.000</w:t>
            </w:r>
          </w:p>
        </w:tc>
      </w:tr>
    </w:tbl>
    <w:p w14:paraId="1496950F" w14:textId="62C5865C" w:rsidR="00694794" w:rsidRPr="007658D5" w:rsidRDefault="00694794" w:rsidP="00F36B5E">
      <w:pPr>
        <w:pStyle w:val="Notas"/>
        <w:rPr>
          <w:rFonts w:asciiTheme="majorHAnsi" w:hAnsiTheme="majorHAnsi"/>
        </w:rPr>
      </w:pPr>
      <w:r w:rsidRPr="007658D5">
        <w:rPr>
          <w:rFonts w:asciiTheme="majorHAnsi" w:hAnsiTheme="majorHAnsi"/>
        </w:rPr>
        <w:t xml:space="preserve">Fuente </w:t>
      </w:r>
      <w:sdt>
        <w:sdtPr>
          <w:rPr>
            <w:rFonts w:asciiTheme="majorHAnsi" w:hAnsiTheme="majorHAnsi"/>
          </w:rPr>
          <w:id w:val="-1655822177"/>
          <w:citation/>
        </w:sdtPr>
        <w:sdtContent>
          <w:r w:rsidRPr="007658D5">
            <w:rPr>
              <w:rFonts w:asciiTheme="majorHAnsi" w:hAnsiTheme="majorHAnsi"/>
            </w:rPr>
            <w:fldChar w:fldCharType="begin"/>
          </w:r>
          <w:r w:rsidRPr="007658D5">
            <w:rPr>
              <w:rFonts w:asciiTheme="majorHAnsi" w:hAnsiTheme="majorHAnsi"/>
            </w:rPr>
            <w:instrText xml:space="preserve"> CITATION Hel08 \l 9226 </w:instrText>
          </w:r>
          <w:r w:rsidRPr="007658D5">
            <w:rPr>
              <w:rFonts w:asciiTheme="majorHAnsi" w:hAnsiTheme="majorHAnsi"/>
            </w:rPr>
            <w:fldChar w:fldCharType="separate"/>
          </w:r>
          <w:r w:rsidR="00E62631" w:rsidRPr="00E62631">
            <w:rPr>
              <w:rFonts w:asciiTheme="majorHAnsi" w:hAnsiTheme="majorHAnsi"/>
              <w:noProof/>
            </w:rPr>
            <w:t>(Helios Consorcio Vial, 2008)</w:t>
          </w:r>
          <w:r w:rsidRPr="007658D5">
            <w:rPr>
              <w:rFonts w:asciiTheme="majorHAnsi" w:hAnsiTheme="majorHAnsi"/>
            </w:rPr>
            <w:fldChar w:fldCharType="end"/>
          </w:r>
        </w:sdtContent>
      </w:sdt>
    </w:p>
    <w:p w14:paraId="6FE109CF" w14:textId="6A784308" w:rsidR="00BF700A" w:rsidRPr="007658D5" w:rsidRDefault="00BF700A">
      <w:pPr>
        <w:spacing w:line="240" w:lineRule="auto"/>
        <w:contextualSpacing w:val="0"/>
        <w:jc w:val="left"/>
        <w:rPr>
          <w:rFonts w:asciiTheme="majorHAnsi" w:hAnsiTheme="majorHAnsi"/>
        </w:rPr>
      </w:pPr>
      <w:r w:rsidRPr="007658D5">
        <w:rPr>
          <w:rFonts w:asciiTheme="majorHAnsi" w:hAnsiTheme="majorHAnsi"/>
        </w:rPr>
        <w:br w:type="page"/>
      </w:r>
    </w:p>
    <w:p w14:paraId="27422E3B" w14:textId="77777777" w:rsidR="00694794" w:rsidRPr="007658D5" w:rsidRDefault="00694794" w:rsidP="00D60C20">
      <w:pPr>
        <w:numPr>
          <w:ilvl w:val="0"/>
          <w:numId w:val="3"/>
        </w:numPr>
        <w:outlineLvl w:val="4"/>
        <w:rPr>
          <w:rFonts w:asciiTheme="majorHAnsi" w:eastAsia="Times New Roman" w:hAnsiTheme="majorHAnsi"/>
          <w:bCs/>
          <w:i/>
          <w:iCs/>
          <w:szCs w:val="26"/>
        </w:rPr>
      </w:pPr>
      <w:r w:rsidRPr="007658D5">
        <w:rPr>
          <w:rFonts w:asciiTheme="majorHAnsi" w:eastAsia="Times New Roman" w:hAnsiTheme="majorHAnsi"/>
          <w:bCs/>
          <w:i/>
          <w:iCs/>
          <w:szCs w:val="26"/>
        </w:rPr>
        <w:lastRenderedPageBreak/>
        <w:t>Unidades sanitarias portables (ARD en frentes de obra)</w:t>
      </w:r>
    </w:p>
    <w:p w14:paraId="30F453CB" w14:textId="77777777" w:rsidR="00694794" w:rsidRPr="007658D5" w:rsidRDefault="00694794" w:rsidP="00F36B5E">
      <w:pPr>
        <w:rPr>
          <w:rFonts w:asciiTheme="majorHAnsi" w:hAnsiTheme="majorHAnsi"/>
        </w:rPr>
      </w:pPr>
    </w:p>
    <w:p w14:paraId="283F5BBA" w14:textId="2CA8DD9B" w:rsidR="00694794" w:rsidRPr="007658D5" w:rsidRDefault="00694794" w:rsidP="005631D5">
      <w:pPr>
        <w:ind w:right="991"/>
        <w:rPr>
          <w:rFonts w:asciiTheme="majorHAnsi" w:hAnsiTheme="majorHAnsi" w:cs="Arial"/>
        </w:rPr>
      </w:pPr>
      <w:r w:rsidRPr="007658D5">
        <w:rPr>
          <w:rFonts w:asciiTheme="majorHAnsi" w:hAnsiTheme="majorHAnsi" w:cs="Arial"/>
        </w:rPr>
        <w:t xml:space="preserve">Para el tratamiento de las aguas residuales domésticas en los frentes de obras, se contempla la instalación (contratación de una empresa de servicios) de unidades sanitarias portátiles y/o el uso de </w:t>
      </w:r>
      <w:r w:rsidR="00226D21" w:rsidRPr="007658D5">
        <w:rPr>
          <w:rFonts w:asciiTheme="majorHAnsi" w:hAnsiTheme="majorHAnsi" w:cs="Arial"/>
        </w:rPr>
        <w:t>tanques sépticos</w:t>
      </w:r>
      <w:r w:rsidRPr="007658D5">
        <w:rPr>
          <w:rFonts w:asciiTheme="majorHAnsi" w:hAnsiTheme="majorHAnsi" w:cs="Arial"/>
        </w:rPr>
        <w:t xml:space="preserve"> para plantas de asfalto y concreto y para campamentos.</w:t>
      </w:r>
    </w:p>
    <w:p w14:paraId="21AEC544" w14:textId="77777777" w:rsidR="00694794" w:rsidRPr="007658D5" w:rsidRDefault="00694794" w:rsidP="005631D5">
      <w:pPr>
        <w:ind w:right="991"/>
        <w:rPr>
          <w:rFonts w:asciiTheme="majorHAnsi" w:hAnsiTheme="majorHAnsi" w:cs="Arial"/>
        </w:rPr>
      </w:pPr>
    </w:p>
    <w:p w14:paraId="48D27B3F" w14:textId="107C9A35" w:rsidR="00694794" w:rsidRPr="007658D5" w:rsidRDefault="00694794" w:rsidP="005631D5">
      <w:pPr>
        <w:ind w:right="991"/>
        <w:rPr>
          <w:rFonts w:asciiTheme="majorHAnsi" w:hAnsiTheme="majorHAnsi" w:cs="Arial"/>
        </w:rPr>
      </w:pPr>
      <w:r w:rsidRPr="007658D5">
        <w:rPr>
          <w:rFonts w:asciiTheme="majorHAnsi" w:hAnsiTheme="majorHAnsi" w:cs="Arial"/>
        </w:rPr>
        <w:t xml:space="preserve">La instalación, operación y mantenimiento de unidades sanitarias portátiles; se realiza por parte del contratista </w:t>
      </w:r>
      <w:r w:rsidR="00FE14E3" w:rsidRPr="007658D5">
        <w:rPr>
          <w:rFonts w:asciiTheme="majorHAnsi" w:hAnsiTheme="majorHAnsi" w:cs="Arial"/>
        </w:rPr>
        <w:t>que prestará</w:t>
      </w:r>
      <w:r w:rsidRPr="007658D5">
        <w:rPr>
          <w:rFonts w:asciiTheme="majorHAnsi" w:hAnsiTheme="majorHAnsi" w:cs="Arial"/>
        </w:rPr>
        <w:t xml:space="preserve"> este servicio, el deberá contar con todos los permisos ambientales, t</w:t>
      </w:r>
      <w:r w:rsidR="00FE14E3" w:rsidRPr="007658D5">
        <w:rPr>
          <w:rFonts w:asciiTheme="majorHAnsi" w:hAnsiTheme="majorHAnsi" w:cs="Arial"/>
        </w:rPr>
        <w:t xml:space="preserve">eniendo </w:t>
      </w:r>
      <w:r w:rsidRPr="007658D5">
        <w:rPr>
          <w:rFonts w:asciiTheme="majorHAnsi" w:hAnsiTheme="majorHAnsi" w:cs="Arial"/>
        </w:rPr>
        <w:t xml:space="preserve">en cuenta que éste se encarga de la disposición final de los residuos que allí se generan. Estas unidades están construidas en material de alta resistencia a la intemperie y con sistemas que permiten el retiro </w:t>
      </w:r>
      <w:r w:rsidR="007E04AB" w:rsidRPr="007658D5">
        <w:rPr>
          <w:rFonts w:asciiTheme="majorHAnsi" w:hAnsiTheme="majorHAnsi" w:cs="Arial"/>
        </w:rPr>
        <w:t>del desecho</w:t>
      </w:r>
      <w:r w:rsidRPr="007658D5">
        <w:rPr>
          <w:rFonts w:asciiTheme="majorHAnsi" w:hAnsiTheme="majorHAnsi" w:cs="Arial"/>
        </w:rPr>
        <w:t xml:space="preserve"> (ver</w:t>
      </w:r>
      <w:r w:rsidR="006676E9" w:rsidRPr="007658D5">
        <w:rPr>
          <w:rFonts w:asciiTheme="majorHAnsi" w:hAnsiTheme="majorHAnsi" w:cs="Arial"/>
          <w:b/>
        </w:rPr>
        <w:t xml:space="preserve"> </w:t>
      </w:r>
      <w:r w:rsidR="006676E9" w:rsidRPr="007658D5">
        <w:rPr>
          <w:rFonts w:asciiTheme="majorHAnsi" w:hAnsiTheme="majorHAnsi" w:cs="Arial"/>
          <w:b/>
        </w:rPr>
        <w:fldChar w:fldCharType="begin"/>
      </w:r>
      <w:r w:rsidR="006676E9" w:rsidRPr="007658D5">
        <w:rPr>
          <w:rFonts w:asciiTheme="majorHAnsi" w:hAnsiTheme="majorHAnsi" w:cs="Arial"/>
          <w:b/>
        </w:rPr>
        <w:instrText xml:space="preserve"> REF _Ref435539174 \h </w:instrText>
      </w:r>
      <w:r w:rsidR="001F2DF5" w:rsidRPr="007658D5">
        <w:rPr>
          <w:rFonts w:asciiTheme="majorHAnsi" w:hAnsiTheme="majorHAnsi" w:cs="Arial"/>
          <w:b/>
        </w:rPr>
        <w:instrText xml:space="preserve"> \* MERGEFORMAT </w:instrText>
      </w:r>
      <w:r w:rsidR="006676E9" w:rsidRPr="007658D5">
        <w:rPr>
          <w:rFonts w:asciiTheme="majorHAnsi" w:hAnsiTheme="majorHAnsi" w:cs="Arial"/>
          <w:b/>
        </w:rPr>
      </w:r>
      <w:r w:rsidR="006676E9" w:rsidRPr="007658D5">
        <w:rPr>
          <w:rFonts w:asciiTheme="majorHAnsi" w:hAnsiTheme="majorHAnsi" w:cs="Arial"/>
          <w:b/>
        </w:rPr>
        <w:fldChar w:fldCharType="separate"/>
      </w:r>
      <w:r w:rsidR="00E62631" w:rsidRPr="007658D5">
        <w:rPr>
          <w:rFonts w:asciiTheme="majorHAnsi" w:hAnsiTheme="majorHAnsi"/>
        </w:rPr>
        <w:t xml:space="preserve">Fotografía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6</w:t>
      </w:r>
      <w:r w:rsidR="00E62631" w:rsidRPr="007658D5">
        <w:rPr>
          <w:rFonts w:asciiTheme="majorHAnsi" w:hAnsiTheme="majorHAnsi"/>
        </w:rPr>
        <w:tab/>
        <w:t>Baño portátil</w:t>
      </w:r>
      <w:r w:rsidR="006676E9" w:rsidRPr="007658D5">
        <w:rPr>
          <w:rFonts w:asciiTheme="majorHAnsi" w:hAnsiTheme="majorHAnsi" w:cs="Arial"/>
          <w:b/>
        </w:rPr>
        <w:fldChar w:fldCharType="end"/>
      </w:r>
      <w:r w:rsidRPr="007658D5">
        <w:rPr>
          <w:rFonts w:asciiTheme="majorHAnsi" w:hAnsiTheme="majorHAnsi" w:cs="Arial"/>
        </w:rPr>
        <w:t>).</w:t>
      </w:r>
    </w:p>
    <w:p w14:paraId="63286351" w14:textId="11047000" w:rsidR="006676E9" w:rsidRPr="007658D5" w:rsidRDefault="006676E9" w:rsidP="006676E9">
      <w:pPr>
        <w:pStyle w:val="Descripcin"/>
        <w:rPr>
          <w:rFonts w:asciiTheme="majorHAnsi" w:hAnsiTheme="majorHAnsi"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2810"/>
      </w:tblGrid>
      <w:tr w:rsidR="00694794" w:rsidRPr="007658D5" w14:paraId="1B2F0523" w14:textId="77777777" w:rsidTr="004962F2">
        <w:trPr>
          <w:trHeight w:val="2800"/>
          <w:jc w:val="center"/>
        </w:trPr>
        <w:tc>
          <w:tcPr>
            <w:tcW w:w="2800" w:type="dxa"/>
            <w:shd w:val="clear" w:color="auto" w:fill="auto"/>
            <w:vAlign w:val="center"/>
          </w:tcPr>
          <w:p w14:paraId="4DCF0CE8" w14:textId="77777777" w:rsidR="00694794" w:rsidRPr="007658D5" w:rsidRDefault="00694794" w:rsidP="00F36B5E">
            <w:pPr>
              <w:keepNext/>
              <w:jc w:val="center"/>
              <w:rPr>
                <w:rFonts w:asciiTheme="majorHAnsi" w:hAnsiTheme="majorHAnsi" w:cs="Arial"/>
                <w:color w:val="AE0000"/>
                <w:kern w:val="32"/>
              </w:rPr>
            </w:pPr>
            <w:r w:rsidRPr="007658D5">
              <w:rPr>
                <w:rFonts w:asciiTheme="majorHAnsi" w:hAnsiTheme="majorHAnsi" w:cs="Arial"/>
                <w:noProof/>
                <w:color w:val="AE0000"/>
                <w:kern w:val="32"/>
                <w:lang w:eastAsia="es-CO"/>
              </w:rPr>
              <w:drawing>
                <wp:inline distT="0" distB="0" distL="0" distR="0" wp14:anchorId="07B493D0" wp14:editId="35974E6E">
                  <wp:extent cx="1688465" cy="2438400"/>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88465" cy="2438400"/>
                          </a:xfrm>
                          <a:prstGeom prst="rect">
                            <a:avLst/>
                          </a:prstGeom>
                          <a:noFill/>
                        </pic:spPr>
                      </pic:pic>
                    </a:graphicData>
                  </a:graphic>
                </wp:inline>
              </w:drawing>
            </w:r>
          </w:p>
        </w:tc>
      </w:tr>
    </w:tbl>
    <w:p w14:paraId="75E4D5EB" w14:textId="6CCFC9D0" w:rsidR="00694794" w:rsidRPr="007658D5" w:rsidRDefault="00694794" w:rsidP="00F36B5E">
      <w:pPr>
        <w:pStyle w:val="Tablas"/>
        <w:rPr>
          <w:rFonts w:asciiTheme="majorHAnsi" w:hAnsiTheme="majorHAnsi"/>
        </w:rPr>
      </w:pPr>
      <w:bookmarkStart w:id="76" w:name="_Ref433380259"/>
      <w:bookmarkStart w:id="77" w:name="_Ref435539174"/>
      <w:bookmarkStart w:id="78" w:name="_Toc445289910"/>
      <w:r w:rsidRPr="007658D5">
        <w:rPr>
          <w:rFonts w:asciiTheme="majorHAnsi" w:hAnsiTheme="majorHAnsi"/>
        </w:rPr>
        <w:t xml:space="preserve">Fotografía </w:t>
      </w:r>
      <w:r w:rsidR="006676E9" w:rsidRPr="007658D5">
        <w:rPr>
          <w:rFonts w:asciiTheme="majorHAnsi" w:hAnsiTheme="majorHAnsi"/>
        </w:rPr>
        <w:fldChar w:fldCharType="begin"/>
      </w:r>
      <w:r w:rsidR="006676E9" w:rsidRPr="007658D5">
        <w:rPr>
          <w:rFonts w:asciiTheme="majorHAnsi" w:hAnsiTheme="majorHAnsi"/>
        </w:rPr>
        <w:instrText xml:space="preserve"> STYLEREF 1 \s </w:instrText>
      </w:r>
      <w:r w:rsidR="006676E9" w:rsidRPr="007658D5">
        <w:rPr>
          <w:rFonts w:asciiTheme="majorHAnsi" w:hAnsiTheme="majorHAnsi"/>
        </w:rPr>
        <w:fldChar w:fldCharType="separate"/>
      </w:r>
      <w:r w:rsidR="00E62631">
        <w:rPr>
          <w:rFonts w:asciiTheme="majorHAnsi" w:hAnsiTheme="majorHAnsi"/>
          <w:noProof/>
        </w:rPr>
        <w:t>7</w:t>
      </w:r>
      <w:r w:rsidR="006676E9" w:rsidRPr="007658D5">
        <w:rPr>
          <w:rFonts w:asciiTheme="majorHAnsi" w:hAnsiTheme="majorHAnsi"/>
        </w:rPr>
        <w:fldChar w:fldCharType="end"/>
      </w:r>
      <w:r w:rsidR="006676E9" w:rsidRPr="007658D5">
        <w:rPr>
          <w:rFonts w:asciiTheme="majorHAnsi" w:hAnsiTheme="majorHAnsi"/>
        </w:rPr>
        <w:noBreakHyphen/>
      </w:r>
      <w:r w:rsidR="006676E9" w:rsidRPr="007658D5">
        <w:rPr>
          <w:rFonts w:asciiTheme="majorHAnsi" w:hAnsiTheme="majorHAnsi"/>
        </w:rPr>
        <w:fldChar w:fldCharType="begin"/>
      </w:r>
      <w:r w:rsidR="006676E9" w:rsidRPr="007658D5">
        <w:rPr>
          <w:rFonts w:asciiTheme="majorHAnsi" w:hAnsiTheme="majorHAnsi"/>
        </w:rPr>
        <w:instrText xml:space="preserve"> SEQ Fotografía \* ARABIC \s 1 </w:instrText>
      </w:r>
      <w:r w:rsidR="006676E9" w:rsidRPr="007658D5">
        <w:rPr>
          <w:rFonts w:asciiTheme="majorHAnsi" w:hAnsiTheme="majorHAnsi"/>
        </w:rPr>
        <w:fldChar w:fldCharType="separate"/>
      </w:r>
      <w:r w:rsidR="00E62631">
        <w:rPr>
          <w:rFonts w:asciiTheme="majorHAnsi" w:hAnsiTheme="majorHAnsi"/>
          <w:noProof/>
        </w:rPr>
        <w:t>6</w:t>
      </w:r>
      <w:r w:rsidR="006676E9" w:rsidRPr="007658D5">
        <w:rPr>
          <w:rFonts w:asciiTheme="majorHAnsi" w:hAnsiTheme="majorHAnsi"/>
        </w:rPr>
        <w:fldChar w:fldCharType="end"/>
      </w:r>
      <w:bookmarkEnd w:id="76"/>
      <w:r w:rsidR="00376046" w:rsidRPr="007658D5">
        <w:rPr>
          <w:rFonts w:asciiTheme="majorHAnsi" w:hAnsiTheme="majorHAnsi"/>
        </w:rPr>
        <w:tab/>
      </w:r>
      <w:r w:rsidR="007C27E5" w:rsidRPr="007658D5">
        <w:rPr>
          <w:rFonts w:asciiTheme="majorHAnsi" w:hAnsiTheme="majorHAnsi"/>
        </w:rPr>
        <w:t>B</w:t>
      </w:r>
      <w:r w:rsidRPr="007658D5">
        <w:rPr>
          <w:rFonts w:asciiTheme="majorHAnsi" w:hAnsiTheme="majorHAnsi"/>
        </w:rPr>
        <w:t>año portátil</w:t>
      </w:r>
      <w:bookmarkEnd w:id="77"/>
      <w:bookmarkEnd w:id="78"/>
    </w:p>
    <w:p w14:paraId="66EFA024" w14:textId="77777777" w:rsidR="00694794" w:rsidRPr="007658D5" w:rsidRDefault="00694794" w:rsidP="00F36B5E">
      <w:pPr>
        <w:pStyle w:val="Notas"/>
        <w:rPr>
          <w:rFonts w:asciiTheme="majorHAnsi" w:hAnsiTheme="majorHAnsi"/>
        </w:rPr>
      </w:pPr>
      <w:r w:rsidRPr="007658D5">
        <w:rPr>
          <w:rFonts w:asciiTheme="majorHAnsi" w:hAnsiTheme="majorHAnsi"/>
        </w:rPr>
        <w:t>Fuente Baños WC portátil de Colombia s.f</w:t>
      </w:r>
    </w:p>
    <w:p w14:paraId="11DF6404" w14:textId="77777777" w:rsidR="00694794" w:rsidRPr="007658D5" w:rsidRDefault="00694794" w:rsidP="00F36B5E">
      <w:pPr>
        <w:pStyle w:val="Notas"/>
        <w:rPr>
          <w:rFonts w:asciiTheme="majorHAnsi" w:hAnsiTheme="majorHAnsi"/>
        </w:rPr>
      </w:pPr>
    </w:p>
    <w:p w14:paraId="420CA640" w14:textId="77777777" w:rsidR="00694794" w:rsidRPr="007658D5" w:rsidRDefault="00694794" w:rsidP="005631D5">
      <w:pPr>
        <w:ind w:right="991"/>
        <w:rPr>
          <w:rFonts w:asciiTheme="majorHAnsi" w:hAnsiTheme="majorHAnsi"/>
        </w:rPr>
      </w:pPr>
      <w:r w:rsidRPr="007658D5">
        <w:rPr>
          <w:rFonts w:asciiTheme="majorHAnsi" w:hAnsiTheme="majorHAnsi"/>
        </w:rPr>
        <w:t>Se recomienda instalar una unidad sanitaria portátil por cada 10-15 trabajadores por diferencia de género (American National Standards Institute) y a no más de 60 metros del lugar de trabajo.</w:t>
      </w:r>
    </w:p>
    <w:p w14:paraId="7A52B2F3" w14:textId="77777777" w:rsidR="00694794" w:rsidRPr="007658D5" w:rsidRDefault="00694794" w:rsidP="005631D5">
      <w:pPr>
        <w:ind w:right="991"/>
        <w:rPr>
          <w:rFonts w:asciiTheme="majorHAnsi" w:hAnsiTheme="majorHAnsi"/>
        </w:rPr>
      </w:pPr>
    </w:p>
    <w:p w14:paraId="51A7FBFA" w14:textId="77777777" w:rsidR="00694794" w:rsidRPr="007658D5" w:rsidRDefault="00694794" w:rsidP="005631D5">
      <w:pPr>
        <w:ind w:right="991"/>
        <w:rPr>
          <w:rFonts w:asciiTheme="majorHAnsi" w:hAnsiTheme="majorHAnsi"/>
        </w:rPr>
      </w:pPr>
      <w:r w:rsidRPr="007658D5">
        <w:rPr>
          <w:rFonts w:asciiTheme="majorHAnsi" w:hAnsiTheme="majorHAnsi"/>
        </w:rPr>
        <w:t>Por lo general estas unidades portátiles son contratadas en conjunto con un sistema de recolección de los residuos (generalmente por succión al vacío), para su disposición final por parte de éste contratista. Se debe verificar las respectivas licencias ambientales para dicha actividad y tener en cuenta la capacidad operacional del contratista debido a las condiciones de desarrollo del proyecto.</w:t>
      </w:r>
    </w:p>
    <w:p w14:paraId="347A8EA5" w14:textId="77777777" w:rsidR="00694794" w:rsidRPr="007658D5" w:rsidRDefault="00694794" w:rsidP="005631D5">
      <w:pPr>
        <w:ind w:right="991"/>
        <w:rPr>
          <w:rFonts w:asciiTheme="majorHAnsi" w:hAnsiTheme="majorHAnsi"/>
        </w:rPr>
      </w:pPr>
    </w:p>
    <w:p w14:paraId="5CBF2E33" w14:textId="146AA1B9" w:rsidR="00694794" w:rsidRPr="007658D5" w:rsidRDefault="00694794" w:rsidP="005631D5">
      <w:pPr>
        <w:pStyle w:val="Ttulo5"/>
        <w:ind w:right="991"/>
        <w:rPr>
          <w:rFonts w:asciiTheme="majorHAnsi" w:hAnsiTheme="majorHAnsi"/>
        </w:rPr>
      </w:pPr>
      <w:r w:rsidRPr="007658D5">
        <w:rPr>
          <w:rFonts w:asciiTheme="majorHAnsi" w:hAnsiTheme="majorHAnsi"/>
        </w:rPr>
        <w:t>Sistema de tratamiento en el sitio de origen (</w:t>
      </w:r>
      <w:r w:rsidR="00BF700A" w:rsidRPr="007658D5">
        <w:t>ARD en campamento</w:t>
      </w:r>
      <w:r w:rsidRPr="007658D5">
        <w:rPr>
          <w:rFonts w:asciiTheme="majorHAnsi" w:hAnsiTheme="majorHAnsi"/>
        </w:rPr>
        <w:t>)</w:t>
      </w:r>
    </w:p>
    <w:p w14:paraId="2D5C47B3" w14:textId="77777777" w:rsidR="00694794" w:rsidRPr="007658D5" w:rsidRDefault="00694794" w:rsidP="005631D5">
      <w:pPr>
        <w:ind w:right="991"/>
        <w:rPr>
          <w:rFonts w:asciiTheme="majorHAnsi" w:hAnsiTheme="majorHAnsi"/>
        </w:rPr>
      </w:pPr>
    </w:p>
    <w:p w14:paraId="48376A74" w14:textId="76B18561" w:rsidR="00694794" w:rsidRPr="007658D5" w:rsidRDefault="00694794" w:rsidP="005631D5">
      <w:pPr>
        <w:ind w:right="991"/>
        <w:rPr>
          <w:rFonts w:asciiTheme="majorHAnsi" w:hAnsiTheme="majorHAnsi"/>
        </w:rPr>
      </w:pPr>
      <w:r w:rsidRPr="007658D5">
        <w:rPr>
          <w:rFonts w:asciiTheme="majorHAnsi" w:hAnsiTheme="majorHAnsi"/>
        </w:rPr>
        <w:t xml:space="preserve">El campamento, peajes y centros de control previsto para el proyecto, puede utilizar como sistema de tratamiento de las ARD, trampa de grasas y </w:t>
      </w:r>
      <w:r w:rsidR="00CC17F5" w:rsidRPr="007658D5">
        <w:rPr>
          <w:rFonts w:asciiTheme="majorHAnsi" w:hAnsiTheme="majorHAnsi"/>
        </w:rPr>
        <w:t>tanque</w:t>
      </w:r>
      <w:r w:rsidRPr="007658D5">
        <w:rPr>
          <w:rFonts w:asciiTheme="majorHAnsi" w:hAnsiTheme="majorHAnsi"/>
        </w:rPr>
        <w:t xml:space="preserve"> séptico en conjunto, donde su diseño depende del número de personas. Teniendo en cuenta que el máximo personal esperado para el alojamiento en campamentos es de 200 hab</w:t>
      </w:r>
      <w:r w:rsidR="00226D21" w:rsidRPr="007658D5">
        <w:rPr>
          <w:rFonts w:asciiTheme="majorHAnsi" w:hAnsiTheme="majorHAnsi"/>
        </w:rPr>
        <w:t>itantes. En</w:t>
      </w:r>
      <w:r w:rsidRPr="007658D5">
        <w:rPr>
          <w:rFonts w:asciiTheme="majorHAnsi" w:hAnsiTheme="majorHAnsi"/>
        </w:rPr>
        <w:t xml:space="preserve"> el pico de obra se tiene en cuenta las siguientes características para cada unidad a diseñar.</w:t>
      </w:r>
    </w:p>
    <w:p w14:paraId="126B049E" w14:textId="375FEC42" w:rsidR="005913A7" w:rsidRPr="007658D5" w:rsidRDefault="005913A7" w:rsidP="005631D5">
      <w:pPr>
        <w:spacing w:line="240" w:lineRule="auto"/>
        <w:ind w:right="991"/>
        <w:contextualSpacing w:val="0"/>
        <w:jc w:val="left"/>
        <w:rPr>
          <w:rFonts w:asciiTheme="majorHAnsi" w:hAnsiTheme="majorHAnsi"/>
        </w:rPr>
      </w:pPr>
    </w:p>
    <w:p w14:paraId="5DB29A16" w14:textId="77777777" w:rsidR="00E40FCE" w:rsidRPr="007658D5" w:rsidRDefault="00E40FCE" w:rsidP="00E40FCE">
      <w:pPr>
        <w:pStyle w:val="Ttulo6"/>
        <w:rPr>
          <w:rFonts w:asciiTheme="majorHAnsi" w:hAnsiTheme="majorHAnsi"/>
        </w:rPr>
      </w:pPr>
      <w:r w:rsidRPr="007658D5">
        <w:rPr>
          <w:rFonts w:asciiTheme="majorHAnsi" w:hAnsiTheme="majorHAnsi"/>
        </w:rPr>
        <w:t>Trampa de grasas</w:t>
      </w:r>
    </w:p>
    <w:p w14:paraId="27CE2B3D" w14:textId="77777777" w:rsidR="00E40FCE" w:rsidRPr="007658D5" w:rsidRDefault="00E40FCE" w:rsidP="00E40FCE">
      <w:pPr>
        <w:rPr>
          <w:rFonts w:asciiTheme="majorHAnsi" w:hAnsiTheme="majorHAnsi"/>
        </w:rPr>
      </w:pPr>
    </w:p>
    <w:p w14:paraId="2B5D968F" w14:textId="2E12B654" w:rsidR="00E40FCE" w:rsidRPr="007658D5" w:rsidRDefault="00E40FCE" w:rsidP="005631D5">
      <w:pPr>
        <w:ind w:right="991"/>
        <w:rPr>
          <w:rFonts w:asciiTheme="majorHAnsi" w:hAnsiTheme="majorHAnsi" w:cs="Arial"/>
        </w:rPr>
      </w:pPr>
      <w:r w:rsidRPr="007658D5">
        <w:rPr>
          <w:rFonts w:asciiTheme="majorHAnsi" w:hAnsiTheme="majorHAnsi" w:cs="Arial"/>
        </w:rPr>
        <w:t xml:space="preserve">Estas unidades de flotación (proceso físico) para la retención de grasas se localizan entre la salida de la cocina y el </w:t>
      </w:r>
      <w:r w:rsidR="00CC17F5" w:rsidRPr="007658D5">
        <w:rPr>
          <w:rFonts w:asciiTheme="majorHAnsi" w:hAnsiTheme="majorHAnsi" w:cs="Arial"/>
        </w:rPr>
        <w:t>tanque</w:t>
      </w:r>
      <w:r w:rsidRPr="007658D5">
        <w:rPr>
          <w:rFonts w:asciiTheme="majorHAnsi" w:hAnsiTheme="majorHAnsi" w:cs="Arial"/>
        </w:rPr>
        <w:t xml:space="preserve"> séptico, con el fin de prevenir problemas de obstrucción, adherencia, malas olores, entre otros. Para su implementación, se debe tener en cuenta los parámetros de diseños establecidos en la </w:t>
      </w:r>
      <w:r w:rsidRPr="007658D5">
        <w:rPr>
          <w:rFonts w:asciiTheme="majorHAnsi" w:hAnsiTheme="majorHAnsi" w:cs="Arial"/>
        </w:rPr>
        <w:fldChar w:fldCharType="begin"/>
      </w:r>
      <w:r w:rsidRPr="007658D5">
        <w:rPr>
          <w:rFonts w:asciiTheme="majorHAnsi" w:hAnsiTheme="majorHAnsi" w:cs="Arial"/>
        </w:rPr>
        <w:instrText xml:space="preserve"> REF _Ref362951661 \h  \* MERGEFORMAT </w:instrText>
      </w:r>
      <w:r w:rsidRPr="007658D5">
        <w:rPr>
          <w:rFonts w:asciiTheme="majorHAnsi" w:hAnsiTheme="majorHAnsi" w:cs="Arial"/>
        </w:rPr>
      </w:r>
      <w:r w:rsidRPr="007658D5">
        <w:rPr>
          <w:rFonts w:asciiTheme="majorHAnsi" w:hAnsiTheme="majorHAnsi" w:cs="Arial"/>
        </w:rPr>
        <w:fldChar w:fldCharType="separate"/>
      </w:r>
      <w:r w:rsidR="00E62631" w:rsidRPr="007658D5">
        <w:rPr>
          <w:rFonts w:asciiTheme="majorHAnsi" w:hAnsiTheme="majorHAnsi" w:cs="Arial"/>
        </w:rPr>
        <w:t xml:space="preserve">Tabla </w:t>
      </w:r>
      <w:r w:rsidR="00E62631">
        <w:rPr>
          <w:rFonts w:asciiTheme="majorHAnsi" w:hAnsiTheme="majorHAnsi" w:cs="Arial"/>
        </w:rPr>
        <w:t>7</w:t>
      </w:r>
      <w:r w:rsidR="00E62631" w:rsidRPr="007658D5">
        <w:rPr>
          <w:rFonts w:asciiTheme="majorHAnsi" w:hAnsiTheme="majorHAnsi" w:cs="Arial"/>
        </w:rPr>
        <w:noBreakHyphen/>
      </w:r>
      <w:r w:rsidR="00E62631">
        <w:rPr>
          <w:rFonts w:asciiTheme="majorHAnsi" w:hAnsiTheme="majorHAnsi" w:cs="Arial"/>
        </w:rPr>
        <w:t>16</w:t>
      </w:r>
      <w:r w:rsidRPr="007658D5">
        <w:rPr>
          <w:rFonts w:asciiTheme="majorHAnsi" w:hAnsiTheme="majorHAnsi" w:cs="Arial"/>
        </w:rPr>
        <w:fldChar w:fldCharType="end"/>
      </w:r>
      <w:r w:rsidRPr="007658D5">
        <w:rPr>
          <w:rFonts w:asciiTheme="majorHAnsi" w:hAnsiTheme="majorHAnsi" w:cs="Arial"/>
        </w:rPr>
        <w:t>.</w:t>
      </w:r>
    </w:p>
    <w:p w14:paraId="4065A5CB" w14:textId="77777777" w:rsidR="00E40FCE" w:rsidRPr="007658D5" w:rsidRDefault="00E40FCE" w:rsidP="00E40FCE">
      <w:pPr>
        <w:rPr>
          <w:rFonts w:asciiTheme="majorHAnsi" w:hAnsiTheme="majorHAnsi" w:cs="Arial"/>
        </w:rPr>
      </w:pPr>
    </w:p>
    <w:p w14:paraId="16963F48" w14:textId="73CF33FA" w:rsidR="00E40FCE" w:rsidRPr="007658D5" w:rsidRDefault="00E40FCE" w:rsidP="00E40FCE">
      <w:pPr>
        <w:pStyle w:val="Descripcin"/>
        <w:jc w:val="center"/>
        <w:rPr>
          <w:rFonts w:asciiTheme="majorHAnsi" w:hAnsiTheme="majorHAnsi" w:cs="Arial"/>
        </w:rPr>
      </w:pPr>
      <w:bookmarkStart w:id="79" w:name="_Ref362951661"/>
      <w:bookmarkStart w:id="80" w:name="_Toc369859406"/>
      <w:bookmarkStart w:id="81" w:name="_Toc433885585"/>
      <w:bookmarkStart w:id="82" w:name="_Toc445289781"/>
      <w:r w:rsidRPr="007658D5">
        <w:rPr>
          <w:rFonts w:asciiTheme="majorHAnsi" w:hAnsiTheme="majorHAnsi" w:cs="Arial"/>
        </w:rPr>
        <w:t xml:space="preserve">Tabla </w:t>
      </w:r>
      <w:r w:rsidR="00A34871" w:rsidRPr="007658D5">
        <w:rPr>
          <w:rFonts w:asciiTheme="majorHAnsi" w:hAnsiTheme="majorHAnsi" w:cs="Arial"/>
        </w:rPr>
        <w:fldChar w:fldCharType="begin"/>
      </w:r>
      <w:r w:rsidR="00A34871" w:rsidRPr="007658D5">
        <w:rPr>
          <w:rFonts w:asciiTheme="majorHAnsi" w:hAnsiTheme="majorHAnsi" w:cs="Arial"/>
        </w:rPr>
        <w:instrText xml:space="preserve"> STYLEREF 1 \s </w:instrText>
      </w:r>
      <w:r w:rsidR="00A34871" w:rsidRPr="007658D5">
        <w:rPr>
          <w:rFonts w:asciiTheme="majorHAnsi" w:hAnsiTheme="majorHAnsi" w:cs="Arial"/>
        </w:rPr>
        <w:fldChar w:fldCharType="separate"/>
      </w:r>
      <w:r w:rsidR="00E62631">
        <w:rPr>
          <w:rFonts w:asciiTheme="majorHAnsi" w:hAnsiTheme="majorHAnsi" w:cs="Arial"/>
          <w:noProof/>
        </w:rPr>
        <w:t>7</w:t>
      </w:r>
      <w:r w:rsidR="00A34871" w:rsidRPr="007658D5">
        <w:rPr>
          <w:rFonts w:asciiTheme="majorHAnsi" w:hAnsiTheme="majorHAnsi" w:cs="Arial"/>
        </w:rPr>
        <w:fldChar w:fldCharType="end"/>
      </w:r>
      <w:r w:rsidR="00A34871" w:rsidRPr="007658D5">
        <w:rPr>
          <w:rFonts w:asciiTheme="majorHAnsi" w:hAnsiTheme="majorHAnsi" w:cs="Arial"/>
        </w:rPr>
        <w:noBreakHyphen/>
      </w:r>
      <w:r w:rsidR="00A34871" w:rsidRPr="007658D5">
        <w:rPr>
          <w:rFonts w:asciiTheme="majorHAnsi" w:hAnsiTheme="majorHAnsi" w:cs="Arial"/>
        </w:rPr>
        <w:fldChar w:fldCharType="begin"/>
      </w:r>
      <w:r w:rsidR="00A34871" w:rsidRPr="007658D5">
        <w:rPr>
          <w:rFonts w:asciiTheme="majorHAnsi" w:hAnsiTheme="majorHAnsi" w:cs="Arial"/>
        </w:rPr>
        <w:instrText xml:space="preserve"> SEQ Tabla \* ARABIC \s 1 </w:instrText>
      </w:r>
      <w:r w:rsidR="00A34871" w:rsidRPr="007658D5">
        <w:rPr>
          <w:rFonts w:asciiTheme="majorHAnsi" w:hAnsiTheme="majorHAnsi" w:cs="Arial"/>
        </w:rPr>
        <w:fldChar w:fldCharType="separate"/>
      </w:r>
      <w:r w:rsidR="00E62631">
        <w:rPr>
          <w:rFonts w:asciiTheme="majorHAnsi" w:hAnsiTheme="majorHAnsi" w:cs="Arial"/>
          <w:noProof/>
        </w:rPr>
        <w:t>16</w:t>
      </w:r>
      <w:r w:rsidR="00A34871" w:rsidRPr="007658D5">
        <w:rPr>
          <w:rFonts w:asciiTheme="majorHAnsi" w:hAnsiTheme="majorHAnsi" w:cs="Arial"/>
        </w:rPr>
        <w:fldChar w:fldCharType="end"/>
      </w:r>
      <w:bookmarkEnd w:id="79"/>
      <w:r w:rsidRPr="007658D5">
        <w:rPr>
          <w:rFonts w:asciiTheme="majorHAnsi" w:hAnsiTheme="majorHAnsi" w:cs="Arial"/>
        </w:rPr>
        <w:tab/>
        <w:t>Parámetros de diseño, trampa de grasas.</w:t>
      </w:r>
      <w:bookmarkEnd w:id="80"/>
      <w:bookmarkEnd w:id="81"/>
      <w:bookmarkEnd w:id="82"/>
    </w:p>
    <w:tbl>
      <w:tblPr>
        <w:tblStyle w:val="Gminis"/>
        <w:tblW w:w="6975" w:type="dxa"/>
        <w:tblLook w:val="04A0" w:firstRow="1" w:lastRow="0" w:firstColumn="1" w:lastColumn="0" w:noHBand="0" w:noVBand="1"/>
      </w:tblPr>
      <w:tblGrid>
        <w:gridCol w:w="3148"/>
        <w:gridCol w:w="3827"/>
      </w:tblGrid>
      <w:tr w:rsidR="00E40FCE" w:rsidRPr="007658D5" w14:paraId="25F7D40D" w14:textId="77777777" w:rsidTr="00F55E37">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3148" w:type="dxa"/>
            <w:vAlign w:val="center"/>
          </w:tcPr>
          <w:p w14:paraId="1D065B2A" w14:textId="77777777" w:rsidR="00E40FCE" w:rsidRPr="007658D5" w:rsidRDefault="00E40FCE" w:rsidP="00F55E37">
            <w:pPr>
              <w:jc w:val="center"/>
              <w:rPr>
                <w:rFonts w:asciiTheme="majorHAnsi" w:hAnsiTheme="majorHAnsi" w:cs="Arial"/>
                <w:color w:val="000000"/>
                <w:sz w:val="18"/>
                <w:szCs w:val="18"/>
              </w:rPr>
            </w:pPr>
            <w:r w:rsidRPr="007658D5">
              <w:rPr>
                <w:rFonts w:asciiTheme="majorHAnsi" w:hAnsiTheme="majorHAnsi" w:cs="Arial"/>
                <w:color w:val="000000"/>
                <w:sz w:val="18"/>
                <w:szCs w:val="18"/>
              </w:rPr>
              <w:t>PARÁMETRO</w:t>
            </w:r>
          </w:p>
        </w:tc>
        <w:tc>
          <w:tcPr>
            <w:tcW w:w="3827" w:type="dxa"/>
            <w:vAlign w:val="center"/>
          </w:tcPr>
          <w:p w14:paraId="17E421F8" w14:textId="77777777" w:rsidR="00E40FCE" w:rsidRPr="007658D5" w:rsidRDefault="00E40FCE" w:rsidP="00F55E3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000000"/>
                <w:sz w:val="18"/>
                <w:szCs w:val="18"/>
              </w:rPr>
            </w:pPr>
            <w:r w:rsidRPr="007658D5">
              <w:rPr>
                <w:rFonts w:asciiTheme="majorHAnsi" w:hAnsiTheme="majorHAnsi" w:cs="Arial"/>
                <w:color w:val="000000"/>
                <w:sz w:val="18"/>
                <w:szCs w:val="18"/>
              </w:rPr>
              <w:t>CARACTERÍSTICA</w:t>
            </w:r>
          </w:p>
        </w:tc>
      </w:tr>
      <w:tr w:rsidR="00E40FCE" w:rsidRPr="007658D5" w14:paraId="162D4ED0" w14:textId="77777777" w:rsidTr="00F55E37">
        <w:trPr>
          <w:trHeight w:val="283"/>
        </w:trPr>
        <w:tc>
          <w:tcPr>
            <w:cnfStyle w:val="001000000000" w:firstRow="0" w:lastRow="0" w:firstColumn="1" w:lastColumn="0" w:oddVBand="0" w:evenVBand="0" w:oddHBand="0" w:evenHBand="0" w:firstRowFirstColumn="0" w:firstRowLastColumn="0" w:lastRowFirstColumn="0" w:lastRowLastColumn="0"/>
            <w:tcW w:w="3148" w:type="dxa"/>
            <w:vAlign w:val="center"/>
          </w:tcPr>
          <w:p w14:paraId="2F8ECFF7" w14:textId="77777777" w:rsidR="00E40FCE" w:rsidRPr="007658D5" w:rsidRDefault="00E40FCE" w:rsidP="00F55E37">
            <w:pPr>
              <w:jc w:val="center"/>
              <w:rPr>
                <w:rFonts w:asciiTheme="majorHAnsi" w:hAnsiTheme="majorHAnsi" w:cs="Arial"/>
                <w:sz w:val="16"/>
                <w:szCs w:val="16"/>
              </w:rPr>
            </w:pPr>
            <w:r w:rsidRPr="007658D5">
              <w:rPr>
                <w:rFonts w:asciiTheme="majorHAnsi" w:hAnsiTheme="majorHAnsi" w:cs="Arial"/>
                <w:sz w:val="16"/>
                <w:szCs w:val="16"/>
              </w:rPr>
              <w:t>Capacidad de almacenamiento (kg)</w:t>
            </w:r>
          </w:p>
        </w:tc>
        <w:tc>
          <w:tcPr>
            <w:tcW w:w="3827" w:type="dxa"/>
            <w:vAlign w:val="center"/>
          </w:tcPr>
          <w:p w14:paraId="14CCF706" w14:textId="77777777" w:rsidR="00E40FCE" w:rsidRPr="007658D5" w:rsidRDefault="00E40FCE" w:rsidP="00F55E3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 [caudal de diseño (lts/min)] / 4</w:t>
            </w:r>
          </w:p>
        </w:tc>
      </w:tr>
      <w:tr w:rsidR="00E40FCE" w:rsidRPr="007658D5" w14:paraId="546AB311" w14:textId="77777777" w:rsidTr="00F55E37">
        <w:trPr>
          <w:trHeight w:val="283"/>
        </w:trPr>
        <w:tc>
          <w:tcPr>
            <w:cnfStyle w:val="001000000000" w:firstRow="0" w:lastRow="0" w:firstColumn="1" w:lastColumn="0" w:oddVBand="0" w:evenVBand="0" w:oddHBand="0" w:evenHBand="0" w:firstRowFirstColumn="0" w:firstRowLastColumn="0" w:lastRowFirstColumn="0" w:lastRowLastColumn="0"/>
            <w:tcW w:w="3148" w:type="dxa"/>
            <w:vAlign w:val="center"/>
          </w:tcPr>
          <w:p w14:paraId="63354CCA" w14:textId="77777777" w:rsidR="00E40FCE" w:rsidRPr="007658D5" w:rsidRDefault="00E40FCE" w:rsidP="00F55E37">
            <w:pPr>
              <w:jc w:val="center"/>
              <w:rPr>
                <w:rFonts w:asciiTheme="majorHAnsi" w:hAnsiTheme="majorHAnsi" w:cs="Arial"/>
                <w:sz w:val="16"/>
                <w:szCs w:val="16"/>
              </w:rPr>
            </w:pPr>
            <w:r w:rsidRPr="007658D5">
              <w:rPr>
                <w:rFonts w:asciiTheme="majorHAnsi" w:hAnsiTheme="majorHAnsi" w:cs="Arial"/>
                <w:sz w:val="16"/>
                <w:szCs w:val="16"/>
              </w:rPr>
              <w:t>Área (m2)</w:t>
            </w:r>
          </w:p>
        </w:tc>
        <w:tc>
          <w:tcPr>
            <w:tcW w:w="3827" w:type="dxa"/>
            <w:vAlign w:val="center"/>
          </w:tcPr>
          <w:p w14:paraId="0ECFC950" w14:textId="77777777" w:rsidR="00E40FCE" w:rsidRPr="007658D5" w:rsidRDefault="00E40FCE" w:rsidP="00F55E3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 0,25 m2 por cada lts/seg de caudal</w:t>
            </w:r>
          </w:p>
        </w:tc>
      </w:tr>
      <w:tr w:rsidR="00E40FCE" w:rsidRPr="007658D5" w14:paraId="05FE409C" w14:textId="77777777" w:rsidTr="00F55E37">
        <w:trPr>
          <w:trHeight w:val="283"/>
        </w:trPr>
        <w:tc>
          <w:tcPr>
            <w:cnfStyle w:val="001000000000" w:firstRow="0" w:lastRow="0" w:firstColumn="1" w:lastColumn="0" w:oddVBand="0" w:evenVBand="0" w:oddHBand="0" w:evenHBand="0" w:firstRowFirstColumn="0" w:firstRowLastColumn="0" w:lastRowFirstColumn="0" w:lastRowLastColumn="0"/>
            <w:tcW w:w="3148" w:type="dxa"/>
            <w:vAlign w:val="center"/>
          </w:tcPr>
          <w:p w14:paraId="1C646513" w14:textId="77777777" w:rsidR="00E40FCE" w:rsidRPr="007658D5" w:rsidRDefault="00E40FCE" w:rsidP="00F55E37">
            <w:pPr>
              <w:jc w:val="center"/>
              <w:rPr>
                <w:rFonts w:asciiTheme="majorHAnsi" w:hAnsiTheme="majorHAnsi" w:cs="Arial"/>
                <w:sz w:val="16"/>
                <w:szCs w:val="16"/>
              </w:rPr>
            </w:pPr>
            <w:r w:rsidRPr="007658D5">
              <w:rPr>
                <w:rFonts w:asciiTheme="majorHAnsi" w:hAnsiTheme="majorHAnsi" w:cs="Arial"/>
                <w:sz w:val="16"/>
                <w:szCs w:val="16"/>
              </w:rPr>
              <w:t>Relación ancho/longitud</w:t>
            </w:r>
          </w:p>
        </w:tc>
        <w:tc>
          <w:tcPr>
            <w:tcW w:w="3827" w:type="dxa"/>
            <w:vAlign w:val="center"/>
          </w:tcPr>
          <w:p w14:paraId="528651D5" w14:textId="77777777" w:rsidR="00E40FCE" w:rsidRPr="007658D5" w:rsidRDefault="00E40FCE" w:rsidP="00F55E3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1:4 – 1:18</w:t>
            </w:r>
          </w:p>
        </w:tc>
      </w:tr>
      <w:tr w:rsidR="00E40FCE" w:rsidRPr="007658D5" w14:paraId="08C41DA1" w14:textId="77777777" w:rsidTr="00F55E37">
        <w:trPr>
          <w:trHeight w:val="283"/>
        </w:trPr>
        <w:tc>
          <w:tcPr>
            <w:cnfStyle w:val="001000000000" w:firstRow="0" w:lastRow="0" w:firstColumn="1" w:lastColumn="0" w:oddVBand="0" w:evenVBand="0" w:oddHBand="0" w:evenHBand="0" w:firstRowFirstColumn="0" w:firstRowLastColumn="0" w:lastRowFirstColumn="0" w:lastRowLastColumn="0"/>
            <w:tcW w:w="3148" w:type="dxa"/>
            <w:vAlign w:val="center"/>
          </w:tcPr>
          <w:p w14:paraId="06014730" w14:textId="77777777" w:rsidR="00E40FCE" w:rsidRPr="007658D5" w:rsidRDefault="00E40FCE" w:rsidP="00F55E37">
            <w:pPr>
              <w:jc w:val="center"/>
              <w:rPr>
                <w:rFonts w:asciiTheme="majorHAnsi" w:hAnsiTheme="majorHAnsi" w:cs="Arial"/>
                <w:sz w:val="16"/>
                <w:szCs w:val="16"/>
              </w:rPr>
            </w:pPr>
            <w:r w:rsidRPr="007658D5">
              <w:rPr>
                <w:rFonts w:asciiTheme="majorHAnsi" w:hAnsiTheme="majorHAnsi" w:cs="Arial"/>
                <w:sz w:val="16"/>
                <w:szCs w:val="16"/>
              </w:rPr>
              <w:t>Velocidad ascendente</w:t>
            </w:r>
          </w:p>
        </w:tc>
        <w:tc>
          <w:tcPr>
            <w:tcW w:w="3827" w:type="dxa"/>
            <w:vAlign w:val="center"/>
          </w:tcPr>
          <w:p w14:paraId="7A14BDD9" w14:textId="77777777" w:rsidR="00E40FCE" w:rsidRPr="007658D5" w:rsidRDefault="00E40FCE" w:rsidP="00F55E3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 4 mm/seg</w:t>
            </w:r>
          </w:p>
        </w:tc>
      </w:tr>
      <w:tr w:rsidR="00E40FCE" w:rsidRPr="007658D5" w14:paraId="511B8D5F" w14:textId="77777777" w:rsidTr="00F55E37">
        <w:trPr>
          <w:trHeight w:val="283"/>
        </w:trPr>
        <w:tc>
          <w:tcPr>
            <w:cnfStyle w:val="001000000000" w:firstRow="0" w:lastRow="0" w:firstColumn="1" w:lastColumn="0" w:oddVBand="0" w:evenVBand="0" w:oddHBand="0" w:evenHBand="0" w:firstRowFirstColumn="0" w:firstRowLastColumn="0" w:lastRowFirstColumn="0" w:lastRowLastColumn="0"/>
            <w:tcW w:w="3148" w:type="dxa"/>
            <w:vAlign w:val="center"/>
          </w:tcPr>
          <w:p w14:paraId="66B15D43" w14:textId="77777777" w:rsidR="00E40FCE" w:rsidRPr="007658D5" w:rsidRDefault="00E40FCE" w:rsidP="00F55E37">
            <w:pPr>
              <w:jc w:val="center"/>
              <w:rPr>
                <w:rFonts w:asciiTheme="majorHAnsi" w:hAnsiTheme="majorHAnsi" w:cs="Arial"/>
                <w:sz w:val="16"/>
                <w:szCs w:val="16"/>
              </w:rPr>
            </w:pPr>
            <w:r w:rsidRPr="007658D5">
              <w:rPr>
                <w:rFonts w:asciiTheme="majorHAnsi" w:hAnsiTheme="majorHAnsi" w:cs="Arial"/>
                <w:sz w:val="16"/>
                <w:szCs w:val="16"/>
              </w:rPr>
              <w:t>Ø entrada</w:t>
            </w:r>
          </w:p>
        </w:tc>
        <w:tc>
          <w:tcPr>
            <w:tcW w:w="3827" w:type="dxa"/>
            <w:vAlign w:val="center"/>
          </w:tcPr>
          <w:p w14:paraId="3D53C0E3" w14:textId="77777777" w:rsidR="00E40FCE" w:rsidRPr="007658D5" w:rsidRDefault="00E40FCE" w:rsidP="00F55E3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 50 mm</w:t>
            </w:r>
          </w:p>
        </w:tc>
      </w:tr>
      <w:tr w:rsidR="00E40FCE" w:rsidRPr="007658D5" w14:paraId="384F754D" w14:textId="77777777" w:rsidTr="00F55E37">
        <w:trPr>
          <w:trHeight w:val="283"/>
        </w:trPr>
        <w:tc>
          <w:tcPr>
            <w:cnfStyle w:val="001000000000" w:firstRow="0" w:lastRow="0" w:firstColumn="1" w:lastColumn="0" w:oddVBand="0" w:evenVBand="0" w:oddHBand="0" w:evenHBand="0" w:firstRowFirstColumn="0" w:firstRowLastColumn="0" w:lastRowFirstColumn="0" w:lastRowLastColumn="0"/>
            <w:tcW w:w="3148" w:type="dxa"/>
            <w:vAlign w:val="center"/>
          </w:tcPr>
          <w:p w14:paraId="290B453D" w14:textId="77777777" w:rsidR="00E40FCE" w:rsidRPr="007658D5" w:rsidRDefault="00E40FCE" w:rsidP="00F55E37">
            <w:pPr>
              <w:jc w:val="center"/>
              <w:rPr>
                <w:rFonts w:asciiTheme="majorHAnsi" w:hAnsiTheme="majorHAnsi" w:cs="Arial"/>
                <w:sz w:val="16"/>
                <w:szCs w:val="16"/>
              </w:rPr>
            </w:pPr>
            <w:r w:rsidRPr="007658D5">
              <w:rPr>
                <w:rFonts w:asciiTheme="majorHAnsi" w:hAnsiTheme="majorHAnsi" w:cs="Arial"/>
                <w:sz w:val="16"/>
                <w:szCs w:val="16"/>
              </w:rPr>
              <w:t>Ø salida</w:t>
            </w:r>
          </w:p>
        </w:tc>
        <w:tc>
          <w:tcPr>
            <w:tcW w:w="3827" w:type="dxa"/>
            <w:vAlign w:val="center"/>
          </w:tcPr>
          <w:p w14:paraId="306BF2D4" w14:textId="77777777" w:rsidR="00E40FCE" w:rsidRPr="007658D5" w:rsidRDefault="00E40FCE" w:rsidP="00F55E3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 100 mm</w:t>
            </w:r>
          </w:p>
        </w:tc>
      </w:tr>
    </w:tbl>
    <w:p w14:paraId="5B53CCFC" w14:textId="01E9432B" w:rsidR="00E40FCE" w:rsidRPr="007658D5" w:rsidRDefault="00E40FCE" w:rsidP="00E40FCE">
      <w:pPr>
        <w:pStyle w:val="Notas"/>
        <w:rPr>
          <w:rFonts w:asciiTheme="majorHAnsi" w:hAnsiTheme="majorHAnsi"/>
        </w:rPr>
      </w:pPr>
      <w:r w:rsidRPr="007658D5">
        <w:rPr>
          <w:rFonts w:asciiTheme="majorHAnsi" w:hAnsiTheme="majorHAnsi"/>
        </w:rPr>
        <w:t xml:space="preserve"> Fuente: </w:t>
      </w:r>
      <w:sdt>
        <w:sdtPr>
          <w:rPr>
            <w:rFonts w:asciiTheme="majorHAnsi" w:hAnsiTheme="majorHAnsi"/>
          </w:rPr>
          <w:id w:val="-991862333"/>
          <w:citation/>
        </w:sdtPr>
        <w:sdtContent>
          <w:r w:rsidRPr="007658D5">
            <w:rPr>
              <w:rFonts w:asciiTheme="majorHAnsi" w:hAnsiTheme="majorHAnsi"/>
            </w:rPr>
            <w:fldChar w:fldCharType="begin"/>
          </w:r>
          <w:r w:rsidRPr="007658D5">
            <w:rPr>
              <w:rFonts w:asciiTheme="majorHAnsi" w:hAnsiTheme="majorHAnsi"/>
              <w:lang w:val="es-ES"/>
            </w:rPr>
            <w:instrText xml:space="preserve"> CITATION Min08 \l 3082 </w:instrText>
          </w:r>
          <w:r w:rsidRPr="007658D5">
            <w:rPr>
              <w:rFonts w:asciiTheme="majorHAnsi" w:hAnsiTheme="majorHAnsi"/>
            </w:rPr>
            <w:fldChar w:fldCharType="separate"/>
          </w:r>
          <w:r w:rsidR="00E62631" w:rsidRPr="00E62631">
            <w:rPr>
              <w:rFonts w:asciiTheme="majorHAnsi" w:hAnsiTheme="majorHAnsi"/>
              <w:noProof/>
              <w:lang w:val="es-ES"/>
            </w:rPr>
            <w:t>(Ministerio de Desarrollo Economico, 2008)</w:t>
          </w:r>
          <w:r w:rsidRPr="007658D5">
            <w:rPr>
              <w:rFonts w:asciiTheme="majorHAnsi" w:hAnsiTheme="majorHAnsi"/>
            </w:rPr>
            <w:fldChar w:fldCharType="end"/>
          </w:r>
        </w:sdtContent>
      </w:sdt>
    </w:p>
    <w:p w14:paraId="38EBBA5C" w14:textId="77777777" w:rsidR="00E40FCE" w:rsidRPr="007658D5" w:rsidRDefault="00E40FCE" w:rsidP="00E40FCE">
      <w:pPr>
        <w:rPr>
          <w:rFonts w:asciiTheme="majorHAnsi" w:hAnsiTheme="majorHAnsi" w:cs="Arial"/>
        </w:rPr>
      </w:pPr>
    </w:p>
    <w:p w14:paraId="46593AF5" w14:textId="36B87489" w:rsidR="00BF700A" w:rsidRPr="007658D5" w:rsidRDefault="00E40FCE" w:rsidP="005631D5">
      <w:pPr>
        <w:ind w:right="991"/>
        <w:rPr>
          <w:rFonts w:asciiTheme="majorHAnsi" w:hAnsiTheme="majorHAnsi" w:cs="Arial"/>
        </w:rPr>
      </w:pPr>
      <w:r w:rsidRPr="007658D5">
        <w:rPr>
          <w:rFonts w:asciiTheme="majorHAnsi" w:hAnsiTheme="majorHAnsi" w:cs="Arial"/>
        </w:rPr>
        <w:t xml:space="preserve">La  </w:t>
      </w:r>
      <w:r w:rsidR="00B04A29" w:rsidRPr="007658D5">
        <w:rPr>
          <w:rFonts w:asciiTheme="majorHAnsi" w:hAnsiTheme="majorHAnsi" w:cs="Arial"/>
        </w:rPr>
        <w:fldChar w:fldCharType="begin"/>
      </w:r>
      <w:r w:rsidR="00B04A29" w:rsidRPr="007658D5">
        <w:rPr>
          <w:rFonts w:asciiTheme="majorHAnsi" w:hAnsiTheme="majorHAnsi" w:cs="Arial"/>
        </w:rPr>
        <w:instrText xml:space="preserve"> REF _Ref445125793 \h </w:instrText>
      </w:r>
      <w:r w:rsidR="007658D5">
        <w:rPr>
          <w:rFonts w:asciiTheme="majorHAnsi" w:hAnsiTheme="majorHAnsi" w:cs="Arial"/>
        </w:rPr>
        <w:instrText xml:space="preserve"> \* MERGEFORMAT </w:instrText>
      </w:r>
      <w:r w:rsidR="00B04A29" w:rsidRPr="007658D5">
        <w:rPr>
          <w:rFonts w:asciiTheme="majorHAnsi" w:hAnsiTheme="majorHAnsi" w:cs="Arial"/>
        </w:rPr>
      </w:r>
      <w:r w:rsidR="00B04A29" w:rsidRPr="007658D5">
        <w:rPr>
          <w:rFonts w:asciiTheme="majorHAnsi" w:hAnsiTheme="majorHAnsi" w:cs="Arial"/>
        </w:rPr>
        <w:fldChar w:fldCharType="separate"/>
      </w:r>
      <w:r w:rsidR="00E62631" w:rsidRPr="007658D5">
        <w:t xml:space="preserve">Figura 7. </w:t>
      </w:r>
      <w:r w:rsidR="00E62631">
        <w:rPr>
          <w:noProof/>
        </w:rPr>
        <w:t>5</w:t>
      </w:r>
      <w:r w:rsidR="00B04A29" w:rsidRPr="007658D5">
        <w:rPr>
          <w:rFonts w:asciiTheme="majorHAnsi" w:hAnsiTheme="majorHAnsi" w:cs="Arial"/>
        </w:rPr>
        <w:fldChar w:fldCharType="end"/>
      </w:r>
      <w:r w:rsidR="00B04A29" w:rsidRPr="007658D5">
        <w:rPr>
          <w:rFonts w:asciiTheme="majorHAnsi" w:hAnsiTheme="majorHAnsi" w:cs="Arial"/>
        </w:rPr>
        <w:t xml:space="preserve"> y </w:t>
      </w:r>
      <w:r w:rsidR="00B04A29" w:rsidRPr="007658D5">
        <w:rPr>
          <w:rFonts w:asciiTheme="majorHAnsi" w:hAnsiTheme="majorHAnsi" w:cs="Arial"/>
        </w:rPr>
        <w:fldChar w:fldCharType="begin"/>
      </w:r>
      <w:r w:rsidR="00B04A29" w:rsidRPr="007658D5">
        <w:rPr>
          <w:rFonts w:asciiTheme="majorHAnsi" w:hAnsiTheme="majorHAnsi" w:cs="Arial"/>
        </w:rPr>
        <w:instrText xml:space="preserve"> REF _Ref445125800 \h </w:instrText>
      </w:r>
      <w:r w:rsidR="007658D5">
        <w:rPr>
          <w:rFonts w:asciiTheme="majorHAnsi" w:hAnsiTheme="majorHAnsi" w:cs="Arial"/>
        </w:rPr>
        <w:instrText xml:space="preserve"> \* MERGEFORMAT </w:instrText>
      </w:r>
      <w:r w:rsidR="00B04A29" w:rsidRPr="007658D5">
        <w:rPr>
          <w:rFonts w:asciiTheme="majorHAnsi" w:hAnsiTheme="majorHAnsi" w:cs="Arial"/>
        </w:rPr>
      </w:r>
      <w:r w:rsidR="00B04A29" w:rsidRPr="007658D5">
        <w:rPr>
          <w:rFonts w:asciiTheme="majorHAnsi" w:hAnsiTheme="majorHAnsi" w:cs="Arial"/>
        </w:rPr>
        <w:fldChar w:fldCharType="separate"/>
      </w:r>
      <w:r w:rsidR="00E62631" w:rsidRPr="007658D5">
        <w:t xml:space="preserve">Figura 7. </w:t>
      </w:r>
      <w:r w:rsidR="00E62631">
        <w:rPr>
          <w:noProof/>
        </w:rPr>
        <w:t>6</w:t>
      </w:r>
      <w:r w:rsidR="00B04A29" w:rsidRPr="007658D5">
        <w:rPr>
          <w:rFonts w:asciiTheme="majorHAnsi" w:hAnsiTheme="majorHAnsi" w:cs="Arial"/>
        </w:rPr>
        <w:fldChar w:fldCharType="end"/>
      </w:r>
      <w:r w:rsidR="00B04A29" w:rsidRPr="007658D5">
        <w:rPr>
          <w:rFonts w:asciiTheme="majorHAnsi" w:hAnsiTheme="majorHAnsi" w:cs="Arial"/>
        </w:rPr>
        <w:t xml:space="preserve"> </w:t>
      </w:r>
      <w:r w:rsidRPr="007658D5">
        <w:rPr>
          <w:rFonts w:asciiTheme="majorHAnsi" w:hAnsiTheme="majorHAnsi" w:cs="Arial"/>
        </w:rPr>
        <w:t>muestran respectivamente la operación, y las vistas de perfil y de planta de una trampa de grasas típica.</w:t>
      </w:r>
    </w:p>
    <w:p w14:paraId="41ADFF18" w14:textId="77777777" w:rsidR="00BF700A" w:rsidRPr="007658D5" w:rsidRDefault="00BF700A">
      <w:pPr>
        <w:spacing w:line="240" w:lineRule="auto"/>
        <w:contextualSpacing w:val="0"/>
        <w:jc w:val="left"/>
        <w:rPr>
          <w:rFonts w:asciiTheme="majorHAnsi" w:hAnsiTheme="majorHAnsi" w:cs="Arial"/>
        </w:rPr>
      </w:pPr>
      <w:r w:rsidRPr="007658D5">
        <w:rPr>
          <w:rFonts w:asciiTheme="majorHAnsi" w:hAnsiTheme="majorHAnsi" w:cs="Arial"/>
        </w:rPr>
        <w:br w:type="page"/>
      </w:r>
    </w:p>
    <w:p w14:paraId="6837932E" w14:textId="77777777" w:rsidR="00E40FCE" w:rsidRPr="007658D5" w:rsidRDefault="00E40FCE" w:rsidP="00E40FCE">
      <w:pPr>
        <w:rPr>
          <w:rFonts w:asciiTheme="majorHAnsi" w:hAnsiTheme="majorHAnsi"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180"/>
      </w:tblGrid>
      <w:tr w:rsidR="00E40FCE" w:rsidRPr="007658D5" w14:paraId="6C686D51" w14:textId="77777777" w:rsidTr="0047598F">
        <w:trPr>
          <w:trHeight w:val="2800"/>
          <w:jc w:val="center"/>
        </w:trPr>
        <w:tc>
          <w:tcPr>
            <w:tcW w:w="5180" w:type="dxa"/>
            <w:shd w:val="clear" w:color="auto" w:fill="auto"/>
            <w:vAlign w:val="center"/>
          </w:tcPr>
          <w:p w14:paraId="3716452C" w14:textId="77777777" w:rsidR="00E40FCE" w:rsidRPr="007658D5" w:rsidRDefault="00E40FCE" w:rsidP="00F55E37">
            <w:pPr>
              <w:keepNext/>
              <w:jc w:val="center"/>
              <w:rPr>
                <w:rFonts w:asciiTheme="majorHAnsi" w:hAnsiTheme="majorHAnsi"/>
                <w:color w:val="AE0000"/>
                <w:kern w:val="32"/>
              </w:rPr>
            </w:pPr>
            <w:r w:rsidRPr="007658D5">
              <w:rPr>
                <w:rFonts w:asciiTheme="majorHAnsi" w:hAnsiTheme="majorHAnsi" w:cs="Arial"/>
                <w:noProof/>
                <w:lang w:eastAsia="es-CO"/>
              </w:rPr>
              <w:drawing>
                <wp:inline distT="0" distB="0" distL="0" distR="0" wp14:anchorId="45D77635" wp14:editId="75DEAE56">
                  <wp:extent cx="3190875" cy="2562225"/>
                  <wp:effectExtent l="0" t="0" r="9525" b="9525"/>
                  <wp:docPr id="46" name="Imagen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ncineracion residuos la Reina.JPG"/>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190476" cy="256190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bl>
    <w:p w14:paraId="7D36AF70" w14:textId="016452D8" w:rsidR="00E40FCE" w:rsidRPr="007658D5" w:rsidRDefault="00B04A29" w:rsidP="00B04A29">
      <w:pPr>
        <w:pStyle w:val="Descripcin"/>
        <w:jc w:val="center"/>
        <w:rPr>
          <w:rFonts w:asciiTheme="majorHAnsi" w:hAnsiTheme="majorHAnsi"/>
        </w:rPr>
      </w:pPr>
      <w:bookmarkStart w:id="83" w:name="_Ref445125793"/>
      <w:bookmarkStart w:id="84" w:name="_Toc433885612"/>
      <w:bookmarkStart w:id="85" w:name="_Toc445289835"/>
      <w:r w:rsidRPr="007658D5">
        <w:t xml:space="preserve">Figura 7. </w:t>
      </w:r>
      <w:fldSimple w:instr=" SEQ Figura_7. \* ARABIC ">
        <w:r w:rsidR="00E62631">
          <w:rPr>
            <w:noProof/>
          </w:rPr>
          <w:t>5</w:t>
        </w:r>
      </w:fldSimple>
      <w:bookmarkEnd w:id="83"/>
      <w:r w:rsidRPr="007658D5">
        <w:t xml:space="preserve"> </w:t>
      </w:r>
      <w:r w:rsidR="00E40FCE" w:rsidRPr="007658D5">
        <w:rPr>
          <w:rFonts w:asciiTheme="majorHAnsi" w:hAnsiTheme="majorHAnsi"/>
        </w:rPr>
        <w:t>Diseño típico trampa grasas</w:t>
      </w:r>
      <w:bookmarkEnd w:id="84"/>
      <w:bookmarkEnd w:id="85"/>
    </w:p>
    <w:p w14:paraId="35F554FF" w14:textId="77777777" w:rsidR="00E40FCE" w:rsidRPr="007658D5" w:rsidRDefault="00E40FCE" w:rsidP="00E40FCE">
      <w:pPr>
        <w:pStyle w:val="Notas"/>
        <w:rPr>
          <w:rFonts w:asciiTheme="majorHAnsi" w:hAnsiTheme="majorHAnsi"/>
        </w:rPr>
      </w:pPr>
      <w:r w:rsidRPr="007658D5">
        <w:rPr>
          <w:rFonts w:asciiTheme="majorHAnsi" w:hAnsiTheme="majorHAnsi"/>
        </w:rPr>
        <w:t>Fuente Fatuvisa, 2013</w:t>
      </w:r>
    </w:p>
    <w:p w14:paraId="1FCA977A" w14:textId="77777777" w:rsidR="00E40FCE" w:rsidRPr="007658D5" w:rsidRDefault="00E40FCE" w:rsidP="00E40FC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346"/>
      </w:tblGrid>
      <w:tr w:rsidR="00E40FCE" w:rsidRPr="007658D5" w14:paraId="3F87BE4A" w14:textId="77777777" w:rsidTr="00F55E37">
        <w:trPr>
          <w:trHeight w:val="2800"/>
          <w:jc w:val="center"/>
        </w:trPr>
        <w:tc>
          <w:tcPr>
            <w:tcW w:w="4346" w:type="dxa"/>
            <w:shd w:val="clear" w:color="auto" w:fill="auto"/>
            <w:vAlign w:val="center"/>
          </w:tcPr>
          <w:p w14:paraId="3A21D8D2" w14:textId="77777777" w:rsidR="00E40FCE" w:rsidRPr="007658D5" w:rsidRDefault="00E40FCE" w:rsidP="00F55E37">
            <w:pPr>
              <w:keepNext/>
              <w:jc w:val="center"/>
              <w:rPr>
                <w:rFonts w:asciiTheme="majorHAnsi" w:hAnsiTheme="majorHAnsi"/>
                <w:color w:val="AE0000"/>
                <w:kern w:val="32"/>
              </w:rPr>
            </w:pPr>
            <w:r w:rsidRPr="007658D5">
              <w:rPr>
                <w:rFonts w:asciiTheme="majorHAnsi" w:hAnsiTheme="majorHAnsi" w:cs="Arial"/>
                <w:noProof/>
                <w:lang w:eastAsia="es-CO"/>
              </w:rPr>
              <w:drawing>
                <wp:inline distT="0" distB="0" distL="0" distR="0" wp14:anchorId="7AD30656" wp14:editId="0CA6FD11">
                  <wp:extent cx="2671233" cy="1857375"/>
                  <wp:effectExtent l="0" t="0" r="0" b="0"/>
                  <wp:docPr id="45" name="Imagen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trafico vehicular Pajonales.JPG"/>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672470" cy="185823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bl>
    <w:p w14:paraId="559BFA18" w14:textId="54FF6B4D" w:rsidR="00E40FCE" w:rsidRPr="007658D5" w:rsidRDefault="00B04A29" w:rsidP="00B04A29">
      <w:pPr>
        <w:pStyle w:val="Descripcin"/>
        <w:jc w:val="center"/>
        <w:rPr>
          <w:rFonts w:asciiTheme="majorHAnsi" w:hAnsiTheme="majorHAnsi"/>
        </w:rPr>
      </w:pPr>
      <w:bookmarkStart w:id="86" w:name="_Ref445125800"/>
      <w:bookmarkStart w:id="87" w:name="_Toc433885613"/>
      <w:bookmarkStart w:id="88" w:name="_Toc445289836"/>
      <w:r w:rsidRPr="007658D5">
        <w:t xml:space="preserve">Figura 7. </w:t>
      </w:r>
      <w:fldSimple w:instr=" SEQ Figura_7. \* ARABIC ">
        <w:r w:rsidR="00E62631">
          <w:rPr>
            <w:noProof/>
          </w:rPr>
          <w:t>6</w:t>
        </w:r>
      </w:fldSimple>
      <w:bookmarkEnd w:id="86"/>
      <w:r w:rsidRPr="007658D5">
        <w:t xml:space="preserve"> </w:t>
      </w:r>
      <w:r w:rsidR="00E40FCE" w:rsidRPr="007658D5">
        <w:rPr>
          <w:rFonts w:asciiTheme="majorHAnsi" w:hAnsiTheme="majorHAnsi"/>
        </w:rPr>
        <w:t>Operación Trampa de Grasas</w:t>
      </w:r>
      <w:bookmarkEnd w:id="87"/>
      <w:bookmarkEnd w:id="88"/>
    </w:p>
    <w:p w14:paraId="7F20E5E3" w14:textId="7D473756" w:rsidR="00694794" w:rsidRPr="007658D5" w:rsidRDefault="00E40FCE" w:rsidP="00E40FCE">
      <w:pPr>
        <w:pStyle w:val="Notas"/>
        <w:rPr>
          <w:rFonts w:asciiTheme="majorHAnsi" w:hAnsiTheme="majorHAnsi"/>
        </w:rPr>
      </w:pPr>
      <w:r w:rsidRPr="007658D5">
        <w:rPr>
          <w:rFonts w:asciiTheme="majorHAnsi" w:hAnsiTheme="majorHAnsi"/>
        </w:rPr>
        <w:t>Fuente Anveplast, 2013</w:t>
      </w:r>
    </w:p>
    <w:p w14:paraId="2C202D47" w14:textId="77777777" w:rsidR="00694794" w:rsidRPr="007658D5" w:rsidRDefault="00694794" w:rsidP="00F36B5E">
      <w:pPr>
        <w:rPr>
          <w:rFonts w:asciiTheme="majorHAnsi" w:hAnsiTheme="majorHAnsi"/>
        </w:rPr>
      </w:pPr>
    </w:p>
    <w:p w14:paraId="6975C15A" w14:textId="77777777" w:rsidR="00694794" w:rsidRPr="007658D5" w:rsidRDefault="00694794" w:rsidP="005631D5">
      <w:pPr>
        <w:pStyle w:val="Ttulo6"/>
        <w:ind w:right="991"/>
        <w:rPr>
          <w:rFonts w:asciiTheme="majorHAnsi" w:hAnsiTheme="majorHAnsi"/>
        </w:rPr>
      </w:pPr>
      <w:r w:rsidRPr="007658D5">
        <w:rPr>
          <w:rFonts w:asciiTheme="majorHAnsi" w:hAnsiTheme="majorHAnsi"/>
        </w:rPr>
        <w:t>Tanque Séptico</w:t>
      </w:r>
    </w:p>
    <w:p w14:paraId="65877B40" w14:textId="77777777" w:rsidR="00694794" w:rsidRPr="007658D5" w:rsidRDefault="00694794" w:rsidP="005631D5">
      <w:pPr>
        <w:ind w:right="991"/>
        <w:rPr>
          <w:rFonts w:asciiTheme="majorHAnsi" w:hAnsiTheme="majorHAnsi"/>
        </w:rPr>
      </w:pPr>
    </w:p>
    <w:p w14:paraId="19903320" w14:textId="620F2C7F" w:rsidR="00694794" w:rsidRPr="007658D5" w:rsidRDefault="00694794" w:rsidP="005631D5">
      <w:pPr>
        <w:ind w:right="991"/>
        <w:rPr>
          <w:rFonts w:asciiTheme="majorHAnsi" w:hAnsiTheme="majorHAnsi" w:cs="Arial"/>
          <w:lang w:val="en-US"/>
        </w:rPr>
      </w:pPr>
      <w:r w:rsidRPr="007658D5">
        <w:rPr>
          <w:rFonts w:asciiTheme="majorHAnsi" w:hAnsiTheme="majorHAnsi" w:cs="Arial"/>
        </w:rPr>
        <w:t xml:space="preserve">Estos sistemas son unidades para el saneamiento rural desprovistas de redes públicas de alcantarillado que operan bajo procesos biofísicos para la degradación anaerobia, estabilización de la materia orgánica y separación del sólido. Para su diseño se debe tener en cuenta algunos parámetros como los establecidos en la </w:t>
      </w:r>
      <w:r w:rsidRPr="007658D5">
        <w:rPr>
          <w:rFonts w:asciiTheme="majorHAnsi" w:hAnsiTheme="majorHAnsi" w:cs="Arial"/>
        </w:rPr>
        <w:fldChar w:fldCharType="begin"/>
      </w:r>
      <w:r w:rsidRPr="007658D5">
        <w:rPr>
          <w:rFonts w:asciiTheme="majorHAnsi" w:hAnsiTheme="majorHAnsi" w:cs="Arial"/>
        </w:rPr>
        <w:instrText xml:space="preserve"> REF _Ref368787291 \h  \* MERGEFORMAT </w:instrText>
      </w:r>
      <w:r w:rsidRPr="007658D5">
        <w:rPr>
          <w:rFonts w:asciiTheme="majorHAnsi" w:hAnsiTheme="majorHAnsi" w:cs="Arial"/>
        </w:rPr>
      </w:r>
      <w:r w:rsidRPr="007658D5">
        <w:rPr>
          <w:rFonts w:asciiTheme="majorHAnsi" w:hAnsiTheme="majorHAnsi" w:cs="Arial"/>
        </w:rPr>
        <w:fldChar w:fldCharType="separate"/>
      </w:r>
      <w:r w:rsidR="00E62631" w:rsidRPr="007658D5">
        <w:rPr>
          <w:rFonts w:asciiTheme="majorHAnsi" w:hAnsiTheme="majorHAnsi" w:cs="Arial"/>
        </w:rPr>
        <w:t xml:space="preserve">Tabla </w:t>
      </w:r>
      <w:r w:rsidR="00E62631">
        <w:rPr>
          <w:rFonts w:asciiTheme="majorHAnsi" w:hAnsiTheme="majorHAnsi" w:cs="Arial"/>
          <w:noProof/>
        </w:rPr>
        <w:t>7</w:t>
      </w:r>
      <w:r w:rsidR="00E62631" w:rsidRPr="007658D5">
        <w:rPr>
          <w:rFonts w:asciiTheme="majorHAnsi" w:hAnsiTheme="majorHAnsi" w:cs="Arial"/>
          <w:noProof/>
        </w:rPr>
        <w:noBreakHyphen/>
      </w:r>
      <w:r w:rsidR="00E62631">
        <w:rPr>
          <w:rFonts w:asciiTheme="majorHAnsi" w:hAnsiTheme="majorHAnsi" w:cs="Arial"/>
          <w:noProof/>
        </w:rPr>
        <w:t>17</w:t>
      </w:r>
      <w:r w:rsidRPr="007658D5">
        <w:rPr>
          <w:rFonts w:asciiTheme="majorHAnsi" w:hAnsiTheme="majorHAnsi" w:cs="Arial"/>
        </w:rPr>
        <w:fldChar w:fldCharType="end"/>
      </w:r>
      <w:r w:rsidRPr="007658D5">
        <w:rPr>
          <w:rFonts w:asciiTheme="majorHAnsi" w:hAnsiTheme="majorHAnsi" w:cs="Arial"/>
        </w:rPr>
        <w:t xml:space="preserve">, con el fin de crear perfiles de diseño como el señalado en la </w:t>
      </w:r>
      <w:r w:rsidR="00B04A29" w:rsidRPr="007658D5">
        <w:rPr>
          <w:rFonts w:asciiTheme="majorHAnsi" w:hAnsiTheme="majorHAnsi" w:cs="Arial"/>
        </w:rPr>
        <w:fldChar w:fldCharType="begin"/>
      </w:r>
      <w:r w:rsidR="00B04A29" w:rsidRPr="007658D5">
        <w:rPr>
          <w:rFonts w:asciiTheme="majorHAnsi" w:hAnsiTheme="majorHAnsi" w:cs="Arial"/>
        </w:rPr>
        <w:instrText xml:space="preserve"> REF _Ref445125860 \h </w:instrText>
      </w:r>
      <w:r w:rsidR="007658D5">
        <w:rPr>
          <w:rFonts w:asciiTheme="majorHAnsi" w:hAnsiTheme="majorHAnsi" w:cs="Arial"/>
        </w:rPr>
        <w:instrText xml:space="preserve"> \* MERGEFORMAT </w:instrText>
      </w:r>
      <w:r w:rsidR="00B04A29" w:rsidRPr="007658D5">
        <w:rPr>
          <w:rFonts w:asciiTheme="majorHAnsi" w:hAnsiTheme="majorHAnsi" w:cs="Arial"/>
        </w:rPr>
      </w:r>
      <w:r w:rsidR="00B04A29" w:rsidRPr="007658D5">
        <w:rPr>
          <w:rFonts w:asciiTheme="majorHAnsi" w:hAnsiTheme="majorHAnsi" w:cs="Arial"/>
        </w:rPr>
        <w:fldChar w:fldCharType="separate"/>
      </w:r>
      <w:r w:rsidR="00E62631" w:rsidRPr="007658D5">
        <w:t xml:space="preserve">Figura 7. </w:t>
      </w:r>
      <w:r w:rsidR="00E62631">
        <w:rPr>
          <w:noProof/>
        </w:rPr>
        <w:t>7</w:t>
      </w:r>
      <w:r w:rsidR="00B04A29" w:rsidRPr="007658D5">
        <w:rPr>
          <w:rFonts w:asciiTheme="majorHAnsi" w:hAnsiTheme="majorHAnsi" w:cs="Arial"/>
        </w:rPr>
        <w:fldChar w:fldCharType="end"/>
      </w:r>
      <w:r w:rsidR="00A34871" w:rsidRPr="007658D5">
        <w:rPr>
          <w:rFonts w:asciiTheme="majorHAnsi" w:hAnsiTheme="majorHAnsi" w:cs="Arial"/>
        </w:rPr>
        <w:fldChar w:fldCharType="begin"/>
      </w:r>
      <w:r w:rsidR="00A34871" w:rsidRPr="007658D5">
        <w:rPr>
          <w:rFonts w:asciiTheme="majorHAnsi" w:hAnsiTheme="majorHAnsi" w:cs="Arial"/>
        </w:rPr>
        <w:instrText xml:space="preserve"> REF _Ref444869429 \h </w:instrText>
      </w:r>
      <w:r w:rsidR="007658D5">
        <w:rPr>
          <w:rFonts w:asciiTheme="majorHAnsi" w:hAnsiTheme="majorHAnsi" w:cs="Arial"/>
        </w:rPr>
        <w:instrText xml:space="preserve"> \* MERGEFORMAT </w:instrText>
      </w:r>
      <w:r w:rsidR="00E62631">
        <w:rPr>
          <w:rFonts w:asciiTheme="majorHAnsi" w:hAnsiTheme="majorHAnsi" w:cs="Arial"/>
        </w:rPr>
        <w:fldChar w:fldCharType="separate"/>
      </w:r>
      <w:r w:rsidR="00E62631">
        <w:rPr>
          <w:rFonts w:asciiTheme="majorHAnsi" w:hAnsiTheme="majorHAnsi" w:cs="Arial"/>
          <w:b/>
          <w:bCs/>
          <w:lang w:val="es-ES"/>
        </w:rPr>
        <w:t>¡Error! No se encuentra el origen de la referencia.</w:t>
      </w:r>
      <w:r w:rsidR="00A34871" w:rsidRPr="007658D5">
        <w:rPr>
          <w:rFonts w:asciiTheme="majorHAnsi" w:hAnsiTheme="majorHAnsi" w:cs="Arial"/>
        </w:rPr>
        <w:fldChar w:fldCharType="end"/>
      </w:r>
      <w:r w:rsidR="00B04A29" w:rsidRPr="007658D5">
        <w:rPr>
          <w:rFonts w:asciiTheme="majorHAnsi" w:hAnsiTheme="majorHAnsi" w:cs="Arial"/>
        </w:rPr>
        <w:t xml:space="preserve"> </w:t>
      </w:r>
      <w:r w:rsidRPr="007658D5">
        <w:rPr>
          <w:rFonts w:asciiTheme="majorHAnsi" w:hAnsiTheme="majorHAnsi" w:cs="Arial"/>
        </w:rPr>
        <w:t xml:space="preserve">y </w:t>
      </w:r>
      <w:r w:rsidRPr="007658D5">
        <w:rPr>
          <w:rFonts w:asciiTheme="majorHAnsi" w:hAnsiTheme="majorHAnsi" w:cs="Arial"/>
          <w:lang w:val="en-US"/>
        </w:rPr>
        <w:fldChar w:fldCharType="begin"/>
      </w:r>
      <w:r w:rsidRPr="007658D5">
        <w:rPr>
          <w:rFonts w:asciiTheme="majorHAnsi" w:hAnsiTheme="majorHAnsi" w:cs="Arial"/>
        </w:rPr>
        <w:instrText xml:space="preserve"> REF _Ref433380292 \h </w:instrText>
      </w:r>
      <w:r w:rsidR="00F36B5E" w:rsidRPr="007658D5">
        <w:rPr>
          <w:rFonts w:asciiTheme="majorHAnsi" w:hAnsiTheme="majorHAnsi" w:cs="Arial"/>
          <w:lang w:val="es-ES"/>
        </w:rPr>
        <w:instrText xml:space="preserve"> \* MERGEFORMAT </w:instrText>
      </w:r>
      <w:r w:rsidRPr="007658D5">
        <w:rPr>
          <w:rFonts w:asciiTheme="majorHAnsi" w:hAnsiTheme="majorHAnsi" w:cs="Arial"/>
          <w:lang w:val="en-US"/>
        </w:rPr>
      </w:r>
      <w:r w:rsidRPr="007658D5">
        <w:rPr>
          <w:rFonts w:asciiTheme="majorHAnsi" w:hAnsiTheme="majorHAnsi" w:cs="Arial"/>
          <w:lang w:val="en-US"/>
        </w:rPr>
        <w:fldChar w:fldCharType="separate"/>
      </w:r>
      <w:r w:rsidR="00E62631" w:rsidRPr="007658D5">
        <w:rPr>
          <w:rFonts w:asciiTheme="majorHAnsi" w:hAnsiTheme="majorHAnsi"/>
        </w:rPr>
        <w:t xml:space="preserve">Tabla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18</w:t>
      </w:r>
      <w:r w:rsidRPr="007658D5">
        <w:rPr>
          <w:rFonts w:asciiTheme="majorHAnsi" w:hAnsiTheme="majorHAnsi" w:cs="Arial"/>
          <w:lang w:val="en-US"/>
        </w:rPr>
        <w:fldChar w:fldCharType="end"/>
      </w:r>
    </w:p>
    <w:p w14:paraId="6CB46FCF" w14:textId="77777777" w:rsidR="007E04AB" w:rsidRPr="007658D5" w:rsidRDefault="007E04AB" w:rsidP="005631D5">
      <w:pPr>
        <w:ind w:right="991"/>
        <w:rPr>
          <w:rFonts w:asciiTheme="majorHAnsi" w:hAnsiTheme="majorHAnsi" w:cs="Arial"/>
        </w:rPr>
      </w:pPr>
    </w:p>
    <w:p w14:paraId="4C06032E" w14:textId="77777777" w:rsidR="00694794" w:rsidRPr="007658D5" w:rsidRDefault="00694794" w:rsidP="00F36B5E">
      <w:pPr>
        <w:rPr>
          <w:rFonts w:asciiTheme="majorHAnsi" w:hAnsiTheme="majorHAnsi" w:cs="Arial"/>
        </w:rPr>
      </w:pPr>
      <w:bookmarkStart w:id="89" w:name="_Ref362961833"/>
    </w:p>
    <w:p w14:paraId="1DB4CA2A" w14:textId="48170220" w:rsidR="00694794" w:rsidRPr="007658D5" w:rsidRDefault="00694794" w:rsidP="00F36B5E">
      <w:pPr>
        <w:pStyle w:val="Descripcin"/>
        <w:jc w:val="center"/>
        <w:rPr>
          <w:rFonts w:asciiTheme="majorHAnsi" w:hAnsiTheme="majorHAnsi" w:cs="Arial"/>
        </w:rPr>
      </w:pPr>
      <w:bookmarkStart w:id="90" w:name="_Ref368787291"/>
      <w:bookmarkStart w:id="91" w:name="_Toc369859407"/>
      <w:bookmarkStart w:id="92" w:name="_Toc432603869"/>
      <w:bookmarkStart w:id="93" w:name="_Toc433549089"/>
      <w:bookmarkStart w:id="94" w:name="_Toc445289782"/>
      <w:r w:rsidRPr="007658D5">
        <w:rPr>
          <w:rFonts w:asciiTheme="majorHAnsi" w:hAnsiTheme="majorHAnsi" w:cs="Arial"/>
        </w:rPr>
        <w:t xml:space="preserve">Tabla </w:t>
      </w:r>
      <w:r w:rsidR="00A34871" w:rsidRPr="007658D5">
        <w:rPr>
          <w:rFonts w:asciiTheme="majorHAnsi" w:hAnsiTheme="majorHAnsi" w:cs="Arial"/>
        </w:rPr>
        <w:fldChar w:fldCharType="begin"/>
      </w:r>
      <w:r w:rsidR="00A34871" w:rsidRPr="007658D5">
        <w:rPr>
          <w:rFonts w:asciiTheme="majorHAnsi" w:hAnsiTheme="majorHAnsi" w:cs="Arial"/>
        </w:rPr>
        <w:instrText xml:space="preserve"> STYLEREF 1 \s </w:instrText>
      </w:r>
      <w:r w:rsidR="00A34871" w:rsidRPr="007658D5">
        <w:rPr>
          <w:rFonts w:asciiTheme="majorHAnsi" w:hAnsiTheme="majorHAnsi" w:cs="Arial"/>
        </w:rPr>
        <w:fldChar w:fldCharType="separate"/>
      </w:r>
      <w:r w:rsidR="00E62631">
        <w:rPr>
          <w:rFonts w:asciiTheme="majorHAnsi" w:hAnsiTheme="majorHAnsi" w:cs="Arial"/>
          <w:noProof/>
        </w:rPr>
        <w:t>7</w:t>
      </w:r>
      <w:r w:rsidR="00A34871" w:rsidRPr="007658D5">
        <w:rPr>
          <w:rFonts w:asciiTheme="majorHAnsi" w:hAnsiTheme="majorHAnsi" w:cs="Arial"/>
        </w:rPr>
        <w:fldChar w:fldCharType="end"/>
      </w:r>
      <w:r w:rsidR="00A34871" w:rsidRPr="007658D5">
        <w:rPr>
          <w:rFonts w:asciiTheme="majorHAnsi" w:hAnsiTheme="majorHAnsi" w:cs="Arial"/>
        </w:rPr>
        <w:noBreakHyphen/>
      </w:r>
      <w:r w:rsidR="00A34871" w:rsidRPr="007658D5">
        <w:rPr>
          <w:rFonts w:asciiTheme="majorHAnsi" w:hAnsiTheme="majorHAnsi" w:cs="Arial"/>
        </w:rPr>
        <w:fldChar w:fldCharType="begin"/>
      </w:r>
      <w:r w:rsidR="00A34871" w:rsidRPr="007658D5">
        <w:rPr>
          <w:rFonts w:asciiTheme="majorHAnsi" w:hAnsiTheme="majorHAnsi" w:cs="Arial"/>
        </w:rPr>
        <w:instrText xml:space="preserve"> SEQ Tabla \* ARABIC \s 1 </w:instrText>
      </w:r>
      <w:r w:rsidR="00A34871" w:rsidRPr="007658D5">
        <w:rPr>
          <w:rFonts w:asciiTheme="majorHAnsi" w:hAnsiTheme="majorHAnsi" w:cs="Arial"/>
        </w:rPr>
        <w:fldChar w:fldCharType="separate"/>
      </w:r>
      <w:r w:rsidR="00E62631">
        <w:rPr>
          <w:rFonts w:asciiTheme="majorHAnsi" w:hAnsiTheme="majorHAnsi" w:cs="Arial"/>
          <w:noProof/>
        </w:rPr>
        <w:t>17</w:t>
      </w:r>
      <w:r w:rsidR="00A34871" w:rsidRPr="007658D5">
        <w:rPr>
          <w:rFonts w:asciiTheme="majorHAnsi" w:hAnsiTheme="majorHAnsi" w:cs="Arial"/>
        </w:rPr>
        <w:fldChar w:fldCharType="end"/>
      </w:r>
      <w:bookmarkEnd w:id="89"/>
      <w:bookmarkEnd w:id="90"/>
      <w:r w:rsidR="00376046" w:rsidRPr="007658D5">
        <w:rPr>
          <w:rFonts w:asciiTheme="majorHAnsi" w:hAnsiTheme="majorHAnsi" w:cs="Arial"/>
        </w:rPr>
        <w:tab/>
      </w:r>
      <w:r w:rsidRPr="007658D5">
        <w:rPr>
          <w:rFonts w:asciiTheme="majorHAnsi" w:hAnsiTheme="majorHAnsi" w:cs="Arial"/>
        </w:rPr>
        <w:t>Profundidad útil de un tanque séptico</w:t>
      </w:r>
      <w:bookmarkEnd w:id="91"/>
      <w:bookmarkEnd w:id="92"/>
      <w:bookmarkEnd w:id="93"/>
      <w:bookmarkEnd w:id="94"/>
    </w:p>
    <w:tbl>
      <w:tblPr>
        <w:tblStyle w:val="Gminis"/>
        <w:tblW w:w="0" w:type="auto"/>
        <w:tblLook w:val="04A0" w:firstRow="1" w:lastRow="0" w:firstColumn="1" w:lastColumn="0" w:noHBand="0" w:noVBand="1"/>
      </w:tblPr>
      <w:tblGrid>
        <w:gridCol w:w="1133"/>
        <w:gridCol w:w="1986"/>
        <w:gridCol w:w="1984"/>
      </w:tblGrid>
      <w:tr w:rsidR="00694794" w:rsidRPr="007658D5" w14:paraId="638281B9" w14:textId="77777777" w:rsidTr="004962F2">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1133" w:type="dxa"/>
            <w:vAlign w:val="center"/>
          </w:tcPr>
          <w:p w14:paraId="3BBC678D" w14:textId="77777777" w:rsidR="00694794" w:rsidRPr="007658D5" w:rsidRDefault="00694794" w:rsidP="00F36B5E">
            <w:pPr>
              <w:jc w:val="center"/>
              <w:rPr>
                <w:rFonts w:asciiTheme="majorHAnsi" w:hAnsiTheme="majorHAnsi" w:cs="Arial"/>
                <w:sz w:val="18"/>
                <w:szCs w:val="18"/>
              </w:rPr>
            </w:pPr>
            <w:r w:rsidRPr="007658D5">
              <w:rPr>
                <w:rFonts w:asciiTheme="majorHAnsi" w:hAnsiTheme="majorHAnsi" w:cs="Arial"/>
                <w:sz w:val="18"/>
                <w:szCs w:val="18"/>
              </w:rPr>
              <w:t>VOLUMEN ÚTIL (m</w:t>
            </w:r>
            <w:r w:rsidRPr="007658D5">
              <w:rPr>
                <w:rFonts w:asciiTheme="majorHAnsi" w:hAnsiTheme="majorHAnsi" w:cs="Arial"/>
                <w:sz w:val="18"/>
                <w:szCs w:val="18"/>
                <w:vertAlign w:val="superscript"/>
              </w:rPr>
              <w:t>3</w:t>
            </w:r>
            <w:r w:rsidRPr="007658D5">
              <w:rPr>
                <w:rFonts w:asciiTheme="majorHAnsi" w:hAnsiTheme="majorHAnsi" w:cs="Arial"/>
                <w:sz w:val="18"/>
                <w:szCs w:val="18"/>
              </w:rPr>
              <w:t>)</w:t>
            </w:r>
          </w:p>
        </w:tc>
        <w:tc>
          <w:tcPr>
            <w:tcW w:w="1986" w:type="dxa"/>
            <w:vAlign w:val="center"/>
          </w:tcPr>
          <w:p w14:paraId="45DD7233" w14:textId="77777777" w:rsidR="00694794" w:rsidRPr="007658D5" w:rsidRDefault="00694794" w:rsidP="00F36B5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PROFUNDIDAD ÚTIL MÍNIMA (m)</w:t>
            </w:r>
          </w:p>
        </w:tc>
        <w:tc>
          <w:tcPr>
            <w:tcW w:w="1984" w:type="dxa"/>
            <w:vAlign w:val="center"/>
          </w:tcPr>
          <w:p w14:paraId="5B72F088" w14:textId="77777777" w:rsidR="00694794" w:rsidRPr="007658D5" w:rsidRDefault="00694794" w:rsidP="00F36B5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PROFUNDIDAD ÚTIL MÁXIMA (m)</w:t>
            </w:r>
          </w:p>
        </w:tc>
      </w:tr>
      <w:tr w:rsidR="00694794" w:rsidRPr="007658D5" w14:paraId="0AD098D5" w14:textId="77777777" w:rsidTr="004962F2">
        <w:trPr>
          <w:trHeight w:val="283"/>
        </w:trPr>
        <w:tc>
          <w:tcPr>
            <w:cnfStyle w:val="001000000000" w:firstRow="0" w:lastRow="0" w:firstColumn="1" w:lastColumn="0" w:oddVBand="0" w:evenVBand="0" w:oddHBand="0" w:evenHBand="0" w:firstRowFirstColumn="0" w:firstRowLastColumn="0" w:lastRowFirstColumn="0" w:lastRowLastColumn="0"/>
            <w:tcW w:w="1133" w:type="dxa"/>
            <w:vAlign w:val="center"/>
          </w:tcPr>
          <w:p w14:paraId="20B77AC3" w14:textId="77777777" w:rsidR="00694794" w:rsidRPr="007658D5" w:rsidRDefault="00694794" w:rsidP="00F36B5E">
            <w:pPr>
              <w:jc w:val="center"/>
              <w:rPr>
                <w:rFonts w:asciiTheme="majorHAnsi" w:hAnsiTheme="majorHAnsi" w:cs="Arial"/>
                <w:sz w:val="16"/>
                <w:szCs w:val="16"/>
              </w:rPr>
            </w:pPr>
            <w:r w:rsidRPr="007658D5">
              <w:rPr>
                <w:rFonts w:asciiTheme="majorHAnsi" w:hAnsiTheme="majorHAnsi" w:cs="Arial"/>
                <w:sz w:val="16"/>
                <w:szCs w:val="16"/>
              </w:rPr>
              <w:t>≤ 6</w:t>
            </w:r>
          </w:p>
        </w:tc>
        <w:tc>
          <w:tcPr>
            <w:tcW w:w="1986" w:type="dxa"/>
            <w:vAlign w:val="center"/>
          </w:tcPr>
          <w:p w14:paraId="39ED5B8A"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1,2</w:t>
            </w:r>
          </w:p>
        </w:tc>
        <w:tc>
          <w:tcPr>
            <w:tcW w:w="1984" w:type="dxa"/>
            <w:vAlign w:val="center"/>
          </w:tcPr>
          <w:p w14:paraId="61DD88A9"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2,2</w:t>
            </w:r>
          </w:p>
        </w:tc>
      </w:tr>
      <w:tr w:rsidR="00694794" w:rsidRPr="007658D5" w14:paraId="04548A45" w14:textId="77777777" w:rsidTr="004962F2">
        <w:trPr>
          <w:trHeight w:val="283"/>
        </w:trPr>
        <w:tc>
          <w:tcPr>
            <w:cnfStyle w:val="001000000000" w:firstRow="0" w:lastRow="0" w:firstColumn="1" w:lastColumn="0" w:oddVBand="0" w:evenVBand="0" w:oddHBand="0" w:evenHBand="0" w:firstRowFirstColumn="0" w:firstRowLastColumn="0" w:lastRowFirstColumn="0" w:lastRowLastColumn="0"/>
            <w:tcW w:w="1133" w:type="dxa"/>
            <w:vAlign w:val="center"/>
          </w:tcPr>
          <w:p w14:paraId="7F83EA42" w14:textId="77777777" w:rsidR="00694794" w:rsidRPr="007658D5" w:rsidRDefault="00694794" w:rsidP="00F36B5E">
            <w:pPr>
              <w:jc w:val="center"/>
              <w:rPr>
                <w:rFonts w:asciiTheme="majorHAnsi" w:hAnsiTheme="majorHAnsi" w:cs="Arial"/>
                <w:sz w:val="16"/>
                <w:szCs w:val="16"/>
              </w:rPr>
            </w:pPr>
            <w:r w:rsidRPr="007658D5">
              <w:rPr>
                <w:rFonts w:asciiTheme="majorHAnsi" w:hAnsiTheme="majorHAnsi" w:cs="Arial"/>
                <w:sz w:val="16"/>
                <w:szCs w:val="16"/>
              </w:rPr>
              <w:t>6 – 10</w:t>
            </w:r>
          </w:p>
        </w:tc>
        <w:tc>
          <w:tcPr>
            <w:tcW w:w="1986" w:type="dxa"/>
            <w:vAlign w:val="center"/>
          </w:tcPr>
          <w:p w14:paraId="02BEDFBD"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1,5</w:t>
            </w:r>
          </w:p>
        </w:tc>
        <w:tc>
          <w:tcPr>
            <w:tcW w:w="1984" w:type="dxa"/>
            <w:vAlign w:val="center"/>
          </w:tcPr>
          <w:p w14:paraId="6F9A0F94"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2,5</w:t>
            </w:r>
          </w:p>
        </w:tc>
      </w:tr>
      <w:tr w:rsidR="00694794" w:rsidRPr="007658D5" w14:paraId="30A116D0" w14:textId="77777777" w:rsidTr="004962F2">
        <w:trPr>
          <w:trHeight w:val="283"/>
        </w:trPr>
        <w:tc>
          <w:tcPr>
            <w:cnfStyle w:val="001000000000" w:firstRow="0" w:lastRow="0" w:firstColumn="1" w:lastColumn="0" w:oddVBand="0" w:evenVBand="0" w:oddHBand="0" w:evenHBand="0" w:firstRowFirstColumn="0" w:firstRowLastColumn="0" w:lastRowFirstColumn="0" w:lastRowLastColumn="0"/>
            <w:tcW w:w="1133" w:type="dxa"/>
            <w:vAlign w:val="center"/>
          </w:tcPr>
          <w:p w14:paraId="3A493A08" w14:textId="77777777" w:rsidR="00694794" w:rsidRPr="007658D5" w:rsidRDefault="00694794" w:rsidP="00F36B5E">
            <w:pPr>
              <w:jc w:val="center"/>
              <w:rPr>
                <w:rFonts w:asciiTheme="majorHAnsi" w:hAnsiTheme="majorHAnsi" w:cs="Arial"/>
                <w:sz w:val="16"/>
                <w:szCs w:val="16"/>
              </w:rPr>
            </w:pPr>
            <w:r w:rsidRPr="007658D5">
              <w:rPr>
                <w:rFonts w:asciiTheme="majorHAnsi" w:hAnsiTheme="majorHAnsi" w:cs="Arial"/>
                <w:sz w:val="16"/>
                <w:szCs w:val="16"/>
              </w:rPr>
              <w:t>&gt; 10</w:t>
            </w:r>
          </w:p>
        </w:tc>
        <w:tc>
          <w:tcPr>
            <w:tcW w:w="1986" w:type="dxa"/>
            <w:vAlign w:val="center"/>
          </w:tcPr>
          <w:p w14:paraId="26440AE4"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1,8</w:t>
            </w:r>
          </w:p>
        </w:tc>
        <w:tc>
          <w:tcPr>
            <w:tcW w:w="1984" w:type="dxa"/>
            <w:vAlign w:val="center"/>
          </w:tcPr>
          <w:p w14:paraId="1B629955"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2,8</w:t>
            </w:r>
          </w:p>
        </w:tc>
      </w:tr>
    </w:tbl>
    <w:p w14:paraId="2EF50799" w14:textId="12BB9639" w:rsidR="00694794" w:rsidRPr="007658D5" w:rsidRDefault="00694794" w:rsidP="00F36B5E">
      <w:pPr>
        <w:pStyle w:val="Notas"/>
        <w:rPr>
          <w:rFonts w:asciiTheme="majorHAnsi" w:hAnsiTheme="majorHAnsi"/>
        </w:rPr>
      </w:pPr>
      <w:r w:rsidRPr="007658D5">
        <w:rPr>
          <w:rFonts w:asciiTheme="majorHAnsi" w:hAnsiTheme="majorHAnsi"/>
        </w:rPr>
        <w:t>Fuente</w:t>
      </w:r>
      <w:r w:rsidR="006676E9" w:rsidRPr="007658D5">
        <w:rPr>
          <w:rFonts w:asciiTheme="majorHAnsi" w:hAnsiTheme="majorHAnsi"/>
        </w:rPr>
        <w:t>:</w:t>
      </w:r>
      <w:r w:rsidRPr="007658D5">
        <w:rPr>
          <w:rFonts w:asciiTheme="majorHAnsi" w:hAnsiTheme="majorHAnsi"/>
        </w:rPr>
        <w:t xml:space="preserve"> RAS título E</w:t>
      </w:r>
      <w:r w:rsidR="006676E9" w:rsidRPr="007658D5">
        <w:rPr>
          <w:rFonts w:asciiTheme="majorHAnsi" w:hAnsiTheme="majorHAnsi"/>
        </w:rPr>
        <w:t>, 2000</w:t>
      </w:r>
    </w:p>
    <w:p w14:paraId="093150DA" w14:textId="77777777" w:rsidR="00694794" w:rsidRPr="007658D5" w:rsidRDefault="00694794" w:rsidP="00F36B5E">
      <w:pPr>
        <w:rPr>
          <w:rFonts w:asciiTheme="majorHAnsi" w:hAnsiTheme="majorHAnsi"/>
        </w:rPr>
      </w:pPr>
    </w:p>
    <w:p w14:paraId="43F76D9F" w14:textId="182B5917" w:rsidR="00694794" w:rsidRPr="007658D5" w:rsidRDefault="00694794" w:rsidP="00F36B5E">
      <w:pPr>
        <w:pStyle w:val="Tablas"/>
        <w:rPr>
          <w:rFonts w:asciiTheme="majorHAnsi" w:hAnsiTheme="majorHAnsi"/>
        </w:rPr>
      </w:pPr>
      <w:bookmarkStart w:id="95" w:name="_Ref433380292"/>
      <w:bookmarkStart w:id="96" w:name="_Toc433549090"/>
      <w:bookmarkStart w:id="97" w:name="_Toc445289783"/>
      <w:r w:rsidRPr="007658D5">
        <w:rPr>
          <w:rFonts w:asciiTheme="majorHAnsi" w:hAnsiTheme="majorHAnsi"/>
        </w:rPr>
        <w:t xml:space="preserve">Tabla </w:t>
      </w:r>
      <w:r w:rsidR="00A34871" w:rsidRPr="007658D5">
        <w:rPr>
          <w:rFonts w:asciiTheme="majorHAnsi" w:hAnsiTheme="majorHAnsi"/>
        </w:rPr>
        <w:fldChar w:fldCharType="begin"/>
      </w:r>
      <w:r w:rsidR="00A34871" w:rsidRPr="007658D5">
        <w:rPr>
          <w:rFonts w:asciiTheme="majorHAnsi" w:hAnsiTheme="majorHAnsi"/>
        </w:rPr>
        <w:instrText xml:space="preserve"> STYLEREF 1 \s </w:instrText>
      </w:r>
      <w:r w:rsidR="00A34871" w:rsidRPr="007658D5">
        <w:rPr>
          <w:rFonts w:asciiTheme="majorHAnsi" w:hAnsiTheme="majorHAnsi"/>
        </w:rPr>
        <w:fldChar w:fldCharType="separate"/>
      </w:r>
      <w:r w:rsidR="00E62631">
        <w:rPr>
          <w:rFonts w:asciiTheme="majorHAnsi" w:hAnsiTheme="majorHAnsi"/>
          <w:noProof/>
        </w:rPr>
        <w:t>7</w:t>
      </w:r>
      <w:r w:rsidR="00A34871" w:rsidRPr="007658D5">
        <w:rPr>
          <w:rFonts w:asciiTheme="majorHAnsi" w:hAnsiTheme="majorHAnsi"/>
        </w:rPr>
        <w:fldChar w:fldCharType="end"/>
      </w:r>
      <w:r w:rsidR="00A34871" w:rsidRPr="007658D5">
        <w:rPr>
          <w:rFonts w:asciiTheme="majorHAnsi" w:hAnsiTheme="majorHAnsi"/>
        </w:rPr>
        <w:noBreakHyphen/>
      </w:r>
      <w:r w:rsidR="00A34871" w:rsidRPr="007658D5">
        <w:rPr>
          <w:rFonts w:asciiTheme="majorHAnsi" w:hAnsiTheme="majorHAnsi"/>
        </w:rPr>
        <w:fldChar w:fldCharType="begin"/>
      </w:r>
      <w:r w:rsidR="00A34871" w:rsidRPr="007658D5">
        <w:rPr>
          <w:rFonts w:asciiTheme="majorHAnsi" w:hAnsiTheme="majorHAnsi"/>
        </w:rPr>
        <w:instrText xml:space="preserve"> SEQ Tabla \* ARABIC \s 1 </w:instrText>
      </w:r>
      <w:r w:rsidR="00A34871" w:rsidRPr="007658D5">
        <w:rPr>
          <w:rFonts w:asciiTheme="majorHAnsi" w:hAnsiTheme="majorHAnsi"/>
        </w:rPr>
        <w:fldChar w:fldCharType="separate"/>
      </w:r>
      <w:r w:rsidR="00E62631">
        <w:rPr>
          <w:rFonts w:asciiTheme="majorHAnsi" w:hAnsiTheme="majorHAnsi"/>
          <w:noProof/>
        </w:rPr>
        <w:t>18</w:t>
      </w:r>
      <w:r w:rsidR="00A34871" w:rsidRPr="007658D5">
        <w:rPr>
          <w:rFonts w:asciiTheme="majorHAnsi" w:hAnsiTheme="majorHAnsi"/>
        </w:rPr>
        <w:fldChar w:fldCharType="end"/>
      </w:r>
      <w:bookmarkEnd w:id="95"/>
      <w:r w:rsidR="005F40C6" w:rsidRPr="007658D5">
        <w:rPr>
          <w:rFonts w:asciiTheme="majorHAnsi" w:hAnsiTheme="majorHAnsi"/>
        </w:rPr>
        <w:tab/>
      </w:r>
      <w:r w:rsidRPr="007658D5">
        <w:rPr>
          <w:rFonts w:asciiTheme="majorHAnsi" w:hAnsiTheme="majorHAnsi" w:cs="Arial"/>
        </w:rPr>
        <w:t>Dimensionamiento del tanque séptico a partir del número de usuarios</w:t>
      </w:r>
      <w:bookmarkEnd w:id="96"/>
      <w:bookmarkEnd w:id="97"/>
    </w:p>
    <w:tbl>
      <w:tblPr>
        <w:tblStyle w:val="Gminis2"/>
        <w:tblW w:w="8789" w:type="dxa"/>
        <w:tblLook w:val="04A0" w:firstRow="1" w:lastRow="0" w:firstColumn="1" w:lastColumn="0" w:noHBand="0" w:noVBand="1"/>
      </w:tblPr>
      <w:tblGrid>
        <w:gridCol w:w="982"/>
        <w:gridCol w:w="1375"/>
        <w:gridCol w:w="874"/>
        <w:gridCol w:w="772"/>
        <w:gridCol w:w="795"/>
        <w:gridCol w:w="7"/>
        <w:gridCol w:w="803"/>
        <w:gridCol w:w="824"/>
        <w:gridCol w:w="1339"/>
        <w:gridCol w:w="1018"/>
      </w:tblGrid>
      <w:tr w:rsidR="00694794" w:rsidRPr="007658D5" w14:paraId="0F87E0AC" w14:textId="77777777" w:rsidTr="004962F2">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100" w:firstRow="0" w:lastRow="0" w:firstColumn="1" w:lastColumn="0" w:oddVBand="0" w:evenVBand="0" w:oddHBand="0" w:evenHBand="0" w:firstRowFirstColumn="1" w:firstRowLastColumn="0" w:lastRowFirstColumn="0" w:lastRowLastColumn="0"/>
            <w:tcW w:w="559" w:type="pct"/>
            <w:vMerge w:val="restart"/>
            <w:vAlign w:val="center"/>
            <w:hideMark/>
          </w:tcPr>
          <w:p w14:paraId="06354FF8" w14:textId="77777777" w:rsidR="00694794" w:rsidRPr="007658D5" w:rsidRDefault="00694794" w:rsidP="00F36B5E">
            <w:pPr>
              <w:jc w:val="center"/>
              <w:rPr>
                <w:rFonts w:asciiTheme="majorHAnsi" w:hAnsiTheme="majorHAnsi" w:cs="Arial"/>
                <w:sz w:val="18"/>
                <w:szCs w:val="18"/>
              </w:rPr>
            </w:pPr>
            <w:r w:rsidRPr="007658D5">
              <w:rPr>
                <w:rFonts w:asciiTheme="majorHAnsi" w:hAnsiTheme="majorHAnsi" w:cs="Arial"/>
                <w:sz w:val="18"/>
                <w:szCs w:val="18"/>
              </w:rPr>
              <w:t>TIPO DE TANQUE</w:t>
            </w:r>
          </w:p>
        </w:tc>
        <w:tc>
          <w:tcPr>
            <w:tcW w:w="782" w:type="pct"/>
            <w:vMerge w:val="restart"/>
            <w:vAlign w:val="center"/>
            <w:hideMark/>
          </w:tcPr>
          <w:p w14:paraId="4649A374" w14:textId="77777777" w:rsidR="00694794" w:rsidRPr="007658D5" w:rsidRDefault="00694794" w:rsidP="00F36B5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PERSONAS (DOTACIÓN</w:t>
            </w:r>
          </w:p>
          <w:p w14:paraId="12106220" w14:textId="77777777" w:rsidR="00694794" w:rsidRPr="007658D5" w:rsidRDefault="00694794" w:rsidP="00F36B5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95 L/HAB/DÍA)</w:t>
            </w:r>
          </w:p>
        </w:tc>
        <w:tc>
          <w:tcPr>
            <w:tcW w:w="2318" w:type="pct"/>
            <w:gridSpan w:val="6"/>
            <w:vAlign w:val="center"/>
            <w:hideMark/>
          </w:tcPr>
          <w:p w14:paraId="199115F5" w14:textId="77777777" w:rsidR="00694794" w:rsidRPr="007658D5" w:rsidRDefault="00694794" w:rsidP="00F36B5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DIMENSIONES RECOMENDADAS (METROS)</w:t>
            </w:r>
          </w:p>
        </w:tc>
        <w:tc>
          <w:tcPr>
            <w:tcW w:w="762" w:type="pct"/>
            <w:vAlign w:val="center"/>
            <w:hideMark/>
          </w:tcPr>
          <w:p w14:paraId="6E04118C" w14:textId="77777777" w:rsidR="00694794" w:rsidRPr="007658D5" w:rsidRDefault="00694794" w:rsidP="00F36B5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CAPACIDAD DEL TANQUE</w:t>
            </w:r>
          </w:p>
        </w:tc>
        <w:tc>
          <w:tcPr>
            <w:tcW w:w="579" w:type="pct"/>
            <w:vMerge w:val="restart"/>
            <w:vAlign w:val="center"/>
            <w:hideMark/>
          </w:tcPr>
          <w:p w14:paraId="2D2214E2" w14:textId="77777777" w:rsidR="00694794" w:rsidRPr="007658D5" w:rsidRDefault="00694794" w:rsidP="00F36B5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7658D5">
              <w:rPr>
                <w:rFonts w:asciiTheme="majorHAnsi" w:hAnsiTheme="majorHAnsi" w:cs="Arial"/>
                <w:sz w:val="18"/>
                <w:szCs w:val="18"/>
              </w:rPr>
              <w:t>TOTAL</w:t>
            </w:r>
          </w:p>
        </w:tc>
      </w:tr>
      <w:tr w:rsidR="00694794" w:rsidRPr="007658D5" w14:paraId="10D5D096" w14:textId="77777777" w:rsidTr="004962F2">
        <w:trPr>
          <w:trHeight w:val="283"/>
        </w:trPr>
        <w:tc>
          <w:tcPr>
            <w:cnfStyle w:val="001000000000" w:firstRow="0" w:lastRow="0" w:firstColumn="1" w:lastColumn="0" w:oddVBand="0" w:evenVBand="0" w:oddHBand="0" w:evenHBand="0" w:firstRowFirstColumn="0" w:firstRowLastColumn="0" w:lastRowFirstColumn="0" w:lastRowLastColumn="0"/>
            <w:tcW w:w="559" w:type="pct"/>
            <w:vMerge/>
            <w:vAlign w:val="center"/>
            <w:hideMark/>
          </w:tcPr>
          <w:p w14:paraId="6AC2CD4C" w14:textId="77777777" w:rsidR="00694794" w:rsidRPr="007658D5" w:rsidRDefault="00694794" w:rsidP="00F36B5E">
            <w:pPr>
              <w:jc w:val="center"/>
              <w:rPr>
                <w:rFonts w:asciiTheme="majorHAnsi" w:hAnsiTheme="majorHAnsi" w:cs="Arial"/>
                <w:b/>
                <w:sz w:val="18"/>
                <w:szCs w:val="18"/>
              </w:rPr>
            </w:pPr>
          </w:p>
        </w:tc>
        <w:tc>
          <w:tcPr>
            <w:tcW w:w="782" w:type="pct"/>
            <w:vMerge/>
            <w:vAlign w:val="center"/>
            <w:hideMark/>
          </w:tcPr>
          <w:p w14:paraId="4E4AB9E5"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8"/>
                <w:szCs w:val="18"/>
              </w:rPr>
            </w:pPr>
          </w:p>
        </w:tc>
        <w:tc>
          <w:tcPr>
            <w:tcW w:w="497" w:type="pct"/>
            <w:shd w:val="clear" w:color="auto" w:fill="D9D9D9" w:themeFill="background1" w:themeFillShade="D9"/>
            <w:vAlign w:val="center"/>
            <w:hideMark/>
          </w:tcPr>
          <w:p w14:paraId="23CA6581"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8"/>
                <w:szCs w:val="18"/>
              </w:rPr>
            </w:pPr>
            <w:r w:rsidRPr="007658D5">
              <w:rPr>
                <w:rFonts w:asciiTheme="majorHAnsi" w:hAnsiTheme="majorHAnsi" w:cs="Arial"/>
                <w:b/>
                <w:sz w:val="18"/>
                <w:szCs w:val="18"/>
              </w:rPr>
              <w:t>Ancho</w:t>
            </w:r>
          </w:p>
        </w:tc>
        <w:tc>
          <w:tcPr>
            <w:tcW w:w="891" w:type="pct"/>
            <w:gridSpan w:val="2"/>
            <w:shd w:val="clear" w:color="auto" w:fill="D9D9D9" w:themeFill="background1" w:themeFillShade="D9"/>
            <w:vAlign w:val="center"/>
            <w:hideMark/>
          </w:tcPr>
          <w:p w14:paraId="26A4BB24"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8"/>
                <w:szCs w:val="18"/>
              </w:rPr>
            </w:pPr>
            <w:r w:rsidRPr="007658D5">
              <w:rPr>
                <w:rFonts w:asciiTheme="majorHAnsi" w:hAnsiTheme="majorHAnsi" w:cs="Arial"/>
                <w:b/>
                <w:sz w:val="18"/>
                <w:szCs w:val="18"/>
              </w:rPr>
              <w:t>Largo</w:t>
            </w:r>
          </w:p>
        </w:tc>
        <w:tc>
          <w:tcPr>
            <w:tcW w:w="930" w:type="pct"/>
            <w:gridSpan w:val="3"/>
            <w:shd w:val="clear" w:color="auto" w:fill="D9D9D9" w:themeFill="background1" w:themeFillShade="D9"/>
            <w:vAlign w:val="center"/>
            <w:hideMark/>
          </w:tcPr>
          <w:p w14:paraId="18AC0D2D"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8"/>
                <w:szCs w:val="18"/>
              </w:rPr>
            </w:pPr>
            <w:r w:rsidRPr="007658D5">
              <w:rPr>
                <w:rFonts w:asciiTheme="majorHAnsi" w:hAnsiTheme="majorHAnsi" w:cs="Arial"/>
                <w:b/>
                <w:sz w:val="18"/>
                <w:szCs w:val="18"/>
              </w:rPr>
              <w:t>Profundidad</w:t>
            </w:r>
          </w:p>
        </w:tc>
        <w:tc>
          <w:tcPr>
            <w:tcW w:w="762" w:type="pct"/>
            <w:shd w:val="clear" w:color="auto" w:fill="D9D9D9" w:themeFill="background1" w:themeFillShade="D9"/>
            <w:vAlign w:val="center"/>
            <w:hideMark/>
          </w:tcPr>
          <w:p w14:paraId="1B823A90"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8"/>
                <w:szCs w:val="18"/>
              </w:rPr>
            </w:pPr>
            <w:r w:rsidRPr="007658D5">
              <w:rPr>
                <w:rFonts w:asciiTheme="majorHAnsi" w:hAnsiTheme="majorHAnsi" w:cs="Arial"/>
                <w:b/>
                <w:sz w:val="18"/>
                <w:szCs w:val="18"/>
              </w:rPr>
              <w:t>Nominal</w:t>
            </w:r>
          </w:p>
        </w:tc>
        <w:tc>
          <w:tcPr>
            <w:tcW w:w="579" w:type="pct"/>
            <w:vMerge/>
            <w:vAlign w:val="center"/>
            <w:hideMark/>
          </w:tcPr>
          <w:p w14:paraId="6E0D572A"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8"/>
                <w:szCs w:val="18"/>
              </w:rPr>
            </w:pPr>
          </w:p>
        </w:tc>
      </w:tr>
      <w:tr w:rsidR="00694794" w:rsidRPr="007658D5" w14:paraId="4F029E78" w14:textId="77777777" w:rsidTr="004962F2">
        <w:trPr>
          <w:trHeight w:val="283"/>
        </w:trPr>
        <w:tc>
          <w:tcPr>
            <w:cnfStyle w:val="001000000000" w:firstRow="0" w:lastRow="0" w:firstColumn="1" w:lastColumn="0" w:oddVBand="0" w:evenVBand="0" w:oddHBand="0" w:evenHBand="0" w:firstRowFirstColumn="0" w:firstRowLastColumn="0" w:lastRowFirstColumn="0" w:lastRowLastColumn="0"/>
            <w:tcW w:w="559" w:type="pct"/>
            <w:vMerge/>
            <w:vAlign w:val="center"/>
            <w:hideMark/>
          </w:tcPr>
          <w:p w14:paraId="75AFB460" w14:textId="77777777" w:rsidR="00694794" w:rsidRPr="007658D5" w:rsidRDefault="00694794" w:rsidP="00F36B5E">
            <w:pPr>
              <w:jc w:val="center"/>
              <w:rPr>
                <w:rFonts w:asciiTheme="majorHAnsi" w:hAnsiTheme="majorHAnsi" w:cs="Arial"/>
                <w:b/>
                <w:sz w:val="18"/>
                <w:szCs w:val="18"/>
              </w:rPr>
            </w:pPr>
          </w:p>
        </w:tc>
        <w:tc>
          <w:tcPr>
            <w:tcW w:w="782" w:type="pct"/>
            <w:vMerge/>
            <w:vAlign w:val="center"/>
            <w:hideMark/>
          </w:tcPr>
          <w:p w14:paraId="70A7B551"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8"/>
                <w:szCs w:val="18"/>
              </w:rPr>
            </w:pPr>
          </w:p>
        </w:tc>
        <w:tc>
          <w:tcPr>
            <w:tcW w:w="497" w:type="pct"/>
            <w:shd w:val="clear" w:color="auto" w:fill="F2F2F2" w:themeFill="background1" w:themeFillShade="F2"/>
            <w:vAlign w:val="center"/>
            <w:hideMark/>
          </w:tcPr>
          <w:p w14:paraId="6CE3DABC"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8"/>
                <w:szCs w:val="18"/>
              </w:rPr>
            </w:pPr>
            <w:r w:rsidRPr="007658D5">
              <w:rPr>
                <w:rFonts w:asciiTheme="majorHAnsi" w:hAnsiTheme="majorHAnsi" w:cs="Arial"/>
                <w:b/>
                <w:sz w:val="18"/>
                <w:szCs w:val="18"/>
              </w:rPr>
              <w:t>A</w:t>
            </w:r>
          </w:p>
        </w:tc>
        <w:tc>
          <w:tcPr>
            <w:tcW w:w="439" w:type="pct"/>
            <w:shd w:val="clear" w:color="auto" w:fill="F2F2F2" w:themeFill="background1" w:themeFillShade="F2"/>
            <w:vAlign w:val="center"/>
            <w:hideMark/>
          </w:tcPr>
          <w:p w14:paraId="7C4B574D"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8"/>
                <w:szCs w:val="18"/>
              </w:rPr>
            </w:pPr>
            <w:r w:rsidRPr="007658D5">
              <w:rPr>
                <w:rFonts w:asciiTheme="majorHAnsi" w:hAnsiTheme="majorHAnsi" w:cs="Arial"/>
                <w:b/>
                <w:sz w:val="18"/>
                <w:szCs w:val="18"/>
              </w:rPr>
              <w:t>L1</w:t>
            </w:r>
          </w:p>
        </w:tc>
        <w:tc>
          <w:tcPr>
            <w:tcW w:w="452" w:type="pct"/>
            <w:shd w:val="clear" w:color="auto" w:fill="F2F2F2" w:themeFill="background1" w:themeFillShade="F2"/>
            <w:vAlign w:val="center"/>
            <w:hideMark/>
          </w:tcPr>
          <w:p w14:paraId="716132A9"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8"/>
                <w:szCs w:val="18"/>
              </w:rPr>
            </w:pPr>
            <w:r w:rsidRPr="007658D5">
              <w:rPr>
                <w:rFonts w:asciiTheme="majorHAnsi" w:hAnsiTheme="majorHAnsi" w:cs="Arial"/>
                <w:b/>
                <w:sz w:val="18"/>
                <w:szCs w:val="18"/>
              </w:rPr>
              <w:t>L2</w:t>
            </w:r>
          </w:p>
        </w:tc>
        <w:tc>
          <w:tcPr>
            <w:tcW w:w="461" w:type="pct"/>
            <w:gridSpan w:val="2"/>
            <w:shd w:val="clear" w:color="auto" w:fill="F2F2F2" w:themeFill="background1" w:themeFillShade="F2"/>
            <w:vAlign w:val="center"/>
            <w:hideMark/>
          </w:tcPr>
          <w:p w14:paraId="38E169D1"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8"/>
                <w:szCs w:val="18"/>
              </w:rPr>
            </w:pPr>
            <w:r w:rsidRPr="007658D5">
              <w:rPr>
                <w:rFonts w:asciiTheme="majorHAnsi" w:hAnsiTheme="majorHAnsi" w:cs="Arial"/>
                <w:b/>
                <w:sz w:val="18"/>
                <w:szCs w:val="18"/>
              </w:rPr>
              <w:t>D</w:t>
            </w:r>
          </w:p>
        </w:tc>
        <w:tc>
          <w:tcPr>
            <w:tcW w:w="469" w:type="pct"/>
            <w:shd w:val="clear" w:color="auto" w:fill="F2F2F2" w:themeFill="background1" w:themeFillShade="F2"/>
            <w:vAlign w:val="center"/>
            <w:hideMark/>
          </w:tcPr>
          <w:p w14:paraId="3AA54A79"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8"/>
                <w:szCs w:val="18"/>
              </w:rPr>
            </w:pPr>
            <w:r w:rsidRPr="007658D5">
              <w:rPr>
                <w:rFonts w:asciiTheme="majorHAnsi" w:hAnsiTheme="majorHAnsi" w:cs="Arial"/>
                <w:b/>
                <w:sz w:val="18"/>
                <w:szCs w:val="18"/>
              </w:rPr>
              <w:t>H</w:t>
            </w:r>
          </w:p>
        </w:tc>
        <w:tc>
          <w:tcPr>
            <w:tcW w:w="762" w:type="pct"/>
            <w:shd w:val="clear" w:color="auto" w:fill="F2F2F2" w:themeFill="background1" w:themeFillShade="F2"/>
            <w:vAlign w:val="center"/>
            <w:hideMark/>
          </w:tcPr>
          <w:p w14:paraId="7226CBBC"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8"/>
                <w:szCs w:val="18"/>
              </w:rPr>
            </w:pPr>
            <w:r w:rsidRPr="007658D5">
              <w:rPr>
                <w:rFonts w:asciiTheme="majorHAnsi" w:hAnsiTheme="majorHAnsi" w:cs="Arial"/>
                <w:b/>
                <w:sz w:val="18"/>
                <w:szCs w:val="18"/>
              </w:rPr>
              <w:t>litros</w:t>
            </w:r>
          </w:p>
        </w:tc>
        <w:tc>
          <w:tcPr>
            <w:tcW w:w="579" w:type="pct"/>
            <w:shd w:val="clear" w:color="auto" w:fill="F2F2F2" w:themeFill="background1" w:themeFillShade="F2"/>
            <w:vAlign w:val="center"/>
            <w:hideMark/>
          </w:tcPr>
          <w:p w14:paraId="5562EBF3"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8"/>
                <w:szCs w:val="18"/>
              </w:rPr>
            </w:pPr>
            <w:r w:rsidRPr="007658D5">
              <w:rPr>
                <w:rFonts w:asciiTheme="majorHAnsi" w:hAnsiTheme="majorHAnsi" w:cs="Arial"/>
                <w:b/>
                <w:sz w:val="18"/>
                <w:szCs w:val="18"/>
              </w:rPr>
              <w:t>litros</w:t>
            </w:r>
          </w:p>
        </w:tc>
      </w:tr>
      <w:tr w:rsidR="00694794" w:rsidRPr="007658D5" w14:paraId="5B5460AA" w14:textId="77777777" w:rsidTr="004962F2">
        <w:trPr>
          <w:trHeight w:hRule="exact" w:val="340"/>
        </w:trPr>
        <w:tc>
          <w:tcPr>
            <w:cnfStyle w:val="001000000000" w:firstRow="0" w:lastRow="0" w:firstColumn="1" w:lastColumn="0" w:oddVBand="0" w:evenVBand="0" w:oddHBand="0" w:evenHBand="0" w:firstRowFirstColumn="0" w:firstRowLastColumn="0" w:lastRowFirstColumn="0" w:lastRowLastColumn="0"/>
            <w:tcW w:w="559" w:type="pct"/>
            <w:vAlign w:val="center"/>
            <w:hideMark/>
          </w:tcPr>
          <w:p w14:paraId="32864F97" w14:textId="77777777" w:rsidR="00694794" w:rsidRPr="007658D5" w:rsidRDefault="00694794" w:rsidP="00F36B5E">
            <w:pPr>
              <w:jc w:val="center"/>
              <w:rPr>
                <w:rFonts w:asciiTheme="majorHAnsi" w:hAnsiTheme="majorHAnsi" w:cs="Arial"/>
                <w:sz w:val="16"/>
                <w:szCs w:val="16"/>
              </w:rPr>
            </w:pPr>
            <w:r w:rsidRPr="007658D5">
              <w:rPr>
                <w:rFonts w:asciiTheme="majorHAnsi" w:hAnsiTheme="majorHAnsi" w:cs="Arial"/>
                <w:sz w:val="16"/>
                <w:szCs w:val="16"/>
              </w:rPr>
              <w:t>A</w:t>
            </w:r>
          </w:p>
        </w:tc>
        <w:tc>
          <w:tcPr>
            <w:tcW w:w="782" w:type="pct"/>
            <w:vAlign w:val="center"/>
            <w:hideMark/>
          </w:tcPr>
          <w:p w14:paraId="65A82035"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Hasta 15</w:t>
            </w:r>
          </w:p>
        </w:tc>
        <w:tc>
          <w:tcPr>
            <w:tcW w:w="497" w:type="pct"/>
            <w:vAlign w:val="center"/>
            <w:hideMark/>
          </w:tcPr>
          <w:p w14:paraId="7DE86E9C"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0,7</w:t>
            </w:r>
          </w:p>
        </w:tc>
        <w:tc>
          <w:tcPr>
            <w:tcW w:w="439" w:type="pct"/>
            <w:vAlign w:val="center"/>
            <w:hideMark/>
          </w:tcPr>
          <w:p w14:paraId="58E86350"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1,3</w:t>
            </w:r>
          </w:p>
        </w:tc>
        <w:tc>
          <w:tcPr>
            <w:tcW w:w="456" w:type="pct"/>
            <w:gridSpan w:val="2"/>
            <w:vAlign w:val="center"/>
            <w:hideMark/>
          </w:tcPr>
          <w:p w14:paraId="6636CBA7"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0,6</w:t>
            </w:r>
          </w:p>
        </w:tc>
        <w:tc>
          <w:tcPr>
            <w:tcW w:w="457" w:type="pct"/>
            <w:vAlign w:val="center"/>
            <w:hideMark/>
          </w:tcPr>
          <w:p w14:paraId="5F2FAC78"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1,2</w:t>
            </w:r>
          </w:p>
        </w:tc>
        <w:tc>
          <w:tcPr>
            <w:tcW w:w="469" w:type="pct"/>
            <w:vAlign w:val="center"/>
            <w:hideMark/>
          </w:tcPr>
          <w:p w14:paraId="42F85986"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1,5</w:t>
            </w:r>
          </w:p>
        </w:tc>
        <w:tc>
          <w:tcPr>
            <w:tcW w:w="762" w:type="pct"/>
            <w:vAlign w:val="center"/>
            <w:hideMark/>
          </w:tcPr>
          <w:p w14:paraId="4C8F5307"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1500</w:t>
            </w:r>
          </w:p>
        </w:tc>
        <w:tc>
          <w:tcPr>
            <w:tcW w:w="579" w:type="pct"/>
            <w:vAlign w:val="center"/>
            <w:hideMark/>
          </w:tcPr>
          <w:p w14:paraId="31711C38"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2000</w:t>
            </w:r>
          </w:p>
        </w:tc>
      </w:tr>
      <w:tr w:rsidR="00694794" w:rsidRPr="007658D5" w14:paraId="257C4D56" w14:textId="77777777" w:rsidTr="004962F2">
        <w:trPr>
          <w:trHeight w:hRule="exact" w:val="340"/>
        </w:trPr>
        <w:tc>
          <w:tcPr>
            <w:cnfStyle w:val="001000000000" w:firstRow="0" w:lastRow="0" w:firstColumn="1" w:lastColumn="0" w:oddVBand="0" w:evenVBand="0" w:oddHBand="0" w:evenHBand="0" w:firstRowFirstColumn="0" w:firstRowLastColumn="0" w:lastRowFirstColumn="0" w:lastRowLastColumn="0"/>
            <w:tcW w:w="559" w:type="pct"/>
            <w:vAlign w:val="center"/>
            <w:hideMark/>
          </w:tcPr>
          <w:p w14:paraId="4F0D4F2B" w14:textId="77777777" w:rsidR="00694794" w:rsidRPr="007658D5" w:rsidRDefault="00694794" w:rsidP="00F36B5E">
            <w:pPr>
              <w:jc w:val="center"/>
              <w:rPr>
                <w:rFonts w:asciiTheme="majorHAnsi" w:hAnsiTheme="majorHAnsi" w:cs="Arial"/>
                <w:sz w:val="16"/>
                <w:szCs w:val="16"/>
              </w:rPr>
            </w:pPr>
            <w:r w:rsidRPr="007658D5">
              <w:rPr>
                <w:rFonts w:asciiTheme="majorHAnsi" w:hAnsiTheme="majorHAnsi" w:cs="Arial"/>
                <w:sz w:val="16"/>
                <w:szCs w:val="16"/>
              </w:rPr>
              <w:t>B</w:t>
            </w:r>
          </w:p>
        </w:tc>
        <w:tc>
          <w:tcPr>
            <w:tcW w:w="782" w:type="pct"/>
            <w:vAlign w:val="center"/>
            <w:hideMark/>
          </w:tcPr>
          <w:p w14:paraId="4CA316A9"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16-24</w:t>
            </w:r>
          </w:p>
        </w:tc>
        <w:tc>
          <w:tcPr>
            <w:tcW w:w="497" w:type="pct"/>
            <w:vAlign w:val="center"/>
            <w:hideMark/>
          </w:tcPr>
          <w:p w14:paraId="27A93CC5"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0,9</w:t>
            </w:r>
          </w:p>
        </w:tc>
        <w:tc>
          <w:tcPr>
            <w:tcW w:w="439" w:type="pct"/>
            <w:vAlign w:val="center"/>
            <w:hideMark/>
          </w:tcPr>
          <w:p w14:paraId="228D1035"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1,3</w:t>
            </w:r>
          </w:p>
        </w:tc>
        <w:tc>
          <w:tcPr>
            <w:tcW w:w="456" w:type="pct"/>
            <w:gridSpan w:val="2"/>
            <w:vAlign w:val="center"/>
            <w:hideMark/>
          </w:tcPr>
          <w:p w14:paraId="18B39567"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0,7</w:t>
            </w:r>
          </w:p>
        </w:tc>
        <w:tc>
          <w:tcPr>
            <w:tcW w:w="457" w:type="pct"/>
            <w:vAlign w:val="center"/>
            <w:hideMark/>
          </w:tcPr>
          <w:p w14:paraId="3C774338"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1,3</w:t>
            </w:r>
          </w:p>
        </w:tc>
        <w:tc>
          <w:tcPr>
            <w:tcW w:w="469" w:type="pct"/>
            <w:vAlign w:val="center"/>
            <w:hideMark/>
          </w:tcPr>
          <w:p w14:paraId="465A9B07"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1,6</w:t>
            </w:r>
          </w:p>
        </w:tc>
        <w:tc>
          <w:tcPr>
            <w:tcW w:w="762" w:type="pct"/>
            <w:vAlign w:val="center"/>
            <w:hideMark/>
          </w:tcPr>
          <w:p w14:paraId="1CFA33A9"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2250</w:t>
            </w:r>
          </w:p>
        </w:tc>
        <w:tc>
          <w:tcPr>
            <w:tcW w:w="579" w:type="pct"/>
            <w:vAlign w:val="center"/>
            <w:hideMark/>
          </w:tcPr>
          <w:p w14:paraId="459CA53F"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2880</w:t>
            </w:r>
          </w:p>
        </w:tc>
      </w:tr>
      <w:tr w:rsidR="00694794" w:rsidRPr="007658D5" w14:paraId="1393D8EF" w14:textId="77777777" w:rsidTr="004962F2">
        <w:trPr>
          <w:trHeight w:hRule="exact" w:val="340"/>
        </w:trPr>
        <w:tc>
          <w:tcPr>
            <w:cnfStyle w:val="001000000000" w:firstRow="0" w:lastRow="0" w:firstColumn="1" w:lastColumn="0" w:oddVBand="0" w:evenVBand="0" w:oddHBand="0" w:evenHBand="0" w:firstRowFirstColumn="0" w:firstRowLastColumn="0" w:lastRowFirstColumn="0" w:lastRowLastColumn="0"/>
            <w:tcW w:w="559" w:type="pct"/>
            <w:vAlign w:val="center"/>
            <w:hideMark/>
          </w:tcPr>
          <w:p w14:paraId="2CAFA1DA" w14:textId="77777777" w:rsidR="00694794" w:rsidRPr="007658D5" w:rsidRDefault="00694794" w:rsidP="00F36B5E">
            <w:pPr>
              <w:jc w:val="center"/>
              <w:rPr>
                <w:rFonts w:asciiTheme="majorHAnsi" w:hAnsiTheme="majorHAnsi" w:cs="Arial"/>
                <w:sz w:val="16"/>
                <w:szCs w:val="16"/>
              </w:rPr>
            </w:pPr>
            <w:r w:rsidRPr="007658D5">
              <w:rPr>
                <w:rFonts w:asciiTheme="majorHAnsi" w:hAnsiTheme="majorHAnsi" w:cs="Arial"/>
                <w:sz w:val="16"/>
                <w:szCs w:val="16"/>
              </w:rPr>
              <w:t>C</w:t>
            </w:r>
          </w:p>
        </w:tc>
        <w:tc>
          <w:tcPr>
            <w:tcW w:w="782" w:type="pct"/>
            <w:vAlign w:val="center"/>
            <w:hideMark/>
          </w:tcPr>
          <w:p w14:paraId="68E0F837"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25-32</w:t>
            </w:r>
          </w:p>
        </w:tc>
        <w:tc>
          <w:tcPr>
            <w:tcW w:w="497" w:type="pct"/>
            <w:vAlign w:val="center"/>
            <w:hideMark/>
          </w:tcPr>
          <w:p w14:paraId="199F55E3"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w:t>
            </w:r>
          </w:p>
        </w:tc>
        <w:tc>
          <w:tcPr>
            <w:tcW w:w="439" w:type="pct"/>
            <w:vAlign w:val="center"/>
            <w:hideMark/>
          </w:tcPr>
          <w:p w14:paraId="10AE9B44"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1,5</w:t>
            </w:r>
          </w:p>
        </w:tc>
        <w:tc>
          <w:tcPr>
            <w:tcW w:w="456" w:type="pct"/>
            <w:gridSpan w:val="2"/>
            <w:vAlign w:val="center"/>
            <w:hideMark/>
          </w:tcPr>
          <w:p w14:paraId="15874337"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0,8</w:t>
            </w:r>
          </w:p>
        </w:tc>
        <w:tc>
          <w:tcPr>
            <w:tcW w:w="457" w:type="pct"/>
            <w:vAlign w:val="center"/>
            <w:hideMark/>
          </w:tcPr>
          <w:p w14:paraId="012A61B6"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1,4</w:t>
            </w:r>
          </w:p>
        </w:tc>
        <w:tc>
          <w:tcPr>
            <w:tcW w:w="469" w:type="pct"/>
            <w:vAlign w:val="center"/>
            <w:hideMark/>
          </w:tcPr>
          <w:p w14:paraId="51F33698"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1,7</w:t>
            </w:r>
          </w:p>
        </w:tc>
        <w:tc>
          <w:tcPr>
            <w:tcW w:w="762" w:type="pct"/>
            <w:vAlign w:val="center"/>
            <w:hideMark/>
          </w:tcPr>
          <w:p w14:paraId="7A8236E3"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3000</w:t>
            </w:r>
          </w:p>
        </w:tc>
        <w:tc>
          <w:tcPr>
            <w:tcW w:w="579" w:type="pct"/>
            <w:vAlign w:val="center"/>
            <w:hideMark/>
          </w:tcPr>
          <w:p w14:paraId="7080ADAE"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3910</w:t>
            </w:r>
          </w:p>
        </w:tc>
      </w:tr>
      <w:tr w:rsidR="00694794" w:rsidRPr="007658D5" w14:paraId="465D4731" w14:textId="77777777" w:rsidTr="004962F2">
        <w:trPr>
          <w:trHeight w:hRule="exact" w:val="340"/>
        </w:trPr>
        <w:tc>
          <w:tcPr>
            <w:cnfStyle w:val="001000000000" w:firstRow="0" w:lastRow="0" w:firstColumn="1" w:lastColumn="0" w:oddVBand="0" w:evenVBand="0" w:oddHBand="0" w:evenHBand="0" w:firstRowFirstColumn="0" w:firstRowLastColumn="0" w:lastRowFirstColumn="0" w:lastRowLastColumn="0"/>
            <w:tcW w:w="559" w:type="pct"/>
            <w:vAlign w:val="center"/>
            <w:hideMark/>
          </w:tcPr>
          <w:p w14:paraId="29F611E2" w14:textId="77777777" w:rsidR="00694794" w:rsidRPr="007658D5" w:rsidRDefault="00694794" w:rsidP="00F36B5E">
            <w:pPr>
              <w:jc w:val="center"/>
              <w:rPr>
                <w:rFonts w:asciiTheme="majorHAnsi" w:hAnsiTheme="majorHAnsi" w:cs="Arial"/>
                <w:sz w:val="16"/>
                <w:szCs w:val="16"/>
              </w:rPr>
            </w:pPr>
            <w:r w:rsidRPr="007658D5">
              <w:rPr>
                <w:rFonts w:asciiTheme="majorHAnsi" w:hAnsiTheme="majorHAnsi" w:cs="Arial"/>
                <w:sz w:val="16"/>
                <w:szCs w:val="16"/>
              </w:rPr>
              <w:t>D</w:t>
            </w:r>
          </w:p>
        </w:tc>
        <w:tc>
          <w:tcPr>
            <w:tcW w:w="782" w:type="pct"/>
            <w:vAlign w:val="center"/>
            <w:hideMark/>
          </w:tcPr>
          <w:p w14:paraId="6018C266"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33-40</w:t>
            </w:r>
          </w:p>
        </w:tc>
        <w:tc>
          <w:tcPr>
            <w:tcW w:w="497" w:type="pct"/>
            <w:vAlign w:val="center"/>
            <w:hideMark/>
          </w:tcPr>
          <w:p w14:paraId="30E69ED8"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1,1</w:t>
            </w:r>
          </w:p>
        </w:tc>
        <w:tc>
          <w:tcPr>
            <w:tcW w:w="439" w:type="pct"/>
            <w:vAlign w:val="center"/>
            <w:hideMark/>
          </w:tcPr>
          <w:p w14:paraId="1A688B81"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1,6</w:t>
            </w:r>
          </w:p>
        </w:tc>
        <w:tc>
          <w:tcPr>
            <w:tcW w:w="456" w:type="pct"/>
            <w:gridSpan w:val="2"/>
            <w:vAlign w:val="center"/>
            <w:hideMark/>
          </w:tcPr>
          <w:p w14:paraId="37BC8ED5"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0,8</w:t>
            </w:r>
          </w:p>
        </w:tc>
        <w:tc>
          <w:tcPr>
            <w:tcW w:w="457" w:type="pct"/>
            <w:vAlign w:val="center"/>
            <w:hideMark/>
          </w:tcPr>
          <w:p w14:paraId="57C05958"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1,5</w:t>
            </w:r>
          </w:p>
        </w:tc>
        <w:tc>
          <w:tcPr>
            <w:tcW w:w="469" w:type="pct"/>
            <w:vAlign w:val="center"/>
            <w:hideMark/>
          </w:tcPr>
          <w:p w14:paraId="09306841"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1,8</w:t>
            </w:r>
          </w:p>
        </w:tc>
        <w:tc>
          <w:tcPr>
            <w:tcW w:w="762" w:type="pct"/>
            <w:vAlign w:val="center"/>
            <w:hideMark/>
          </w:tcPr>
          <w:p w14:paraId="211C2C94"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3750</w:t>
            </w:r>
          </w:p>
        </w:tc>
        <w:tc>
          <w:tcPr>
            <w:tcW w:w="579" w:type="pct"/>
            <w:vAlign w:val="center"/>
            <w:hideMark/>
          </w:tcPr>
          <w:p w14:paraId="50E6EEA0"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4750</w:t>
            </w:r>
          </w:p>
        </w:tc>
      </w:tr>
      <w:tr w:rsidR="00694794" w:rsidRPr="007658D5" w14:paraId="175838FF" w14:textId="77777777" w:rsidTr="004962F2">
        <w:trPr>
          <w:trHeight w:hRule="exact" w:val="340"/>
        </w:trPr>
        <w:tc>
          <w:tcPr>
            <w:cnfStyle w:val="001000000000" w:firstRow="0" w:lastRow="0" w:firstColumn="1" w:lastColumn="0" w:oddVBand="0" w:evenVBand="0" w:oddHBand="0" w:evenHBand="0" w:firstRowFirstColumn="0" w:firstRowLastColumn="0" w:lastRowFirstColumn="0" w:lastRowLastColumn="0"/>
            <w:tcW w:w="559" w:type="pct"/>
            <w:vAlign w:val="center"/>
            <w:hideMark/>
          </w:tcPr>
          <w:p w14:paraId="0380FF31" w14:textId="77777777" w:rsidR="00694794" w:rsidRPr="007658D5" w:rsidRDefault="00694794" w:rsidP="00F36B5E">
            <w:pPr>
              <w:jc w:val="center"/>
              <w:rPr>
                <w:rFonts w:asciiTheme="majorHAnsi" w:hAnsiTheme="majorHAnsi" w:cs="Arial"/>
                <w:sz w:val="16"/>
                <w:szCs w:val="16"/>
              </w:rPr>
            </w:pPr>
            <w:r w:rsidRPr="007658D5">
              <w:rPr>
                <w:rFonts w:asciiTheme="majorHAnsi" w:hAnsiTheme="majorHAnsi" w:cs="Arial"/>
                <w:sz w:val="16"/>
                <w:szCs w:val="16"/>
              </w:rPr>
              <w:t>E</w:t>
            </w:r>
          </w:p>
        </w:tc>
        <w:tc>
          <w:tcPr>
            <w:tcW w:w="782" w:type="pct"/>
            <w:vAlign w:val="center"/>
            <w:hideMark/>
          </w:tcPr>
          <w:p w14:paraId="06CAACDB"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41-47</w:t>
            </w:r>
          </w:p>
        </w:tc>
        <w:tc>
          <w:tcPr>
            <w:tcW w:w="497" w:type="pct"/>
            <w:vAlign w:val="center"/>
            <w:hideMark/>
          </w:tcPr>
          <w:p w14:paraId="28560DEC"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1,2</w:t>
            </w:r>
          </w:p>
        </w:tc>
        <w:tc>
          <w:tcPr>
            <w:tcW w:w="439" w:type="pct"/>
            <w:vAlign w:val="center"/>
            <w:hideMark/>
          </w:tcPr>
          <w:p w14:paraId="0860F1B3"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1,7</w:t>
            </w:r>
          </w:p>
        </w:tc>
        <w:tc>
          <w:tcPr>
            <w:tcW w:w="456" w:type="pct"/>
            <w:gridSpan w:val="2"/>
            <w:vAlign w:val="center"/>
            <w:hideMark/>
          </w:tcPr>
          <w:p w14:paraId="0A252723"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0,8</w:t>
            </w:r>
          </w:p>
        </w:tc>
        <w:tc>
          <w:tcPr>
            <w:tcW w:w="457" w:type="pct"/>
            <w:vAlign w:val="center"/>
            <w:hideMark/>
          </w:tcPr>
          <w:p w14:paraId="4E5B2BA7"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1,6</w:t>
            </w:r>
          </w:p>
        </w:tc>
        <w:tc>
          <w:tcPr>
            <w:tcW w:w="469" w:type="pct"/>
            <w:vAlign w:val="center"/>
            <w:hideMark/>
          </w:tcPr>
          <w:p w14:paraId="1AA67984"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1,9</w:t>
            </w:r>
          </w:p>
        </w:tc>
        <w:tc>
          <w:tcPr>
            <w:tcW w:w="762" w:type="pct"/>
            <w:vAlign w:val="center"/>
            <w:hideMark/>
          </w:tcPr>
          <w:p w14:paraId="7F907A3E"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4500</w:t>
            </w:r>
          </w:p>
        </w:tc>
        <w:tc>
          <w:tcPr>
            <w:tcW w:w="579" w:type="pct"/>
            <w:vAlign w:val="center"/>
            <w:hideMark/>
          </w:tcPr>
          <w:p w14:paraId="64AE8CB0"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5700</w:t>
            </w:r>
          </w:p>
        </w:tc>
      </w:tr>
      <w:tr w:rsidR="00694794" w:rsidRPr="007658D5" w14:paraId="7C4989FD" w14:textId="77777777" w:rsidTr="004962F2">
        <w:trPr>
          <w:trHeight w:hRule="exact" w:val="340"/>
        </w:trPr>
        <w:tc>
          <w:tcPr>
            <w:cnfStyle w:val="001000000000" w:firstRow="0" w:lastRow="0" w:firstColumn="1" w:lastColumn="0" w:oddVBand="0" w:evenVBand="0" w:oddHBand="0" w:evenHBand="0" w:firstRowFirstColumn="0" w:firstRowLastColumn="0" w:lastRowFirstColumn="0" w:lastRowLastColumn="0"/>
            <w:tcW w:w="559" w:type="pct"/>
            <w:vAlign w:val="center"/>
            <w:hideMark/>
          </w:tcPr>
          <w:p w14:paraId="2E8F482F" w14:textId="77777777" w:rsidR="00694794" w:rsidRPr="007658D5" w:rsidRDefault="00694794" w:rsidP="00F36B5E">
            <w:pPr>
              <w:jc w:val="center"/>
              <w:rPr>
                <w:rFonts w:asciiTheme="majorHAnsi" w:hAnsiTheme="majorHAnsi" w:cs="Arial"/>
                <w:sz w:val="16"/>
                <w:szCs w:val="16"/>
              </w:rPr>
            </w:pPr>
            <w:r w:rsidRPr="007658D5">
              <w:rPr>
                <w:rFonts w:asciiTheme="majorHAnsi" w:hAnsiTheme="majorHAnsi" w:cs="Arial"/>
                <w:sz w:val="16"/>
                <w:szCs w:val="16"/>
              </w:rPr>
              <w:t>F</w:t>
            </w:r>
          </w:p>
        </w:tc>
        <w:tc>
          <w:tcPr>
            <w:tcW w:w="782" w:type="pct"/>
            <w:vAlign w:val="center"/>
            <w:hideMark/>
          </w:tcPr>
          <w:p w14:paraId="49D0F9BB"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48-55</w:t>
            </w:r>
          </w:p>
        </w:tc>
        <w:tc>
          <w:tcPr>
            <w:tcW w:w="497" w:type="pct"/>
            <w:vAlign w:val="center"/>
            <w:hideMark/>
          </w:tcPr>
          <w:p w14:paraId="71095FC9"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1,3</w:t>
            </w:r>
          </w:p>
        </w:tc>
        <w:tc>
          <w:tcPr>
            <w:tcW w:w="439" w:type="pct"/>
            <w:vAlign w:val="center"/>
            <w:hideMark/>
          </w:tcPr>
          <w:p w14:paraId="0FAC8E98"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1,8</w:t>
            </w:r>
          </w:p>
        </w:tc>
        <w:tc>
          <w:tcPr>
            <w:tcW w:w="456" w:type="pct"/>
            <w:gridSpan w:val="2"/>
            <w:vAlign w:val="center"/>
            <w:hideMark/>
          </w:tcPr>
          <w:p w14:paraId="69E71856"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0,9</w:t>
            </w:r>
          </w:p>
        </w:tc>
        <w:tc>
          <w:tcPr>
            <w:tcW w:w="457" w:type="pct"/>
            <w:vAlign w:val="center"/>
            <w:hideMark/>
          </w:tcPr>
          <w:p w14:paraId="619D8125"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1,7</w:t>
            </w:r>
          </w:p>
        </w:tc>
        <w:tc>
          <w:tcPr>
            <w:tcW w:w="469" w:type="pct"/>
            <w:vAlign w:val="center"/>
            <w:hideMark/>
          </w:tcPr>
          <w:p w14:paraId="7270437A"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2</w:t>
            </w:r>
          </w:p>
        </w:tc>
        <w:tc>
          <w:tcPr>
            <w:tcW w:w="762" w:type="pct"/>
            <w:vAlign w:val="center"/>
            <w:hideMark/>
          </w:tcPr>
          <w:p w14:paraId="57D993C2"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5250</w:t>
            </w:r>
          </w:p>
        </w:tc>
        <w:tc>
          <w:tcPr>
            <w:tcW w:w="579" w:type="pct"/>
            <w:vAlign w:val="center"/>
            <w:hideMark/>
          </w:tcPr>
          <w:p w14:paraId="51065DCE"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7000</w:t>
            </w:r>
          </w:p>
        </w:tc>
      </w:tr>
      <w:tr w:rsidR="00694794" w:rsidRPr="007658D5" w14:paraId="5E392F46" w14:textId="77777777" w:rsidTr="004962F2">
        <w:trPr>
          <w:trHeight w:hRule="exact" w:val="340"/>
        </w:trPr>
        <w:tc>
          <w:tcPr>
            <w:cnfStyle w:val="001000000000" w:firstRow="0" w:lastRow="0" w:firstColumn="1" w:lastColumn="0" w:oddVBand="0" w:evenVBand="0" w:oddHBand="0" w:evenHBand="0" w:firstRowFirstColumn="0" w:firstRowLastColumn="0" w:lastRowFirstColumn="0" w:lastRowLastColumn="0"/>
            <w:tcW w:w="559" w:type="pct"/>
            <w:vAlign w:val="center"/>
            <w:hideMark/>
          </w:tcPr>
          <w:p w14:paraId="2C3FAD2A" w14:textId="77777777" w:rsidR="00694794" w:rsidRPr="007658D5" w:rsidRDefault="00694794" w:rsidP="00F36B5E">
            <w:pPr>
              <w:jc w:val="center"/>
              <w:rPr>
                <w:rFonts w:asciiTheme="majorHAnsi" w:hAnsiTheme="majorHAnsi" w:cs="Arial"/>
                <w:sz w:val="16"/>
                <w:szCs w:val="16"/>
              </w:rPr>
            </w:pPr>
            <w:r w:rsidRPr="007658D5">
              <w:rPr>
                <w:rFonts w:asciiTheme="majorHAnsi" w:hAnsiTheme="majorHAnsi" w:cs="Arial"/>
                <w:sz w:val="16"/>
                <w:szCs w:val="16"/>
              </w:rPr>
              <w:t>G</w:t>
            </w:r>
          </w:p>
        </w:tc>
        <w:tc>
          <w:tcPr>
            <w:tcW w:w="782" w:type="pct"/>
            <w:vAlign w:val="center"/>
            <w:hideMark/>
          </w:tcPr>
          <w:p w14:paraId="21E300A6"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56-63</w:t>
            </w:r>
          </w:p>
        </w:tc>
        <w:tc>
          <w:tcPr>
            <w:tcW w:w="497" w:type="pct"/>
            <w:vAlign w:val="center"/>
            <w:hideMark/>
          </w:tcPr>
          <w:p w14:paraId="1C9C925C"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1,3</w:t>
            </w:r>
          </w:p>
        </w:tc>
        <w:tc>
          <w:tcPr>
            <w:tcW w:w="439" w:type="pct"/>
            <w:vAlign w:val="center"/>
            <w:hideMark/>
          </w:tcPr>
          <w:p w14:paraId="3DA793C9"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1,9</w:t>
            </w:r>
          </w:p>
        </w:tc>
        <w:tc>
          <w:tcPr>
            <w:tcW w:w="456" w:type="pct"/>
            <w:gridSpan w:val="2"/>
            <w:vAlign w:val="center"/>
            <w:hideMark/>
          </w:tcPr>
          <w:p w14:paraId="60DD60FB"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w:t>
            </w:r>
          </w:p>
        </w:tc>
        <w:tc>
          <w:tcPr>
            <w:tcW w:w="457" w:type="pct"/>
            <w:vAlign w:val="center"/>
            <w:hideMark/>
          </w:tcPr>
          <w:p w14:paraId="27DE6AA8"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1,8</w:t>
            </w:r>
          </w:p>
        </w:tc>
        <w:tc>
          <w:tcPr>
            <w:tcW w:w="469" w:type="pct"/>
            <w:vAlign w:val="center"/>
            <w:hideMark/>
          </w:tcPr>
          <w:p w14:paraId="1AAE70F9"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2,1</w:t>
            </w:r>
          </w:p>
        </w:tc>
        <w:tc>
          <w:tcPr>
            <w:tcW w:w="762" w:type="pct"/>
            <w:vAlign w:val="center"/>
            <w:hideMark/>
          </w:tcPr>
          <w:p w14:paraId="3130ADF1"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6000</w:t>
            </w:r>
          </w:p>
        </w:tc>
        <w:tc>
          <w:tcPr>
            <w:tcW w:w="579" w:type="pct"/>
            <w:vAlign w:val="center"/>
            <w:hideMark/>
          </w:tcPr>
          <w:p w14:paraId="338DB3D8"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7920</w:t>
            </w:r>
          </w:p>
        </w:tc>
      </w:tr>
      <w:tr w:rsidR="00694794" w:rsidRPr="007658D5" w14:paraId="2431D7ED" w14:textId="77777777" w:rsidTr="004962F2">
        <w:trPr>
          <w:trHeight w:hRule="exact" w:val="340"/>
        </w:trPr>
        <w:tc>
          <w:tcPr>
            <w:cnfStyle w:val="001000000000" w:firstRow="0" w:lastRow="0" w:firstColumn="1" w:lastColumn="0" w:oddVBand="0" w:evenVBand="0" w:oddHBand="0" w:evenHBand="0" w:firstRowFirstColumn="0" w:firstRowLastColumn="0" w:lastRowFirstColumn="0" w:lastRowLastColumn="0"/>
            <w:tcW w:w="559" w:type="pct"/>
            <w:vAlign w:val="center"/>
            <w:hideMark/>
          </w:tcPr>
          <w:p w14:paraId="52D7670C" w14:textId="77777777" w:rsidR="00694794" w:rsidRPr="007658D5" w:rsidRDefault="00694794" w:rsidP="00F36B5E">
            <w:pPr>
              <w:jc w:val="center"/>
              <w:rPr>
                <w:rFonts w:asciiTheme="majorHAnsi" w:hAnsiTheme="majorHAnsi" w:cs="Arial"/>
                <w:sz w:val="16"/>
                <w:szCs w:val="16"/>
              </w:rPr>
            </w:pPr>
            <w:r w:rsidRPr="007658D5">
              <w:rPr>
                <w:rFonts w:asciiTheme="majorHAnsi" w:hAnsiTheme="majorHAnsi" w:cs="Arial"/>
                <w:sz w:val="16"/>
                <w:szCs w:val="16"/>
              </w:rPr>
              <w:t>H</w:t>
            </w:r>
          </w:p>
        </w:tc>
        <w:tc>
          <w:tcPr>
            <w:tcW w:w="782" w:type="pct"/>
            <w:vAlign w:val="center"/>
            <w:hideMark/>
          </w:tcPr>
          <w:p w14:paraId="2C99104D"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64-100</w:t>
            </w:r>
          </w:p>
        </w:tc>
        <w:tc>
          <w:tcPr>
            <w:tcW w:w="497" w:type="pct"/>
            <w:vAlign w:val="center"/>
            <w:hideMark/>
          </w:tcPr>
          <w:p w14:paraId="071324C1"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1,3</w:t>
            </w:r>
          </w:p>
        </w:tc>
        <w:tc>
          <w:tcPr>
            <w:tcW w:w="439" w:type="pct"/>
            <w:vAlign w:val="center"/>
            <w:hideMark/>
          </w:tcPr>
          <w:p w14:paraId="0475BE3C"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2</w:t>
            </w:r>
          </w:p>
        </w:tc>
        <w:tc>
          <w:tcPr>
            <w:tcW w:w="456" w:type="pct"/>
            <w:gridSpan w:val="2"/>
            <w:vAlign w:val="center"/>
            <w:hideMark/>
          </w:tcPr>
          <w:p w14:paraId="340FA72A"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1,1</w:t>
            </w:r>
          </w:p>
        </w:tc>
        <w:tc>
          <w:tcPr>
            <w:tcW w:w="457" w:type="pct"/>
            <w:vAlign w:val="center"/>
            <w:hideMark/>
          </w:tcPr>
          <w:p w14:paraId="578CC5E8"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1,9</w:t>
            </w:r>
          </w:p>
        </w:tc>
        <w:tc>
          <w:tcPr>
            <w:tcW w:w="469" w:type="pct"/>
            <w:vAlign w:val="center"/>
            <w:hideMark/>
          </w:tcPr>
          <w:p w14:paraId="4E913257"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2,2</w:t>
            </w:r>
          </w:p>
        </w:tc>
        <w:tc>
          <w:tcPr>
            <w:tcW w:w="762" w:type="pct"/>
            <w:vAlign w:val="center"/>
            <w:hideMark/>
          </w:tcPr>
          <w:p w14:paraId="33452460"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9000</w:t>
            </w:r>
          </w:p>
        </w:tc>
        <w:tc>
          <w:tcPr>
            <w:tcW w:w="579" w:type="pct"/>
            <w:vAlign w:val="center"/>
            <w:hideMark/>
          </w:tcPr>
          <w:p w14:paraId="7E913882" w14:textId="77777777" w:rsidR="00694794" w:rsidRPr="007658D5" w:rsidRDefault="00694794" w:rsidP="00F36B5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6"/>
                <w:szCs w:val="16"/>
              </w:rPr>
            </w:pPr>
            <w:r w:rsidRPr="007658D5">
              <w:rPr>
                <w:rFonts w:asciiTheme="majorHAnsi" w:hAnsiTheme="majorHAnsi" w:cs="Arial"/>
                <w:sz w:val="16"/>
                <w:szCs w:val="16"/>
              </w:rPr>
              <w:t>9500</w:t>
            </w:r>
          </w:p>
        </w:tc>
      </w:tr>
    </w:tbl>
    <w:p w14:paraId="27356CF3" w14:textId="71C0F37B" w:rsidR="00694794" w:rsidRPr="007658D5" w:rsidRDefault="00694794" w:rsidP="00F36B5E">
      <w:pPr>
        <w:pStyle w:val="Notas"/>
        <w:rPr>
          <w:rFonts w:asciiTheme="majorHAnsi" w:hAnsiTheme="majorHAnsi"/>
        </w:rPr>
      </w:pPr>
      <w:r w:rsidRPr="007658D5">
        <w:rPr>
          <w:rFonts w:asciiTheme="majorHAnsi" w:hAnsiTheme="majorHAnsi"/>
        </w:rPr>
        <w:t>Fuente</w:t>
      </w:r>
      <w:r w:rsidR="006676E9" w:rsidRPr="007658D5">
        <w:rPr>
          <w:rFonts w:asciiTheme="majorHAnsi" w:hAnsiTheme="majorHAnsi"/>
        </w:rPr>
        <w:t xml:space="preserve">: </w:t>
      </w:r>
      <w:r w:rsidRPr="007658D5">
        <w:rPr>
          <w:rFonts w:asciiTheme="majorHAnsi" w:hAnsiTheme="majorHAnsi"/>
        </w:rPr>
        <w:t>RAS título E</w:t>
      </w:r>
      <w:r w:rsidR="006676E9" w:rsidRPr="007658D5">
        <w:rPr>
          <w:rFonts w:asciiTheme="majorHAnsi" w:hAnsiTheme="majorHAnsi"/>
        </w:rPr>
        <w:t>, 2000</w:t>
      </w:r>
    </w:p>
    <w:p w14:paraId="47A1758D" w14:textId="77777777" w:rsidR="00694794" w:rsidRPr="007658D5" w:rsidRDefault="00694794" w:rsidP="00F36B5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130"/>
      </w:tblGrid>
      <w:tr w:rsidR="00694794" w:rsidRPr="007658D5" w14:paraId="3ED1F7D8" w14:textId="77777777" w:rsidTr="0047598F">
        <w:trPr>
          <w:trHeight w:val="2800"/>
          <w:jc w:val="center"/>
        </w:trPr>
        <w:tc>
          <w:tcPr>
            <w:tcW w:w="7130" w:type="dxa"/>
            <w:shd w:val="clear" w:color="auto" w:fill="auto"/>
            <w:vAlign w:val="center"/>
          </w:tcPr>
          <w:p w14:paraId="182782CF" w14:textId="77777777" w:rsidR="00694794" w:rsidRPr="007658D5" w:rsidRDefault="00694794" w:rsidP="00F36B5E">
            <w:pPr>
              <w:keepNext/>
              <w:jc w:val="center"/>
              <w:rPr>
                <w:rFonts w:asciiTheme="majorHAnsi" w:hAnsiTheme="majorHAnsi"/>
                <w:color w:val="AE0000"/>
                <w:kern w:val="32"/>
              </w:rPr>
            </w:pPr>
            <w:r w:rsidRPr="007658D5">
              <w:rPr>
                <w:rFonts w:asciiTheme="majorHAnsi" w:hAnsiTheme="majorHAnsi" w:cs="Arial"/>
                <w:noProof/>
                <w:lang w:eastAsia="es-CO"/>
              </w:rPr>
              <w:lastRenderedPageBreak/>
              <w:drawing>
                <wp:inline distT="0" distB="0" distL="0" distR="0" wp14:anchorId="347A8082" wp14:editId="5AA0BC30">
                  <wp:extent cx="4429125" cy="3238500"/>
                  <wp:effectExtent l="0" t="0" r="952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istema septico.jpg"/>
                          <pic:cNvPicPr/>
                        </pic:nvPicPr>
                        <pic:blipFill>
                          <a:blip r:embed="rId43">
                            <a:extLst>
                              <a:ext uri="{28A0092B-C50C-407E-A947-70E740481C1C}">
                                <a14:useLocalDpi xmlns:a14="http://schemas.microsoft.com/office/drawing/2010/main" val="0"/>
                              </a:ext>
                            </a:extLst>
                          </a:blip>
                          <a:stretch>
                            <a:fillRect/>
                          </a:stretch>
                        </pic:blipFill>
                        <pic:spPr>
                          <a:xfrm>
                            <a:off x="0" y="0"/>
                            <a:ext cx="4491825" cy="3284345"/>
                          </a:xfrm>
                          <a:prstGeom prst="rect">
                            <a:avLst/>
                          </a:prstGeom>
                        </pic:spPr>
                      </pic:pic>
                    </a:graphicData>
                  </a:graphic>
                </wp:inline>
              </w:drawing>
            </w:r>
          </w:p>
        </w:tc>
      </w:tr>
    </w:tbl>
    <w:p w14:paraId="181DFF99" w14:textId="4ED1E53F" w:rsidR="00694794" w:rsidRPr="007658D5" w:rsidRDefault="00B04A29" w:rsidP="00B04A29">
      <w:pPr>
        <w:pStyle w:val="Descripcin"/>
        <w:jc w:val="center"/>
        <w:rPr>
          <w:rFonts w:asciiTheme="majorHAnsi" w:hAnsiTheme="majorHAnsi"/>
        </w:rPr>
      </w:pPr>
      <w:bookmarkStart w:id="98" w:name="_Ref445125860"/>
      <w:bookmarkStart w:id="99" w:name="_Ref433380381"/>
      <w:bookmarkStart w:id="100" w:name="_Toc433549067"/>
      <w:bookmarkStart w:id="101" w:name="_Toc445289837"/>
      <w:r w:rsidRPr="007658D5">
        <w:t xml:space="preserve">Figura 7. </w:t>
      </w:r>
      <w:fldSimple w:instr=" SEQ Figura_7. \* ARABIC ">
        <w:r w:rsidR="00E62631">
          <w:rPr>
            <w:noProof/>
          </w:rPr>
          <w:t>7</w:t>
        </w:r>
      </w:fldSimple>
      <w:bookmarkEnd w:id="98"/>
      <w:r w:rsidRPr="007658D5">
        <w:t xml:space="preserve"> </w:t>
      </w:r>
      <w:r w:rsidR="00694794" w:rsidRPr="007658D5">
        <w:rPr>
          <w:rFonts w:asciiTheme="majorHAnsi" w:hAnsiTheme="majorHAnsi"/>
        </w:rPr>
        <w:t>Dimensiones de un tanque un tanque séptico</w:t>
      </w:r>
      <w:bookmarkEnd w:id="99"/>
      <w:bookmarkEnd w:id="100"/>
      <w:bookmarkEnd w:id="101"/>
    </w:p>
    <w:p w14:paraId="51E35A29" w14:textId="561B560C" w:rsidR="00694794" w:rsidRPr="007658D5" w:rsidRDefault="00694794" w:rsidP="00F36B5E">
      <w:pPr>
        <w:pStyle w:val="Notas"/>
        <w:rPr>
          <w:rFonts w:asciiTheme="majorHAnsi" w:hAnsiTheme="majorHAnsi"/>
        </w:rPr>
      </w:pPr>
      <w:r w:rsidRPr="007658D5">
        <w:rPr>
          <w:rFonts w:asciiTheme="majorHAnsi" w:hAnsiTheme="majorHAnsi"/>
        </w:rPr>
        <w:t>Fuente</w:t>
      </w:r>
      <w:r w:rsidR="006676E9" w:rsidRPr="007658D5">
        <w:rPr>
          <w:rFonts w:asciiTheme="majorHAnsi" w:hAnsiTheme="majorHAnsi"/>
        </w:rPr>
        <w:t>:</w:t>
      </w:r>
      <w:r w:rsidRPr="007658D5">
        <w:rPr>
          <w:rFonts w:asciiTheme="majorHAnsi" w:hAnsiTheme="majorHAnsi"/>
        </w:rPr>
        <w:t xml:space="preserve"> RAS Titulo E</w:t>
      </w:r>
      <w:r w:rsidR="006676E9" w:rsidRPr="007658D5">
        <w:rPr>
          <w:rFonts w:asciiTheme="majorHAnsi" w:hAnsiTheme="majorHAnsi"/>
        </w:rPr>
        <w:t>, 2000</w:t>
      </w:r>
    </w:p>
    <w:p w14:paraId="018C1CA8" w14:textId="77777777" w:rsidR="008B7070" w:rsidRPr="007658D5" w:rsidRDefault="008B7070" w:rsidP="00F36B5E">
      <w:pPr>
        <w:rPr>
          <w:rFonts w:asciiTheme="majorHAnsi" w:hAnsiTheme="majorHAnsi"/>
        </w:rPr>
      </w:pPr>
    </w:p>
    <w:p w14:paraId="1A06BEF9" w14:textId="43679BDE" w:rsidR="00694794" w:rsidRPr="007658D5" w:rsidRDefault="00694794" w:rsidP="00F36B5E">
      <w:pPr>
        <w:rPr>
          <w:rFonts w:asciiTheme="majorHAnsi" w:hAnsiTheme="majorHAnsi" w:cs="Arial"/>
        </w:rPr>
      </w:pPr>
      <w:r w:rsidRPr="007658D5">
        <w:rPr>
          <w:rFonts w:asciiTheme="majorHAnsi" w:hAnsiTheme="majorHAnsi" w:cs="Arial"/>
        </w:rPr>
        <w:t xml:space="preserve">La </w:t>
      </w:r>
      <w:r w:rsidR="00B04A29" w:rsidRPr="007658D5">
        <w:rPr>
          <w:rFonts w:asciiTheme="majorHAnsi" w:hAnsiTheme="majorHAnsi" w:cs="Arial"/>
          <w:b/>
        </w:rPr>
        <w:fldChar w:fldCharType="begin"/>
      </w:r>
      <w:r w:rsidR="00B04A29" w:rsidRPr="007658D5">
        <w:rPr>
          <w:rFonts w:asciiTheme="majorHAnsi" w:hAnsiTheme="majorHAnsi" w:cs="Arial"/>
        </w:rPr>
        <w:instrText xml:space="preserve"> REF _Ref445125879 \h </w:instrText>
      </w:r>
      <w:r w:rsidR="007658D5">
        <w:rPr>
          <w:rFonts w:asciiTheme="majorHAnsi" w:hAnsiTheme="majorHAnsi" w:cs="Arial"/>
          <w:b/>
        </w:rPr>
        <w:instrText xml:space="preserve"> \* MERGEFORMAT </w:instrText>
      </w:r>
      <w:r w:rsidR="00B04A29" w:rsidRPr="007658D5">
        <w:rPr>
          <w:rFonts w:asciiTheme="majorHAnsi" w:hAnsiTheme="majorHAnsi" w:cs="Arial"/>
          <w:b/>
        </w:rPr>
      </w:r>
      <w:r w:rsidR="00B04A29" w:rsidRPr="007658D5">
        <w:rPr>
          <w:rFonts w:asciiTheme="majorHAnsi" w:hAnsiTheme="majorHAnsi" w:cs="Arial"/>
          <w:b/>
        </w:rPr>
        <w:fldChar w:fldCharType="separate"/>
      </w:r>
      <w:r w:rsidR="00E62631" w:rsidRPr="007658D5">
        <w:t xml:space="preserve">Figura 7. </w:t>
      </w:r>
      <w:r w:rsidR="00E62631">
        <w:rPr>
          <w:noProof/>
        </w:rPr>
        <w:t>8</w:t>
      </w:r>
      <w:r w:rsidR="00B04A29" w:rsidRPr="007658D5">
        <w:rPr>
          <w:rFonts w:asciiTheme="majorHAnsi" w:hAnsiTheme="majorHAnsi" w:cs="Arial"/>
          <w:b/>
        </w:rPr>
        <w:fldChar w:fldCharType="end"/>
      </w:r>
      <w:r w:rsidR="00B04A29" w:rsidRPr="007658D5">
        <w:rPr>
          <w:rFonts w:asciiTheme="majorHAnsi" w:hAnsiTheme="majorHAnsi" w:cs="Arial"/>
          <w:b/>
        </w:rPr>
        <w:t xml:space="preserve"> </w:t>
      </w:r>
      <w:r w:rsidRPr="007658D5">
        <w:rPr>
          <w:rFonts w:asciiTheme="majorHAnsi" w:hAnsiTheme="majorHAnsi" w:cs="Arial"/>
        </w:rPr>
        <w:t xml:space="preserve"> muestras la operación y el perfil de un </w:t>
      </w:r>
      <w:r w:rsidR="009875E1" w:rsidRPr="007658D5">
        <w:rPr>
          <w:rFonts w:asciiTheme="majorHAnsi" w:hAnsiTheme="majorHAnsi" w:cs="Arial"/>
        </w:rPr>
        <w:t xml:space="preserve">tanque séptico </w:t>
      </w:r>
      <w:r w:rsidRPr="007658D5">
        <w:rPr>
          <w:rFonts w:asciiTheme="majorHAnsi" w:hAnsiTheme="majorHAnsi" w:cs="Arial"/>
        </w:rPr>
        <w:t xml:space="preserve">típico </w:t>
      </w:r>
    </w:p>
    <w:p w14:paraId="0FD91566" w14:textId="77777777" w:rsidR="00694794" w:rsidRPr="007658D5" w:rsidRDefault="00694794" w:rsidP="00F36B5E">
      <w:pPr>
        <w:rPr>
          <w:rFonts w:asciiTheme="majorHAnsi" w:hAnsiTheme="majorHAnsi"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123"/>
      </w:tblGrid>
      <w:tr w:rsidR="00694794" w:rsidRPr="007658D5" w14:paraId="7FF915CB" w14:textId="77777777" w:rsidTr="0047598F">
        <w:trPr>
          <w:trHeight w:val="2800"/>
          <w:jc w:val="center"/>
        </w:trPr>
        <w:tc>
          <w:tcPr>
            <w:tcW w:w="5123" w:type="dxa"/>
            <w:shd w:val="clear" w:color="auto" w:fill="auto"/>
            <w:vAlign w:val="center"/>
          </w:tcPr>
          <w:p w14:paraId="1616B3B6" w14:textId="77777777" w:rsidR="00694794" w:rsidRPr="007658D5" w:rsidRDefault="00694794" w:rsidP="00F36B5E">
            <w:pPr>
              <w:keepNext/>
              <w:jc w:val="center"/>
              <w:rPr>
                <w:rFonts w:asciiTheme="majorHAnsi" w:hAnsiTheme="majorHAnsi"/>
                <w:color w:val="AE0000"/>
                <w:kern w:val="32"/>
              </w:rPr>
            </w:pPr>
            <w:r w:rsidRPr="007658D5">
              <w:rPr>
                <w:rFonts w:asciiTheme="majorHAnsi" w:hAnsiTheme="majorHAnsi" w:cs="Arial"/>
                <w:noProof/>
                <w:lang w:eastAsia="es-CO"/>
              </w:rPr>
              <w:drawing>
                <wp:inline distT="0" distB="0" distL="0" distR="0" wp14:anchorId="636069C8" wp14:editId="2F5937A0">
                  <wp:extent cx="3164619" cy="2289976"/>
                  <wp:effectExtent l="0" t="0" r="0" b="0"/>
                  <wp:docPr id="38" name="Imagen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tanque septico.jpg"/>
                          <pic:cNvPicPr/>
                        </pic:nvPicPr>
                        <pic:blipFill>
                          <a:blip r:embed="rId44">
                            <a:extLst>
                              <a:ext uri="{28A0092B-C50C-407E-A947-70E740481C1C}">
                                <a14:useLocalDpi xmlns:a14="http://schemas.microsoft.com/office/drawing/2010/main" val="0"/>
                              </a:ext>
                            </a:extLst>
                          </a:blip>
                          <a:stretch>
                            <a:fillRect/>
                          </a:stretch>
                        </pic:blipFill>
                        <pic:spPr>
                          <a:xfrm>
                            <a:off x="0" y="0"/>
                            <a:ext cx="3164633" cy="2289986"/>
                          </a:xfrm>
                          <a:prstGeom prst="rect">
                            <a:avLst/>
                          </a:prstGeom>
                        </pic:spPr>
                      </pic:pic>
                    </a:graphicData>
                  </a:graphic>
                </wp:inline>
              </w:drawing>
            </w:r>
          </w:p>
        </w:tc>
      </w:tr>
    </w:tbl>
    <w:p w14:paraId="11C6144B" w14:textId="29AA94D7" w:rsidR="00694794" w:rsidRPr="007658D5" w:rsidRDefault="00B04A29" w:rsidP="00B04A29">
      <w:pPr>
        <w:pStyle w:val="Descripcin"/>
        <w:jc w:val="center"/>
      </w:pPr>
      <w:bookmarkStart w:id="102" w:name="_Ref445125879"/>
      <w:bookmarkStart w:id="103" w:name="_Toc432616171"/>
      <w:bookmarkStart w:id="104" w:name="_Toc433549068"/>
      <w:bookmarkStart w:id="105" w:name="_Toc445289838"/>
      <w:r w:rsidRPr="007658D5">
        <w:t xml:space="preserve">Figura 7. </w:t>
      </w:r>
      <w:fldSimple w:instr=" SEQ Figura_7. \* ARABIC ">
        <w:r w:rsidR="00E62631">
          <w:rPr>
            <w:noProof/>
          </w:rPr>
          <w:t>8</w:t>
        </w:r>
      </w:fldSimple>
      <w:bookmarkEnd w:id="102"/>
      <w:r w:rsidRPr="007658D5">
        <w:t xml:space="preserve"> </w:t>
      </w:r>
      <w:r w:rsidR="00694794" w:rsidRPr="007658D5">
        <w:t>Diseño típico Tanque séptico</w:t>
      </w:r>
      <w:bookmarkEnd w:id="103"/>
      <w:bookmarkEnd w:id="104"/>
      <w:bookmarkEnd w:id="105"/>
    </w:p>
    <w:p w14:paraId="77054B59" w14:textId="19DFCB67" w:rsidR="00694794" w:rsidRPr="007658D5" w:rsidRDefault="00694794" w:rsidP="00F36B5E">
      <w:pPr>
        <w:tabs>
          <w:tab w:val="center" w:pos="4419"/>
          <w:tab w:val="right" w:pos="8838"/>
        </w:tabs>
        <w:jc w:val="center"/>
        <w:rPr>
          <w:rFonts w:asciiTheme="majorHAnsi" w:hAnsiTheme="majorHAnsi"/>
          <w:sz w:val="16"/>
          <w:szCs w:val="16"/>
        </w:rPr>
      </w:pPr>
      <w:r w:rsidRPr="007658D5">
        <w:rPr>
          <w:rFonts w:asciiTheme="majorHAnsi" w:hAnsiTheme="majorHAnsi"/>
          <w:sz w:val="16"/>
          <w:szCs w:val="16"/>
        </w:rPr>
        <w:t xml:space="preserve">Fuente </w:t>
      </w:r>
      <w:sdt>
        <w:sdtPr>
          <w:rPr>
            <w:rFonts w:asciiTheme="majorHAnsi" w:hAnsiTheme="majorHAnsi" w:cs="Arial"/>
            <w:sz w:val="16"/>
            <w:szCs w:val="16"/>
          </w:rPr>
          <w:id w:val="1981039200"/>
          <w:citation/>
        </w:sdtPr>
        <w:sdtContent>
          <w:r w:rsidRPr="007658D5">
            <w:rPr>
              <w:rFonts w:asciiTheme="majorHAnsi" w:hAnsiTheme="majorHAnsi" w:cs="Arial"/>
              <w:sz w:val="16"/>
              <w:szCs w:val="16"/>
            </w:rPr>
            <w:fldChar w:fldCharType="begin"/>
          </w:r>
          <w:r w:rsidRPr="007658D5">
            <w:rPr>
              <w:rFonts w:asciiTheme="majorHAnsi" w:hAnsiTheme="majorHAnsi" w:cs="Arial"/>
              <w:sz w:val="16"/>
              <w:szCs w:val="16"/>
            </w:rPr>
            <w:instrText xml:space="preserve">CITATION Org \l 9226 </w:instrText>
          </w:r>
          <w:r w:rsidRPr="007658D5">
            <w:rPr>
              <w:rFonts w:asciiTheme="majorHAnsi" w:hAnsiTheme="majorHAnsi" w:cs="Arial"/>
              <w:sz w:val="16"/>
              <w:szCs w:val="16"/>
            </w:rPr>
            <w:fldChar w:fldCharType="separate"/>
          </w:r>
          <w:r w:rsidR="00E62631" w:rsidRPr="00E62631">
            <w:rPr>
              <w:rFonts w:asciiTheme="majorHAnsi" w:hAnsiTheme="majorHAnsi" w:cs="Arial"/>
              <w:noProof/>
              <w:sz w:val="16"/>
              <w:szCs w:val="16"/>
            </w:rPr>
            <w:t>(Organización Panamericana de la Salud, CEPIS/OPS, &amp; OMS, 2013)</w:t>
          </w:r>
          <w:r w:rsidRPr="007658D5">
            <w:rPr>
              <w:rFonts w:asciiTheme="majorHAnsi" w:hAnsiTheme="majorHAnsi" w:cs="Arial"/>
              <w:sz w:val="16"/>
              <w:szCs w:val="16"/>
            </w:rPr>
            <w:fldChar w:fldCharType="end"/>
          </w:r>
        </w:sdtContent>
      </w:sdt>
    </w:p>
    <w:p w14:paraId="212887D3" w14:textId="77777777" w:rsidR="00694794" w:rsidRPr="007658D5" w:rsidRDefault="00694794" w:rsidP="00F36B5E">
      <w:pPr>
        <w:rPr>
          <w:rFonts w:asciiTheme="majorHAnsi" w:hAnsiTheme="majorHAnsi"/>
        </w:rPr>
      </w:pPr>
    </w:p>
    <w:p w14:paraId="474CDC2A" w14:textId="08A2BEC5" w:rsidR="00CE7B81" w:rsidRPr="007658D5" w:rsidRDefault="00A163EB" w:rsidP="005631D5">
      <w:pPr>
        <w:ind w:right="991"/>
        <w:rPr>
          <w:rFonts w:cs="Arial"/>
        </w:rPr>
      </w:pPr>
      <w:r w:rsidRPr="007658D5">
        <w:rPr>
          <w:rFonts w:cs="Arial"/>
        </w:rPr>
        <w:t xml:space="preserve">Teniendo en cuenta que </w:t>
      </w:r>
      <w:r w:rsidR="007E04AB" w:rsidRPr="007658D5">
        <w:rPr>
          <w:rFonts w:cs="Arial"/>
        </w:rPr>
        <w:t>la población</w:t>
      </w:r>
      <w:r w:rsidRPr="007658D5">
        <w:rPr>
          <w:rFonts w:cs="Arial"/>
        </w:rPr>
        <w:t xml:space="preserve"> máxima para el campamento es</w:t>
      </w:r>
      <w:r w:rsidR="0020472C" w:rsidRPr="007658D5">
        <w:rPr>
          <w:rFonts w:cs="Arial"/>
        </w:rPr>
        <w:t>perada es</w:t>
      </w:r>
      <w:r w:rsidRPr="007658D5">
        <w:rPr>
          <w:rFonts w:cs="Arial"/>
        </w:rPr>
        <w:t xml:space="preserve"> de 200 Habitantes, se proyecta la construcción de </w:t>
      </w:r>
      <w:r w:rsidR="00F67F2D" w:rsidRPr="007658D5">
        <w:rPr>
          <w:rFonts w:cs="Arial"/>
        </w:rPr>
        <w:t xml:space="preserve">varios </w:t>
      </w:r>
      <w:r w:rsidRPr="007658D5">
        <w:rPr>
          <w:rFonts w:cs="Arial"/>
        </w:rPr>
        <w:t>tanq</w:t>
      </w:r>
      <w:r w:rsidR="0020472C" w:rsidRPr="007658D5">
        <w:rPr>
          <w:rFonts w:cs="Arial"/>
        </w:rPr>
        <w:t>ues sépticos,</w:t>
      </w:r>
      <w:r w:rsidR="00F67F2D" w:rsidRPr="007658D5">
        <w:rPr>
          <w:rFonts w:cs="Arial"/>
        </w:rPr>
        <w:t xml:space="preserve"> interconectados entre sí,</w:t>
      </w:r>
      <w:r w:rsidR="0020472C" w:rsidRPr="007658D5">
        <w:rPr>
          <w:rFonts w:cs="Arial"/>
        </w:rPr>
        <w:t xml:space="preserve"> </w:t>
      </w:r>
      <w:r w:rsidR="0020472C" w:rsidRPr="007658D5">
        <w:rPr>
          <w:rFonts w:cs="Arial"/>
        </w:rPr>
        <w:lastRenderedPageBreak/>
        <w:t>los cuales entrará</w:t>
      </w:r>
      <w:r w:rsidRPr="007658D5">
        <w:rPr>
          <w:rFonts w:cs="Arial"/>
        </w:rPr>
        <w:t>n en funcionamiento simultaneo al momento que se alcance la población máxima proyectada</w:t>
      </w:r>
      <w:r w:rsidR="00CE7B81" w:rsidRPr="007658D5">
        <w:rPr>
          <w:rFonts w:cs="Arial"/>
        </w:rPr>
        <w:t>.</w:t>
      </w:r>
    </w:p>
    <w:p w14:paraId="7F141CCF" w14:textId="77777777" w:rsidR="00BF700A" w:rsidRPr="007658D5" w:rsidRDefault="00BF700A" w:rsidP="00BF700A">
      <w:pPr>
        <w:contextualSpacing w:val="0"/>
        <w:jc w:val="left"/>
      </w:pPr>
    </w:p>
    <w:p w14:paraId="41A23513" w14:textId="77777777" w:rsidR="00BF700A" w:rsidRPr="007658D5" w:rsidRDefault="00BF700A" w:rsidP="00BF700A">
      <w:pPr>
        <w:pStyle w:val="Ttulo4"/>
        <w:numPr>
          <w:ilvl w:val="0"/>
          <w:numId w:val="0"/>
        </w:numPr>
      </w:pPr>
      <w:r w:rsidRPr="007658D5">
        <w:t>7.3.1.2</w:t>
      </w:r>
      <w:r w:rsidRPr="007658D5">
        <w:tab/>
        <w:t>Sistema de tratamiento de agua residual Industrial (STARI)</w:t>
      </w:r>
    </w:p>
    <w:p w14:paraId="06DAE7C2" w14:textId="77777777" w:rsidR="00BF700A" w:rsidRPr="007658D5" w:rsidRDefault="00BF700A" w:rsidP="00BF700A"/>
    <w:p w14:paraId="16F9A664" w14:textId="77777777" w:rsidR="00BF700A" w:rsidRPr="007658D5" w:rsidRDefault="00BF700A" w:rsidP="00BF700A">
      <w:pPr>
        <w:rPr>
          <w:rFonts w:cs="Arial"/>
        </w:rPr>
      </w:pPr>
      <w:r w:rsidRPr="007658D5">
        <w:rPr>
          <w:rFonts w:cs="Arial"/>
        </w:rPr>
        <w:t xml:space="preserve">Como se mencionó anteriormente, las aguas residuales industriales tienen dos puntos de generación. El primer proviene del proceso de cada planta, obteniéndose un residuo líquido con alto contenido de sólidos y algunos minerales. El agua aquí recuperada, puede ser reincorporada al proceso de las plantas para lavado, las aguas generadas que no sean objeto de reutilización, serán conducidas por tubería hasta las piscinas de tratamiento. El segundo tipo proviene de las actividades como lavado de tuberías, de equipos, entre otros y de las aguas lluvias que entran con contacto con equipos y áreas aceitadas y/o enlodadas, dentro de las áreas de las plantas; estas aguas son captadas y conducidas por medio de cunetas perimetrales (internas) hasta un skimmer </w:t>
      </w:r>
    </w:p>
    <w:p w14:paraId="0271048D" w14:textId="77777777" w:rsidR="00BF700A" w:rsidRPr="007658D5" w:rsidRDefault="00BF700A" w:rsidP="00BF700A">
      <w:pPr>
        <w:rPr>
          <w:rFonts w:cs="Arial"/>
        </w:rPr>
      </w:pPr>
    </w:p>
    <w:p w14:paraId="44C84DDE" w14:textId="6097F0D9" w:rsidR="00BF700A" w:rsidRPr="007658D5" w:rsidRDefault="00BF700A" w:rsidP="00BF700A">
      <w:pPr>
        <w:rPr>
          <w:rFonts w:cs="Arial"/>
        </w:rPr>
      </w:pPr>
      <w:r w:rsidRPr="007658D5">
        <w:rPr>
          <w:rFonts w:cs="Arial"/>
        </w:rPr>
        <w:t xml:space="preserve">La </w:t>
      </w:r>
      <w:r w:rsidRPr="007658D5">
        <w:rPr>
          <w:rFonts w:cs="Arial"/>
        </w:rPr>
        <w:fldChar w:fldCharType="begin"/>
      </w:r>
      <w:r w:rsidRPr="007658D5">
        <w:rPr>
          <w:rFonts w:cs="Arial"/>
        </w:rPr>
        <w:instrText xml:space="preserve"> REF _Ref363136641 \h  \* MERGEFORMAT </w:instrText>
      </w:r>
      <w:r w:rsidRPr="007658D5">
        <w:rPr>
          <w:rFonts w:cs="Arial"/>
        </w:rPr>
      </w:r>
      <w:r w:rsidRPr="007658D5">
        <w:rPr>
          <w:rFonts w:cs="Arial"/>
        </w:rPr>
        <w:fldChar w:fldCharType="separate"/>
      </w:r>
      <w:r w:rsidR="00E62631" w:rsidRPr="007658D5">
        <w:rPr>
          <w:rFonts w:cs="Arial"/>
        </w:rPr>
        <w:t xml:space="preserve">Tabla </w:t>
      </w:r>
      <w:r w:rsidR="00E62631">
        <w:rPr>
          <w:rFonts w:cs="Arial"/>
        </w:rPr>
        <w:t>7</w:t>
      </w:r>
      <w:r w:rsidR="00E62631" w:rsidRPr="007658D5">
        <w:rPr>
          <w:rFonts w:cs="Arial"/>
        </w:rPr>
        <w:noBreakHyphen/>
      </w:r>
      <w:r w:rsidR="00E62631">
        <w:rPr>
          <w:rFonts w:cs="Arial"/>
        </w:rPr>
        <w:t>19</w:t>
      </w:r>
      <w:r w:rsidRPr="007658D5">
        <w:rPr>
          <w:rFonts w:cs="Arial"/>
        </w:rPr>
        <w:fldChar w:fldCharType="end"/>
      </w:r>
      <w:r w:rsidRPr="007658D5">
        <w:rPr>
          <w:rFonts w:cs="Arial"/>
        </w:rPr>
        <w:t xml:space="preserve"> presenta la caracterización fisicoquímica de las aguas residuales industriales de la actividad del proceso de concreto</w:t>
      </w:r>
    </w:p>
    <w:p w14:paraId="536023C7" w14:textId="77777777" w:rsidR="00BF700A" w:rsidRPr="007658D5" w:rsidRDefault="00BF700A" w:rsidP="00BF700A">
      <w:pPr>
        <w:rPr>
          <w:rFonts w:cs="Arial"/>
        </w:rPr>
      </w:pPr>
    </w:p>
    <w:p w14:paraId="2A4969E1" w14:textId="016AB330" w:rsidR="00BF700A" w:rsidRPr="007658D5" w:rsidRDefault="00BF700A" w:rsidP="00BF700A">
      <w:pPr>
        <w:pStyle w:val="Descripcin"/>
        <w:jc w:val="center"/>
        <w:rPr>
          <w:rFonts w:cs="Arial"/>
        </w:rPr>
      </w:pPr>
      <w:bookmarkStart w:id="106" w:name="_Ref363136641"/>
      <w:bookmarkStart w:id="107" w:name="_Toc369859411"/>
      <w:bookmarkStart w:id="108" w:name="_Toc433885588"/>
      <w:bookmarkStart w:id="109" w:name="_Toc444093880"/>
      <w:bookmarkStart w:id="110" w:name="_Toc445289784"/>
      <w:r w:rsidRPr="007658D5">
        <w:rPr>
          <w:rFonts w:cs="Arial"/>
        </w:rPr>
        <w:t xml:space="preserve">Tabla </w:t>
      </w:r>
      <w:r w:rsidRPr="007658D5">
        <w:rPr>
          <w:rFonts w:cs="Arial"/>
        </w:rPr>
        <w:fldChar w:fldCharType="begin"/>
      </w:r>
      <w:r w:rsidRPr="007658D5">
        <w:rPr>
          <w:rFonts w:cs="Arial"/>
        </w:rPr>
        <w:instrText xml:space="preserve"> STYLEREF 1 \s </w:instrText>
      </w:r>
      <w:r w:rsidRPr="007658D5">
        <w:rPr>
          <w:rFonts w:cs="Arial"/>
        </w:rPr>
        <w:fldChar w:fldCharType="separate"/>
      </w:r>
      <w:r w:rsidR="00E62631">
        <w:rPr>
          <w:rFonts w:cs="Arial"/>
          <w:noProof/>
        </w:rPr>
        <w:t>7</w:t>
      </w:r>
      <w:r w:rsidRPr="007658D5">
        <w:rPr>
          <w:rFonts w:cs="Arial"/>
        </w:rPr>
        <w:fldChar w:fldCharType="end"/>
      </w:r>
      <w:r w:rsidRPr="007658D5">
        <w:rPr>
          <w:rFonts w:cs="Arial"/>
        </w:rPr>
        <w:noBreakHyphen/>
      </w:r>
      <w:r w:rsidRPr="007658D5">
        <w:rPr>
          <w:rFonts w:cs="Arial"/>
        </w:rPr>
        <w:fldChar w:fldCharType="begin"/>
      </w:r>
      <w:r w:rsidRPr="007658D5">
        <w:rPr>
          <w:rFonts w:cs="Arial"/>
        </w:rPr>
        <w:instrText xml:space="preserve"> SEQ Tabla \* ARABIC \s 1 </w:instrText>
      </w:r>
      <w:r w:rsidRPr="007658D5">
        <w:rPr>
          <w:rFonts w:cs="Arial"/>
        </w:rPr>
        <w:fldChar w:fldCharType="separate"/>
      </w:r>
      <w:r w:rsidR="00E62631">
        <w:rPr>
          <w:rFonts w:cs="Arial"/>
          <w:noProof/>
        </w:rPr>
        <w:t>19</w:t>
      </w:r>
      <w:r w:rsidRPr="007658D5">
        <w:rPr>
          <w:rFonts w:cs="Arial"/>
        </w:rPr>
        <w:fldChar w:fldCharType="end"/>
      </w:r>
      <w:bookmarkEnd w:id="106"/>
      <w:r w:rsidRPr="007658D5">
        <w:rPr>
          <w:rFonts w:cs="Arial"/>
        </w:rPr>
        <w:tab/>
        <w:t xml:space="preserve">Características </w:t>
      </w:r>
      <w:bookmarkEnd w:id="107"/>
      <w:r w:rsidRPr="007658D5">
        <w:rPr>
          <w:rFonts w:cs="Arial"/>
        </w:rPr>
        <w:t>fisicoquímicas del proceso de concreto</w:t>
      </w:r>
      <w:bookmarkEnd w:id="108"/>
      <w:bookmarkEnd w:id="109"/>
      <w:bookmarkEnd w:id="110"/>
    </w:p>
    <w:tbl>
      <w:tblPr>
        <w:tblStyle w:val="Gminis"/>
        <w:tblW w:w="0" w:type="auto"/>
        <w:tblLook w:val="04A0" w:firstRow="1" w:lastRow="0" w:firstColumn="1" w:lastColumn="0" w:noHBand="0" w:noVBand="1"/>
      </w:tblPr>
      <w:tblGrid>
        <w:gridCol w:w="2055"/>
        <w:gridCol w:w="1701"/>
        <w:gridCol w:w="2551"/>
      </w:tblGrid>
      <w:tr w:rsidR="00BF700A" w:rsidRPr="007658D5" w14:paraId="26ECA2AB" w14:textId="77777777" w:rsidTr="00BF700A">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055" w:type="dxa"/>
            <w:vAlign w:val="center"/>
          </w:tcPr>
          <w:p w14:paraId="5D6F9562" w14:textId="77777777" w:rsidR="00BF700A" w:rsidRPr="007658D5" w:rsidRDefault="00BF700A" w:rsidP="00BF700A">
            <w:pPr>
              <w:jc w:val="center"/>
              <w:rPr>
                <w:rFonts w:cs="Arial"/>
              </w:rPr>
            </w:pPr>
            <w:r w:rsidRPr="007658D5">
              <w:rPr>
                <w:rFonts w:cs="Arial"/>
              </w:rPr>
              <w:t>Parámetro</w:t>
            </w:r>
          </w:p>
        </w:tc>
        <w:tc>
          <w:tcPr>
            <w:tcW w:w="1701" w:type="dxa"/>
            <w:vAlign w:val="center"/>
          </w:tcPr>
          <w:p w14:paraId="1CC2B6BB" w14:textId="77777777" w:rsidR="00BF700A" w:rsidRPr="007658D5" w:rsidRDefault="00BF700A" w:rsidP="00BF700A">
            <w:pPr>
              <w:jc w:val="center"/>
              <w:cnfStyle w:val="100000000000" w:firstRow="1" w:lastRow="0" w:firstColumn="0" w:lastColumn="0" w:oddVBand="0" w:evenVBand="0" w:oddHBand="0" w:evenHBand="0" w:firstRowFirstColumn="0" w:firstRowLastColumn="0" w:lastRowFirstColumn="0" w:lastRowLastColumn="0"/>
              <w:rPr>
                <w:rFonts w:cs="Arial"/>
              </w:rPr>
            </w:pPr>
            <w:r w:rsidRPr="007658D5">
              <w:rPr>
                <w:rFonts w:cs="Arial"/>
              </w:rPr>
              <w:t>Unidades</w:t>
            </w:r>
          </w:p>
        </w:tc>
        <w:tc>
          <w:tcPr>
            <w:tcW w:w="2551" w:type="dxa"/>
            <w:vAlign w:val="center"/>
          </w:tcPr>
          <w:p w14:paraId="74E8ED83" w14:textId="77777777" w:rsidR="00BF700A" w:rsidRPr="007658D5" w:rsidRDefault="00BF700A" w:rsidP="00BF700A">
            <w:pPr>
              <w:jc w:val="center"/>
              <w:cnfStyle w:val="100000000000" w:firstRow="1" w:lastRow="0" w:firstColumn="0" w:lastColumn="0" w:oddVBand="0" w:evenVBand="0" w:oddHBand="0" w:evenHBand="0" w:firstRowFirstColumn="0" w:firstRowLastColumn="0" w:lastRowFirstColumn="0" w:lastRowLastColumn="0"/>
              <w:rPr>
                <w:rFonts w:cs="Arial"/>
              </w:rPr>
            </w:pPr>
            <w:r w:rsidRPr="007658D5">
              <w:rPr>
                <w:rFonts w:cs="Arial"/>
              </w:rPr>
              <w:t>Resultados</w:t>
            </w:r>
          </w:p>
        </w:tc>
      </w:tr>
      <w:tr w:rsidR="00BF700A" w:rsidRPr="007658D5" w14:paraId="1A9DE6D1" w14:textId="77777777" w:rsidTr="00BF700A">
        <w:tc>
          <w:tcPr>
            <w:cnfStyle w:val="001000000000" w:firstRow="0" w:lastRow="0" w:firstColumn="1" w:lastColumn="0" w:oddVBand="0" w:evenVBand="0" w:oddHBand="0" w:evenHBand="0" w:firstRowFirstColumn="0" w:firstRowLastColumn="0" w:lastRowFirstColumn="0" w:lastRowLastColumn="0"/>
            <w:tcW w:w="2055" w:type="dxa"/>
            <w:vAlign w:val="center"/>
          </w:tcPr>
          <w:p w14:paraId="5F293922" w14:textId="77777777" w:rsidR="00BF700A" w:rsidRPr="007658D5" w:rsidRDefault="00BF700A" w:rsidP="00BF700A">
            <w:pPr>
              <w:jc w:val="center"/>
              <w:rPr>
                <w:rFonts w:cs="Arial"/>
              </w:rPr>
            </w:pPr>
            <w:r w:rsidRPr="007658D5">
              <w:rPr>
                <w:rFonts w:cs="Arial"/>
              </w:rPr>
              <w:t>Cloruros</w:t>
            </w:r>
          </w:p>
        </w:tc>
        <w:tc>
          <w:tcPr>
            <w:tcW w:w="1701" w:type="dxa"/>
            <w:vAlign w:val="center"/>
          </w:tcPr>
          <w:p w14:paraId="4B81C456" w14:textId="77777777" w:rsidR="00BF700A" w:rsidRPr="007658D5" w:rsidRDefault="00BF700A" w:rsidP="00BF700A">
            <w:pPr>
              <w:jc w:val="center"/>
              <w:cnfStyle w:val="000000000000" w:firstRow="0" w:lastRow="0" w:firstColumn="0" w:lastColumn="0" w:oddVBand="0" w:evenVBand="0" w:oddHBand="0" w:evenHBand="0" w:firstRowFirstColumn="0" w:firstRowLastColumn="0" w:lastRowFirstColumn="0" w:lastRowLastColumn="0"/>
              <w:rPr>
                <w:rFonts w:cs="Arial"/>
              </w:rPr>
            </w:pPr>
            <w:r w:rsidRPr="007658D5">
              <w:rPr>
                <w:rFonts w:cs="Arial"/>
              </w:rPr>
              <w:t>mg Cl/l</w:t>
            </w:r>
          </w:p>
        </w:tc>
        <w:tc>
          <w:tcPr>
            <w:tcW w:w="2551" w:type="dxa"/>
            <w:vAlign w:val="center"/>
          </w:tcPr>
          <w:p w14:paraId="4C56022A" w14:textId="77777777" w:rsidR="00BF700A" w:rsidRPr="007658D5" w:rsidRDefault="00BF700A" w:rsidP="00BF700A">
            <w:pPr>
              <w:jc w:val="center"/>
              <w:cnfStyle w:val="000000000000" w:firstRow="0" w:lastRow="0" w:firstColumn="0" w:lastColumn="0" w:oddVBand="0" w:evenVBand="0" w:oddHBand="0" w:evenHBand="0" w:firstRowFirstColumn="0" w:firstRowLastColumn="0" w:lastRowFirstColumn="0" w:lastRowLastColumn="0"/>
              <w:rPr>
                <w:rFonts w:cs="Arial"/>
              </w:rPr>
            </w:pPr>
            <w:r w:rsidRPr="007658D5">
              <w:rPr>
                <w:rFonts w:cs="Arial"/>
              </w:rPr>
              <w:t>58,8</w:t>
            </w:r>
          </w:p>
        </w:tc>
      </w:tr>
      <w:tr w:rsidR="00BF700A" w:rsidRPr="007658D5" w14:paraId="5251281D" w14:textId="77777777" w:rsidTr="00BF700A">
        <w:tc>
          <w:tcPr>
            <w:cnfStyle w:val="001000000000" w:firstRow="0" w:lastRow="0" w:firstColumn="1" w:lastColumn="0" w:oddVBand="0" w:evenVBand="0" w:oddHBand="0" w:evenHBand="0" w:firstRowFirstColumn="0" w:firstRowLastColumn="0" w:lastRowFirstColumn="0" w:lastRowLastColumn="0"/>
            <w:tcW w:w="2055" w:type="dxa"/>
            <w:vAlign w:val="center"/>
          </w:tcPr>
          <w:p w14:paraId="36ACA66F" w14:textId="77777777" w:rsidR="00BF700A" w:rsidRPr="007658D5" w:rsidRDefault="00BF700A" w:rsidP="00BF700A">
            <w:pPr>
              <w:jc w:val="center"/>
              <w:rPr>
                <w:rFonts w:cs="Arial"/>
              </w:rPr>
            </w:pPr>
            <w:r w:rsidRPr="007658D5">
              <w:rPr>
                <w:rFonts w:cs="Arial"/>
              </w:rPr>
              <w:t>pH</w:t>
            </w:r>
          </w:p>
        </w:tc>
        <w:tc>
          <w:tcPr>
            <w:tcW w:w="1701" w:type="dxa"/>
            <w:vAlign w:val="center"/>
          </w:tcPr>
          <w:p w14:paraId="1879C73E" w14:textId="77777777" w:rsidR="00BF700A" w:rsidRPr="007658D5" w:rsidRDefault="00BF700A" w:rsidP="00BF700A">
            <w:pPr>
              <w:jc w:val="center"/>
              <w:cnfStyle w:val="000000000000" w:firstRow="0" w:lastRow="0" w:firstColumn="0" w:lastColumn="0" w:oddVBand="0" w:evenVBand="0" w:oddHBand="0" w:evenHBand="0" w:firstRowFirstColumn="0" w:firstRowLastColumn="0" w:lastRowFirstColumn="0" w:lastRowLastColumn="0"/>
              <w:rPr>
                <w:rFonts w:cs="Arial"/>
              </w:rPr>
            </w:pPr>
            <w:r w:rsidRPr="007658D5">
              <w:rPr>
                <w:rFonts w:cs="Arial"/>
              </w:rPr>
              <w:t>Unidades</w:t>
            </w:r>
          </w:p>
        </w:tc>
        <w:tc>
          <w:tcPr>
            <w:tcW w:w="2551" w:type="dxa"/>
            <w:vAlign w:val="center"/>
          </w:tcPr>
          <w:p w14:paraId="12DD63FA" w14:textId="77777777" w:rsidR="00BF700A" w:rsidRPr="007658D5" w:rsidRDefault="00BF700A" w:rsidP="00BF700A">
            <w:pPr>
              <w:jc w:val="center"/>
              <w:cnfStyle w:val="000000000000" w:firstRow="0" w:lastRow="0" w:firstColumn="0" w:lastColumn="0" w:oddVBand="0" w:evenVBand="0" w:oddHBand="0" w:evenHBand="0" w:firstRowFirstColumn="0" w:firstRowLastColumn="0" w:lastRowFirstColumn="0" w:lastRowLastColumn="0"/>
              <w:rPr>
                <w:rFonts w:cs="Arial"/>
              </w:rPr>
            </w:pPr>
            <w:r w:rsidRPr="007658D5">
              <w:rPr>
                <w:rFonts w:cs="Arial"/>
              </w:rPr>
              <w:t>11</w:t>
            </w:r>
          </w:p>
        </w:tc>
      </w:tr>
      <w:tr w:rsidR="00BF700A" w:rsidRPr="007658D5" w14:paraId="43A2A053" w14:textId="77777777" w:rsidTr="00BF700A">
        <w:tc>
          <w:tcPr>
            <w:cnfStyle w:val="001000000000" w:firstRow="0" w:lastRow="0" w:firstColumn="1" w:lastColumn="0" w:oddVBand="0" w:evenVBand="0" w:oddHBand="0" w:evenHBand="0" w:firstRowFirstColumn="0" w:firstRowLastColumn="0" w:lastRowFirstColumn="0" w:lastRowLastColumn="0"/>
            <w:tcW w:w="2055" w:type="dxa"/>
            <w:vAlign w:val="center"/>
          </w:tcPr>
          <w:p w14:paraId="0E7CC684" w14:textId="77777777" w:rsidR="00BF700A" w:rsidRPr="007658D5" w:rsidRDefault="00BF700A" w:rsidP="00BF700A">
            <w:pPr>
              <w:jc w:val="center"/>
              <w:rPr>
                <w:rFonts w:cs="Arial"/>
              </w:rPr>
            </w:pPr>
            <w:r w:rsidRPr="007658D5">
              <w:rPr>
                <w:rFonts w:cs="Arial"/>
              </w:rPr>
              <w:t>Solidos Totales</w:t>
            </w:r>
          </w:p>
        </w:tc>
        <w:tc>
          <w:tcPr>
            <w:tcW w:w="1701" w:type="dxa"/>
            <w:vAlign w:val="center"/>
          </w:tcPr>
          <w:p w14:paraId="63D87198" w14:textId="77777777" w:rsidR="00BF700A" w:rsidRPr="007658D5" w:rsidRDefault="00BF700A" w:rsidP="00BF700A">
            <w:pPr>
              <w:jc w:val="center"/>
              <w:cnfStyle w:val="000000000000" w:firstRow="0" w:lastRow="0" w:firstColumn="0" w:lastColumn="0" w:oddVBand="0" w:evenVBand="0" w:oddHBand="0" w:evenHBand="0" w:firstRowFirstColumn="0" w:firstRowLastColumn="0" w:lastRowFirstColumn="0" w:lastRowLastColumn="0"/>
              <w:rPr>
                <w:rFonts w:cs="Arial"/>
              </w:rPr>
            </w:pPr>
            <w:r w:rsidRPr="007658D5">
              <w:rPr>
                <w:rFonts w:cs="Arial"/>
              </w:rPr>
              <w:t>mg/l</w:t>
            </w:r>
          </w:p>
        </w:tc>
        <w:tc>
          <w:tcPr>
            <w:tcW w:w="2551" w:type="dxa"/>
            <w:vAlign w:val="center"/>
          </w:tcPr>
          <w:p w14:paraId="018AC48A" w14:textId="77777777" w:rsidR="00BF700A" w:rsidRPr="007658D5" w:rsidRDefault="00BF700A" w:rsidP="00BF700A">
            <w:pPr>
              <w:jc w:val="center"/>
              <w:cnfStyle w:val="000000000000" w:firstRow="0" w:lastRow="0" w:firstColumn="0" w:lastColumn="0" w:oddVBand="0" w:evenVBand="0" w:oddHBand="0" w:evenHBand="0" w:firstRowFirstColumn="0" w:firstRowLastColumn="0" w:lastRowFirstColumn="0" w:lastRowLastColumn="0"/>
              <w:rPr>
                <w:rFonts w:cs="Arial"/>
              </w:rPr>
            </w:pPr>
            <w:r w:rsidRPr="007658D5">
              <w:rPr>
                <w:rFonts w:cs="Arial"/>
              </w:rPr>
              <w:t>499</w:t>
            </w:r>
          </w:p>
        </w:tc>
      </w:tr>
      <w:tr w:rsidR="00BF700A" w:rsidRPr="007658D5" w14:paraId="7FAFCE17" w14:textId="77777777" w:rsidTr="00BF700A">
        <w:tc>
          <w:tcPr>
            <w:cnfStyle w:val="001000000000" w:firstRow="0" w:lastRow="0" w:firstColumn="1" w:lastColumn="0" w:oddVBand="0" w:evenVBand="0" w:oddHBand="0" w:evenHBand="0" w:firstRowFirstColumn="0" w:firstRowLastColumn="0" w:lastRowFirstColumn="0" w:lastRowLastColumn="0"/>
            <w:tcW w:w="2055" w:type="dxa"/>
            <w:vAlign w:val="center"/>
          </w:tcPr>
          <w:p w14:paraId="50ED60DA" w14:textId="77777777" w:rsidR="00BF700A" w:rsidRPr="007658D5" w:rsidRDefault="00BF700A" w:rsidP="00BF700A">
            <w:pPr>
              <w:jc w:val="center"/>
            </w:pPr>
            <w:r w:rsidRPr="007658D5">
              <w:t>Sulfatos</w:t>
            </w:r>
          </w:p>
        </w:tc>
        <w:tc>
          <w:tcPr>
            <w:tcW w:w="1701" w:type="dxa"/>
            <w:vAlign w:val="center"/>
          </w:tcPr>
          <w:p w14:paraId="3DA96230" w14:textId="77777777" w:rsidR="00BF700A" w:rsidRPr="007658D5" w:rsidRDefault="00BF700A" w:rsidP="00BF700A">
            <w:pPr>
              <w:jc w:val="center"/>
              <w:cnfStyle w:val="000000000000" w:firstRow="0" w:lastRow="0" w:firstColumn="0" w:lastColumn="0" w:oddVBand="0" w:evenVBand="0" w:oddHBand="0" w:evenHBand="0" w:firstRowFirstColumn="0" w:firstRowLastColumn="0" w:lastRowFirstColumn="0" w:lastRowLastColumn="0"/>
              <w:rPr>
                <w:rFonts w:cs="Arial"/>
              </w:rPr>
            </w:pPr>
            <w:r w:rsidRPr="007658D5">
              <w:rPr>
                <w:rFonts w:cs="Arial"/>
              </w:rPr>
              <w:t>mg SO4/l</w:t>
            </w:r>
          </w:p>
        </w:tc>
        <w:tc>
          <w:tcPr>
            <w:tcW w:w="2551" w:type="dxa"/>
            <w:vAlign w:val="center"/>
          </w:tcPr>
          <w:p w14:paraId="2628A0DC" w14:textId="77777777" w:rsidR="00BF700A" w:rsidRPr="007658D5" w:rsidRDefault="00BF700A" w:rsidP="00BF700A">
            <w:pPr>
              <w:jc w:val="center"/>
              <w:cnfStyle w:val="000000000000" w:firstRow="0" w:lastRow="0" w:firstColumn="0" w:lastColumn="0" w:oddVBand="0" w:evenVBand="0" w:oddHBand="0" w:evenHBand="0" w:firstRowFirstColumn="0" w:firstRowLastColumn="0" w:lastRowFirstColumn="0" w:lastRowLastColumn="0"/>
              <w:rPr>
                <w:rFonts w:cs="Arial"/>
              </w:rPr>
            </w:pPr>
            <w:r w:rsidRPr="007658D5">
              <w:rPr>
                <w:rFonts w:cs="Arial"/>
              </w:rPr>
              <w:t>135</w:t>
            </w:r>
          </w:p>
        </w:tc>
      </w:tr>
    </w:tbl>
    <w:p w14:paraId="16825513" w14:textId="5ACEB94E" w:rsidR="00BF700A" w:rsidRPr="007658D5" w:rsidRDefault="00BF700A" w:rsidP="00BF700A">
      <w:pPr>
        <w:pStyle w:val="Notas"/>
        <w:rPr>
          <w:rFonts w:cs="Arial"/>
        </w:rPr>
      </w:pPr>
      <w:r w:rsidRPr="007658D5">
        <w:t xml:space="preserve">Fuente: </w:t>
      </w:r>
      <w:sdt>
        <w:sdtPr>
          <w:id w:val="1348682494"/>
          <w:citation/>
        </w:sdtPr>
        <w:sdtContent>
          <w:r w:rsidRPr="007658D5">
            <w:fldChar w:fldCharType="begin"/>
          </w:r>
          <w:r w:rsidRPr="007658D5">
            <w:rPr>
              <w:lang w:val="es-ES"/>
            </w:rPr>
            <w:instrText xml:space="preserve">CITATION Placeholder1 \l 3082 </w:instrText>
          </w:r>
          <w:r w:rsidRPr="007658D5">
            <w:fldChar w:fldCharType="separate"/>
          </w:r>
          <w:r w:rsidR="00E62631">
            <w:rPr>
              <w:noProof/>
              <w:lang w:val="es-ES"/>
            </w:rPr>
            <w:t>(Helios Consorcio Vial, 2008)</w:t>
          </w:r>
          <w:r w:rsidRPr="007658D5">
            <w:fldChar w:fldCharType="end"/>
          </w:r>
        </w:sdtContent>
      </w:sdt>
    </w:p>
    <w:p w14:paraId="2106722D" w14:textId="77777777" w:rsidR="00BF700A" w:rsidRPr="007658D5" w:rsidRDefault="00BF700A" w:rsidP="00BF700A">
      <w:pPr>
        <w:rPr>
          <w:rFonts w:cs="Arial"/>
        </w:rPr>
      </w:pPr>
    </w:p>
    <w:p w14:paraId="0F56EBA3" w14:textId="77777777" w:rsidR="00BF700A" w:rsidRPr="007658D5" w:rsidRDefault="00BF700A" w:rsidP="00BF700A">
      <w:pPr>
        <w:pStyle w:val="Ttulo5"/>
      </w:pPr>
      <w:r w:rsidRPr="007658D5">
        <w:t>Diseño de los sistemas de tratamiento, manejo y disposición de agua residuales</w:t>
      </w:r>
    </w:p>
    <w:p w14:paraId="149A840A" w14:textId="77777777" w:rsidR="00BF700A" w:rsidRPr="007658D5" w:rsidRDefault="00BF700A" w:rsidP="00BF700A"/>
    <w:p w14:paraId="06C8337A" w14:textId="40EE9442" w:rsidR="00BF700A" w:rsidRPr="007658D5" w:rsidRDefault="00BF700A" w:rsidP="00BF700A">
      <w:pPr>
        <w:rPr>
          <w:rFonts w:cs="Arial"/>
        </w:rPr>
      </w:pPr>
      <w:r w:rsidRPr="007658D5">
        <w:t xml:space="preserve">Para el manejo de las aguas provenientes de lluvias y escorrentía, el área de plantas contara con unas zanjas o cuentas perimetrales para el control de las aguas, estas </w:t>
      </w:r>
      <w:r w:rsidRPr="007658D5">
        <w:rPr>
          <w:rFonts w:cs="Arial"/>
        </w:rPr>
        <w:t>aguas son conducidas hasta un sedimentador (Skimmer) (</w:t>
      </w:r>
      <w:r w:rsidR="00B04A29" w:rsidRPr="007658D5">
        <w:rPr>
          <w:rFonts w:cs="Arial"/>
        </w:rPr>
        <w:fldChar w:fldCharType="begin"/>
      </w:r>
      <w:r w:rsidR="00B04A29" w:rsidRPr="007658D5">
        <w:rPr>
          <w:rFonts w:cs="Arial"/>
        </w:rPr>
        <w:instrText xml:space="preserve"> REF _Ref445125901 \h </w:instrText>
      </w:r>
      <w:r w:rsidR="007658D5">
        <w:rPr>
          <w:rFonts w:cs="Arial"/>
        </w:rPr>
        <w:instrText xml:space="preserve"> \* MERGEFORMAT </w:instrText>
      </w:r>
      <w:r w:rsidR="00B04A29" w:rsidRPr="007658D5">
        <w:rPr>
          <w:rFonts w:cs="Arial"/>
        </w:rPr>
      </w:r>
      <w:r w:rsidR="00B04A29" w:rsidRPr="007658D5">
        <w:rPr>
          <w:rFonts w:cs="Arial"/>
        </w:rPr>
        <w:fldChar w:fldCharType="separate"/>
      </w:r>
      <w:r w:rsidR="00E62631" w:rsidRPr="007658D5">
        <w:t xml:space="preserve">Figura 7. </w:t>
      </w:r>
      <w:r w:rsidR="00E62631">
        <w:rPr>
          <w:noProof/>
        </w:rPr>
        <w:t>9</w:t>
      </w:r>
      <w:r w:rsidR="00B04A29" w:rsidRPr="007658D5">
        <w:rPr>
          <w:rFonts w:cs="Arial"/>
        </w:rPr>
        <w:fldChar w:fldCharType="end"/>
      </w:r>
      <w:r w:rsidRPr="007658D5">
        <w:rPr>
          <w:rFonts w:cs="Arial"/>
        </w:rPr>
        <w:fldChar w:fldCharType="begin"/>
      </w:r>
      <w:r w:rsidRPr="007658D5">
        <w:rPr>
          <w:rFonts w:cs="Arial"/>
        </w:rPr>
        <w:instrText xml:space="preserve"> REF _Ref432594108 \h  \* MERGEFORMAT </w:instrText>
      </w:r>
      <w:r w:rsidR="00E62631">
        <w:rPr>
          <w:rFonts w:cs="Arial"/>
        </w:rPr>
        <w:fldChar w:fldCharType="separate"/>
      </w:r>
      <w:r w:rsidR="00E62631">
        <w:rPr>
          <w:rFonts w:cs="Arial"/>
          <w:b/>
          <w:bCs/>
          <w:lang w:val="es-ES"/>
        </w:rPr>
        <w:t>¡Error! No se encuentra el origen de la referencia.</w:t>
      </w:r>
      <w:r w:rsidRPr="007658D5">
        <w:rPr>
          <w:rFonts w:cs="Arial"/>
        </w:rPr>
        <w:fldChar w:fldCharType="end"/>
      </w:r>
      <w:r w:rsidRPr="007658D5">
        <w:rPr>
          <w:rFonts w:cs="Arial"/>
        </w:rPr>
        <w:t>) donde por diferencia de densidades, el agua permanece en el fondo del sistema, y las grasas y aceites son retenidas en superficie para ser retiradas posteriormente</w:t>
      </w:r>
    </w:p>
    <w:p w14:paraId="496B7981" w14:textId="77777777" w:rsidR="00BF700A" w:rsidRPr="007658D5" w:rsidRDefault="00BF700A" w:rsidP="00BF700A">
      <w:pPr>
        <w:rPr>
          <w:rFonts w:cs="Arial"/>
        </w:rPr>
      </w:pPr>
    </w:p>
    <w:tbl>
      <w:tblPr>
        <w:tblW w:w="0" w:type="auto"/>
        <w:jc w:val="center"/>
        <w:tblCellMar>
          <w:left w:w="70" w:type="dxa"/>
          <w:right w:w="70" w:type="dxa"/>
        </w:tblCellMar>
        <w:tblLook w:val="0000" w:firstRow="0" w:lastRow="0" w:firstColumn="0" w:lastColumn="0" w:noHBand="0" w:noVBand="0"/>
      </w:tblPr>
      <w:tblGrid>
        <w:gridCol w:w="8360"/>
      </w:tblGrid>
      <w:tr w:rsidR="00BF700A" w:rsidRPr="007658D5" w14:paraId="08A35072" w14:textId="77777777" w:rsidTr="00BF700A">
        <w:trPr>
          <w:trHeight w:val="2800"/>
          <w:jc w:val="center"/>
        </w:trPr>
        <w:tc>
          <w:tcPr>
            <w:tcW w:w="2800" w:type="dxa"/>
            <w:shd w:val="clear" w:color="auto" w:fill="auto"/>
            <w:vAlign w:val="center"/>
          </w:tcPr>
          <w:p w14:paraId="3B212DD1" w14:textId="77777777" w:rsidR="00BF700A" w:rsidRPr="007658D5" w:rsidRDefault="00BF700A" w:rsidP="00BF700A">
            <w:r w:rsidRPr="007658D5">
              <w:rPr>
                <w:rFonts w:cs="Arial"/>
                <w:noProof/>
                <w:lang w:eastAsia="es-CO"/>
              </w:rPr>
              <w:lastRenderedPageBreak/>
              <w:drawing>
                <wp:inline distT="0" distB="0" distL="0" distR="0" wp14:anchorId="4C6DD7EF" wp14:editId="2D01D912">
                  <wp:extent cx="5219065" cy="2466975"/>
                  <wp:effectExtent l="0" t="0" r="635" b="9525"/>
                  <wp:docPr id="206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45" cstate="print"/>
                          <a:srcRect l="55865" t="35622" r="1654" b="25558"/>
                          <a:stretch>
                            <a:fillRect/>
                          </a:stretch>
                        </pic:blipFill>
                        <pic:spPr bwMode="auto">
                          <a:xfrm>
                            <a:off x="0" y="0"/>
                            <a:ext cx="5226095" cy="2470298"/>
                          </a:xfrm>
                          <a:prstGeom prst="rect">
                            <a:avLst/>
                          </a:prstGeom>
                          <a:noFill/>
                          <a:ln w="9525" cmpd="sng">
                            <a:noFill/>
                            <a:miter lim="800000"/>
                            <a:headEnd/>
                            <a:tailEnd/>
                          </a:ln>
                          <a:effectLst/>
                        </pic:spPr>
                      </pic:pic>
                    </a:graphicData>
                  </a:graphic>
                </wp:inline>
              </w:drawing>
            </w:r>
          </w:p>
          <w:p w14:paraId="02E7909C" w14:textId="77777777" w:rsidR="00BF700A" w:rsidRPr="007658D5" w:rsidRDefault="00BF700A" w:rsidP="00BF700A">
            <w:r w:rsidRPr="007658D5">
              <w:rPr>
                <w:rFonts w:cs="Arial"/>
                <w:noProof/>
                <w:lang w:eastAsia="es-CO"/>
              </w:rPr>
              <w:drawing>
                <wp:inline distT="0" distB="0" distL="0" distR="0" wp14:anchorId="3AF15AEF" wp14:editId="583A6308">
                  <wp:extent cx="5197454" cy="2238375"/>
                  <wp:effectExtent l="0" t="0" r="3810" b="0"/>
                  <wp:docPr id="207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46" cstate="print"/>
                          <a:srcRect l="53651" t="38599" r="5434" b="29056"/>
                          <a:stretch>
                            <a:fillRect/>
                          </a:stretch>
                        </pic:blipFill>
                        <pic:spPr bwMode="auto">
                          <a:xfrm>
                            <a:off x="0" y="0"/>
                            <a:ext cx="5240926" cy="2257097"/>
                          </a:xfrm>
                          <a:prstGeom prst="rect">
                            <a:avLst/>
                          </a:prstGeom>
                          <a:noFill/>
                          <a:ln w="9525" cmpd="sng">
                            <a:noFill/>
                            <a:miter lim="800000"/>
                            <a:headEnd/>
                            <a:tailEnd/>
                          </a:ln>
                          <a:effectLst/>
                        </pic:spPr>
                      </pic:pic>
                    </a:graphicData>
                  </a:graphic>
                </wp:inline>
              </w:drawing>
            </w:r>
          </w:p>
        </w:tc>
      </w:tr>
    </w:tbl>
    <w:p w14:paraId="7C51D97D" w14:textId="79268F4B" w:rsidR="00BF700A" w:rsidRPr="007658D5" w:rsidRDefault="00B04A29" w:rsidP="00B04A29">
      <w:pPr>
        <w:pStyle w:val="Descripcin"/>
        <w:jc w:val="center"/>
      </w:pPr>
      <w:bookmarkStart w:id="111" w:name="_Ref445125901"/>
      <w:bookmarkStart w:id="112" w:name="_Toc433885616"/>
      <w:bookmarkStart w:id="113" w:name="_Toc444093923"/>
      <w:bookmarkStart w:id="114" w:name="_Toc445289839"/>
      <w:r w:rsidRPr="007658D5">
        <w:t xml:space="preserve">Figura 7. </w:t>
      </w:r>
      <w:fldSimple w:instr=" SEQ Figura_7. \* ARABIC ">
        <w:r w:rsidR="00E62631">
          <w:rPr>
            <w:noProof/>
          </w:rPr>
          <w:t>9</w:t>
        </w:r>
      </w:fldSimple>
      <w:bookmarkEnd w:id="111"/>
      <w:r w:rsidRPr="007658D5">
        <w:t xml:space="preserve"> </w:t>
      </w:r>
      <w:r w:rsidR="00BF700A" w:rsidRPr="007658D5">
        <w:t>Diseño de un Skimmer</w:t>
      </w:r>
      <w:bookmarkEnd w:id="112"/>
      <w:bookmarkEnd w:id="113"/>
      <w:bookmarkEnd w:id="114"/>
    </w:p>
    <w:p w14:paraId="1AF99761" w14:textId="6628963B" w:rsidR="00BF700A" w:rsidRPr="007658D5" w:rsidRDefault="00BF700A" w:rsidP="00BF700A">
      <w:pPr>
        <w:pStyle w:val="Notas"/>
      </w:pPr>
      <w:r w:rsidRPr="007658D5">
        <w:t>Fuente RAS Titulo E</w:t>
      </w:r>
      <w:r w:rsidRPr="007658D5">
        <w:br w:type="page"/>
      </w:r>
    </w:p>
    <w:p w14:paraId="743114DD" w14:textId="77777777" w:rsidR="00BF700A" w:rsidRPr="007658D5" w:rsidRDefault="00BF700A" w:rsidP="00BF700A">
      <w:pPr>
        <w:pStyle w:val="Ttulo6"/>
      </w:pPr>
      <w:r w:rsidRPr="007658D5">
        <w:lastRenderedPageBreak/>
        <w:t xml:space="preserve">Aguas de procesos industriales </w:t>
      </w:r>
    </w:p>
    <w:p w14:paraId="19FA5E12" w14:textId="77777777" w:rsidR="00BF700A" w:rsidRPr="007658D5" w:rsidRDefault="00BF700A" w:rsidP="00BF700A"/>
    <w:p w14:paraId="34F78EB7" w14:textId="77777777" w:rsidR="00BF700A" w:rsidRPr="007658D5" w:rsidRDefault="00BF700A" w:rsidP="00BF700A">
      <w:pPr>
        <w:rPr>
          <w:rFonts w:asciiTheme="majorHAnsi" w:hAnsiTheme="majorHAnsi"/>
          <w:lang w:eastAsia="es-CO"/>
        </w:rPr>
      </w:pPr>
      <w:r w:rsidRPr="007658D5">
        <w:t xml:space="preserve">Para el manejo de aguas industriales provenientes la planta de concreto </w:t>
      </w:r>
      <w:r w:rsidRPr="007658D5">
        <w:rPr>
          <w:rFonts w:asciiTheme="majorHAnsi" w:hAnsiTheme="majorHAnsi"/>
          <w:lang w:eastAsia="es-CO"/>
        </w:rPr>
        <w:t xml:space="preserve">contará con un sistema de recolección del agua procedente del lavado de equipos de la planta, estas aguas serán conducidas por medio de canales independientes a un sistema de balsa con una capacidad de 50.000 lt, la cual cuenta con un decantador o sedimentador, separando el sólido del agua, almacenando esta temporalmente. </w:t>
      </w:r>
    </w:p>
    <w:p w14:paraId="182AC279" w14:textId="77777777" w:rsidR="00BF700A" w:rsidRPr="007658D5" w:rsidRDefault="00BF700A" w:rsidP="00BF700A">
      <w:pPr>
        <w:rPr>
          <w:rFonts w:asciiTheme="majorHAnsi" w:hAnsiTheme="majorHAnsi"/>
          <w:lang w:eastAsia="es-CO"/>
        </w:rPr>
      </w:pPr>
    </w:p>
    <w:p w14:paraId="3B735414" w14:textId="77777777" w:rsidR="00BF700A" w:rsidRPr="007658D5" w:rsidRDefault="00BF700A" w:rsidP="00BF700A">
      <w:r w:rsidRPr="007658D5">
        <w:t>El proceso de limpieza de la balsa se plantea en dos fases, la primera el agua decantada y limpia de áridos se succiona por medio una bomba o camión con el fin de utilizarla en el riego o humedecimiento de los terraplenes de la obra, siendo esta una medida de manejo de material particulado, generado en los terraplenes. La segunda fase, los lodos resultantes de la decantación, serán retirados y depositados en los lugares de secado ubicados en la planta, concluido su proceso de secado se trasladará para su disposición final a los ZODMES.</w:t>
      </w:r>
    </w:p>
    <w:p w14:paraId="526D5EFA" w14:textId="77777777" w:rsidR="00BF700A" w:rsidRPr="007658D5" w:rsidRDefault="00BF700A" w:rsidP="00BF700A">
      <w:pPr>
        <w:rPr>
          <w:rFonts w:asciiTheme="majorHAnsi" w:hAnsiTheme="majorHAnsi"/>
          <w:lang w:eastAsia="es-CO"/>
        </w:rPr>
      </w:pPr>
    </w:p>
    <w:p w14:paraId="48E1833F" w14:textId="7363F2BC" w:rsidR="00BF700A" w:rsidRPr="007658D5" w:rsidRDefault="00BF700A" w:rsidP="00BF700A">
      <w:r w:rsidRPr="007658D5">
        <w:rPr>
          <w:rFonts w:asciiTheme="majorHAnsi" w:hAnsiTheme="majorHAnsi"/>
          <w:lang w:eastAsia="es-CO"/>
        </w:rPr>
        <w:t xml:space="preserve">Para el manejo de las aguas de escorrentías dentro de las áreas industriales, se ubicarán canales perimetrales, los cuales recogerán las aguas lluvias y serán conducidas a las cajas de sedimentación </w:t>
      </w:r>
      <w:r w:rsidRPr="007658D5">
        <w:t>mostrado en</w:t>
      </w:r>
      <w:r w:rsidR="0060524D" w:rsidRPr="007658D5">
        <w:t xml:space="preserve"> </w:t>
      </w:r>
      <w:r w:rsidR="0060524D" w:rsidRPr="007658D5">
        <w:fldChar w:fldCharType="begin"/>
      </w:r>
      <w:r w:rsidR="0060524D" w:rsidRPr="007658D5">
        <w:instrText xml:space="preserve"> REF _Ref445125930 \h </w:instrText>
      </w:r>
      <w:r w:rsidR="007658D5">
        <w:instrText xml:space="preserve"> \* MERGEFORMAT </w:instrText>
      </w:r>
      <w:r w:rsidR="0060524D" w:rsidRPr="007658D5">
        <w:fldChar w:fldCharType="separate"/>
      </w:r>
      <w:r w:rsidR="00E62631" w:rsidRPr="007658D5">
        <w:t xml:space="preserve">Figura 7. </w:t>
      </w:r>
      <w:r w:rsidR="00E62631">
        <w:rPr>
          <w:noProof/>
        </w:rPr>
        <w:t>10</w:t>
      </w:r>
      <w:r w:rsidR="0060524D" w:rsidRPr="007658D5">
        <w:fldChar w:fldCharType="end"/>
      </w:r>
      <w:r w:rsidR="0060524D" w:rsidRPr="007658D5">
        <w:t xml:space="preserve">, </w:t>
      </w:r>
      <w:r w:rsidR="0060524D" w:rsidRPr="007658D5">
        <w:fldChar w:fldCharType="begin"/>
      </w:r>
      <w:r w:rsidR="0060524D" w:rsidRPr="007658D5">
        <w:instrText xml:space="preserve"> REF _Ref445125971 \h </w:instrText>
      </w:r>
      <w:r w:rsidR="007658D5">
        <w:instrText xml:space="preserve"> \* MERGEFORMAT </w:instrText>
      </w:r>
      <w:r w:rsidR="0060524D" w:rsidRPr="007658D5">
        <w:fldChar w:fldCharType="separate"/>
      </w:r>
      <w:r w:rsidR="00E62631" w:rsidRPr="007658D5">
        <w:t xml:space="preserve">Figura 7. </w:t>
      </w:r>
      <w:r w:rsidR="00E62631">
        <w:rPr>
          <w:noProof/>
        </w:rPr>
        <w:t>11</w:t>
      </w:r>
      <w:r w:rsidR="0060524D" w:rsidRPr="007658D5">
        <w:fldChar w:fldCharType="end"/>
      </w:r>
      <w:r w:rsidR="0060524D" w:rsidRPr="007658D5">
        <w:t xml:space="preserve"> y </w:t>
      </w:r>
      <w:r w:rsidR="0060524D" w:rsidRPr="007658D5">
        <w:fldChar w:fldCharType="begin"/>
      </w:r>
      <w:r w:rsidR="0060524D" w:rsidRPr="007658D5">
        <w:instrText xml:space="preserve"> REF _Ref445125972 \h </w:instrText>
      </w:r>
      <w:r w:rsidR="007658D5">
        <w:instrText xml:space="preserve"> \* MERGEFORMAT </w:instrText>
      </w:r>
      <w:r w:rsidR="0060524D" w:rsidRPr="007658D5">
        <w:fldChar w:fldCharType="separate"/>
      </w:r>
      <w:r w:rsidR="00E62631" w:rsidRPr="007658D5">
        <w:t xml:space="preserve">Figura 7. </w:t>
      </w:r>
      <w:r w:rsidR="00E62631">
        <w:rPr>
          <w:noProof/>
        </w:rPr>
        <w:t>12</w:t>
      </w:r>
      <w:r w:rsidR="0060524D" w:rsidRPr="007658D5">
        <w:fldChar w:fldCharType="end"/>
      </w:r>
      <w:r w:rsidRPr="007658D5">
        <w:fldChar w:fldCharType="begin"/>
      </w:r>
      <w:r w:rsidRPr="007658D5">
        <w:instrText xml:space="preserve"> REF _Ref432595340 \h  \* MERGEFORMAT </w:instrText>
      </w:r>
      <w:r w:rsidR="00E62631">
        <w:fldChar w:fldCharType="separate"/>
      </w:r>
      <w:r w:rsidR="00E62631">
        <w:rPr>
          <w:b/>
          <w:bCs/>
          <w:lang w:val="es-ES"/>
        </w:rPr>
        <w:t>¡Error! No se encuentra el origen de la referencia.</w:t>
      </w:r>
      <w:r w:rsidRPr="007658D5">
        <w:fldChar w:fldCharType="end"/>
      </w:r>
      <w:r w:rsidRPr="007658D5">
        <w:t>.</w:t>
      </w:r>
    </w:p>
    <w:p w14:paraId="0E74ED58" w14:textId="77777777" w:rsidR="00BF700A" w:rsidRPr="007658D5" w:rsidRDefault="00BF700A" w:rsidP="00BF700A">
      <w:pPr>
        <w:rPr>
          <w:rFonts w:asciiTheme="majorHAnsi" w:hAnsiTheme="majorHAnsi"/>
          <w:lang w:val="es-ES"/>
        </w:rPr>
      </w:pPr>
    </w:p>
    <w:p w14:paraId="36C1FA33" w14:textId="3E7C6640" w:rsidR="00BF700A" w:rsidRPr="007658D5" w:rsidRDefault="00BF700A" w:rsidP="00BF700A">
      <w:pPr>
        <w:rPr>
          <w:rFonts w:asciiTheme="majorHAnsi" w:hAnsiTheme="majorHAnsi"/>
          <w:lang w:eastAsia="es-CO"/>
        </w:rPr>
      </w:pPr>
      <w:r w:rsidRPr="007658D5">
        <w:rPr>
          <w:rFonts w:asciiTheme="majorHAnsi" w:hAnsiTheme="majorHAnsi"/>
          <w:lang w:eastAsia="es-CO"/>
        </w:rPr>
        <w:t xml:space="preserve">En el Anexo Capítulo </w:t>
      </w:r>
      <w:r w:rsidR="007E04AB" w:rsidRPr="007658D5">
        <w:rPr>
          <w:rFonts w:asciiTheme="majorHAnsi" w:hAnsiTheme="majorHAnsi"/>
          <w:lang w:eastAsia="es-CO"/>
        </w:rPr>
        <w:t>3, se</w:t>
      </w:r>
      <w:r w:rsidRPr="007658D5">
        <w:rPr>
          <w:rFonts w:asciiTheme="majorHAnsi" w:hAnsiTheme="majorHAnsi"/>
          <w:lang w:eastAsia="es-CO"/>
        </w:rPr>
        <w:t xml:space="preserve"> podrá observar el detalle de las plantas los diseños para la planta de concreto y planta de asfalto</w:t>
      </w:r>
    </w:p>
    <w:p w14:paraId="4AA836F7" w14:textId="77777777" w:rsidR="00BF700A" w:rsidRPr="007658D5" w:rsidRDefault="00BF700A" w:rsidP="00BF700A"/>
    <w:tbl>
      <w:tblPr>
        <w:tblW w:w="0" w:type="auto"/>
        <w:jc w:val="center"/>
        <w:tblCellMar>
          <w:left w:w="70" w:type="dxa"/>
          <w:right w:w="70" w:type="dxa"/>
        </w:tblCellMar>
        <w:tblLook w:val="0000" w:firstRow="0" w:lastRow="0" w:firstColumn="0" w:lastColumn="0" w:noHBand="0" w:noVBand="0"/>
      </w:tblPr>
      <w:tblGrid>
        <w:gridCol w:w="7400"/>
      </w:tblGrid>
      <w:tr w:rsidR="00BF700A" w:rsidRPr="007658D5" w14:paraId="7C34D3BE" w14:textId="77777777" w:rsidTr="00BF700A">
        <w:trPr>
          <w:trHeight w:val="2800"/>
          <w:jc w:val="center"/>
        </w:trPr>
        <w:tc>
          <w:tcPr>
            <w:tcW w:w="2800" w:type="dxa"/>
            <w:shd w:val="clear" w:color="auto" w:fill="auto"/>
            <w:vAlign w:val="center"/>
          </w:tcPr>
          <w:p w14:paraId="325183AA" w14:textId="77777777" w:rsidR="00BF700A" w:rsidRPr="007658D5" w:rsidRDefault="00BF700A" w:rsidP="00BF700A">
            <w:r w:rsidRPr="007658D5">
              <w:rPr>
                <w:noProof/>
                <w:lang w:eastAsia="es-CO"/>
              </w:rPr>
              <w:drawing>
                <wp:inline distT="0" distB="0" distL="0" distR="0" wp14:anchorId="52F60C70" wp14:editId="4447F90F">
                  <wp:extent cx="4604086" cy="2343150"/>
                  <wp:effectExtent l="0" t="0" r="635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22250" t="33968" r="20683" b="19565"/>
                          <a:stretch/>
                        </pic:blipFill>
                        <pic:spPr bwMode="auto">
                          <a:xfrm>
                            <a:off x="0" y="0"/>
                            <a:ext cx="4607421" cy="2344847"/>
                          </a:xfrm>
                          <a:prstGeom prst="rect">
                            <a:avLst/>
                          </a:prstGeom>
                          <a:ln>
                            <a:noFill/>
                          </a:ln>
                          <a:extLst>
                            <a:ext uri="{53640926-AAD7-44D8-BBD7-CCE9431645EC}">
                              <a14:shadowObscured xmlns:a14="http://schemas.microsoft.com/office/drawing/2010/main"/>
                            </a:ext>
                          </a:extLst>
                        </pic:spPr>
                      </pic:pic>
                    </a:graphicData>
                  </a:graphic>
                </wp:inline>
              </w:drawing>
            </w:r>
          </w:p>
        </w:tc>
      </w:tr>
    </w:tbl>
    <w:p w14:paraId="11AC08B4" w14:textId="7BE28E4D" w:rsidR="00BF700A" w:rsidRPr="007658D5" w:rsidRDefault="0060524D" w:rsidP="0060524D">
      <w:pPr>
        <w:pStyle w:val="Descripcin"/>
        <w:jc w:val="center"/>
      </w:pPr>
      <w:bookmarkStart w:id="115" w:name="_Ref445125930"/>
      <w:bookmarkStart w:id="116" w:name="_Toc433885617"/>
      <w:bookmarkStart w:id="117" w:name="_Toc444093924"/>
      <w:bookmarkStart w:id="118" w:name="_Toc445289840"/>
      <w:r w:rsidRPr="007658D5">
        <w:t xml:space="preserve">Figura 7. </w:t>
      </w:r>
      <w:fldSimple w:instr=" SEQ Figura_7. \* ARABIC ">
        <w:r w:rsidR="00E62631">
          <w:rPr>
            <w:noProof/>
          </w:rPr>
          <w:t>10</w:t>
        </w:r>
      </w:fldSimple>
      <w:bookmarkEnd w:id="115"/>
      <w:r w:rsidRPr="007658D5">
        <w:t xml:space="preserve"> </w:t>
      </w:r>
      <w:r w:rsidR="00BF700A" w:rsidRPr="007658D5">
        <w:t>Corte general para aguas aceitosas</w:t>
      </w:r>
      <w:bookmarkEnd w:id="116"/>
      <w:bookmarkEnd w:id="117"/>
      <w:bookmarkEnd w:id="118"/>
    </w:p>
    <w:p w14:paraId="0FD68B6E" w14:textId="7EC9F7DB" w:rsidR="00BF700A" w:rsidRPr="007658D5" w:rsidRDefault="00BF700A" w:rsidP="00BF700A">
      <w:pPr>
        <w:pStyle w:val="Notas"/>
      </w:pPr>
      <w:r w:rsidRPr="007658D5">
        <w:t xml:space="preserve">Fuente </w:t>
      </w:r>
      <w:sdt>
        <w:sdtPr>
          <w:id w:val="1498774105"/>
          <w:citation/>
        </w:sdtPr>
        <w:sdtContent>
          <w:r w:rsidRPr="007658D5">
            <w:fldChar w:fldCharType="begin"/>
          </w:r>
          <w:r w:rsidRPr="007658D5">
            <w:rPr>
              <w:lang w:val="es-ES"/>
            </w:rPr>
            <w:instrText xml:space="preserve">CITATION Placeholder1 \l 3082 </w:instrText>
          </w:r>
          <w:r w:rsidRPr="007658D5">
            <w:fldChar w:fldCharType="separate"/>
          </w:r>
          <w:r w:rsidR="00E62631">
            <w:rPr>
              <w:noProof/>
              <w:lang w:val="es-ES"/>
            </w:rPr>
            <w:t>(Helios Consorcio Vial, 2008)</w:t>
          </w:r>
          <w:r w:rsidRPr="007658D5">
            <w:fldChar w:fldCharType="end"/>
          </w:r>
        </w:sdtContent>
      </w:sdt>
    </w:p>
    <w:p w14:paraId="34AFAA9E" w14:textId="77777777" w:rsidR="00BF700A" w:rsidRPr="007658D5" w:rsidRDefault="00BF700A" w:rsidP="00BF700A"/>
    <w:tbl>
      <w:tblPr>
        <w:tblW w:w="0" w:type="auto"/>
        <w:jc w:val="center"/>
        <w:tblCellMar>
          <w:left w:w="70" w:type="dxa"/>
          <w:right w:w="70" w:type="dxa"/>
        </w:tblCellMar>
        <w:tblLook w:val="0000" w:firstRow="0" w:lastRow="0" w:firstColumn="0" w:lastColumn="0" w:noHBand="0" w:noVBand="0"/>
      </w:tblPr>
      <w:tblGrid>
        <w:gridCol w:w="7340"/>
      </w:tblGrid>
      <w:tr w:rsidR="00BF700A" w:rsidRPr="007658D5" w14:paraId="45161A63" w14:textId="77777777" w:rsidTr="00BF700A">
        <w:trPr>
          <w:trHeight w:val="2800"/>
          <w:jc w:val="center"/>
        </w:trPr>
        <w:tc>
          <w:tcPr>
            <w:tcW w:w="2800" w:type="dxa"/>
            <w:shd w:val="clear" w:color="auto" w:fill="auto"/>
            <w:vAlign w:val="center"/>
          </w:tcPr>
          <w:p w14:paraId="523136F4" w14:textId="77777777" w:rsidR="00BF700A" w:rsidRPr="007658D5" w:rsidRDefault="00BF700A" w:rsidP="00BF700A">
            <w:r w:rsidRPr="007658D5">
              <w:rPr>
                <w:noProof/>
                <w:lang w:eastAsia="es-CO"/>
              </w:rPr>
              <w:lastRenderedPageBreak/>
              <w:drawing>
                <wp:inline distT="0" distB="0" distL="0" distR="0" wp14:anchorId="182A7C29" wp14:editId="30E9DDDA">
                  <wp:extent cx="4565959" cy="2276475"/>
                  <wp:effectExtent l="0" t="0" r="635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0721" t="20924" r="19663" b="31522"/>
                          <a:stretch/>
                        </pic:blipFill>
                        <pic:spPr bwMode="auto">
                          <a:xfrm>
                            <a:off x="0" y="0"/>
                            <a:ext cx="4572511" cy="2279742"/>
                          </a:xfrm>
                          <a:prstGeom prst="rect">
                            <a:avLst/>
                          </a:prstGeom>
                          <a:ln>
                            <a:noFill/>
                          </a:ln>
                          <a:extLst>
                            <a:ext uri="{53640926-AAD7-44D8-BBD7-CCE9431645EC}">
                              <a14:shadowObscured xmlns:a14="http://schemas.microsoft.com/office/drawing/2010/main"/>
                            </a:ext>
                          </a:extLst>
                        </pic:spPr>
                      </pic:pic>
                    </a:graphicData>
                  </a:graphic>
                </wp:inline>
              </w:drawing>
            </w:r>
          </w:p>
        </w:tc>
      </w:tr>
    </w:tbl>
    <w:p w14:paraId="7BFF2971" w14:textId="118D6FEE" w:rsidR="00BF700A" w:rsidRPr="007658D5" w:rsidRDefault="0060524D" w:rsidP="0060524D">
      <w:pPr>
        <w:pStyle w:val="Descripcin"/>
        <w:jc w:val="center"/>
      </w:pPr>
      <w:bookmarkStart w:id="119" w:name="_Ref445125971"/>
      <w:bookmarkStart w:id="120" w:name="_Toc433885618"/>
      <w:bookmarkStart w:id="121" w:name="_Toc444093925"/>
      <w:bookmarkStart w:id="122" w:name="_Toc445289841"/>
      <w:r w:rsidRPr="007658D5">
        <w:t xml:space="preserve">Figura 7. </w:t>
      </w:r>
      <w:fldSimple w:instr=" SEQ Figura_7. \* ARABIC ">
        <w:r w:rsidR="00E62631">
          <w:rPr>
            <w:noProof/>
          </w:rPr>
          <w:t>11</w:t>
        </w:r>
      </w:fldSimple>
      <w:bookmarkEnd w:id="119"/>
      <w:r w:rsidRPr="007658D5">
        <w:t xml:space="preserve"> </w:t>
      </w:r>
      <w:r w:rsidR="00BF700A" w:rsidRPr="007658D5">
        <w:t>Corte desarenador para aguas del proceso de concreto</w:t>
      </w:r>
      <w:bookmarkEnd w:id="120"/>
      <w:bookmarkEnd w:id="121"/>
      <w:bookmarkEnd w:id="122"/>
    </w:p>
    <w:p w14:paraId="06E5E052" w14:textId="4535BD4D" w:rsidR="00BF700A" w:rsidRPr="007658D5" w:rsidRDefault="00BF700A" w:rsidP="00BF700A">
      <w:pPr>
        <w:pStyle w:val="Notas"/>
      </w:pPr>
      <w:r w:rsidRPr="007658D5">
        <w:t xml:space="preserve">Fuente </w:t>
      </w:r>
      <w:sdt>
        <w:sdtPr>
          <w:id w:val="259416819"/>
          <w:citation/>
        </w:sdtPr>
        <w:sdtContent>
          <w:r w:rsidRPr="007658D5">
            <w:fldChar w:fldCharType="begin"/>
          </w:r>
          <w:r w:rsidRPr="007658D5">
            <w:rPr>
              <w:lang w:val="es-ES"/>
            </w:rPr>
            <w:instrText xml:space="preserve">CITATION Placeholder1 \l 3082 </w:instrText>
          </w:r>
          <w:r w:rsidRPr="007658D5">
            <w:fldChar w:fldCharType="separate"/>
          </w:r>
          <w:r w:rsidR="00E62631">
            <w:rPr>
              <w:noProof/>
              <w:lang w:val="es-ES"/>
            </w:rPr>
            <w:t>(Helios Consorcio Vial, 2008)</w:t>
          </w:r>
          <w:r w:rsidRPr="007658D5">
            <w:fldChar w:fldCharType="end"/>
          </w:r>
        </w:sdtContent>
      </w:sdt>
    </w:p>
    <w:p w14:paraId="3BDB5E77" w14:textId="77777777" w:rsidR="00BF700A" w:rsidRPr="007658D5" w:rsidRDefault="00BF700A" w:rsidP="00BF700A"/>
    <w:tbl>
      <w:tblPr>
        <w:tblW w:w="0" w:type="auto"/>
        <w:jc w:val="center"/>
        <w:tblCellMar>
          <w:left w:w="70" w:type="dxa"/>
          <w:right w:w="70" w:type="dxa"/>
        </w:tblCellMar>
        <w:tblLook w:val="0000" w:firstRow="0" w:lastRow="0" w:firstColumn="0" w:lastColumn="0" w:noHBand="0" w:noVBand="0"/>
      </w:tblPr>
      <w:tblGrid>
        <w:gridCol w:w="7910"/>
      </w:tblGrid>
      <w:tr w:rsidR="00BF700A" w:rsidRPr="007658D5" w14:paraId="170E9985" w14:textId="77777777" w:rsidTr="00BF700A">
        <w:trPr>
          <w:trHeight w:val="2800"/>
          <w:jc w:val="center"/>
        </w:trPr>
        <w:tc>
          <w:tcPr>
            <w:tcW w:w="2800" w:type="dxa"/>
            <w:shd w:val="clear" w:color="auto" w:fill="auto"/>
            <w:vAlign w:val="center"/>
          </w:tcPr>
          <w:p w14:paraId="69C3C94E" w14:textId="77777777" w:rsidR="00BF700A" w:rsidRPr="007658D5" w:rsidRDefault="00BF700A" w:rsidP="00BF700A">
            <w:r w:rsidRPr="007658D5">
              <w:rPr>
                <w:noProof/>
                <w:lang w:eastAsia="es-CO"/>
              </w:rPr>
              <w:drawing>
                <wp:inline distT="0" distB="0" distL="0" distR="0" wp14:anchorId="16F0CD70" wp14:editId="2F0601FA">
                  <wp:extent cx="4928063" cy="2800350"/>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0042" t="23369" r="18984" b="21196"/>
                          <a:stretch/>
                        </pic:blipFill>
                        <pic:spPr bwMode="auto">
                          <a:xfrm>
                            <a:off x="0" y="0"/>
                            <a:ext cx="4938702" cy="2806396"/>
                          </a:xfrm>
                          <a:prstGeom prst="rect">
                            <a:avLst/>
                          </a:prstGeom>
                          <a:ln>
                            <a:noFill/>
                          </a:ln>
                          <a:extLst>
                            <a:ext uri="{53640926-AAD7-44D8-BBD7-CCE9431645EC}">
                              <a14:shadowObscured xmlns:a14="http://schemas.microsoft.com/office/drawing/2010/main"/>
                            </a:ext>
                          </a:extLst>
                        </pic:spPr>
                      </pic:pic>
                    </a:graphicData>
                  </a:graphic>
                </wp:inline>
              </w:drawing>
            </w:r>
          </w:p>
        </w:tc>
      </w:tr>
    </w:tbl>
    <w:p w14:paraId="2624312D" w14:textId="45F82546" w:rsidR="00BF700A" w:rsidRPr="007658D5" w:rsidRDefault="0060524D" w:rsidP="0060524D">
      <w:pPr>
        <w:pStyle w:val="Descripcin"/>
        <w:jc w:val="center"/>
      </w:pPr>
      <w:bookmarkStart w:id="123" w:name="_Ref445125972"/>
      <w:bookmarkStart w:id="124" w:name="_Toc433885619"/>
      <w:bookmarkStart w:id="125" w:name="_Toc444093926"/>
      <w:bookmarkStart w:id="126" w:name="_Toc445289842"/>
      <w:r w:rsidRPr="007658D5">
        <w:t xml:space="preserve">Figura 7. </w:t>
      </w:r>
      <w:fldSimple w:instr=" SEQ Figura_7. \* ARABIC ">
        <w:r w:rsidR="00E62631">
          <w:rPr>
            <w:noProof/>
          </w:rPr>
          <w:t>12</w:t>
        </w:r>
      </w:fldSimple>
      <w:bookmarkEnd w:id="123"/>
      <w:r w:rsidRPr="007658D5">
        <w:t xml:space="preserve"> </w:t>
      </w:r>
      <w:r w:rsidR="00BF700A" w:rsidRPr="007658D5">
        <w:t>Corte desarenador para aguas del proceso de concreto y asfalto</w:t>
      </w:r>
      <w:bookmarkEnd w:id="124"/>
      <w:bookmarkEnd w:id="125"/>
      <w:bookmarkEnd w:id="126"/>
    </w:p>
    <w:p w14:paraId="557F451E" w14:textId="546EA68E" w:rsidR="00BF700A" w:rsidRPr="007658D5" w:rsidRDefault="00BF700A" w:rsidP="00BF700A">
      <w:pPr>
        <w:pStyle w:val="Notas"/>
      </w:pPr>
      <w:r w:rsidRPr="007658D5">
        <w:t xml:space="preserve">Fuente </w:t>
      </w:r>
      <w:sdt>
        <w:sdtPr>
          <w:id w:val="1793169150"/>
          <w:citation/>
        </w:sdtPr>
        <w:sdtContent>
          <w:r w:rsidRPr="007658D5">
            <w:fldChar w:fldCharType="begin"/>
          </w:r>
          <w:r w:rsidRPr="007658D5">
            <w:rPr>
              <w:lang w:val="es-ES"/>
            </w:rPr>
            <w:instrText xml:space="preserve">CITATION Placeholder1 \l 3082 </w:instrText>
          </w:r>
          <w:r w:rsidRPr="007658D5">
            <w:fldChar w:fldCharType="separate"/>
          </w:r>
          <w:r w:rsidR="00E62631">
            <w:rPr>
              <w:noProof/>
              <w:lang w:val="es-ES"/>
            </w:rPr>
            <w:t>(Helios Consorcio Vial, 2008)</w:t>
          </w:r>
          <w:r w:rsidRPr="007658D5">
            <w:fldChar w:fldCharType="end"/>
          </w:r>
        </w:sdtContent>
      </w:sdt>
    </w:p>
    <w:p w14:paraId="0E8B6B77" w14:textId="77777777" w:rsidR="00BF700A" w:rsidRPr="007658D5" w:rsidRDefault="00BF700A" w:rsidP="00BF700A"/>
    <w:p w14:paraId="15A6665C" w14:textId="77777777" w:rsidR="00BF700A" w:rsidRPr="007658D5" w:rsidRDefault="00BF700A" w:rsidP="00BF700A">
      <w:r w:rsidRPr="007658D5">
        <w:t>La planta de asfalto no requiere proceso de recirculación, ya que el agua solicitada por el proceso será consumida en su totalidad, evitando así la generación de vertimientos.</w:t>
      </w:r>
    </w:p>
    <w:p w14:paraId="2BB19EC1" w14:textId="77777777" w:rsidR="00BF700A" w:rsidRPr="007658D5" w:rsidRDefault="00BF700A" w:rsidP="00BF700A"/>
    <w:p w14:paraId="582428F4" w14:textId="77777777" w:rsidR="00BF700A" w:rsidRPr="007658D5" w:rsidRDefault="00BF700A" w:rsidP="00BF700A">
      <w:r w:rsidRPr="007658D5">
        <w:rPr>
          <w:rFonts w:asciiTheme="majorHAnsi" w:hAnsiTheme="majorHAnsi"/>
          <w:lang w:eastAsia="es-CO"/>
        </w:rPr>
        <w:t>Para el manejo de las aguas de escorrentías dentro de las áreas industriales de la planta de asfalto se ubicarán canales perimetrales, los cuales recogerán las aguas lluvias y serán conducidas a las cajas de sedimentación</w:t>
      </w:r>
    </w:p>
    <w:p w14:paraId="665F7325" w14:textId="77777777" w:rsidR="00BF700A" w:rsidRPr="007658D5" w:rsidRDefault="00BF700A" w:rsidP="00BF700A"/>
    <w:p w14:paraId="7E44067B" w14:textId="1A23B18F" w:rsidR="00BF700A" w:rsidRPr="007658D5" w:rsidRDefault="00BF700A" w:rsidP="00BF700A">
      <w:r w:rsidRPr="007658D5">
        <w:t>Teniendo en cuenta la ficha técnica de la planta de asfalto, la planta cuenta con un sistema de filtros maga para el control de emisiones, lo que evita el manejo de material particulado fino con sistemas húmedos.</w:t>
      </w:r>
    </w:p>
    <w:p w14:paraId="12B9A7D4" w14:textId="77777777" w:rsidR="00BF700A" w:rsidRPr="007658D5" w:rsidRDefault="00BF700A" w:rsidP="00BF700A"/>
    <w:p w14:paraId="77682F54" w14:textId="77777777" w:rsidR="00BF700A" w:rsidRPr="007658D5" w:rsidRDefault="00BF700A" w:rsidP="00BF700A">
      <w:r w:rsidRPr="007658D5">
        <w:t>El sistema de recirculación de cada una de la planta de concreto será presentado antes del inicio de obra con el fin de ser aprobado por la interventoría, y en el primer informe de cumplimiento ambienta – ICA.</w:t>
      </w:r>
    </w:p>
    <w:p w14:paraId="72EC9602" w14:textId="77777777" w:rsidR="00BF700A" w:rsidRPr="007658D5" w:rsidRDefault="00BF700A" w:rsidP="00BF700A"/>
    <w:p w14:paraId="7943CB86" w14:textId="77777777" w:rsidR="00BF700A" w:rsidRPr="007658D5" w:rsidRDefault="00BF700A" w:rsidP="00BF700A">
      <w:pPr>
        <w:pStyle w:val="Ttulo3"/>
      </w:pPr>
      <w:bookmarkStart w:id="127" w:name="_Toc433885558"/>
      <w:bookmarkStart w:id="128" w:name="_Toc444093845"/>
      <w:bookmarkStart w:id="129" w:name="_Toc445289745"/>
      <w:r w:rsidRPr="007658D5">
        <w:t>7.3.2</w:t>
      </w:r>
      <w:r w:rsidRPr="007658D5">
        <w:tab/>
        <w:t>Vertimiento sobre cuerpos de agua</w:t>
      </w:r>
      <w:bookmarkEnd w:id="127"/>
      <w:bookmarkEnd w:id="128"/>
      <w:bookmarkEnd w:id="129"/>
      <w:r w:rsidRPr="007658D5">
        <w:t xml:space="preserve"> </w:t>
      </w:r>
    </w:p>
    <w:p w14:paraId="38E3DD2D" w14:textId="77777777" w:rsidR="00BF700A" w:rsidRPr="007658D5" w:rsidRDefault="00BF700A" w:rsidP="00BF700A"/>
    <w:p w14:paraId="18A8C6D1" w14:textId="3BC31955" w:rsidR="00BF700A" w:rsidRPr="007658D5" w:rsidRDefault="00BF700A" w:rsidP="00BF700A">
      <w:r w:rsidRPr="007658D5">
        <w:t>Para el proyecto no se contempla vertimientos a cuerpos de agua, ya que los mismos serán entregados a terceros autorizados. Sin embargo, a continuación, se describe los volúmenes de aguas residuales a generar.</w:t>
      </w:r>
    </w:p>
    <w:p w14:paraId="1DDFEDA2" w14:textId="77777777" w:rsidR="00BF700A" w:rsidRPr="007658D5" w:rsidRDefault="00BF700A" w:rsidP="00BF700A"/>
    <w:p w14:paraId="32AC320D" w14:textId="5C5B8384" w:rsidR="00BF700A" w:rsidRPr="007658D5" w:rsidRDefault="00BF700A" w:rsidP="00BF700A">
      <w:r w:rsidRPr="007658D5">
        <w:t>Las características de los vertimientos que se prevé para el desarrollo de las actividades propias de este proyecto, obedece básicamente a factores como lo es el consumo demandado, requerido y uso de agua, las características del vertimiento que se establece a partir de las alternativas de disposición final, y la calidad de este, los cuales debe dar cumplimiento a lo establecido en el Decreto único 1076 de 2015.</w:t>
      </w:r>
    </w:p>
    <w:p w14:paraId="1308DA2B" w14:textId="77777777" w:rsidR="00BF700A" w:rsidRPr="007658D5" w:rsidRDefault="00BF700A" w:rsidP="00BF700A"/>
    <w:p w14:paraId="55A654FF" w14:textId="77777777" w:rsidR="00BF700A" w:rsidRPr="007658D5" w:rsidRDefault="00BF700A" w:rsidP="00BF700A">
      <w:pPr>
        <w:pStyle w:val="Ttulo4"/>
        <w:numPr>
          <w:ilvl w:val="3"/>
          <w:numId w:val="7"/>
        </w:numPr>
      </w:pPr>
      <w:r w:rsidRPr="007658D5">
        <w:t>Caudal de vertimiento para la etapa constructiva</w:t>
      </w:r>
    </w:p>
    <w:p w14:paraId="6917AF5F" w14:textId="77777777" w:rsidR="00BF700A" w:rsidRPr="007658D5" w:rsidRDefault="00BF700A" w:rsidP="00BF700A"/>
    <w:p w14:paraId="4CAFCF90" w14:textId="16D687EB" w:rsidR="00BF700A" w:rsidRPr="007658D5" w:rsidRDefault="00BF700A" w:rsidP="00BF700A">
      <w:r w:rsidRPr="007658D5">
        <w:t>Teniendo en cuenta el Numeral 7.3.1 del presente documento, a continuación, se calcula el caudal medio diario (Qmd) de agua residual a entregar, según lo establecido en el Titulo D del Reglamento técnico del sector de agua potable y saneamiento básico – RAS.</w:t>
      </w:r>
    </w:p>
    <w:p w14:paraId="0FBAB16A" w14:textId="77777777" w:rsidR="00BF700A" w:rsidRPr="007658D5" w:rsidRDefault="00BF700A" w:rsidP="00BF700A"/>
    <w:p w14:paraId="0834EAC8" w14:textId="77777777" w:rsidR="00BF700A" w:rsidRPr="007658D5" w:rsidRDefault="00BF700A" w:rsidP="00BF700A">
      <w:r w:rsidRPr="007658D5">
        <w:t>Para el vertimiento de agua residual domestica (ARD) para la etapa constructiva, se tiene en cuenta el caudal de consumo por habitante, teniendo en cuenta que la población máxima proyectada para la ejecución del proyecto es de 200 hab (P), se tiene un caudal de 117,6 L/hab*día (C) y un coeficiente de retorno para un nivel de complejidad medio de 0,8 (R), con estos datos se calcula el caudal de agua domestica (</w:t>
      </w:r>
      <m:oMath>
        <m:sSub>
          <m:sSubPr>
            <m:ctrlPr>
              <w:rPr>
                <w:rFonts w:ascii="Cambria Math" w:hAnsi="Cambria Math"/>
                <w:i/>
              </w:rPr>
            </m:ctrlPr>
          </m:sSubPr>
          <m:e>
            <m:r>
              <w:rPr>
                <w:rFonts w:ascii="Cambria Math" w:hAnsi="Cambria Math"/>
              </w:rPr>
              <m:t>Q</m:t>
            </m:r>
          </m:e>
          <m:sub>
            <m:r>
              <w:rPr>
                <w:rFonts w:ascii="Cambria Math" w:hAnsi="Cambria Math"/>
              </w:rPr>
              <m:t>d</m:t>
            </m:r>
          </m:sub>
        </m:sSub>
      </m:oMath>
      <w:r w:rsidRPr="007658D5">
        <w:t>) teniendo en cuenta la siguiente ecuación:</w:t>
      </w:r>
    </w:p>
    <w:p w14:paraId="711FA1C4" w14:textId="77777777" w:rsidR="00BF700A" w:rsidRPr="007658D5" w:rsidRDefault="00BF700A" w:rsidP="00BF700A"/>
    <w:p w14:paraId="658DD55C" w14:textId="77777777" w:rsidR="00BF700A" w:rsidRPr="007658D5" w:rsidRDefault="00A857BB" w:rsidP="00BF700A">
      <m:oMathPara>
        <m:oMath>
          <m:sSub>
            <m:sSubPr>
              <m:ctrlPr>
                <w:rPr>
                  <w:rFonts w:ascii="Cambria Math" w:hAnsi="Cambria Math"/>
                  <w:i/>
                </w:rPr>
              </m:ctrlPr>
            </m:sSubPr>
            <m:e>
              <m:r>
                <w:rPr>
                  <w:rFonts w:ascii="Cambria Math" w:hAnsi="Cambria Math"/>
                </w:rPr>
                <m:t>Q</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C*P*R</m:t>
              </m:r>
            </m:num>
            <m:den>
              <m:r>
                <w:rPr>
                  <w:rFonts w:ascii="Cambria Math" w:hAnsi="Cambria Math"/>
                </w:rPr>
                <m:t>86400</m:t>
              </m:r>
            </m:den>
          </m:f>
        </m:oMath>
      </m:oMathPara>
    </w:p>
    <w:p w14:paraId="0D3F1FB0" w14:textId="77777777" w:rsidR="00BF700A" w:rsidRPr="007658D5" w:rsidRDefault="00BF700A" w:rsidP="00BF700A"/>
    <w:p w14:paraId="49AF60AE" w14:textId="25184D37" w:rsidR="00BF700A" w:rsidRPr="007658D5" w:rsidRDefault="00BF700A" w:rsidP="00BF700A">
      <w:r w:rsidRPr="007658D5">
        <w:t>Para el cálculo del caudal de vertimiento de las aguas residuales no domesticas (ARnD) en la etapa de operación se tiene en cuenta el coeficiente de contribución industrial para un nivel de complejidad medio es de 0,6 L/seg (Ci) y teniendo en cuenta el consumo de agua calculado para uso en plantas de procesos del proyecto es de 2,61 L/seg (Qi), con estos datos se calcula el caudal de agua residual no domestica (</w:t>
      </w:r>
      <m:oMath>
        <m:sSub>
          <m:sSubPr>
            <m:ctrlPr>
              <w:rPr>
                <w:rFonts w:ascii="Cambria Math" w:hAnsi="Cambria Math"/>
                <w:i/>
              </w:rPr>
            </m:ctrlPr>
          </m:sSubPr>
          <m:e>
            <m:r>
              <w:rPr>
                <w:rFonts w:ascii="Cambria Math" w:hAnsi="Cambria Math"/>
              </w:rPr>
              <m:t>Q</m:t>
            </m:r>
          </m:e>
          <m:sub>
            <m:r>
              <w:rPr>
                <w:rFonts w:ascii="Cambria Math" w:hAnsi="Cambria Math"/>
              </w:rPr>
              <m:t>ARnD</m:t>
            </m:r>
          </m:sub>
        </m:sSub>
      </m:oMath>
      <w:r w:rsidRPr="007658D5">
        <w:t>) teniendo en cuenta la siguiente ecuación:</w:t>
      </w:r>
    </w:p>
    <w:p w14:paraId="681CC076" w14:textId="77777777" w:rsidR="00BF700A" w:rsidRPr="007658D5" w:rsidRDefault="00BF700A" w:rsidP="00BF700A"/>
    <w:p w14:paraId="3210531F" w14:textId="77777777" w:rsidR="00BF700A" w:rsidRPr="007658D5" w:rsidRDefault="00A857BB" w:rsidP="00BF700A">
      <m:oMathPara>
        <m:oMath>
          <m:sSub>
            <m:sSubPr>
              <m:ctrlPr>
                <w:rPr>
                  <w:rFonts w:ascii="Cambria Math" w:hAnsi="Cambria Math"/>
                  <w:i/>
                </w:rPr>
              </m:ctrlPr>
            </m:sSubPr>
            <m:e>
              <m:r>
                <w:rPr>
                  <w:rFonts w:ascii="Cambria Math" w:hAnsi="Cambria Math"/>
                </w:rPr>
                <m:t>Q</m:t>
              </m:r>
            </m:e>
            <m:sub>
              <m:r>
                <w:rPr>
                  <w:rFonts w:ascii="Cambria Math" w:hAnsi="Cambria Math"/>
                </w:rPr>
                <m:t>ARnD</m:t>
              </m:r>
            </m:sub>
          </m:sSub>
          <m:r>
            <w:rPr>
              <w:rFonts w:ascii="Cambria Math" w:hAnsi="Cambria Math"/>
            </w:rPr>
            <m:t>=Ci*Qi</m:t>
          </m:r>
        </m:oMath>
      </m:oMathPara>
    </w:p>
    <w:p w14:paraId="3751A773" w14:textId="77777777" w:rsidR="00BF700A" w:rsidRPr="007658D5" w:rsidRDefault="00BF700A" w:rsidP="00BF700A"/>
    <w:p w14:paraId="5291C2CA" w14:textId="77777777" w:rsidR="00BF700A" w:rsidRPr="007658D5" w:rsidRDefault="00BF700A" w:rsidP="00BF700A">
      <w:r w:rsidRPr="007658D5">
        <w:t>Teniendo en cuenta que las plantas de concreto y asfalto cuentan con un sistema de recirculación de agua residuales.</w:t>
      </w:r>
    </w:p>
    <w:p w14:paraId="3CEA9B52" w14:textId="77777777" w:rsidR="00BF700A" w:rsidRPr="007658D5" w:rsidRDefault="00BF700A" w:rsidP="00BF700A"/>
    <w:p w14:paraId="0F556DC3" w14:textId="247AD5AA" w:rsidR="00BF700A" w:rsidRPr="007658D5" w:rsidRDefault="00BF700A" w:rsidP="00BF700A">
      <w:r w:rsidRPr="007658D5">
        <w:t>En los Informes de Cumplimiento Ambienta – ICA, se presentarán las características de recirculación del sistema. La siguiente tabla presenta el caudal de vertimiento durante la etapa constructiva.</w:t>
      </w:r>
    </w:p>
    <w:p w14:paraId="5B608491" w14:textId="77777777" w:rsidR="00BF700A" w:rsidRPr="007658D5" w:rsidRDefault="00BF700A" w:rsidP="00BF700A"/>
    <w:p w14:paraId="20CA8765" w14:textId="1DF8EDE3" w:rsidR="00BF700A" w:rsidRPr="007658D5" w:rsidRDefault="00BF700A" w:rsidP="00BF700A">
      <w:pPr>
        <w:pStyle w:val="Descripcin"/>
        <w:jc w:val="center"/>
      </w:pPr>
      <w:bookmarkStart w:id="130" w:name="_Toc444093881"/>
      <w:bookmarkStart w:id="131" w:name="_Toc445289785"/>
      <w:r w:rsidRPr="007658D5">
        <w:t xml:space="preserve">Tabla </w:t>
      </w:r>
      <w:fldSimple w:instr=" STYLEREF 1 \s ">
        <w:r w:rsidR="00E62631">
          <w:rPr>
            <w:noProof/>
          </w:rPr>
          <w:t>7</w:t>
        </w:r>
      </w:fldSimple>
      <w:r w:rsidRPr="007658D5">
        <w:noBreakHyphen/>
      </w:r>
      <w:fldSimple w:instr=" SEQ Tabla \* ARABIC \s 1 ">
        <w:r w:rsidR="00E62631">
          <w:rPr>
            <w:noProof/>
          </w:rPr>
          <w:t>20</w:t>
        </w:r>
      </w:fldSimple>
      <w:r w:rsidRPr="007658D5">
        <w:tab/>
        <w:t>Caudal máximo a verter durante la etapa de construcción</w:t>
      </w:r>
      <w:bookmarkEnd w:id="130"/>
      <w:bookmarkEnd w:id="131"/>
    </w:p>
    <w:tbl>
      <w:tblPr>
        <w:tblStyle w:val="Gminis"/>
        <w:tblW w:w="8135" w:type="dxa"/>
        <w:tblLayout w:type="fixed"/>
        <w:tblLook w:val="04A0" w:firstRow="1" w:lastRow="0" w:firstColumn="1" w:lastColumn="0" w:noHBand="0" w:noVBand="1"/>
      </w:tblPr>
      <w:tblGrid>
        <w:gridCol w:w="1944"/>
        <w:gridCol w:w="1009"/>
        <w:gridCol w:w="2506"/>
        <w:gridCol w:w="2676"/>
      </w:tblGrid>
      <w:tr w:rsidR="00BF700A" w:rsidRPr="007658D5" w14:paraId="04D75B9D" w14:textId="77777777" w:rsidTr="00BF700A">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944" w:type="dxa"/>
            <w:vMerge w:val="restart"/>
            <w:noWrap/>
            <w:vAlign w:val="center"/>
          </w:tcPr>
          <w:p w14:paraId="14B8E391" w14:textId="77777777" w:rsidR="00BF700A" w:rsidRPr="007658D5" w:rsidRDefault="00BF700A" w:rsidP="00BF700A">
            <w:pPr>
              <w:jc w:val="center"/>
              <w:rPr>
                <w:rFonts w:ascii="Calibri" w:eastAsia="Times New Roman" w:hAnsi="Calibri" w:cs="Calibri"/>
                <w:bCs/>
                <w:color w:val="000000"/>
                <w:lang w:val="es-ES" w:eastAsia="es-ES"/>
              </w:rPr>
            </w:pPr>
            <w:r w:rsidRPr="007658D5">
              <w:rPr>
                <w:rFonts w:ascii="Calibri" w:eastAsia="Times New Roman" w:hAnsi="Calibri" w:cs="Calibri"/>
                <w:bCs/>
                <w:color w:val="000000"/>
                <w:lang w:val="es-ES" w:eastAsia="es-ES"/>
              </w:rPr>
              <w:t>NOMBRE</w:t>
            </w:r>
          </w:p>
        </w:tc>
        <w:tc>
          <w:tcPr>
            <w:tcW w:w="1009" w:type="dxa"/>
            <w:vMerge w:val="restart"/>
            <w:vAlign w:val="center"/>
          </w:tcPr>
          <w:p w14:paraId="13FEFC28" w14:textId="77777777" w:rsidR="00BF700A" w:rsidRPr="007658D5" w:rsidRDefault="00BF700A" w:rsidP="00BF700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color w:val="000000"/>
                <w:lang w:val="es-ES" w:eastAsia="es-ES"/>
              </w:rPr>
            </w:pPr>
            <w:r w:rsidRPr="007658D5">
              <w:rPr>
                <w:rFonts w:ascii="Calibri" w:eastAsia="Times New Roman" w:hAnsi="Calibri" w:cs="Calibri"/>
                <w:bCs/>
                <w:color w:val="000000"/>
                <w:lang w:val="es-ES" w:eastAsia="es-ES"/>
              </w:rPr>
              <w:t>TIPO DE AGUA</w:t>
            </w:r>
          </w:p>
        </w:tc>
        <w:tc>
          <w:tcPr>
            <w:tcW w:w="2506" w:type="dxa"/>
            <w:noWrap/>
            <w:vAlign w:val="center"/>
          </w:tcPr>
          <w:p w14:paraId="381C5323" w14:textId="77777777" w:rsidR="00BF700A" w:rsidRPr="007658D5" w:rsidRDefault="00BF700A" w:rsidP="00BF700A">
            <w:pPr>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color w:val="000000"/>
                <w:lang w:val="es-ES" w:eastAsia="es-ES"/>
              </w:rPr>
            </w:pPr>
            <w:r w:rsidRPr="007658D5">
              <w:rPr>
                <w:rFonts w:ascii="Calibri" w:eastAsia="Times New Roman" w:hAnsi="Calibri" w:cs="Calibri"/>
                <w:bCs/>
                <w:color w:val="000000"/>
                <w:lang w:val="es-ES" w:eastAsia="es-ES"/>
              </w:rPr>
              <w:t>Consumo de agua</w:t>
            </w:r>
          </w:p>
        </w:tc>
        <w:tc>
          <w:tcPr>
            <w:tcW w:w="2676" w:type="dxa"/>
            <w:vAlign w:val="center"/>
          </w:tcPr>
          <w:p w14:paraId="31AE3FEE" w14:textId="77777777" w:rsidR="00BF700A" w:rsidRPr="007658D5" w:rsidRDefault="00BF700A" w:rsidP="00BF700A">
            <w:pPr>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color w:val="000000"/>
                <w:lang w:val="es-ES" w:eastAsia="es-ES"/>
              </w:rPr>
            </w:pPr>
            <w:r w:rsidRPr="007658D5">
              <w:rPr>
                <w:rFonts w:ascii="Calibri" w:eastAsia="Times New Roman" w:hAnsi="Calibri" w:cs="Calibri"/>
                <w:bCs/>
                <w:color w:val="000000"/>
                <w:lang w:val="es-ES" w:eastAsia="es-ES"/>
              </w:rPr>
              <w:t>Generación de agua residual</w:t>
            </w:r>
          </w:p>
        </w:tc>
      </w:tr>
      <w:tr w:rsidR="00BF700A" w:rsidRPr="007658D5" w14:paraId="2DA85DF6" w14:textId="77777777" w:rsidTr="00BF700A">
        <w:trPr>
          <w:trHeight w:val="300"/>
        </w:trPr>
        <w:tc>
          <w:tcPr>
            <w:cnfStyle w:val="001000000000" w:firstRow="0" w:lastRow="0" w:firstColumn="1" w:lastColumn="0" w:oddVBand="0" w:evenVBand="0" w:oddHBand="0" w:evenHBand="0" w:firstRowFirstColumn="0" w:firstRowLastColumn="0" w:lastRowFirstColumn="0" w:lastRowLastColumn="0"/>
            <w:tcW w:w="1944" w:type="dxa"/>
            <w:vMerge/>
            <w:noWrap/>
            <w:vAlign w:val="center"/>
            <w:hideMark/>
          </w:tcPr>
          <w:p w14:paraId="54E25AD2" w14:textId="77777777" w:rsidR="00BF700A" w:rsidRPr="007658D5" w:rsidRDefault="00BF700A" w:rsidP="00BF700A">
            <w:pPr>
              <w:contextualSpacing w:val="0"/>
              <w:jc w:val="center"/>
              <w:rPr>
                <w:rFonts w:ascii="Calibri" w:eastAsia="Times New Roman" w:hAnsi="Calibri" w:cs="Calibri"/>
                <w:bCs/>
                <w:color w:val="000000"/>
                <w:lang w:val="es-ES" w:eastAsia="es-ES"/>
              </w:rPr>
            </w:pPr>
          </w:p>
        </w:tc>
        <w:tc>
          <w:tcPr>
            <w:tcW w:w="1009" w:type="dxa"/>
            <w:vMerge/>
            <w:vAlign w:val="center"/>
          </w:tcPr>
          <w:p w14:paraId="0AC2FA64" w14:textId="77777777" w:rsidR="00BF700A" w:rsidRPr="007658D5" w:rsidRDefault="00BF700A" w:rsidP="00BF700A">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lang w:val="es-ES" w:eastAsia="es-ES"/>
              </w:rPr>
            </w:pPr>
          </w:p>
        </w:tc>
        <w:tc>
          <w:tcPr>
            <w:tcW w:w="2506" w:type="dxa"/>
            <w:shd w:val="clear" w:color="auto" w:fill="BFBFBF" w:themeFill="background1" w:themeFillShade="BF"/>
            <w:noWrap/>
            <w:vAlign w:val="center"/>
            <w:hideMark/>
          </w:tcPr>
          <w:p w14:paraId="750C8878" w14:textId="77777777" w:rsidR="00BF700A" w:rsidRPr="007658D5" w:rsidRDefault="00BF700A" w:rsidP="00BF700A">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val="es-ES" w:eastAsia="es-ES"/>
              </w:rPr>
            </w:pPr>
            <w:r w:rsidRPr="007658D5">
              <w:rPr>
                <w:rFonts w:ascii="Calibri" w:eastAsia="Times New Roman" w:hAnsi="Calibri" w:cs="Calibri"/>
                <w:b/>
                <w:bCs/>
                <w:color w:val="000000"/>
                <w:lang w:val="es-ES" w:eastAsia="es-ES"/>
              </w:rPr>
              <w:t>Caudal agua solicitado L/seg</w:t>
            </w:r>
          </w:p>
        </w:tc>
        <w:tc>
          <w:tcPr>
            <w:tcW w:w="2676" w:type="dxa"/>
            <w:shd w:val="clear" w:color="auto" w:fill="BFBFBF" w:themeFill="background1" w:themeFillShade="BF"/>
            <w:vAlign w:val="center"/>
          </w:tcPr>
          <w:p w14:paraId="7CDC61FF" w14:textId="77777777" w:rsidR="00BF700A" w:rsidRPr="007658D5" w:rsidRDefault="00BF700A" w:rsidP="00BF700A">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val="es-ES" w:eastAsia="es-ES"/>
              </w:rPr>
            </w:pPr>
            <w:r w:rsidRPr="007658D5">
              <w:rPr>
                <w:rFonts w:ascii="Calibri" w:eastAsia="Times New Roman" w:hAnsi="Calibri" w:cs="Calibri"/>
                <w:b/>
                <w:bCs/>
                <w:color w:val="000000"/>
                <w:lang w:val="es-ES" w:eastAsia="es-ES"/>
              </w:rPr>
              <w:t>Vertimiento de agua L/Seg</w:t>
            </w:r>
          </w:p>
        </w:tc>
      </w:tr>
      <w:tr w:rsidR="00BF700A" w:rsidRPr="007658D5" w14:paraId="1C7F9DBD" w14:textId="77777777" w:rsidTr="00BF700A">
        <w:trPr>
          <w:trHeight w:val="300"/>
        </w:trPr>
        <w:tc>
          <w:tcPr>
            <w:cnfStyle w:val="001000000000" w:firstRow="0" w:lastRow="0" w:firstColumn="1" w:lastColumn="0" w:oddVBand="0" w:evenVBand="0" w:oddHBand="0" w:evenHBand="0" w:firstRowFirstColumn="0" w:firstRowLastColumn="0" w:lastRowFirstColumn="0" w:lastRowLastColumn="0"/>
            <w:tcW w:w="1944" w:type="dxa"/>
            <w:noWrap/>
            <w:vAlign w:val="center"/>
            <w:hideMark/>
          </w:tcPr>
          <w:p w14:paraId="2F29769E" w14:textId="77777777" w:rsidR="00BF700A" w:rsidRPr="007658D5" w:rsidRDefault="00BF700A" w:rsidP="00BF700A">
            <w:pPr>
              <w:contextualSpacing w:val="0"/>
              <w:jc w:val="center"/>
              <w:rPr>
                <w:rFonts w:ascii="Calibri" w:eastAsia="Times New Roman" w:hAnsi="Calibri" w:cs="Calibri"/>
                <w:color w:val="000000"/>
                <w:lang w:val="es-ES" w:eastAsia="es-ES"/>
              </w:rPr>
            </w:pPr>
            <w:r w:rsidRPr="007658D5">
              <w:rPr>
                <w:rFonts w:ascii="Calibri" w:eastAsia="Times New Roman" w:hAnsi="Calibri" w:cs="Calibri"/>
                <w:color w:val="000000"/>
                <w:lang w:val="es-ES" w:eastAsia="es-ES"/>
              </w:rPr>
              <w:t>Campamento Vegachí</w:t>
            </w:r>
          </w:p>
        </w:tc>
        <w:tc>
          <w:tcPr>
            <w:tcW w:w="1009" w:type="dxa"/>
            <w:vAlign w:val="center"/>
          </w:tcPr>
          <w:p w14:paraId="64B8537A" w14:textId="77777777" w:rsidR="00BF700A" w:rsidRPr="007658D5" w:rsidRDefault="00BF700A" w:rsidP="00BF700A">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7658D5">
              <w:rPr>
                <w:rFonts w:ascii="Calibri" w:eastAsia="Times New Roman" w:hAnsi="Calibri" w:cs="Calibri"/>
                <w:color w:val="000000"/>
                <w:lang w:val="es-ES" w:eastAsia="es-ES"/>
              </w:rPr>
              <w:t>ARD</w:t>
            </w:r>
          </w:p>
        </w:tc>
        <w:tc>
          <w:tcPr>
            <w:tcW w:w="2506" w:type="dxa"/>
            <w:noWrap/>
            <w:vAlign w:val="center"/>
            <w:hideMark/>
          </w:tcPr>
          <w:p w14:paraId="0E67657C" w14:textId="77777777" w:rsidR="00BF700A" w:rsidRPr="007658D5" w:rsidRDefault="00BF700A" w:rsidP="00BF700A">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7658D5">
              <w:rPr>
                <w:rFonts w:ascii="Calibri" w:eastAsia="Times New Roman" w:hAnsi="Calibri" w:cs="Calibri"/>
                <w:color w:val="000000"/>
                <w:lang w:val="es-ES" w:eastAsia="es-ES"/>
              </w:rPr>
              <w:t>0,27</w:t>
            </w:r>
          </w:p>
        </w:tc>
        <w:tc>
          <w:tcPr>
            <w:tcW w:w="2676" w:type="dxa"/>
            <w:vAlign w:val="center"/>
          </w:tcPr>
          <w:p w14:paraId="2FAD0AAF" w14:textId="77777777" w:rsidR="00BF700A" w:rsidRPr="007658D5" w:rsidRDefault="00BF700A" w:rsidP="00BF700A">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7658D5">
              <w:rPr>
                <w:rFonts w:ascii="Calibri" w:eastAsia="Times New Roman" w:hAnsi="Calibri" w:cs="Calibri"/>
                <w:color w:val="000000"/>
                <w:lang w:val="es-ES" w:eastAsia="es-ES"/>
              </w:rPr>
              <w:t>0,216</w:t>
            </w:r>
          </w:p>
        </w:tc>
      </w:tr>
      <w:tr w:rsidR="00BF700A" w:rsidRPr="007658D5" w14:paraId="62A229B3" w14:textId="77777777" w:rsidTr="00BF700A">
        <w:trPr>
          <w:trHeight w:val="631"/>
        </w:trPr>
        <w:tc>
          <w:tcPr>
            <w:cnfStyle w:val="001000000000" w:firstRow="0" w:lastRow="0" w:firstColumn="1" w:lastColumn="0" w:oddVBand="0" w:evenVBand="0" w:oddHBand="0" w:evenHBand="0" w:firstRowFirstColumn="0" w:firstRowLastColumn="0" w:lastRowFirstColumn="0" w:lastRowLastColumn="0"/>
            <w:tcW w:w="1944" w:type="dxa"/>
            <w:noWrap/>
            <w:vAlign w:val="center"/>
            <w:hideMark/>
          </w:tcPr>
          <w:p w14:paraId="66D31E0B" w14:textId="429B4805" w:rsidR="00BF700A" w:rsidRPr="007658D5" w:rsidRDefault="00BF700A" w:rsidP="00BF700A">
            <w:pPr>
              <w:contextualSpacing w:val="0"/>
              <w:jc w:val="center"/>
              <w:rPr>
                <w:rFonts w:ascii="Calibri" w:eastAsia="Times New Roman" w:hAnsi="Calibri" w:cs="Calibri"/>
                <w:color w:val="000000"/>
                <w:lang w:val="es-ES" w:eastAsia="es-ES"/>
              </w:rPr>
            </w:pPr>
            <w:r w:rsidRPr="007658D5">
              <w:rPr>
                <w:rFonts w:ascii="Calibri" w:eastAsia="Times New Roman" w:hAnsi="Calibri" w:cs="Calibri"/>
                <w:color w:val="000000"/>
                <w:lang w:val="es-ES" w:eastAsia="es-ES"/>
              </w:rPr>
              <w:t xml:space="preserve">Planta de Asfalto y  plantas de concreto </w:t>
            </w:r>
          </w:p>
        </w:tc>
        <w:tc>
          <w:tcPr>
            <w:tcW w:w="1009" w:type="dxa"/>
            <w:vAlign w:val="center"/>
          </w:tcPr>
          <w:p w14:paraId="4C3489A7" w14:textId="77777777" w:rsidR="00BF700A" w:rsidRPr="007658D5" w:rsidRDefault="00BF700A" w:rsidP="00BF700A">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7658D5">
              <w:rPr>
                <w:rFonts w:ascii="Calibri" w:eastAsia="Times New Roman" w:hAnsi="Calibri" w:cs="Calibri"/>
                <w:color w:val="000000"/>
                <w:lang w:val="es-ES" w:eastAsia="es-ES"/>
              </w:rPr>
              <w:t>ARnD</w:t>
            </w:r>
          </w:p>
        </w:tc>
        <w:tc>
          <w:tcPr>
            <w:tcW w:w="2506" w:type="dxa"/>
            <w:noWrap/>
            <w:vAlign w:val="center"/>
            <w:hideMark/>
          </w:tcPr>
          <w:p w14:paraId="16919699" w14:textId="77777777" w:rsidR="00BF700A" w:rsidRPr="007658D5" w:rsidRDefault="00BF700A" w:rsidP="00BF700A">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7658D5">
              <w:rPr>
                <w:rFonts w:ascii="Calibri" w:eastAsia="Times New Roman" w:hAnsi="Calibri" w:cs="Calibri"/>
                <w:color w:val="000000"/>
                <w:lang w:val="es-ES" w:eastAsia="es-ES"/>
              </w:rPr>
              <w:t>2,61</w:t>
            </w:r>
          </w:p>
        </w:tc>
        <w:tc>
          <w:tcPr>
            <w:tcW w:w="2676" w:type="dxa"/>
            <w:vAlign w:val="center"/>
          </w:tcPr>
          <w:p w14:paraId="6A4B37A2" w14:textId="77777777" w:rsidR="00BF700A" w:rsidRPr="007658D5" w:rsidRDefault="00BF700A" w:rsidP="00BF700A">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7658D5">
              <w:rPr>
                <w:rFonts w:ascii="Calibri" w:eastAsia="Times New Roman" w:hAnsi="Calibri" w:cs="Calibri"/>
                <w:color w:val="000000"/>
                <w:lang w:val="es-ES" w:eastAsia="es-ES"/>
              </w:rPr>
              <w:t>1,566</w:t>
            </w:r>
          </w:p>
        </w:tc>
      </w:tr>
      <w:tr w:rsidR="00BF700A" w:rsidRPr="007658D5" w14:paraId="709BA3F9" w14:textId="77777777" w:rsidTr="00BF700A">
        <w:trPr>
          <w:trHeight w:val="300"/>
        </w:trPr>
        <w:tc>
          <w:tcPr>
            <w:cnfStyle w:val="001000000000" w:firstRow="0" w:lastRow="0" w:firstColumn="1" w:lastColumn="0" w:oddVBand="0" w:evenVBand="0" w:oddHBand="0" w:evenHBand="0" w:firstRowFirstColumn="0" w:firstRowLastColumn="0" w:lastRowFirstColumn="0" w:lastRowLastColumn="0"/>
            <w:tcW w:w="5459" w:type="dxa"/>
            <w:gridSpan w:val="3"/>
            <w:shd w:val="clear" w:color="auto" w:fill="BFBFBF" w:themeFill="background1" w:themeFillShade="BF"/>
            <w:noWrap/>
            <w:vAlign w:val="center"/>
          </w:tcPr>
          <w:p w14:paraId="0226AECB" w14:textId="77777777" w:rsidR="00BF700A" w:rsidRPr="007658D5" w:rsidRDefault="00BF700A" w:rsidP="00BF700A">
            <w:pPr>
              <w:contextualSpacing w:val="0"/>
              <w:jc w:val="center"/>
              <w:rPr>
                <w:rFonts w:ascii="Calibri" w:eastAsia="Times New Roman" w:hAnsi="Calibri" w:cs="Calibri"/>
                <w:b/>
                <w:color w:val="000000"/>
                <w:lang w:val="es-ES" w:eastAsia="es-ES"/>
              </w:rPr>
            </w:pPr>
            <w:r w:rsidRPr="007658D5">
              <w:rPr>
                <w:rFonts w:ascii="Calibri" w:eastAsia="Times New Roman" w:hAnsi="Calibri" w:cs="Calibri"/>
                <w:b/>
                <w:color w:val="000000"/>
                <w:lang w:val="es-ES" w:eastAsia="es-ES"/>
              </w:rPr>
              <w:t>Total</w:t>
            </w:r>
          </w:p>
        </w:tc>
        <w:tc>
          <w:tcPr>
            <w:tcW w:w="2676" w:type="dxa"/>
            <w:shd w:val="clear" w:color="auto" w:fill="BFBFBF" w:themeFill="background1" w:themeFillShade="BF"/>
            <w:vAlign w:val="center"/>
          </w:tcPr>
          <w:p w14:paraId="210C5167" w14:textId="77777777" w:rsidR="00BF700A" w:rsidRPr="007658D5" w:rsidRDefault="00BF700A" w:rsidP="00BF700A">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lang w:val="es-ES" w:eastAsia="es-ES"/>
              </w:rPr>
            </w:pPr>
            <w:r w:rsidRPr="007658D5">
              <w:rPr>
                <w:rFonts w:ascii="Calibri" w:eastAsia="Times New Roman" w:hAnsi="Calibri" w:cs="Calibri"/>
                <w:b/>
                <w:color w:val="000000"/>
                <w:lang w:val="es-ES" w:eastAsia="es-ES"/>
              </w:rPr>
              <w:t>1,782</w:t>
            </w:r>
          </w:p>
        </w:tc>
      </w:tr>
    </w:tbl>
    <w:p w14:paraId="1DEE8A36" w14:textId="77777777" w:rsidR="00BF700A" w:rsidRPr="007658D5" w:rsidRDefault="00BF700A" w:rsidP="00BF700A">
      <w:pPr>
        <w:pStyle w:val="Notas"/>
      </w:pPr>
      <w:r w:rsidRPr="007658D5">
        <w:t>Fuente Autopista Río Magdalena S.A.S, 2015</w:t>
      </w:r>
    </w:p>
    <w:p w14:paraId="6338EBBE" w14:textId="77777777" w:rsidR="00BF700A" w:rsidRPr="007658D5" w:rsidRDefault="00BF700A" w:rsidP="00BF700A"/>
    <w:p w14:paraId="19B8C5B9" w14:textId="55BBD273" w:rsidR="00BF700A" w:rsidRPr="007658D5" w:rsidRDefault="00BF700A" w:rsidP="00BF700A">
      <w:pPr>
        <w:rPr>
          <w:rFonts w:asciiTheme="majorHAnsi" w:hAnsiTheme="majorHAnsi" w:cs="Arial"/>
        </w:rPr>
      </w:pPr>
      <w:r w:rsidRPr="007658D5">
        <w:rPr>
          <w:rFonts w:asciiTheme="majorHAnsi" w:hAnsiTheme="majorHAnsi" w:cs="Arial"/>
        </w:rPr>
        <w:t>Para el campamento el cual se ubica cerca al caso urbano de Berrío las aguas residuales domesticas generadas, recibirán un tratamiento primario (trampa grasa y pozo séptico) seguido a estos serán almacenadas en tanques temporales, para ser entregadas a terceros autorizados.</w:t>
      </w:r>
    </w:p>
    <w:p w14:paraId="6085FAAF" w14:textId="77777777" w:rsidR="00BF700A" w:rsidRPr="007658D5" w:rsidRDefault="00BF700A" w:rsidP="00BF700A">
      <w:pPr>
        <w:rPr>
          <w:rFonts w:asciiTheme="majorHAnsi" w:hAnsiTheme="majorHAnsi" w:cs="Arial"/>
        </w:rPr>
      </w:pPr>
    </w:p>
    <w:p w14:paraId="0EEEF96C" w14:textId="77777777" w:rsidR="00BF700A" w:rsidRPr="007658D5" w:rsidRDefault="00BF700A" w:rsidP="00BF700A">
      <w:pPr>
        <w:rPr>
          <w:rFonts w:asciiTheme="majorHAnsi" w:hAnsiTheme="majorHAnsi" w:cs="Arial"/>
        </w:rPr>
      </w:pPr>
      <w:r w:rsidRPr="007658D5">
        <w:rPr>
          <w:rFonts w:asciiTheme="majorHAnsi" w:hAnsiTheme="majorHAnsi" w:cs="Arial"/>
        </w:rPr>
        <w:t>Para las plantas de concreto no se va a realizar vertimiento a agua o a suelo, debido a que cuenta con un sistema de recirculación. En el caso del agua generada en la balsa donde se almacena el agua utilizada para lavado de maquinaria, esta sera utilizada en el riego y humedecimiento de terraplenes.</w:t>
      </w:r>
    </w:p>
    <w:p w14:paraId="00E362A7" w14:textId="77777777" w:rsidR="00BF700A" w:rsidRPr="007658D5" w:rsidRDefault="00BF700A" w:rsidP="00BF700A">
      <w:pPr>
        <w:rPr>
          <w:rFonts w:asciiTheme="majorHAnsi" w:hAnsiTheme="majorHAnsi" w:cs="Arial"/>
        </w:rPr>
      </w:pPr>
    </w:p>
    <w:p w14:paraId="2E4C5FE9" w14:textId="3A8CF139" w:rsidR="00BF700A" w:rsidRPr="007658D5" w:rsidRDefault="00BF700A" w:rsidP="00BF700A">
      <w:pPr>
        <w:rPr>
          <w:rFonts w:asciiTheme="majorHAnsi" w:hAnsiTheme="majorHAnsi" w:cs="Arial"/>
        </w:rPr>
      </w:pPr>
      <w:r w:rsidRPr="007658D5">
        <w:rPr>
          <w:rFonts w:asciiTheme="majorHAnsi" w:hAnsiTheme="majorHAnsi" w:cs="Arial"/>
        </w:rPr>
        <w:t xml:space="preserve">En el caso de la planta de asfalto, el agua demandada será consumida en su totalidad por el proceso, por tal motivo no se generará vertimiento directo del proceso. En caso de generarse algún tipo de agua residual no domestioca, proveniente del proceso de la planta de asfalto o </w:t>
      </w:r>
      <w:r w:rsidR="007E04AB" w:rsidRPr="007658D5">
        <w:rPr>
          <w:rFonts w:asciiTheme="majorHAnsi" w:hAnsiTheme="majorHAnsi" w:cs="Arial"/>
        </w:rPr>
        <w:t>concreto, esta</w:t>
      </w:r>
      <w:r w:rsidRPr="007658D5">
        <w:rPr>
          <w:rFonts w:asciiTheme="majorHAnsi" w:hAnsiTheme="majorHAnsi" w:cs="Arial"/>
        </w:rPr>
        <w:t xml:space="preserve"> será almacenada temporalmente y será transportada por medio de vactor a los sitios de tratamiento, esto se realizara por medio de terceros autorizados.</w:t>
      </w:r>
    </w:p>
    <w:p w14:paraId="22F90FDB" w14:textId="24AD1976" w:rsidR="00BF700A" w:rsidRPr="007658D5" w:rsidRDefault="00BF700A" w:rsidP="00BF700A">
      <w:pPr>
        <w:rPr>
          <w:rFonts w:asciiTheme="majorHAnsi" w:hAnsiTheme="majorHAnsi" w:cs="Arial"/>
        </w:rPr>
      </w:pPr>
    </w:p>
    <w:p w14:paraId="1FB69278" w14:textId="2AE6A5CA" w:rsidR="007E04AB" w:rsidRPr="007658D5" w:rsidRDefault="007E04AB" w:rsidP="00BF700A">
      <w:pPr>
        <w:rPr>
          <w:rFonts w:asciiTheme="majorHAnsi" w:hAnsiTheme="majorHAnsi" w:cs="Arial"/>
        </w:rPr>
      </w:pPr>
    </w:p>
    <w:p w14:paraId="6D730594" w14:textId="77777777" w:rsidR="007E04AB" w:rsidRPr="007658D5" w:rsidRDefault="007E04AB" w:rsidP="00BF700A">
      <w:pPr>
        <w:rPr>
          <w:rFonts w:asciiTheme="majorHAnsi" w:hAnsiTheme="majorHAnsi" w:cs="Arial"/>
        </w:rPr>
      </w:pPr>
    </w:p>
    <w:p w14:paraId="3092E207" w14:textId="77777777" w:rsidR="00BF700A" w:rsidRPr="007658D5" w:rsidRDefault="00BF700A" w:rsidP="00BF700A">
      <w:pPr>
        <w:pStyle w:val="Ttulo4"/>
        <w:numPr>
          <w:ilvl w:val="0"/>
          <w:numId w:val="0"/>
        </w:numPr>
        <w:ind w:left="714" w:hanging="357"/>
      </w:pPr>
      <w:r w:rsidRPr="007658D5">
        <w:lastRenderedPageBreak/>
        <w:t>7.3.2.1</w:t>
      </w:r>
      <w:r w:rsidRPr="007658D5">
        <w:tab/>
        <w:t>Puntos de vertimiento</w:t>
      </w:r>
    </w:p>
    <w:p w14:paraId="0DF60003" w14:textId="77777777" w:rsidR="00BF700A" w:rsidRPr="007658D5" w:rsidRDefault="00BF700A" w:rsidP="00BF700A">
      <w:pPr>
        <w:rPr>
          <w:rFonts w:cs="Arial"/>
        </w:rPr>
      </w:pPr>
    </w:p>
    <w:p w14:paraId="316B21EC" w14:textId="77777777" w:rsidR="00BF700A" w:rsidRPr="007658D5" w:rsidRDefault="00BF700A" w:rsidP="00BF700A">
      <w:pPr>
        <w:rPr>
          <w:rFonts w:asciiTheme="majorHAnsi" w:hAnsiTheme="majorHAnsi" w:cs="Arial"/>
        </w:rPr>
      </w:pPr>
      <w:r w:rsidRPr="007658D5">
        <w:t xml:space="preserve">No se establecieron puntos de vertimiento sobre cuerpos de agua. </w:t>
      </w:r>
      <w:r w:rsidRPr="007658D5">
        <w:rPr>
          <w:rFonts w:asciiTheme="majorHAnsi" w:hAnsiTheme="majorHAnsi" w:cs="Arial"/>
        </w:rPr>
        <w:t>Para el caso del campamento el cual se ubica cerca al caso urbano de Vegachí, las aguas residuales domesticas generadas, recibirán un tratamiento primario (trampa grasa y pozo séptico) seguido a estos serán almacenadas en tanques temporales,</w:t>
      </w:r>
      <w:r w:rsidRPr="007658D5">
        <w:t xml:space="preserve"> </w:t>
      </w:r>
      <w:r w:rsidRPr="007658D5">
        <w:rPr>
          <w:rFonts w:asciiTheme="majorHAnsi" w:hAnsiTheme="majorHAnsi" w:cs="Arial"/>
        </w:rPr>
        <w:t>sitio al cual accederá el sistema colector del vactor para ser entregadas a terceros autorizados.</w:t>
      </w:r>
    </w:p>
    <w:p w14:paraId="7601225D" w14:textId="77777777" w:rsidR="00BF700A" w:rsidRPr="007658D5" w:rsidRDefault="00BF700A" w:rsidP="00BF700A">
      <w:pPr>
        <w:rPr>
          <w:rFonts w:asciiTheme="majorHAnsi" w:hAnsiTheme="majorHAnsi" w:cs="Arial"/>
        </w:rPr>
      </w:pPr>
    </w:p>
    <w:p w14:paraId="04CA47FF" w14:textId="69974E01" w:rsidR="00A34871" w:rsidRPr="007658D5" w:rsidRDefault="00BF700A" w:rsidP="00BF700A">
      <w:pPr>
        <w:ind w:right="991"/>
        <w:rPr>
          <w:rFonts w:asciiTheme="majorHAnsi" w:hAnsiTheme="majorHAnsi" w:cs="Arial"/>
        </w:rPr>
      </w:pPr>
      <w:r w:rsidRPr="007658D5">
        <w:rPr>
          <w:rFonts w:asciiTheme="majorHAnsi" w:hAnsiTheme="majorHAnsi" w:cs="Arial"/>
        </w:rPr>
        <w:t>Para las plantas de procesos no se va a realizar vertimiento, debido a que el mismo después de su tratamiento es recirculado para su uso nuevamente.</w:t>
      </w:r>
    </w:p>
    <w:p w14:paraId="47F66FA1" w14:textId="77777777" w:rsidR="007B76AB" w:rsidRPr="007658D5" w:rsidRDefault="007B76AB" w:rsidP="00BF700A"/>
    <w:p w14:paraId="240117EE" w14:textId="463C9C37" w:rsidR="00387C7A" w:rsidRPr="007658D5" w:rsidRDefault="00387C7A" w:rsidP="00382714">
      <w:pPr>
        <w:pStyle w:val="Ttulo4"/>
        <w:numPr>
          <w:ilvl w:val="0"/>
          <w:numId w:val="0"/>
        </w:numPr>
        <w:ind w:left="714" w:right="991"/>
        <w:rPr>
          <w:rFonts w:asciiTheme="majorHAnsi" w:hAnsiTheme="majorHAnsi"/>
        </w:rPr>
      </w:pPr>
      <w:r w:rsidRPr="007658D5">
        <w:rPr>
          <w:rFonts w:asciiTheme="majorHAnsi" w:hAnsiTheme="majorHAnsi"/>
        </w:rPr>
        <w:t xml:space="preserve">7.3.2.3 Seguimiento a los </w:t>
      </w:r>
      <w:r w:rsidR="0050022A" w:rsidRPr="007658D5">
        <w:rPr>
          <w:rFonts w:asciiTheme="majorHAnsi" w:hAnsiTheme="majorHAnsi"/>
        </w:rPr>
        <w:t>sistemas</w:t>
      </w:r>
    </w:p>
    <w:p w14:paraId="70FC9869" w14:textId="77777777" w:rsidR="00694794" w:rsidRPr="007658D5" w:rsidRDefault="00694794" w:rsidP="00382714">
      <w:pPr>
        <w:ind w:right="991"/>
        <w:rPr>
          <w:rFonts w:asciiTheme="majorHAnsi" w:hAnsiTheme="majorHAnsi"/>
        </w:rPr>
      </w:pPr>
    </w:p>
    <w:p w14:paraId="256FF8D8" w14:textId="77777777" w:rsidR="00694794" w:rsidRPr="007658D5" w:rsidRDefault="00694794" w:rsidP="00382714">
      <w:pPr>
        <w:pStyle w:val="Ttulo5"/>
        <w:ind w:right="991"/>
        <w:rPr>
          <w:rFonts w:asciiTheme="majorHAnsi" w:hAnsiTheme="majorHAnsi"/>
        </w:rPr>
      </w:pPr>
      <w:r w:rsidRPr="007658D5">
        <w:rPr>
          <w:rFonts w:asciiTheme="majorHAnsi" w:hAnsiTheme="majorHAnsi"/>
        </w:rPr>
        <w:t>Aguas residuales domesticas (ARD)</w:t>
      </w:r>
    </w:p>
    <w:p w14:paraId="53AA4452" w14:textId="77777777" w:rsidR="00694794" w:rsidRPr="007658D5" w:rsidRDefault="00694794" w:rsidP="00382714">
      <w:pPr>
        <w:ind w:right="991"/>
        <w:rPr>
          <w:rFonts w:asciiTheme="majorHAnsi" w:hAnsiTheme="majorHAnsi"/>
        </w:rPr>
      </w:pPr>
    </w:p>
    <w:p w14:paraId="460BCD10" w14:textId="0793DB5D" w:rsidR="00694794" w:rsidRPr="007658D5" w:rsidRDefault="001D7B27" w:rsidP="00382714">
      <w:pPr>
        <w:ind w:right="991"/>
        <w:rPr>
          <w:rFonts w:asciiTheme="majorHAnsi" w:hAnsiTheme="majorHAnsi"/>
        </w:rPr>
      </w:pPr>
      <w:r w:rsidRPr="007658D5">
        <w:t xml:space="preserve">Durante la etapa de construcción </w:t>
      </w:r>
      <w:r w:rsidR="0050022A" w:rsidRPr="007658D5">
        <w:t>se realizará</w:t>
      </w:r>
      <w:r w:rsidRPr="007658D5">
        <w:t xml:space="preserve"> el seguimiento del mantenimiento y manejo de las materias sanitarias y de la adecuada disposición de las ARD de baños portátiles por parte de la empresa que suministra el servicio</w:t>
      </w:r>
      <w:r w:rsidR="00694794" w:rsidRPr="007658D5">
        <w:rPr>
          <w:rFonts w:asciiTheme="majorHAnsi" w:hAnsiTheme="majorHAnsi"/>
        </w:rPr>
        <w:t xml:space="preserve">. </w:t>
      </w:r>
    </w:p>
    <w:p w14:paraId="4DC6BF65" w14:textId="77777777" w:rsidR="00694794" w:rsidRPr="007658D5" w:rsidRDefault="00694794" w:rsidP="00382714">
      <w:pPr>
        <w:ind w:right="991"/>
        <w:rPr>
          <w:rFonts w:asciiTheme="majorHAnsi" w:hAnsiTheme="majorHAnsi"/>
        </w:rPr>
      </w:pPr>
    </w:p>
    <w:p w14:paraId="1DABEF00" w14:textId="548962C9" w:rsidR="001D7B27" w:rsidRPr="007658D5" w:rsidRDefault="001D7B27" w:rsidP="00382714">
      <w:pPr>
        <w:ind w:right="991"/>
      </w:pPr>
      <w:r w:rsidRPr="007658D5">
        <w:t>Las ARD que se genere</w:t>
      </w:r>
      <w:r w:rsidR="0050022A" w:rsidRPr="007658D5">
        <w:t>n en el campamento, se realizará</w:t>
      </w:r>
      <w:r w:rsidRPr="007658D5">
        <w:t xml:space="preserve"> el seguimiento del correcto funcionamiento de las unidades de tratamiento (trampa de grasas y </w:t>
      </w:r>
      <w:r w:rsidR="00CC17F5" w:rsidRPr="007658D5">
        <w:t>tanques</w:t>
      </w:r>
      <w:r w:rsidRPr="007658D5">
        <w:t xml:space="preserve"> sépticos).</w:t>
      </w:r>
    </w:p>
    <w:p w14:paraId="69890D27" w14:textId="77777777" w:rsidR="00694794" w:rsidRPr="007658D5" w:rsidRDefault="00694794" w:rsidP="00382714">
      <w:pPr>
        <w:ind w:right="991"/>
        <w:rPr>
          <w:rFonts w:asciiTheme="majorHAnsi" w:hAnsiTheme="majorHAnsi"/>
        </w:rPr>
      </w:pPr>
    </w:p>
    <w:p w14:paraId="49CA811C" w14:textId="524A343B" w:rsidR="00694794" w:rsidRPr="007658D5" w:rsidRDefault="00694794" w:rsidP="00382714">
      <w:pPr>
        <w:pStyle w:val="Ttulo5"/>
        <w:ind w:right="991"/>
        <w:rPr>
          <w:rFonts w:asciiTheme="majorHAnsi" w:hAnsiTheme="majorHAnsi"/>
        </w:rPr>
      </w:pPr>
      <w:r w:rsidRPr="007658D5">
        <w:rPr>
          <w:rFonts w:asciiTheme="majorHAnsi" w:hAnsiTheme="majorHAnsi"/>
        </w:rPr>
        <w:t>Aguas r</w:t>
      </w:r>
      <w:r w:rsidR="0050022A" w:rsidRPr="007658D5">
        <w:rPr>
          <w:rFonts w:asciiTheme="majorHAnsi" w:hAnsiTheme="majorHAnsi"/>
        </w:rPr>
        <w:t>esiduales industriales o no domé</w:t>
      </w:r>
      <w:r w:rsidRPr="007658D5">
        <w:rPr>
          <w:rFonts w:asciiTheme="majorHAnsi" w:hAnsiTheme="majorHAnsi"/>
        </w:rPr>
        <w:t>sticas (ARnD)</w:t>
      </w:r>
    </w:p>
    <w:p w14:paraId="78C7F73E" w14:textId="77777777" w:rsidR="00694794" w:rsidRPr="007658D5" w:rsidRDefault="00694794" w:rsidP="00382714">
      <w:pPr>
        <w:ind w:right="991"/>
        <w:rPr>
          <w:rFonts w:asciiTheme="majorHAnsi" w:hAnsiTheme="majorHAnsi"/>
        </w:rPr>
      </w:pPr>
    </w:p>
    <w:p w14:paraId="2A651131" w14:textId="07C97A7E" w:rsidR="00694794" w:rsidRPr="007658D5" w:rsidRDefault="00694794" w:rsidP="00382714">
      <w:pPr>
        <w:ind w:right="991"/>
        <w:rPr>
          <w:rFonts w:asciiTheme="majorHAnsi" w:hAnsiTheme="majorHAnsi"/>
        </w:rPr>
      </w:pPr>
      <w:r w:rsidRPr="007658D5">
        <w:rPr>
          <w:rFonts w:asciiTheme="majorHAnsi" w:hAnsiTheme="majorHAnsi"/>
        </w:rPr>
        <w:t>P</w:t>
      </w:r>
      <w:r w:rsidR="0050022A" w:rsidRPr="007658D5">
        <w:rPr>
          <w:rFonts w:asciiTheme="majorHAnsi" w:hAnsiTheme="majorHAnsi"/>
        </w:rPr>
        <w:t>ara las aguas residuales no domé</w:t>
      </w:r>
      <w:r w:rsidRPr="007658D5">
        <w:rPr>
          <w:rFonts w:asciiTheme="majorHAnsi" w:hAnsiTheme="majorHAnsi"/>
        </w:rPr>
        <w:t>sticas generadas en la et</w:t>
      </w:r>
      <w:r w:rsidR="00F55E37" w:rsidRPr="007658D5">
        <w:rPr>
          <w:rFonts w:asciiTheme="majorHAnsi" w:hAnsiTheme="majorHAnsi"/>
        </w:rPr>
        <w:t>apa de construcción se realizará</w:t>
      </w:r>
      <w:r w:rsidRPr="007658D5">
        <w:rPr>
          <w:rFonts w:asciiTheme="majorHAnsi" w:hAnsiTheme="majorHAnsi"/>
        </w:rPr>
        <w:t xml:space="preserve"> seguimiento del funcionamiento de los canales perimetrales de las áreas de servicio antes descritas, a los desarenadores, </w:t>
      </w:r>
      <w:r w:rsidR="00387C7A" w:rsidRPr="007658D5">
        <w:rPr>
          <w:rFonts w:asciiTheme="majorHAnsi" w:hAnsiTheme="majorHAnsi"/>
        </w:rPr>
        <w:t>skimmer y</w:t>
      </w:r>
      <w:r w:rsidRPr="007658D5">
        <w:rPr>
          <w:rFonts w:asciiTheme="majorHAnsi" w:hAnsiTheme="majorHAnsi"/>
        </w:rPr>
        <w:t xml:space="preserve"> trampas de grasa.</w:t>
      </w:r>
    </w:p>
    <w:p w14:paraId="02514E76" w14:textId="77777777" w:rsidR="00694794" w:rsidRPr="007658D5" w:rsidRDefault="00694794" w:rsidP="00382714">
      <w:pPr>
        <w:ind w:right="991"/>
        <w:rPr>
          <w:rFonts w:asciiTheme="majorHAnsi" w:hAnsiTheme="majorHAnsi"/>
        </w:rPr>
      </w:pPr>
    </w:p>
    <w:p w14:paraId="043BA730" w14:textId="0CD60972" w:rsidR="00694794" w:rsidRPr="007658D5" w:rsidRDefault="00694794" w:rsidP="00382714">
      <w:pPr>
        <w:ind w:right="991"/>
        <w:rPr>
          <w:rFonts w:asciiTheme="majorHAnsi" w:hAnsiTheme="majorHAnsi"/>
        </w:rPr>
      </w:pPr>
      <w:r w:rsidRPr="007658D5">
        <w:rPr>
          <w:rFonts w:asciiTheme="majorHAnsi" w:hAnsiTheme="majorHAnsi"/>
        </w:rPr>
        <w:t xml:space="preserve">Los </w:t>
      </w:r>
      <w:r w:rsidR="0050022A" w:rsidRPr="007658D5">
        <w:rPr>
          <w:rFonts w:asciiTheme="majorHAnsi" w:hAnsiTheme="majorHAnsi"/>
        </w:rPr>
        <w:t>sistemas sépticos se supervisarán periódicamente y se realizará</w:t>
      </w:r>
      <w:r w:rsidRPr="007658D5">
        <w:rPr>
          <w:rFonts w:asciiTheme="majorHAnsi" w:hAnsiTheme="majorHAnsi"/>
        </w:rPr>
        <w:t xml:space="preserve">n inspecciones visuales de los puntos de </w:t>
      </w:r>
      <w:r w:rsidR="007B76AB" w:rsidRPr="007658D5">
        <w:rPr>
          <w:rFonts w:asciiTheme="majorHAnsi" w:hAnsiTheme="majorHAnsi"/>
        </w:rPr>
        <w:t>captura del váctor.</w:t>
      </w:r>
      <w:r w:rsidRPr="007658D5">
        <w:rPr>
          <w:rFonts w:asciiTheme="majorHAnsi" w:hAnsiTheme="majorHAnsi"/>
        </w:rPr>
        <w:t xml:space="preserve"> </w:t>
      </w:r>
    </w:p>
    <w:p w14:paraId="7F899741" w14:textId="77777777" w:rsidR="00694794" w:rsidRPr="007658D5" w:rsidRDefault="00694794" w:rsidP="00F36B5E">
      <w:pPr>
        <w:rPr>
          <w:rFonts w:asciiTheme="majorHAnsi" w:hAnsiTheme="majorHAnsi"/>
        </w:rPr>
      </w:pPr>
    </w:p>
    <w:p w14:paraId="52AAD2A9" w14:textId="75EE074C" w:rsidR="001C41E3" w:rsidRPr="007658D5" w:rsidRDefault="004962F2" w:rsidP="00F36B5E">
      <w:pPr>
        <w:pStyle w:val="Ttulo3"/>
        <w:rPr>
          <w:rFonts w:asciiTheme="majorHAnsi" w:hAnsiTheme="majorHAnsi"/>
        </w:rPr>
      </w:pPr>
      <w:bookmarkStart w:id="132" w:name="_Toc445289746"/>
      <w:r w:rsidRPr="007658D5">
        <w:rPr>
          <w:rFonts w:asciiTheme="majorHAnsi" w:hAnsiTheme="majorHAnsi"/>
        </w:rPr>
        <w:t>7.3.3</w:t>
      </w:r>
      <w:r w:rsidR="001C41E3" w:rsidRPr="007658D5">
        <w:rPr>
          <w:rFonts w:asciiTheme="majorHAnsi" w:hAnsiTheme="majorHAnsi"/>
        </w:rPr>
        <w:tab/>
        <w:t>Vertimiento en suelo</w:t>
      </w:r>
      <w:bookmarkEnd w:id="132"/>
      <w:r w:rsidR="001C41E3" w:rsidRPr="007658D5">
        <w:rPr>
          <w:rFonts w:asciiTheme="majorHAnsi" w:hAnsiTheme="majorHAnsi"/>
        </w:rPr>
        <w:t xml:space="preserve"> </w:t>
      </w:r>
    </w:p>
    <w:p w14:paraId="7E609101" w14:textId="77777777" w:rsidR="00077484" w:rsidRPr="007658D5" w:rsidRDefault="00077484" w:rsidP="00F36B5E">
      <w:pPr>
        <w:rPr>
          <w:rFonts w:asciiTheme="majorHAnsi" w:hAnsiTheme="majorHAnsi"/>
        </w:rPr>
      </w:pPr>
    </w:p>
    <w:p w14:paraId="332ADE94" w14:textId="3A7726CB" w:rsidR="0050022A" w:rsidRPr="007658D5" w:rsidRDefault="00077484" w:rsidP="00382714">
      <w:pPr>
        <w:ind w:right="849"/>
        <w:rPr>
          <w:rFonts w:asciiTheme="majorHAnsi" w:hAnsiTheme="majorHAnsi"/>
        </w:rPr>
      </w:pPr>
      <w:r w:rsidRPr="007658D5">
        <w:rPr>
          <w:rFonts w:asciiTheme="majorHAnsi" w:hAnsiTheme="majorHAnsi"/>
        </w:rPr>
        <w:t xml:space="preserve">Por la configuración del proyecto en la </w:t>
      </w:r>
      <w:r w:rsidR="007E04AB" w:rsidRPr="007658D5">
        <w:rPr>
          <w:rFonts w:asciiTheme="majorHAnsi" w:hAnsiTheme="majorHAnsi"/>
        </w:rPr>
        <w:t>zona, no</w:t>
      </w:r>
      <w:r w:rsidRPr="007658D5">
        <w:rPr>
          <w:rFonts w:asciiTheme="majorHAnsi" w:hAnsiTheme="majorHAnsi"/>
        </w:rPr>
        <w:t xml:space="preserve"> se establece la posibilidad de realizar vertimiento en suelo</w:t>
      </w:r>
      <w:r w:rsidR="0050022A" w:rsidRPr="007658D5">
        <w:rPr>
          <w:rFonts w:asciiTheme="majorHAnsi" w:hAnsiTheme="majorHAnsi"/>
        </w:rPr>
        <w:t>.</w:t>
      </w:r>
    </w:p>
    <w:p w14:paraId="08180A99" w14:textId="01E26DD6" w:rsidR="007E04AB" w:rsidRPr="007658D5" w:rsidRDefault="007E04AB" w:rsidP="00382714">
      <w:pPr>
        <w:ind w:right="849"/>
        <w:rPr>
          <w:rFonts w:asciiTheme="majorHAnsi" w:hAnsiTheme="majorHAnsi"/>
        </w:rPr>
      </w:pPr>
    </w:p>
    <w:p w14:paraId="669C4BE1" w14:textId="7F432AF8" w:rsidR="007E04AB" w:rsidRPr="007658D5" w:rsidRDefault="007E04AB" w:rsidP="00382714">
      <w:pPr>
        <w:ind w:right="849"/>
        <w:rPr>
          <w:rFonts w:asciiTheme="majorHAnsi" w:hAnsiTheme="majorHAnsi"/>
        </w:rPr>
      </w:pPr>
    </w:p>
    <w:p w14:paraId="4ED4792F" w14:textId="573FDAC0" w:rsidR="00A857BB" w:rsidRDefault="00A857BB">
      <w:pPr>
        <w:spacing w:line="240" w:lineRule="auto"/>
        <w:contextualSpacing w:val="0"/>
        <w:jc w:val="left"/>
        <w:rPr>
          <w:rFonts w:asciiTheme="majorHAnsi" w:hAnsiTheme="majorHAnsi"/>
        </w:rPr>
      </w:pPr>
      <w:r>
        <w:rPr>
          <w:rFonts w:asciiTheme="majorHAnsi" w:hAnsiTheme="majorHAnsi"/>
        </w:rPr>
        <w:br w:type="page"/>
      </w:r>
    </w:p>
    <w:p w14:paraId="303BF544" w14:textId="77777777" w:rsidR="001C41E3" w:rsidRPr="007658D5" w:rsidRDefault="001C41E3" w:rsidP="00382714">
      <w:pPr>
        <w:pStyle w:val="Ttulo2"/>
        <w:ind w:right="849"/>
        <w:rPr>
          <w:rFonts w:asciiTheme="majorHAnsi" w:hAnsiTheme="majorHAnsi"/>
        </w:rPr>
      </w:pPr>
      <w:bookmarkStart w:id="133" w:name="_Toc445289747"/>
      <w:r w:rsidRPr="007658D5">
        <w:rPr>
          <w:rFonts w:asciiTheme="majorHAnsi" w:hAnsiTheme="majorHAnsi"/>
        </w:rPr>
        <w:lastRenderedPageBreak/>
        <w:t>7.4</w:t>
      </w:r>
      <w:r w:rsidRPr="007658D5">
        <w:rPr>
          <w:rFonts w:asciiTheme="majorHAnsi" w:hAnsiTheme="majorHAnsi"/>
        </w:rPr>
        <w:tab/>
        <w:t>Ocupaciones de cauce</w:t>
      </w:r>
      <w:bookmarkEnd w:id="133"/>
    </w:p>
    <w:p w14:paraId="073D0567" w14:textId="77777777" w:rsidR="001C41E3" w:rsidRPr="007658D5" w:rsidRDefault="001C41E3" w:rsidP="00382714">
      <w:pPr>
        <w:ind w:right="849"/>
        <w:rPr>
          <w:rFonts w:asciiTheme="majorHAnsi" w:hAnsiTheme="majorHAnsi"/>
        </w:rPr>
      </w:pPr>
    </w:p>
    <w:p w14:paraId="4B04EFC6" w14:textId="14FB36FE" w:rsidR="00D5610B" w:rsidRPr="007658D5" w:rsidRDefault="00D5610B" w:rsidP="00382714">
      <w:pPr>
        <w:ind w:right="849"/>
        <w:rPr>
          <w:rFonts w:asciiTheme="majorHAnsi" w:hAnsiTheme="majorHAnsi"/>
          <w:lang w:val="es-ES"/>
        </w:rPr>
      </w:pPr>
      <w:r w:rsidRPr="007658D5">
        <w:rPr>
          <w:rFonts w:asciiTheme="majorHAnsi" w:hAnsiTheme="majorHAnsi"/>
          <w:lang w:val="es-ES"/>
        </w:rPr>
        <w:t xml:space="preserve">Durante las actividades propuestas para la ejecución del proyecto </w:t>
      </w:r>
      <w:r w:rsidR="007E1F09" w:rsidRPr="007658D5">
        <w:rPr>
          <w:rFonts w:asciiTheme="majorHAnsi" w:hAnsiTheme="majorHAnsi"/>
        </w:rPr>
        <w:t xml:space="preserve">“Construcción de la Variante Puerto </w:t>
      </w:r>
      <w:r w:rsidR="00B33176" w:rsidRPr="007658D5">
        <w:rPr>
          <w:rFonts w:asciiTheme="majorHAnsi" w:hAnsiTheme="majorHAnsi"/>
        </w:rPr>
        <w:t>Berrío</w:t>
      </w:r>
      <w:r w:rsidR="007E1F09" w:rsidRPr="007658D5">
        <w:rPr>
          <w:rFonts w:asciiTheme="majorHAnsi" w:hAnsiTheme="majorHAnsi"/>
        </w:rPr>
        <w:t xml:space="preserve"> en los Departamentos de Antioquia y Santander”, </w:t>
      </w:r>
      <w:r w:rsidRPr="007658D5">
        <w:rPr>
          <w:rFonts w:asciiTheme="majorHAnsi" w:hAnsiTheme="majorHAnsi"/>
          <w:lang w:val="es-ES"/>
        </w:rPr>
        <w:t xml:space="preserve">se proponen la construcción de diferentes estructuras, las </w:t>
      </w:r>
      <w:r w:rsidR="004962F2" w:rsidRPr="007658D5">
        <w:rPr>
          <w:rFonts w:asciiTheme="majorHAnsi" w:hAnsiTheme="majorHAnsi"/>
          <w:lang w:val="es-ES"/>
        </w:rPr>
        <w:t>cuales permitirán</w:t>
      </w:r>
      <w:r w:rsidRPr="007658D5">
        <w:rPr>
          <w:rFonts w:asciiTheme="majorHAnsi" w:hAnsiTheme="majorHAnsi"/>
          <w:lang w:val="es-ES"/>
        </w:rPr>
        <w:t xml:space="preserve"> el paso sobre los cuerpos de agua existentes, sin alterar estos. </w:t>
      </w:r>
    </w:p>
    <w:p w14:paraId="176F50FB" w14:textId="77777777" w:rsidR="00D5610B" w:rsidRPr="007658D5" w:rsidRDefault="00D5610B" w:rsidP="00382714">
      <w:pPr>
        <w:ind w:right="849"/>
        <w:rPr>
          <w:rFonts w:asciiTheme="majorHAnsi" w:hAnsiTheme="majorHAnsi"/>
          <w:lang w:val="es-ES"/>
        </w:rPr>
      </w:pPr>
    </w:p>
    <w:p w14:paraId="58124A5C" w14:textId="427B08DF" w:rsidR="00A0277E" w:rsidRPr="007658D5" w:rsidRDefault="00A0277E" w:rsidP="00382714">
      <w:pPr>
        <w:ind w:right="849"/>
        <w:rPr>
          <w:rFonts w:asciiTheme="majorHAnsi" w:hAnsiTheme="majorHAnsi"/>
          <w:lang w:eastAsia="es-CO"/>
        </w:rPr>
      </w:pPr>
      <w:r w:rsidRPr="007658D5">
        <w:rPr>
          <w:rFonts w:asciiTheme="majorHAnsi" w:hAnsiTheme="majorHAnsi"/>
          <w:lang w:eastAsia="es-CO"/>
        </w:rPr>
        <w:t>Los cruces de corrientes sobre cuerpos d</w:t>
      </w:r>
      <w:r w:rsidR="00666758" w:rsidRPr="007658D5">
        <w:rPr>
          <w:rFonts w:asciiTheme="majorHAnsi" w:hAnsiTheme="majorHAnsi"/>
          <w:lang w:eastAsia="es-CO"/>
        </w:rPr>
        <w:t>e agua superficial se asocian a</w:t>
      </w:r>
      <w:r w:rsidRPr="007658D5">
        <w:rPr>
          <w:rFonts w:asciiTheme="majorHAnsi" w:hAnsiTheme="majorHAnsi"/>
          <w:lang w:eastAsia="es-CO"/>
        </w:rPr>
        <w:t xml:space="preserve"> las obras de arte realizada para el manejo de los mismos, estas pueden ser, </w:t>
      </w:r>
      <w:r w:rsidR="00585C62" w:rsidRPr="007658D5">
        <w:rPr>
          <w:rFonts w:asciiTheme="majorHAnsi" w:hAnsiTheme="majorHAnsi"/>
          <w:lang w:eastAsia="es-CO"/>
        </w:rPr>
        <w:t>puentes, viaductos, po</w:t>
      </w:r>
      <w:r w:rsidR="00CD68C7" w:rsidRPr="007658D5">
        <w:rPr>
          <w:rFonts w:asciiTheme="majorHAnsi" w:hAnsiTheme="majorHAnsi"/>
          <w:lang w:eastAsia="es-CO"/>
        </w:rPr>
        <w:t xml:space="preserve">ntones, </w:t>
      </w:r>
      <w:r w:rsidRPr="007658D5">
        <w:rPr>
          <w:rFonts w:asciiTheme="majorHAnsi" w:hAnsiTheme="majorHAnsi"/>
          <w:lang w:eastAsia="es-CO"/>
        </w:rPr>
        <w:t xml:space="preserve">alcantarillas, Box coulvert, entre otros. </w:t>
      </w:r>
    </w:p>
    <w:p w14:paraId="2177B2DB" w14:textId="77777777" w:rsidR="00585C62" w:rsidRPr="007658D5" w:rsidRDefault="00585C62" w:rsidP="00382714">
      <w:pPr>
        <w:ind w:right="849"/>
        <w:rPr>
          <w:rFonts w:asciiTheme="majorHAnsi" w:hAnsiTheme="majorHAnsi"/>
          <w:lang w:eastAsia="es-CO"/>
        </w:rPr>
      </w:pPr>
    </w:p>
    <w:p w14:paraId="4F1775C3" w14:textId="342781FB" w:rsidR="003F67EF" w:rsidRPr="007658D5" w:rsidRDefault="003F67EF" w:rsidP="003F67EF">
      <w:pPr>
        <w:rPr>
          <w:rFonts w:asciiTheme="majorHAnsi" w:hAnsiTheme="majorHAnsi"/>
          <w:lang w:eastAsia="es-CO"/>
        </w:rPr>
      </w:pPr>
      <w:r w:rsidRPr="007658D5">
        <w:rPr>
          <w:rFonts w:asciiTheme="majorHAnsi" w:hAnsiTheme="majorHAnsi"/>
          <w:lang w:eastAsia="es-CO"/>
        </w:rPr>
        <w:t xml:space="preserve">Para el proyecto se proyecta la construcción de cincuenta y cuatro (54) obras de arte entre alcantarillas y box coulvet, las cuales se relacionan en la </w:t>
      </w:r>
      <w:r w:rsidRPr="007658D5">
        <w:rPr>
          <w:rFonts w:asciiTheme="majorHAnsi" w:hAnsiTheme="majorHAnsi"/>
          <w:lang w:eastAsia="es-CO"/>
        </w:rPr>
        <w:fldChar w:fldCharType="begin"/>
      </w:r>
      <w:r w:rsidRPr="007658D5">
        <w:rPr>
          <w:rFonts w:asciiTheme="majorHAnsi" w:hAnsiTheme="majorHAnsi"/>
          <w:lang w:eastAsia="es-CO"/>
        </w:rPr>
        <w:instrText xml:space="preserve"> REF _Ref444869872 \h </w:instrText>
      </w:r>
      <w:r w:rsidR="007658D5">
        <w:rPr>
          <w:rFonts w:asciiTheme="majorHAnsi" w:hAnsiTheme="majorHAnsi"/>
          <w:lang w:eastAsia="es-CO"/>
        </w:rPr>
        <w:instrText xml:space="preserve"> \* MERGEFORMAT </w:instrText>
      </w:r>
      <w:r w:rsidRPr="007658D5">
        <w:rPr>
          <w:rFonts w:asciiTheme="majorHAnsi" w:hAnsiTheme="majorHAnsi"/>
          <w:lang w:eastAsia="es-CO"/>
        </w:rPr>
      </w:r>
      <w:r w:rsidRPr="007658D5">
        <w:rPr>
          <w:rFonts w:asciiTheme="majorHAnsi" w:hAnsiTheme="majorHAnsi"/>
          <w:lang w:eastAsia="es-CO"/>
        </w:rPr>
        <w:fldChar w:fldCharType="separate"/>
      </w:r>
      <w:r w:rsidR="00E62631" w:rsidRPr="007658D5">
        <w:rPr>
          <w:rFonts w:asciiTheme="majorHAnsi" w:hAnsiTheme="majorHAnsi"/>
        </w:rPr>
        <w:t xml:space="preserve">Tabla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21</w:t>
      </w:r>
      <w:r w:rsidRPr="007658D5">
        <w:rPr>
          <w:rFonts w:asciiTheme="majorHAnsi" w:hAnsiTheme="majorHAnsi"/>
          <w:lang w:eastAsia="es-CO"/>
        </w:rPr>
        <w:fldChar w:fldCharType="end"/>
      </w:r>
      <w:r w:rsidRPr="007658D5">
        <w:rPr>
          <w:rFonts w:asciiTheme="majorHAnsi" w:hAnsiTheme="majorHAnsi"/>
          <w:lang w:eastAsia="es-CO"/>
        </w:rPr>
        <w:t xml:space="preserve">. También se proyecta la construcción de un (1) viaducto sobre el río Magdalena y un (1) puente sobre la quebrada Sandovala (Ver </w:t>
      </w:r>
      <w:r w:rsidRPr="007658D5">
        <w:rPr>
          <w:rFonts w:asciiTheme="majorHAnsi" w:hAnsiTheme="majorHAnsi"/>
          <w:lang w:eastAsia="es-CO"/>
        </w:rPr>
        <w:fldChar w:fldCharType="begin"/>
      </w:r>
      <w:r w:rsidRPr="007658D5">
        <w:rPr>
          <w:rFonts w:asciiTheme="majorHAnsi" w:hAnsiTheme="majorHAnsi"/>
          <w:lang w:eastAsia="es-CO"/>
        </w:rPr>
        <w:instrText xml:space="preserve"> REF _Ref429505203 \h  \* MERGEFORMAT </w:instrText>
      </w:r>
      <w:r w:rsidRPr="007658D5">
        <w:rPr>
          <w:rFonts w:asciiTheme="majorHAnsi" w:hAnsiTheme="majorHAnsi"/>
          <w:lang w:eastAsia="es-CO"/>
        </w:rPr>
      </w:r>
      <w:r w:rsidRPr="007658D5">
        <w:rPr>
          <w:rFonts w:asciiTheme="majorHAnsi" w:hAnsiTheme="majorHAnsi"/>
          <w:lang w:eastAsia="es-CO"/>
        </w:rPr>
        <w:fldChar w:fldCharType="separate"/>
      </w:r>
      <w:r w:rsidR="00E62631" w:rsidRPr="007658D5">
        <w:rPr>
          <w:rFonts w:asciiTheme="majorHAnsi" w:hAnsiTheme="majorHAnsi"/>
        </w:rPr>
        <w:t xml:space="preserve">Tabla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22</w:t>
      </w:r>
      <w:r w:rsidRPr="007658D5">
        <w:rPr>
          <w:rFonts w:asciiTheme="majorHAnsi" w:hAnsiTheme="majorHAnsi"/>
          <w:lang w:eastAsia="es-CO"/>
        </w:rPr>
        <w:fldChar w:fldCharType="end"/>
      </w:r>
      <w:r w:rsidRPr="007658D5">
        <w:rPr>
          <w:rFonts w:asciiTheme="majorHAnsi" w:hAnsiTheme="majorHAnsi"/>
          <w:lang w:eastAsia="es-CO"/>
        </w:rPr>
        <w:t>) y un total de una (1) ocupaciones para la construcción y adecuación del ZODME 10 la cual se detalla en el Capitulo 3, numeral 3.2.5 de este estudio.</w:t>
      </w:r>
    </w:p>
    <w:p w14:paraId="520DA6EF" w14:textId="77777777" w:rsidR="003F67EF" w:rsidRPr="007658D5" w:rsidRDefault="003F67EF" w:rsidP="003F67EF">
      <w:pPr>
        <w:rPr>
          <w:rFonts w:asciiTheme="majorHAnsi" w:hAnsiTheme="majorHAnsi"/>
          <w:lang w:eastAsia="es-CO"/>
        </w:rPr>
      </w:pPr>
    </w:p>
    <w:p w14:paraId="70CA0AA5" w14:textId="71BE9362" w:rsidR="003F67EF" w:rsidRPr="007658D5" w:rsidRDefault="003F67EF" w:rsidP="003F67EF">
      <w:pPr>
        <w:pStyle w:val="Descripcin"/>
        <w:jc w:val="center"/>
        <w:rPr>
          <w:rFonts w:asciiTheme="majorHAnsi" w:hAnsiTheme="majorHAnsi"/>
        </w:rPr>
      </w:pPr>
      <w:bookmarkStart w:id="134" w:name="_Ref444869872"/>
      <w:bookmarkStart w:id="135" w:name="_Toc444787073"/>
      <w:bookmarkStart w:id="136" w:name="_Ref444869852"/>
      <w:bookmarkStart w:id="137" w:name="_Toc445289786"/>
      <w:r w:rsidRPr="007658D5">
        <w:rPr>
          <w:rFonts w:asciiTheme="majorHAnsi" w:hAnsiTheme="majorHAnsi"/>
        </w:rPr>
        <w:t xml:space="preserve">Tabla </w:t>
      </w:r>
      <w:r w:rsidRPr="007658D5">
        <w:rPr>
          <w:rFonts w:asciiTheme="majorHAnsi" w:hAnsiTheme="majorHAnsi"/>
        </w:rPr>
        <w:fldChar w:fldCharType="begin"/>
      </w:r>
      <w:r w:rsidRPr="007658D5">
        <w:rPr>
          <w:rFonts w:asciiTheme="majorHAnsi" w:hAnsiTheme="majorHAnsi"/>
        </w:rPr>
        <w:instrText xml:space="preserve"> STYLEREF 1 \s </w:instrText>
      </w:r>
      <w:r w:rsidRPr="007658D5">
        <w:rPr>
          <w:rFonts w:asciiTheme="majorHAnsi" w:hAnsiTheme="majorHAnsi"/>
        </w:rPr>
        <w:fldChar w:fldCharType="separate"/>
      </w:r>
      <w:r w:rsidR="00E62631">
        <w:rPr>
          <w:rFonts w:asciiTheme="majorHAnsi" w:hAnsiTheme="majorHAnsi"/>
          <w:noProof/>
        </w:rPr>
        <w:t>7</w:t>
      </w:r>
      <w:r w:rsidRPr="007658D5">
        <w:rPr>
          <w:rFonts w:asciiTheme="majorHAnsi" w:hAnsiTheme="majorHAnsi"/>
        </w:rPr>
        <w:fldChar w:fldCharType="end"/>
      </w:r>
      <w:r w:rsidRPr="007658D5">
        <w:rPr>
          <w:rFonts w:asciiTheme="majorHAnsi" w:hAnsiTheme="majorHAnsi"/>
        </w:rPr>
        <w:noBreakHyphen/>
      </w:r>
      <w:r w:rsidRPr="007658D5">
        <w:rPr>
          <w:rFonts w:asciiTheme="majorHAnsi" w:hAnsiTheme="majorHAnsi"/>
        </w:rPr>
        <w:fldChar w:fldCharType="begin"/>
      </w:r>
      <w:r w:rsidRPr="007658D5">
        <w:rPr>
          <w:rFonts w:asciiTheme="majorHAnsi" w:hAnsiTheme="majorHAnsi"/>
        </w:rPr>
        <w:instrText xml:space="preserve"> SEQ Tabla \* ARABIC \s 1 </w:instrText>
      </w:r>
      <w:r w:rsidRPr="007658D5">
        <w:rPr>
          <w:rFonts w:asciiTheme="majorHAnsi" w:hAnsiTheme="majorHAnsi"/>
        </w:rPr>
        <w:fldChar w:fldCharType="separate"/>
      </w:r>
      <w:r w:rsidR="00E62631">
        <w:rPr>
          <w:rFonts w:asciiTheme="majorHAnsi" w:hAnsiTheme="majorHAnsi"/>
          <w:noProof/>
        </w:rPr>
        <w:t>21</w:t>
      </w:r>
      <w:r w:rsidRPr="007658D5">
        <w:rPr>
          <w:rFonts w:asciiTheme="majorHAnsi" w:hAnsiTheme="majorHAnsi"/>
        </w:rPr>
        <w:fldChar w:fldCharType="end"/>
      </w:r>
      <w:bookmarkEnd w:id="134"/>
      <w:r w:rsidRPr="007658D5">
        <w:rPr>
          <w:rFonts w:asciiTheme="majorHAnsi" w:hAnsiTheme="majorHAnsi"/>
        </w:rPr>
        <w:tab/>
        <w:t>Ocupaciones de cauce para Obras de arte y drenaje</w:t>
      </w:r>
      <w:bookmarkEnd w:id="135"/>
      <w:bookmarkEnd w:id="136"/>
      <w:bookmarkEnd w:id="137"/>
      <w:r w:rsidRPr="007658D5">
        <w:rPr>
          <w:rFonts w:asciiTheme="majorHAnsi" w:hAnsiTheme="majorHAnsi"/>
        </w:rPr>
        <w:t xml:space="preserve"> </w:t>
      </w:r>
    </w:p>
    <w:tbl>
      <w:tblPr>
        <w:tblStyle w:val="Gminis"/>
        <w:tblW w:w="3986" w:type="pct"/>
        <w:tblLook w:val="04A0" w:firstRow="1" w:lastRow="0" w:firstColumn="1" w:lastColumn="0" w:noHBand="0" w:noVBand="1"/>
      </w:tblPr>
      <w:tblGrid>
        <w:gridCol w:w="426"/>
        <w:gridCol w:w="1498"/>
        <w:gridCol w:w="1761"/>
        <w:gridCol w:w="1270"/>
        <w:gridCol w:w="1270"/>
        <w:gridCol w:w="1027"/>
        <w:gridCol w:w="1234"/>
      </w:tblGrid>
      <w:tr w:rsidR="003F67EF" w:rsidRPr="007658D5" w14:paraId="1D3A8721" w14:textId="77777777" w:rsidTr="003F67EF">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309" w:type="pct"/>
            <w:noWrap/>
            <w:vAlign w:val="center"/>
            <w:hideMark/>
          </w:tcPr>
          <w:p w14:paraId="12074465"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6"/>
                <w:szCs w:val="18"/>
                <w:lang w:eastAsia="es-CO"/>
              </w:rPr>
            </w:pPr>
            <w:r w:rsidRPr="007658D5">
              <w:rPr>
                <w:rFonts w:asciiTheme="majorHAnsi" w:eastAsia="Times New Roman" w:hAnsiTheme="majorHAnsi" w:cs="Calibri"/>
                <w:color w:val="000000"/>
                <w:sz w:val="16"/>
                <w:szCs w:val="18"/>
                <w:lang w:eastAsia="es-CO"/>
              </w:rPr>
              <w:t>No</w:t>
            </w:r>
          </w:p>
        </w:tc>
        <w:tc>
          <w:tcPr>
            <w:tcW w:w="910" w:type="pct"/>
            <w:noWrap/>
            <w:vAlign w:val="center"/>
            <w:hideMark/>
          </w:tcPr>
          <w:p w14:paraId="3BD79243" w14:textId="77777777" w:rsidR="003F67EF" w:rsidRPr="007658D5" w:rsidRDefault="003F67EF" w:rsidP="003F67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szCs w:val="18"/>
                <w:lang w:eastAsia="es-CO"/>
              </w:rPr>
            </w:pPr>
            <w:r w:rsidRPr="007658D5">
              <w:rPr>
                <w:rFonts w:asciiTheme="majorHAnsi" w:eastAsia="Times New Roman" w:hAnsiTheme="majorHAnsi" w:cs="Calibri"/>
                <w:bCs/>
                <w:color w:val="000000"/>
                <w:sz w:val="16"/>
                <w:szCs w:val="18"/>
                <w:lang w:eastAsia="es-CO"/>
              </w:rPr>
              <w:t>NOMENCLATURA</w:t>
            </w:r>
          </w:p>
        </w:tc>
        <w:tc>
          <w:tcPr>
            <w:tcW w:w="964" w:type="pct"/>
            <w:noWrap/>
            <w:vAlign w:val="center"/>
            <w:hideMark/>
          </w:tcPr>
          <w:p w14:paraId="5812D753" w14:textId="77777777" w:rsidR="003F67EF" w:rsidRPr="007658D5" w:rsidRDefault="003F67EF" w:rsidP="003F67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szCs w:val="18"/>
                <w:lang w:eastAsia="es-CO"/>
              </w:rPr>
            </w:pPr>
            <w:r w:rsidRPr="007658D5">
              <w:rPr>
                <w:rFonts w:asciiTheme="majorHAnsi" w:eastAsia="Times New Roman" w:hAnsiTheme="majorHAnsi" w:cs="Calibri"/>
                <w:bCs/>
                <w:color w:val="000000"/>
                <w:sz w:val="16"/>
                <w:szCs w:val="18"/>
                <w:lang w:eastAsia="es-CO"/>
              </w:rPr>
              <w:t>TIPO</w:t>
            </w:r>
          </w:p>
        </w:tc>
        <w:tc>
          <w:tcPr>
            <w:tcW w:w="711" w:type="pct"/>
            <w:noWrap/>
            <w:vAlign w:val="center"/>
            <w:hideMark/>
          </w:tcPr>
          <w:p w14:paraId="65DB73D3" w14:textId="77777777" w:rsidR="003F67EF" w:rsidRPr="007658D5" w:rsidRDefault="003F67EF" w:rsidP="003F67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szCs w:val="18"/>
                <w:lang w:eastAsia="es-CO"/>
              </w:rPr>
            </w:pPr>
            <w:r w:rsidRPr="007658D5">
              <w:rPr>
                <w:rFonts w:asciiTheme="majorHAnsi" w:eastAsia="Times New Roman" w:hAnsiTheme="majorHAnsi" w:cs="Calibri"/>
                <w:bCs/>
                <w:color w:val="000000"/>
                <w:sz w:val="16"/>
                <w:szCs w:val="18"/>
                <w:lang w:eastAsia="es-CO"/>
              </w:rPr>
              <w:t>COOR_X</w:t>
            </w:r>
          </w:p>
        </w:tc>
        <w:tc>
          <w:tcPr>
            <w:tcW w:w="711" w:type="pct"/>
            <w:noWrap/>
            <w:vAlign w:val="center"/>
            <w:hideMark/>
          </w:tcPr>
          <w:p w14:paraId="2EF75C57" w14:textId="77777777" w:rsidR="003F67EF" w:rsidRPr="007658D5" w:rsidRDefault="003F67EF" w:rsidP="003F67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szCs w:val="18"/>
                <w:lang w:eastAsia="es-CO"/>
              </w:rPr>
            </w:pPr>
            <w:r w:rsidRPr="007658D5">
              <w:rPr>
                <w:rFonts w:asciiTheme="majorHAnsi" w:eastAsia="Times New Roman" w:hAnsiTheme="majorHAnsi" w:cs="Calibri"/>
                <w:bCs/>
                <w:color w:val="000000"/>
                <w:sz w:val="16"/>
                <w:szCs w:val="18"/>
                <w:lang w:eastAsia="es-CO"/>
              </w:rPr>
              <w:t>COOR_Y</w:t>
            </w:r>
          </w:p>
        </w:tc>
        <w:tc>
          <w:tcPr>
            <w:tcW w:w="637" w:type="pct"/>
            <w:noWrap/>
            <w:vAlign w:val="center"/>
            <w:hideMark/>
          </w:tcPr>
          <w:p w14:paraId="629E44A7" w14:textId="77777777" w:rsidR="003F67EF" w:rsidRPr="007658D5" w:rsidRDefault="003F67EF" w:rsidP="003F67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szCs w:val="18"/>
                <w:lang w:eastAsia="es-CO"/>
              </w:rPr>
            </w:pPr>
            <w:r w:rsidRPr="007658D5">
              <w:rPr>
                <w:rFonts w:asciiTheme="majorHAnsi" w:eastAsia="Times New Roman" w:hAnsiTheme="majorHAnsi" w:cs="Calibri"/>
                <w:bCs/>
                <w:color w:val="000000"/>
                <w:sz w:val="16"/>
                <w:szCs w:val="18"/>
                <w:lang w:eastAsia="es-CO"/>
              </w:rPr>
              <w:t>LONGITUD</w:t>
            </w:r>
          </w:p>
        </w:tc>
        <w:tc>
          <w:tcPr>
            <w:tcW w:w="758" w:type="pct"/>
            <w:noWrap/>
            <w:vAlign w:val="center"/>
            <w:hideMark/>
          </w:tcPr>
          <w:p w14:paraId="6CBCACB5" w14:textId="77777777" w:rsidR="003F67EF" w:rsidRPr="007658D5" w:rsidRDefault="003F67EF" w:rsidP="003F67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szCs w:val="18"/>
                <w:lang w:eastAsia="es-CO"/>
              </w:rPr>
            </w:pPr>
            <w:r w:rsidRPr="007658D5">
              <w:rPr>
                <w:rFonts w:asciiTheme="majorHAnsi" w:eastAsia="Times New Roman" w:hAnsiTheme="majorHAnsi" w:cs="Calibri"/>
                <w:bCs/>
                <w:color w:val="000000"/>
                <w:sz w:val="16"/>
                <w:szCs w:val="18"/>
                <w:lang w:eastAsia="es-CO"/>
              </w:rPr>
              <w:t>Diametro (m)</w:t>
            </w:r>
          </w:p>
        </w:tc>
      </w:tr>
      <w:tr w:rsidR="003F67EF" w:rsidRPr="007658D5" w14:paraId="03798A02"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695EBBB3"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w:t>
            </w:r>
          </w:p>
        </w:tc>
        <w:tc>
          <w:tcPr>
            <w:tcW w:w="910" w:type="pct"/>
            <w:noWrap/>
            <w:vAlign w:val="center"/>
            <w:hideMark/>
          </w:tcPr>
          <w:p w14:paraId="7253C38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Alcantarilla_1</w:t>
            </w:r>
          </w:p>
        </w:tc>
        <w:tc>
          <w:tcPr>
            <w:tcW w:w="964" w:type="pct"/>
            <w:noWrap/>
            <w:vAlign w:val="center"/>
            <w:hideMark/>
          </w:tcPr>
          <w:p w14:paraId="128000E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53AFA46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958367,2865</w:t>
            </w:r>
          </w:p>
        </w:tc>
        <w:tc>
          <w:tcPr>
            <w:tcW w:w="711" w:type="pct"/>
            <w:noWrap/>
            <w:vAlign w:val="center"/>
            <w:hideMark/>
          </w:tcPr>
          <w:p w14:paraId="1443521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1209194,994</w:t>
            </w:r>
          </w:p>
        </w:tc>
        <w:tc>
          <w:tcPr>
            <w:tcW w:w="637" w:type="pct"/>
            <w:noWrap/>
            <w:vAlign w:val="center"/>
            <w:hideMark/>
          </w:tcPr>
          <w:p w14:paraId="75B0550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49</w:t>
            </w:r>
          </w:p>
        </w:tc>
        <w:tc>
          <w:tcPr>
            <w:tcW w:w="758" w:type="pct"/>
            <w:noWrap/>
            <w:vAlign w:val="center"/>
            <w:hideMark/>
          </w:tcPr>
          <w:p w14:paraId="08BADB3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3F7D5D4B"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68B00FD8"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2</w:t>
            </w:r>
          </w:p>
        </w:tc>
        <w:tc>
          <w:tcPr>
            <w:tcW w:w="910" w:type="pct"/>
            <w:noWrap/>
            <w:vAlign w:val="center"/>
            <w:hideMark/>
          </w:tcPr>
          <w:p w14:paraId="455CB63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Alcantarilla_2</w:t>
            </w:r>
          </w:p>
        </w:tc>
        <w:tc>
          <w:tcPr>
            <w:tcW w:w="964" w:type="pct"/>
            <w:noWrap/>
            <w:vAlign w:val="center"/>
            <w:hideMark/>
          </w:tcPr>
          <w:p w14:paraId="10C8747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7529C4E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958500,465</w:t>
            </w:r>
          </w:p>
        </w:tc>
        <w:tc>
          <w:tcPr>
            <w:tcW w:w="711" w:type="pct"/>
            <w:noWrap/>
            <w:vAlign w:val="center"/>
            <w:hideMark/>
          </w:tcPr>
          <w:p w14:paraId="5E7509B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1209298,293</w:t>
            </w:r>
          </w:p>
        </w:tc>
        <w:tc>
          <w:tcPr>
            <w:tcW w:w="637" w:type="pct"/>
            <w:noWrap/>
            <w:vAlign w:val="center"/>
            <w:hideMark/>
          </w:tcPr>
          <w:p w14:paraId="4B03C73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109</w:t>
            </w:r>
          </w:p>
        </w:tc>
        <w:tc>
          <w:tcPr>
            <w:tcW w:w="758" w:type="pct"/>
            <w:noWrap/>
            <w:vAlign w:val="center"/>
            <w:hideMark/>
          </w:tcPr>
          <w:p w14:paraId="6AFE793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48E764B1"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4770DB24"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w:t>
            </w:r>
          </w:p>
        </w:tc>
        <w:tc>
          <w:tcPr>
            <w:tcW w:w="910" w:type="pct"/>
            <w:noWrap/>
            <w:vAlign w:val="center"/>
            <w:hideMark/>
          </w:tcPr>
          <w:p w14:paraId="4F93C63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Alcantarilla_3</w:t>
            </w:r>
          </w:p>
        </w:tc>
        <w:tc>
          <w:tcPr>
            <w:tcW w:w="964" w:type="pct"/>
            <w:noWrap/>
            <w:vAlign w:val="center"/>
            <w:hideMark/>
          </w:tcPr>
          <w:p w14:paraId="73276F5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4AE81EA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958566,5005</w:t>
            </w:r>
          </w:p>
        </w:tc>
        <w:tc>
          <w:tcPr>
            <w:tcW w:w="711" w:type="pct"/>
            <w:noWrap/>
            <w:vAlign w:val="center"/>
            <w:hideMark/>
          </w:tcPr>
          <w:p w14:paraId="45EC947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1209336,427</w:t>
            </w:r>
          </w:p>
        </w:tc>
        <w:tc>
          <w:tcPr>
            <w:tcW w:w="637" w:type="pct"/>
            <w:noWrap/>
            <w:vAlign w:val="center"/>
            <w:hideMark/>
          </w:tcPr>
          <w:p w14:paraId="2008114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31</w:t>
            </w:r>
          </w:p>
        </w:tc>
        <w:tc>
          <w:tcPr>
            <w:tcW w:w="758" w:type="pct"/>
            <w:noWrap/>
            <w:vAlign w:val="center"/>
            <w:hideMark/>
          </w:tcPr>
          <w:p w14:paraId="708C13F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7BFD8796"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700EB257"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4</w:t>
            </w:r>
          </w:p>
        </w:tc>
        <w:tc>
          <w:tcPr>
            <w:tcW w:w="910" w:type="pct"/>
            <w:noWrap/>
            <w:vAlign w:val="center"/>
            <w:hideMark/>
          </w:tcPr>
          <w:p w14:paraId="7EDC9DD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Alcantarilla_4</w:t>
            </w:r>
          </w:p>
        </w:tc>
        <w:tc>
          <w:tcPr>
            <w:tcW w:w="964" w:type="pct"/>
            <w:noWrap/>
            <w:vAlign w:val="center"/>
            <w:hideMark/>
          </w:tcPr>
          <w:p w14:paraId="70A0A3E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5DBD1B4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958774,9917</w:t>
            </w:r>
          </w:p>
        </w:tc>
        <w:tc>
          <w:tcPr>
            <w:tcW w:w="711" w:type="pct"/>
            <w:noWrap/>
            <w:vAlign w:val="center"/>
            <w:hideMark/>
          </w:tcPr>
          <w:p w14:paraId="3ACB5EF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1209439,406</w:t>
            </w:r>
          </w:p>
        </w:tc>
        <w:tc>
          <w:tcPr>
            <w:tcW w:w="637" w:type="pct"/>
            <w:noWrap/>
            <w:vAlign w:val="center"/>
            <w:hideMark/>
          </w:tcPr>
          <w:p w14:paraId="2706CEB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27</w:t>
            </w:r>
          </w:p>
        </w:tc>
        <w:tc>
          <w:tcPr>
            <w:tcW w:w="758" w:type="pct"/>
            <w:noWrap/>
            <w:vAlign w:val="center"/>
            <w:hideMark/>
          </w:tcPr>
          <w:p w14:paraId="4B3644E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1,20</w:t>
            </w:r>
          </w:p>
        </w:tc>
      </w:tr>
      <w:tr w:rsidR="003F67EF" w:rsidRPr="007658D5" w14:paraId="1785A949"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48477E80"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5</w:t>
            </w:r>
          </w:p>
        </w:tc>
        <w:tc>
          <w:tcPr>
            <w:tcW w:w="910" w:type="pct"/>
            <w:noWrap/>
            <w:vAlign w:val="center"/>
            <w:hideMark/>
          </w:tcPr>
          <w:p w14:paraId="79CCDBD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Alcantarilla_5</w:t>
            </w:r>
          </w:p>
        </w:tc>
        <w:tc>
          <w:tcPr>
            <w:tcW w:w="964" w:type="pct"/>
            <w:noWrap/>
            <w:vAlign w:val="center"/>
            <w:hideMark/>
          </w:tcPr>
          <w:p w14:paraId="431A1A0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150</w:t>
            </w:r>
          </w:p>
        </w:tc>
        <w:tc>
          <w:tcPr>
            <w:tcW w:w="711" w:type="pct"/>
            <w:noWrap/>
            <w:vAlign w:val="center"/>
            <w:hideMark/>
          </w:tcPr>
          <w:p w14:paraId="5B643EA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958843,1596</w:t>
            </w:r>
          </w:p>
        </w:tc>
        <w:tc>
          <w:tcPr>
            <w:tcW w:w="711" w:type="pct"/>
            <w:noWrap/>
            <w:vAlign w:val="center"/>
            <w:hideMark/>
          </w:tcPr>
          <w:p w14:paraId="2FC45F8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1209471,377</w:t>
            </w:r>
          </w:p>
        </w:tc>
        <w:tc>
          <w:tcPr>
            <w:tcW w:w="637" w:type="pct"/>
            <w:noWrap/>
            <w:vAlign w:val="center"/>
            <w:hideMark/>
          </w:tcPr>
          <w:p w14:paraId="1B9206E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34</w:t>
            </w:r>
          </w:p>
        </w:tc>
        <w:tc>
          <w:tcPr>
            <w:tcW w:w="758" w:type="pct"/>
            <w:noWrap/>
            <w:vAlign w:val="center"/>
            <w:hideMark/>
          </w:tcPr>
          <w:p w14:paraId="4C208B1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1,50</w:t>
            </w:r>
          </w:p>
        </w:tc>
      </w:tr>
      <w:tr w:rsidR="003F67EF" w:rsidRPr="007658D5" w14:paraId="525DA28A"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7DBC0F83"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6</w:t>
            </w:r>
          </w:p>
        </w:tc>
        <w:tc>
          <w:tcPr>
            <w:tcW w:w="910" w:type="pct"/>
            <w:noWrap/>
            <w:vAlign w:val="center"/>
            <w:hideMark/>
          </w:tcPr>
          <w:p w14:paraId="32AC050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Alcantarilla_6</w:t>
            </w:r>
          </w:p>
        </w:tc>
        <w:tc>
          <w:tcPr>
            <w:tcW w:w="964" w:type="pct"/>
            <w:noWrap/>
            <w:vAlign w:val="center"/>
            <w:hideMark/>
          </w:tcPr>
          <w:p w14:paraId="0C4ADCA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2EFFC21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959087,9093</w:t>
            </w:r>
          </w:p>
        </w:tc>
        <w:tc>
          <w:tcPr>
            <w:tcW w:w="711" w:type="pct"/>
            <w:noWrap/>
            <w:vAlign w:val="center"/>
            <w:hideMark/>
          </w:tcPr>
          <w:p w14:paraId="24C5DAE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1209587,187</w:t>
            </w:r>
          </w:p>
        </w:tc>
        <w:tc>
          <w:tcPr>
            <w:tcW w:w="637" w:type="pct"/>
            <w:noWrap/>
            <w:vAlign w:val="center"/>
            <w:hideMark/>
          </w:tcPr>
          <w:p w14:paraId="556A9A2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36</w:t>
            </w:r>
          </w:p>
        </w:tc>
        <w:tc>
          <w:tcPr>
            <w:tcW w:w="758" w:type="pct"/>
            <w:noWrap/>
            <w:vAlign w:val="center"/>
            <w:hideMark/>
          </w:tcPr>
          <w:p w14:paraId="75A83DF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1,20</w:t>
            </w:r>
          </w:p>
        </w:tc>
      </w:tr>
      <w:tr w:rsidR="003F67EF" w:rsidRPr="007658D5" w14:paraId="00B34A42"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6D316D5C"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7</w:t>
            </w:r>
          </w:p>
        </w:tc>
        <w:tc>
          <w:tcPr>
            <w:tcW w:w="910" w:type="pct"/>
            <w:noWrap/>
            <w:vAlign w:val="center"/>
            <w:hideMark/>
          </w:tcPr>
          <w:p w14:paraId="1C3D4B7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Box_7</w:t>
            </w:r>
          </w:p>
        </w:tc>
        <w:tc>
          <w:tcPr>
            <w:tcW w:w="964" w:type="pct"/>
            <w:noWrap/>
            <w:vAlign w:val="center"/>
            <w:hideMark/>
          </w:tcPr>
          <w:p w14:paraId="76852DE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Box 2X2</w:t>
            </w:r>
          </w:p>
        </w:tc>
        <w:tc>
          <w:tcPr>
            <w:tcW w:w="711" w:type="pct"/>
            <w:noWrap/>
            <w:vAlign w:val="center"/>
            <w:hideMark/>
          </w:tcPr>
          <w:p w14:paraId="6E3F0C0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959315,02</w:t>
            </w:r>
          </w:p>
        </w:tc>
        <w:tc>
          <w:tcPr>
            <w:tcW w:w="711" w:type="pct"/>
            <w:noWrap/>
            <w:vAlign w:val="center"/>
            <w:hideMark/>
          </w:tcPr>
          <w:p w14:paraId="03BD2E0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1209701,631</w:t>
            </w:r>
          </w:p>
        </w:tc>
        <w:tc>
          <w:tcPr>
            <w:tcW w:w="637" w:type="pct"/>
            <w:noWrap/>
            <w:vAlign w:val="center"/>
            <w:hideMark/>
          </w:tcPr>
          <w:p w14:paraId="0B9A9E8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76</w:t>
            </w:r>
          </w:p>
        </w:tc>
        <w:tc>
          <w:tcPr>
            <w:tcW w:w="758" w:type="pct"/>
            <w:noWrap/>
            <w:vAlign w:val="center"/>
            <w:hideMark/>
          </w:tcPr>
          <w:p w14:paraId="45C0636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 </w:t>
            </w:r>
          </w:p>
        </w:tc>
      </w:tr>
      <w:tr w:rsidR="003F67EF" w:rsidRPr="007658D5" w14:paraId="4E14DE17"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79346A8A"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8</w:t>
            </w:r>
          </w:p>
        </w:tc>
        <w:tc>
          <w:tcPr>
            <w:tcW w:w="910" w:type="pct"/>
            <w:noWrap/>
            <w:vAlign w:val="center"/>
            <w:hideMark/>
          </w:tcPr>
          <w:p w14:paraId="6AE8228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Alcantarilla_8</w:t>
            </w:r>
          </w:p>
        </w:tc>
        <w:tc>
          <w:tcPr>
            <w:tcW w:w="964" w:type="pct"/>
            <w:noWrap/>
            <w:vAlign w:val="center"/>
            <w:hideMark/>
          </w:tcPr>
          <w:p w14:paraId="6682485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2F1D6E8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959475,2896</w:t>
            </w:r>
          </w:p>
        </w:tc>
        <w:tc>
          <w:tcPr>
            <w:tcW w:w="711" w:type="pct"/>
            <w:noWrap/>
            <w:vAlign w:val="center"/>
            <w:hideMark/>
          </w:tcPr>
          <w:p w14:paraId="1726B4E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1209907,21</w:t>
            </w:r>
          </w:p>
        </w:tc>
        <w:tc>
          <w:tcPr>
            <w:tcW w:w="637" w:type="pct"/>
            <w:noWrap/>
            <w:vAlign w:val="center"/>
            <w:hideMark/>
          </w:tcPr>
          <w:p w14:paraId="42F68C5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37</w:t>
            </w:r>
          </w:p>
        </w:tc>
        <w:tc>
          <w:tcPr>
            <w:tcW w:w="758" w:type="pct"/>
            <w:noWrap/>
            <w:vAlign w:val="center"/>
            <w:hideMark/>
          </w:tcPr>
          <w:p w14:paraId="07727C3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025C591B"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1198FF76"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w:t>
            </w:r>
          </w:p>
        </w:tc>
        <w:tc>
          <w:tcPr>
            <w:tcW w:w="910" w:type="pct"/>
            <w:noWrap/>
            <w:vAlign w:val="center"/>
            <w:hideMark/>
          </w:tcPr>
          <w:p w14:paraId="358D02F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Alcantarilla_9</w:t>
            </w:r>
          </w:p>
        </w:tc>
        <w:tc>
          <w:tcPr>
            <w:tcW w:w="964" w:type="pct"/>
            <w:noWrap/>
            <w:vAlign w:val="center"/>
            <w:hideMark/>
          </w:tcPr>
          <w:p w14:paraId="7DB6D6C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150</w:t>
            </w:r>
          </w:p>
        </w:tc>
        <w:tc>
          <w:tcPr>
            <w:tcW w:w="711" w:type="pct"/>
            <w:noWrap/>
            <w:vAlign w:val="center"/>
            <w:hideMark/>
          </w:tcPr>
          <w:p w14:paraId="6A5A7A7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959525,4376</w:t>
            </w:r>
          </w:p>
        </w:tc>
        <w:tc>
          <w:tcPr>
            <w:tcW w:w="711" w:type="pct"/>
            <w:noWrap/>
            <w:vAlign w:val="center"/>
            <w:hideMark/>
          </w:tcPr>
          <w:p w14:paraId="2C190FE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1210099,248</w:t>
            </w:r>
          </w:p>
        </w:tc>
        <w:tc>
          <w:tcPr>
            <w:tcW w:w="637" w:type="pct"/>
            <w:noWrap/>
            <w:vAlign w:val="center"/>
            <w:hideMark/>
          </w:tcPr>
          <w:p w14:paraId="5884079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46</w:t>
            </w:r>
          </w:p>
        </w:tc>
        <w:tc>
          <w:tcPr>
            <w:tcW w:w="758" w:type="pct"/>
            <w:noWrap/>
            <w:vAlign w:val="center"/>
            <w:hideMark/>
          </w:tcPr>
          <w:p w14:paraId="5C24945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1,50</w:t>
            </w:r>
          </w:p>
        </w:tc>
      </w:tr>
      <w:tr w:rsidR="003F67EF" w:rsidRPr="007658D5" w14:paraId="3A9FD20D"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2BD2FF75"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10</w:t>
            </w:r>
          </w:p>
        </w:tc>
        <w:tc>
          <w:tcPr>
            <w:tcW w:w="910" w:type="pct"/>
            <w:noWrap/>
            <w:vAlign w:val="center"/>
            <w:hideMark/>
          </w:tcPr>
          <w:p w14:paraId="589EEA2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Alcantarilla_10</w:t>
            </w:r>
          </w:p>
        </w:tc>
        <w:tc>
          <w:tcPr>
            <w:tcW w:w="964" w:type="pct"/>
            <w:noWrap/>
            <w:vAlign w:val="center"/>
            <w:hideMark/>
          </w:tcPr>
          <w:p w14:paraId="6389789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2BE408F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959572,232</w:t>
            </w:r>
          </w:p>
        </w:tc>
        <w:tc>
          <w:tcPr>
            <w:tcW w:w="711" w:type="pct"/>
            <w:noWrap/>
            <w:vAlign w:val="center"/>
            <w:hideMark/>
          </w:tcPr>
          <w:p w14:paraId="6638592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1210201,353</w:t>
            </w:r>
          </w:p>
        </w:tc>
        <w:tc>
          <w:tcPr>
            <w:tcW w:w="637" w:type="pct"/>
            <w:noWrap/>
            <w:vAlign w:val="center"/>
            <w:hideMark/>
          </w:tcPr>
          <w:p w14:paraId="1AC0DED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36</w:t>
            </w:r>
          </w:p>
        </w:tc>
        <w:tc>
          <w:tcPr>
            <w:tcW w:w="758" w:type="pct"/>
            <w:noWrap/>
            <w:vAlign w:val="center"/>
            <w:hideMark/>
          </w:tcPr>
          <w:p w14:paraId="7431EEB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7D6A7091"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204A0209"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11</w:t>
            </w:r>
          </w:p>
        </w:tc>
        <w:tc>
          <w:tcPr>
            <w:tcW w:w="910" w:type="pct"/>
            <w:noWrap/>
            <w:vAlign w:val="center"/>
            <w:hideMark/>
          </w:tcPr>
          <w:p w14:paraId="523CC76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Alcantarilla_11</w:t>
            </w:r>
          </w:p>
        </w:tc>
        <w:tc>
          <w:tcPr>
            <w:tcW w:w="964" w:type="pct"/>
            <w:noWrap/>
            <w:vAlign w:val="center"/>
            <w:hideMark/>
          </w:tcPr>
          <w:p w14:paraId="00BB3DE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2A4254D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968998,0095</w:t>
            </w:r>
          </w:p>
        </w:tc>
        <w:tc>
          <w:tcPr>
            <w:tcW w:w="711" w:type="pct"/>
            <w:noWrap/>
            <w:vAlign w:val="center"/>
            <w:hideMark/>
          </w:tcPr>
          <w:p w14:paraId="4DBE272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1210243,448</w:t>
            </w:r>
          </w:p>
        </w:tc>
        <w:tc>
          <w:tcPr>
            <w:tcW w:w="637" w:type="pct"/>
            <w:noWrap/>
            <w:vAlign w:val="center"/>
            <w:hideMark/>
          </w:tcPr>
          <w:p w14:paraId="12F1077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30</w:t>
            </w:r>
          </w:p>
        </w:tc>
        <w:tc>
          <w:tcPr>
            <w:tcW w:w="758" w:type="pct"/>
            <w:noWrap/>
            <w:vAlign w:val="center"/>
            <w:hideMark/>
          </w:tcPr>
          <w:p w14:paraId="43B7CE1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1FFFA94F"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776D628F"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w:t>
            </w:r>
          </w:p>
        </w:tc>
        <w:tc>
          <w:tcPr>
            <w:tcW w:w="910" w:type="pct"/>
            <w:noWrap/>
            <w:vAlign w:val="center"/>
            <w:hideMark/>
          </w:tcPr>
          <w:p w14:paraId="3A6AF9C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Alcantarilla_12</w:t>
            </w:r>
          </w:p>
        </w:tc>
        <w:tc>
          <w:tcPr>
            <w:tcW w:w="964" w:type="pct"/>
            <w:noWrap/>
            <w:vAlign w:val="center"/>
            <w:hideMark/>
          </w:tcPr>
          <w:p w14:paraId="34FCAAB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5C2F335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968834,713</w:t>
            </w:r>
          </w:p>
        </w:tc>
        <w:tc>
          <w:tcPr>
            <w:tcW w:w="711" w:type="pct"/>
            <w:noWrap/>
            <w:vAlign w:val="center"/>
            <w:hideMark/>
          </w:tcPr>
          <w:p w14:paraId="19D21F5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1210331,155</w:t>
            </w:r>
          </w:p>
        </w:tc>
        <w:tc>
          <w:tcPr>
            <w:tcW w:w="637" w:type="pct"/>
            <w:noWrap/>
            <w:vAlign w:val="center"/>
            <w:hideMark/>
          </w:tcPr>
          <w:p w14:paraId="2D0870E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32</w:t>
            </w:r>
          </w:p>
        </w:tc>
        <w:tc>
          <w:tcPr>
            <w:tcW w:w="758" w:type="pct"/>
            <w:noWrap/>
            <w:vAlign w:val="center"/>
            <w:hideMark/>
          </w:tcPr>
          <w:p w14:paraId="37DFCE7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4F92D7B6"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2E0EF086"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13</w:t>
            </w:r>
          </w:p>
        </w:tc>
        <w:tc>
          <w:tcPr>
            <w:tcW w:w="910" w:type="pct"/>
            <w:noWrap/>
            <w:vAlign w:val="center"/>
            <w:hideMark/>
          </w:tcPr>
          <w:p w14:paraId="0E2E20B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Alcantarilla_13</w:t>
            </w:r>
          </w:p>
        </w:tc>
        <w:tc>
          <w:tcPr>
            <w:tcW w:w="964" w:type="pct"/>
            <w:noWrap/>
            <w:vAlign w:val="center"/>
            <w:hideMark/>
          </w:tcPr>
          <w:p w14:paraId="1AA9023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60C7B32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959720,6863</w:t>
            </w:r>
          </w:p>
        </w:tc>
        <w:tc>
          <w:tcPr>
            <w:tcW w:w="711" w:type="pct"/>
            <w:noWrap/>
            <w:vAlign w:val="center"/>
            <w:hideMark/>
          </w:tcPr>
          <w:p w14:paraId="682FD21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1210365,124</w:t>
            </w:r>
          </w:p>
        </w:tc>
        <w:tc>
          <w:tcPr>
            <w:tcW w:w="637" w:type="pct"/>
            <w:noWrap/>
            <w:vAlign w:val="center"/>
            <w:hideMark/>
          </w:tcPr>
          <w:p w14:paraId="0D9B21F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31</w:t>
            </w:r>
          </w:p>
        </w:tc>
        <w:tc>
          <w:tcPr>
            <w:tcW w:w="758" w:type="pct"/>
            <w:noWrap/>
            <w:vAlign w:val="center"/>
            <w:hideMark/>
          </w:tcPr>
          <w:p w14:paraId="1373766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1,20</w:t>
            </w:r>
          </w:p>
        </w:tc>
      </w:tr>
      <w:tr w:rsidR="003F67EF" w:rsidRPr="007658D5" w14:paraId="0C9D1AE6"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4F6A5016"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14</w:t>
            </w:r>
          </w:p>
        </w:tc>
        <w:tc>
          <w:tcPr>
            <w:tcW w:w="910" w:type="pct"/>
            <w:noWrap/>
            <w:vAlign w:val="center"/>
            <w:hideMark/>
          </w:tcPr>
          <w:p w14:paraId="3C8F363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Alcantarilla_14</w:t>
            </w:r>
          </w:p>
        </w:tc>
        <w:tc>
          <w:tcPr>
            <w:tcW w:w="964" w:type="pct"/>
            <w:noWrap/>
            <w:vAlign w:val="center"/>
            <w:hideMark/>
          </w:tcPr>
          <w:p w14:paraId="5D1F5D6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174F239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968682,6864</w:t>
            </w:r>
          </w:p>
        </w:tc>
        <w:tc>
          <w:tcPr>
            <w:tcW w:w="711" w:type="pct"/>
            <w:noWrap/>
            <w:vAlign w:val="center"/>
            <w:hideMark/>
          </w:tcPr>
          <w:p w14:paraId="521441C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1210468,303</w:t>
            </w:r>
          </w:p>
        </w:tc>
        <w:tc>
          <w:tcPr>
            <w:tcW w:w="637" w:type="pct"/>
            <w:noWrap/>
            <w:vAlign w:val="center"/>
            <w:hideMark/>
          </w:tcPr>
          <w:p w14:paraId="6E2C296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31</w:t>
            </w:r>
          </w:p>
        </w:tc>
        <w:tc>
          <w:tcPr>
            <w:tcW w:w="758" w:type="pct"/>
            <w:noWrap/>
            <w:vAlign w:val="center"/>
            <w:hideMark/>
          </w:tcPr>
          <w:p w14:paraId="2F3E85B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15CFAA44"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021D935E"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15</w:t>
            </w:r>
          </w:p>
        </w:tc>
        <w:tc>
          <w:tcPr>
            <w:tcW w:w="910" w:type="pct"/>
            <w:noWrap/>
            <w:vAlign w:val="center"/>
            <w:hideMark/>
          </w:tcPr>
          <w:p w14:paraId="43AB3E4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Alcantarilla_15</w:t>
            </w:r>
          </w:p>
        </w:tc>
        <w:tc>
          <w:tcPr>
            <w:tcW w:w="964" w:type="pct"/>
            <w:noWrap/>
            <w:vAlign w:val="center"/>
            <w:hideMark/>
          </w:tcPr>
          <w:p w14:paraId="1B80644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150</w:t>
            </w:r>
          </w:p>
        </w:tc>
        <w:tc>
          <w:tcPr>
            <w:tcW w:w="711" w:type="pct"/>
            <w:noWrap/>
            <w:vAlign w:val="center"/>
            <w:hideMark/>
          </w:tcPr>
          <w:p w14:paraId="2793399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959972,4045</w:t>
            </w:r>
          </w:p>
        </w:tc>
        <w:tc>
          <w:tcPr>
            <w:tcW w:w="711" w:type="pct"/>
            <w:noWrap/>
            <w:vAlign w:val="center"/>
            <w:hideMark/>
          </w:tcPr>
          <w:p w14:paraId="5615ABE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1210514,838</w:t>
            </w:r>
          </w:p>
        </w:tc>
        <w:tc>
          <w:tcPr>
            <w:tcW w:w="637" w:type="pct"/>
            <w:noWrap/>
            <w:vAlign w:val="center"/>
            <w:hideMark/>
          </w:tcPr>
          <w:p w14:paraId="18717AE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38</w:t>
            </w:r>
          </w:p>
        </w:tc>
        <w:tc>
          <w:tcPr>
            <w:tcW w:w="758" w:type="pct"/>
            <w:noWrap/>
            <w:vAlign w:val="center"/>
            <w:hideMark/>
          </w:tcPr>
          <w:p w14:paraId="5485385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1,50</w:t>
            </w:r>
          </w:p>
        </w:tc>
      </w:tr>
      <w:tr w:rsidR="003F67EF" w:rsidRPr="007658D5" w14:paraId="27236000"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5AC3B6D0"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16</w:t>
            </w:r>
          </w:p>
        </w:tc>
        <w:tc>
          <w:tcPr>
            <w:tcW w:w="910" w:type="pct"/>
            <w:noWrap/>
            <w:vAlign w:val="center"/>
            <w:hideMark/>
          </w:tcPr>
          <w:p w14:paraId="214927A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Alcantarilla_16</w:t>
            </w:r>
          </w:p>
        </w:tc>
        <w:tc>
          <w:tcPr>
            <w:tcW w:w="964" w:type="pct"/>
            <w:noWrap/>
            <w:vAlign w:val="center"/>
            <w:hideMark/>
          </w:tcPr>
          <w:p w14:paraId="0E83D0B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71EAF78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968616,7924</w:t>
            </w:r>
          </w:p>
        </w:tc>
        <w:tc>
          <w:tcPr>
            <w:tcW w:w="711" w:type="pct"/>
            <w:noWrap/>
            <w:vAlign w:val="center"/>
            <w:hideMark/>
          </w:tcPr>
          <w:p w14:paraId="5E26402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1210532,211</w:t>
            </w:r>
          </w:p>
        </w:tc>
        <w:tc>
          <w:tcPr>
            <w:tcW w:w="637" w:type="pct"/>
            <w:noWrap/>
            <w:vAlign w:val="center"/>
            <w:hideMark/>
          </w:tcPr>
          <w:p w14:paraId="7C789AE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27</w:t>
            </w:r>
          </w:p>
        </w:tc>
        <w:tc>
          <w:tcPr>
            <w:tcW w:w="758" w:type="pct"/>
            <w:noWrap/>
            <w:vAlign w:val="center"/>
            <w:hideMark/>
          </w:tcPr>
          <w:p w14:paraId="39DB24E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09D71F81"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1326AEAE"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17</w:t>
            </w:r>
          </w:p>
        </w:tc>
        <w:tc>
          <w:tcPr>
            <w:tcW w:w="910" w:type="pct"/>
            <w:noWrap/>
            <w:vAlign w:val="center"/>
            <w:hideMark/>
          </w:tcPr>
          <w:p w14:paraId="4E07F20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Box_17</w:t>
            </w:r>
          </w:p>
        </w:tc>
        <w:tc>
          <w:tcPr>
            <w:tcW w:w="964" w:type="pct"/>
            <w:noWrap/>
            <w:vAlign w:val="center"/>
            <w:hideMark/>
          </w:tcPr>
          <w:p w14:paraId="21DD8FF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Box 3X2</w:t>
            </w:r>
          </w:p>
        </w:tc>
        <w:tc>
          <w:tcPr>
            <w:tcW w:w="711" w:type="pct"/>
            <w:noWrap/>
            <w:vAlign w:val="center"/>
            <w:hideMark/>
          </w:tcPr>
          <w:p w14:paraId="4BE9269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960049,3635</w:t>
            </w:r>
          </w:p>
        </w:tc>
        <w:tc>
          <w:tcPr>
            <w:tcW w:w="711" w:type="pct"/>
            <w:noWrap/>
            <w:vAlign w:val="center"/>
            <w:hideMark/>
          </w:tcPr>
          <w:p w14:paraId="4A7A2E3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1210559,276</w:t>
            </w:r>
          </w:p>
        </w:tc>
        <w:tc>
          <w:tcPr>
            <w:tcW w:w="637" w:type="pct"/>
            <w:noWrap/>
            <w:vAlign w:val="center"/>
            <w:hideMark/>
          </w:tcPr>
          <w:p w14:paraId="4C4CF3F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83</w:t>
            </w:r>
          </w:p>
        </w:tc>
        <w:tc>
          <w:tcPr>
            <w:tcW w:w="758" w:type="pct"/>
            <w:noWrap/>
            <w:vAlign w:val="center"/>
            <w:hideMark/>
          </w:tcPr>
          <w:p w14:paraId="3F39073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 </w:t>
            </w:r>
          </w:p>
        </w:tc>
      </w:tr>
      <w:tr w:rsidR="003F67EF" w:rsidRPr="007658D5" w14:paraId="1C400A16"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1CE04CC4"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18</w:t>
            </w:r>
          </w:p>
        </w:tc>
        <w:tc>
          <w:tcPr>
            <w:tcW w:w="910" w:type="pct"/>
            <w:noWrap/>
            <w:vAlign w:val="center"/>
            <w:hideMark/>
          </w:tcPr>
          <w:p w14:paraId="63EDB7D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Alcantarilla_18</w:t>
            </w:r>
          </w:p>
        </w:tc>
        <w:tc>
          <w:tcPr>
            <w:tcW w:w="964" w:type="pct"/>
            <w:noWrap/>
            <w:vAlign w:val="center"/>
            <w:hideMark/>
          </w:tcPr>
          <w:p w14:paraId="31B1CB1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0CC9A02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968480,4674</w:t>
            </w:r>
          </w:p>
        </w:tc>
        <w:tc>
          <w:tcPr>
            <w:tcW w:w="711" w:type="pct"/>
            <w:noWrap/>
            <w:vAlign w:val="center"/>
            <w:hideMark/>
          </w:tcPr>
          <w:p w14:paraId="2E11CDB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1210662,407</w:t>
            </w:r>
          </w:p>
        </w:tc>
        <w:tc>
          <w:tcPr>
            <w:tcW w:w="637" w:type="pct"/>
            <w:noWrap/>
            <w:vAlign w:val="center"/>
            <w:hideMark/>
          </w:tcPr>
          <w:p w14:paraId="7C0E8FC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26</w:t>
            </w:r>
          </w:p>
        </w:tc>
        <w:tc>
          <w:tcPr>
            <w:tcW w:w="758" w:type="pct"/>
            <w:noWrap/>
            <w:vAlign w:val="center"/>
            <w:hideMark/>
          </w:tcPr>
          <w:p w14:paraId="55AE56A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04DF28C3"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5FCF9C4C"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lastRenderedPageBreak/>
              <w:t>19</w:t>
            </w:r>
          </w:p>
        </w:tc>
        <w:tc>
          <w:tcPr>
            <w:tcW w:w="910" w:type="pct"/>
            <w:noWrap/>
            <w:vAlign w:val="center"/>
            <w:hideMark/>
          </w:tcPr>
          <w:p w14:paraId="3AABF33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Alcantarilla_19</w:t>
            </w:r>
          </w:p>
        </w:tc>
        <w:tc>
          <w:tcPr>
            <w:tcW w:w="964" w:type="pct"/>
            <w:noWrap/>
            <w:vAlign w:val="center"/>
            <w:hideMark/>
          </w:tcPr>
          <w:p w14:paraId="719D61A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3DB784F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960363,6974</w:t>
            </w:r>
          </w:p>
        </w:tc>
        <w:tc>
          <w:tcPr>
            <w:tcW w:w="711" w:type="pct"/>
            <w:noWrap/>
            <w:vAlign w:val="center"/>
            <w:hideMark/>
          </w:tcPr>
          <w:p w14:paraId="44745D4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1210745,189</w:t>
            </w:r>
          </w:p>
        </w:tc>
        <w:tc>
          <w:tcPr>
            <w:tcW w:w="637" w:type="pct"/>
            <w:noWrap/>
            <w:vAlign w:val="center"/>
            <w:hideMark/>
          </w:tcPr>
          <w:p w14:paraId="3F2B686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28</w:t>
            </w:r>
          </w:p>
        </w:tc>
        <w:tc>
          <w:tcPr>
            <w:tcW w:w="758" w:type="pct"/>
            <w:noWrap/>
            <w:vAlign w:val="center"/>
            <w:hideMark/>
          </w:tcPr>
          <w:p w14:paraId="7F51EC3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1FB65DFA"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002B7837"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20</w:t>
            </w:r>
          </w:p>
        </w:tc>
        <w:tc>
          <w:tcPr>
            <w:tcW w:w="910" w:type="pct"/>
            <w:noWrap/>
            <w:vAlign w:val="center"/>
            <w:hideMark/>
          </w:tcPr>
          <w:p w14:paraId="1EAF926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Alcantarilla_20</w:t>
            </w:r>
          </w:p>
        </w:tc>
        <w:tc>
          <w:tcPr>
            <w:tcW w:w="964" w:type="pct"/>
            <w:noWrap/>
            <w:vAlign w:val="center"/>
            <w:hideMark/>
          </w:tcPr>
          <w:p w14:paraId="508F2FC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2029221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968341,2264</w:t>
            </w:r>
          </w:p>
        </w:tc>
        <w:tc>
          <w:tcPr>
            <w:tcW w:w="711" w:type="pct"/>
            <w:noWrap/>
            <w:vAlign w:val="center"/>
            <w:hideMark/>
          </w:tcPr>
          <w:p w14:paraId="650E822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1210803,444</w:t>
            </w:r>
          </w:p>
        </w:tc>
        <w:tc>
          <w:tcPr>
            <w:tcW w:w="637" w:type="pct"/>
            <w:noWrap/>
            <w:vAlign w:val="center"/>
            <w:hideMark/>
          </w:tcPr>
          <w:p w14:paraId="78A5222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34</w:t>
            </w:r>
          </w:p>
        </w:tc>
        <w:tc>
          <w:tcPr>
            <w:tcW w:w="758" w:type="pct"/>
            <w:noWrap/>
            <w:vAlign w:val="center"/>
            <w:hideMark/>
          </w:tcPr>
          <w:p w14:paraId="721B631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2EB19CCD"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323FFED6"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21</w:t>
            </w:r>
          </w:p>
        </w:tc>
        <w:tc>
          <w:tcPr>
            <w:tcW w:w="910" w:type="pct"/>
            <w:noWrap/>
            <w:vAlign w:val="center"/>
            <w:hideMark/>
          </w:tcPr>
          <w:p w14:paraId="5C20285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Alcantarilla_21</w:t>
            </w:r>
          </w:p>
        </w:tc>
        <w:tc>
          <w:tcPr>
            <w:tcW w:w="964" w:type="pct"/>
            <w:noWrap/>
            <w:vAlign w:val="center"/>
            <w:hideMark/>
          </w:tcPr>
          <w:p w14:paraId="58B962B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150</w:t>
            </w:r>
          </w:p>
        </w:tc>
        <w:tc>
          <w:tcPr>
            <w:tcW w:w="711" w:type="pct"/>
            <w:noWrap/>
            <w:vAlign w:val="center"/>
            <w:hideMark/>
          </w:tcPr>
          <w:p w14:paraId="5B0C9B4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960626,672</w:t>
            </w:r>
          </w:p>
        </w:tc>
        <w:tc>
          <w:tcPr>
            <w:tcW w:w="711" w:type="pct"/>
            <w:noWrap/>
            <w:vAlign w:val="center"/>
            <w:hideMark/>
          </w:tcPr>
          <w:p w14:paraId="0DAF129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1210896,244</w:t>
            </w:r>
          </w:p>
        </w:tc>
        <w:tc>
          <w:tcPr>
            <w:tcW w:w="637" w:type="pct"/>
            <w:noWrap/>
            <w:vAlign w:val="center"/>
            <w:hideMark/>
          </w:tcPr>
          <w:p w14:paraId="106841F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35</w:t>
            </w:r>
          </w:p>
        </w:tc>
        <w:tc>
          <w:tcPr>
            <w:tcW w:w="758" w:type="pct"/>
            <w:noWrap/>
            <w:vAlign w:val="center"/>
            <w:hideMark/>
          </w:tcPr>
          <w:p w14:paraId="0AB7227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1,50</w:t>
            </w:r>
          </w:p>
        </w:tc>
      </w:tr>
      <w:tr w:rsidR="003F67EF" w:rsidRPr="007658D5" w14:paraId="548E8EE2"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6ED92416"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22</w:t>
            </w:r>
          </w:p>
        </w:tc>
        <w:tc>
          <w:tcPr>
            <w:tcW w:w="910" w:type="pct"/>
            <w:noWrap/>
            <w:vAlign w:val="center"/>
            <w:hideMark/>
          </w:tcPr>
          <w:p w14:paraId="1B4A420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Box_22</w:t>
            </w:r>
          </w:p>
        </w:tc>
        <w:tc>
          <w:tcPr>
            <w:tcW w:w="964" w:type="pct"/>
            <w:noWrap/>
            <w:vAlign w:val="center"/>
            <w:hideMark/>
          </w:tcPr>
          <w:p w14:paraId="0AD2C3F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Box 2X2</w:t>
            </w:r>
          </w:p>
        </w:tc>
        <w:tc>
          <w:tcPr>
            <w:tcW w:w="711" w:type="pct"/>
            <w:noWrap/>
            <w:vAlign w:val="center"/>
            <w:hideMark/>
          </w:tcPr>
          <w:p w14:paraId="52B44C3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960843,6675</w:t>
            </w:r>
          </w:p>
        </w:tc>
        <w:tc>
          <w:tcPr>
            <w:tcW w:w="711" w:type="pct"/>
            <w:noWrap/>
            <w:vAlign w:val="center"/>
            <w:hideMark/>
          </w:tcPr>
          <w:p w14:paraId="69DBEAD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1210993,33</w:t>
            </w:r>
          </w:p>
        </w:tc>
        <w:tc>
          <w:tcPr>
            <w:tcW w:w="637" w:type="pct"/>
            <w:noWrap/>
            <w:vAlign w:val="center"/>
            <w:hideMark/>
          </w:tcPr>
          <w:p w14:paraId="34CDEBD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44</w:t>
            </w:r>
          </w:p>
        </w:tc>
        <w:tc>
          <w:tcPr>
            <w:tcW w:w="758" w:type="pct"/>
            <w:noWrap/>
            <w:vAlign w:val="center"/>
            <w:hideMark/>
          </w:tcPr>
          <w:p w14:paraId="5ADC67F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 </w:t>
            </w:r>
          </w:p>
        </w:tc>
      </w:tr>
      <w:tr w:rsidR="003F67EF" w:rsidRPr="007658D5" w14:paraId="33DF9107"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7C0C477E"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23</w:t>
            </w:r>
          </w:p>
        </w:tc>
        <w:tc>
          <w:tcPr>
            <w:tcW w:w="910" w:type="pct"/>
            <w:noWrap/>
            <w:vAlign w:val="center"/>
            <w:hideMark/>
          </w:tcPr>
          <w:p w14:paraId="7E1FB35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Alcantarilla_23</w:t>
            </w:r>
          </w:p>
        </w:tc>
        <w:tc>
          <w:tcPr>
            <w:tcW w:w="964" w:type="pct"/>
            <w:noWrap/>
            <w:vAlign w:val="center"/>
            <w:hideMark/>
          </w:tcPr>
          <w:p w14:paraId="2130198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4D4F17F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968240,4939</w:t>
            </w:r>
          </w:p>
        </w:tc>
        <w:tc>
          <w:tcPr>
            <w:tcW w:w="711" w:type="pct"/>
            <w:noWrap/>
            <w:vAlign w:val="center"/>
            <w:hideMark/>
          </w:tcPr>
          <w:p w14:paraId="6E566D9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1210996,145</w:t>
            </w:r>
          </w:p>
        </w:tc>
        <w:tc>
          <w:tcPr>
            <w:tcW w:w="637" w:type="pct"/>
            <w:noWrap/>
            <w:vAlign w:val="center"/>
            <w:hideMark/>
          </w:tcPr>
          <w:p w14:paraId="04B7090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30</w:t>
            </w:r>
          </w:p>
        </w:tc>
        <w:tc>
          <w:tcPr>
            <w:tcW w:w="758" w:type="pct"/>
            <w:noWrap/>
            <w:vAlign w:val="center"/>
            <w:hideMark/>
          </w:tcPr>
          <w:p w14:paraId="7CE337C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6F2079C2"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22CB9B2D"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24</w:t>
            </w:r>
          </w:p>
        </w:tc>
        <w:tc>
          <w:tcPr>
            <w:tcW w:w="910" w:type="pct"/>
            <w:noWrap/>
            <w:vAlign w:val="center"/>
            <w:hideMark/>
          </w:tcPr>
          <w:p w14:paraId="780CDAD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Alcantarilla_24</w:t>
            </w:r>
          </w:p>
        </w:tc>
        <w:tc>
          <w:tcPr>
            <w:tcW w:w="964" w:type="pct"/>
            <w:noWrap/>
            <w:vAlign w:val="center"/>
            <w:hideMark/>
          </w:tcPr>
          <w:p w14:paraId="2033A37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781241A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961267,2092</w:t>
            </w:r>
          </w:p>
        </w:tc>
        <w:tc>
          <w:tcPr>
            <w:tcW w:w="711" w:type="pct"/>
            <w:noWrap/>
            <w:vAlign w:val="center"/>
            <w:hideMark/>
          </w:tcPr>
          <w:p w14:paraId="6F6E6DF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1211174,386</w:t>
            </w:r>
          </w:p>
        </w:tc>
        <w:tc>
          <w:tcPr>
            <w:tcW w:w="637" w:type="pct"/>
            <w:noWrap/>
            <w:vAlign w:val="center"/>
            <w:hideMark/>
          </w:tcPr>
          <w:p w14:paraId="7A7CF6E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48</w:t>
            </w:r>
          </w:p>
        </w:tc>
        <w:tc>
          <w:tcPr>
            <w:tcW w:w="758" w:type="pct"/>
            <w:noWrap/>
            <w:vAlign w:val="center"/>
            <w:hideMark/>
          </w:tcPr>
          <w:p w14:paraId="27186D2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3AF222B5"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4BEC0CB3"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25</w:t>
            </w:r>
          </w:p>
        </w:tc>
        <w:tc>
          <w:tcPr>
            <w:tcW w:w="910" w:type="pct"/>
            <w:noWrap/>
            <w:vAlign w:val="center"/>
            <w:hideMark/>
          </w:tcPr>
          <w:p w14:paraId="39B0075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Alcantarilla_25</w:t>
            </w:r>
          </w:p>
        </w:tc>
        <w:tc>
          <w:tcPr>
            <w:tcW w:w="964" w:type="pct"/>
            <w:noWrap/>
            <w:vAlign w:val="center"/>
            <w:hideMark/>
          </w:tcPr>
          <w:p w14:paraId="311780E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150</w:t>
            </w:r>
          </w:p>
        </w:tc>
        <w:tc>
          <w:tcPr>
            <w:tcW w:w="711" w:type="pct"/>
            <w:noWrap/>
            <w:vAlign w:val="center"/>
            <w:hideMark/>
          </w:tcPr>
          <w:p w14:paraId="6DB9235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961424,2171</w:t>
            </w:r>
          </w:p>
        </w:tc>
        <w:tc>
          <w:tcPr>
            <w:tcW w:w="711" w:type="pct"/>
            <w:noWrap/>
            <w:vAlign w:val="center"/>
            <w:hideMark/>
          </w:tcPr>
          <w:p w14:paraId="728E93E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1211372,645</w:t>
            </w:r>
          </w:p>
        </w:tc>
        <w:tc>
          <w:tcPr>
            <w:tcW w:w="637" w:type="pct"/>
            <w:noWrap/>
            <w:vAlign w:val="center"/>
            <w:hideMark/>
          </w:tcPr>
          <w:p w14:paraId="62CC0A8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34</w:t>
            </w:r>
          </w:p>
        </w:tc>
        <w:tc>
          <w:tcPr>
            <w:tcW w:w="758" w:type="pct"/>
            <w:noWrap/>
            <w:vAlign w:val="center"/>
            <w:hideMark/>
          </w:tcPr>
          <w:p w14:paraId="48BDF87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1,50</w:t>
            </w:r>
          </w:p>
        </w:tc>
      </w:tr>
      <w:tr w:rsidR="003F67EF" w:rsidRPr="007658D5" w14:paraId="471FF97D"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762A510B"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26</w:t>
            </w:r>
          </w:p>
        </w:tc>
        <w:tc>
          <w:tcPr>
            <w:tcW w:w="910" w:type="pct"/>
            <w:noWrap/>
            <w:vAlign w:val="center"/>
            <w:hideMark/>
          </w:tcPr>
          <w:p w14:paraId="5074044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Alcantarilla_26</w:t>
            </w:r>
          </w:p>
        </w:tc>
        <w:tc>
          <w:tcPr>
            <w:tcW w:w="964" w:type="pct"/>
            <w:noWrap/>
            <w:vAlign w:val="center"/>
            <w:hideMark/>
          </w:tcPr>
          <w:p w14:paraId="0DD556F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4C74F6A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967843,8254</w:t>
            </w:r>
          </w:p>
        </w:tc>
        <w:tc>
          <w:tcPr>
            <w:tcW w:w="711" w:type="pct"/>
            <w:noWrap/>
            <w:vAlign w:val="center"/>
            <w:hideMark/>
          </w:tcPr>
          <w:p w14:paraId="3E281B3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1211457,803</w:t>
            </w:r>
          </w:p>
        </w:tc>
        <w:tc>
          <w:tcPr>
            <w:tcW w:w="637" w:type="pct"/>
            <w:noWrap/>
            <w:vAlign w:val="center"/>
            <w:hideMark/>
          </w:tcPr>
          <w:p w14:paraId="23AA15E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27</w:t>
            </w:r>
          </w:p>
        </w:tc>
        <w:tc>
          <w:tcPr>
            <w:tcW w:w="758" w:type="pct"/>
            <w:noWrap/>
            <w:vAlign w:val="center"/>
            <w:hideMark/>
          </w:tcPr>
          <w:p w14:paraId="4F172CD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4F51F4A6"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30B311E5"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27</w:t>
            </w:r>
          </w:p>
        </w:tc>
        <w:tc>
          <w:tcPr>
            <w:tcW w:w="910" w:type="pct"/>
            <w:noWrap/>
            <w:vAlign w:val="center"/>
            <w:hideMark/>
          </w:tcPr>
          <w:p w14:paraId="60C23DB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Alcantarilla_27</w:t>
            </w:r>
          </w:p>
        </w:tc>
        <w:tc>
          <w:tcPr>
            <w:tcW w:w="964" w:type="pct"/>
            <w:noWrap/>
            <w:vAlign w:val="center"/>
            <w:hideMark/>
          </w:tcPr>
          <w:p w14:paraId="16C709F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6CD6638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961491,8139</w:t>
            </w:r>
          </w:p>
        </w:tc>
        <w:tc>
          <w:tcPr>
            <w:tcW w:w="711" w:type="pct"/>
            <w:noWrap/>
            <w:vAlign w:val="center"/>
            <w:hideMark/>
          </w:tcPr>
          <w:p w14:paraId="77B53C9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1211462,738</w:t>
            </w:r>
          </w:p>
        </w:tc>
        <w:tc>
          <w:tcPr>
            <w:tcW w:w="637" w:type="pct"/>
            <w:noWrap/>
            <w:vAlign w:val="center"/>
            <w:hideMark/>
          </w:tcPr>
          <w:p w14:paraId="7EE21AC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32</w:t>
            </w:r>
          </w:p>
        </w:tc>
        <w:tc>
          <w:tcPr>
            <w:tcW w:w="758" w:type="pct"/>
            <w:noWrap/>
            <w:vAlign w:val="center"/>
            <w:hideMark/>
          </w:tcPr>
          <w:p w14:paraId="432A783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1,20</w:t>
            </w:r>
          </w:p>
        </w:tc>
      </w:tr>
      <w:tr w:rsidR="003F67EF" w:rsidRPr="007658D5" w14:paraId="68EC3484"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16236005"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28</w:t>
            </w:r>
          </w:p>
        </w:tc>
        <w:tc>
          <w:tcPr>
            <w:tcW w:w="910" w:type="pct"/>
            <w:noWrap/>
            <w:vAlign w:val="center"/>
            <w:hideMark/>
          </w:tcPr>
          <w:p w14:paraId="66275FE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Alcantarilla_28</w:t>
            </w:r>
          </w:p>
        </w:tc>
        <w:tc>
          <w:tcPr>
            <w:tcW w:w="964" w:type="pct"/>
            <w:noWrap/>
            <w:vAlign w:val="center"/>
            <w:hideMark/>
          </w:tcPr>
          <w:p w14:paraId="0F96203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0D5DCF6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967765,7812</w:t>
            </w:r>
          </w:p>
        </w:tc>
        <w:tc>
          <w:tcPr>
            <w:tcW w:w="711" w:type="pct"/>
            <w:noWrap/>
            <w:vAlign w:val="center"/>
            <w:hideMark/>
          </w:tcPr>
          <w:p w14:paraId="62EA162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1211527,478</w:t>
            </w:r>
          </w:p>
        </w:tc>
        <w:tc>
          <w:tcPr>
            <w:tcW w:w="637" w:type="pct"/>
            <w:noWrap/>
            <w:vAlign w:val="center"/>
            <w:hideMark/>
          </w:tcPr>
          <w:p w14:paraId="495FD1E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32</w:t>
            </w:r>
          </w:p>
        </w:tc>
        <w:tc>
          <w:tcPr>
            <w:tcW w:w="758" w:type="pct"/>
            <w:noWrap/>
            <w:vAlign w:val="center"/>
            <w:hideMark/>
          </w:tcPr>
          <w:p w14:paraId="7C050DB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181A8861"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48A7A2B7"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29</w:t>
            </w:r>
          </w:p>
        </w:tc>
        <w:tc>
          <w:tcPr>
            <w:tcW w:w="910" w:type="pct"/>
            <w:noWrap/>
            <w:vAlign w:val="center"/>
            <w:hideMark/>
          </w:tcPr>
          <w:p w14:paraId="621A1C7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Alcantarilla_29</w:t>
            </w:r>
          </w:p>
        </w:tc>
        <w:tc>
          <w:tcPr>
            <w:tcW w:w="964" w:type="pct"/>
            <w:noWrap/>
            <w:vAlign w:val="center"/>
            <w:hideMark/>
          </w:tcPr>
          <w:p w14:paraId="1EC4220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655B5ED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961580,9297</w:t>
            </w:r>
          </w:p>
        </w:tc>
        <w:tc>
          <w:tcPr>
            <w:tcW w:w="711" w:type="pct"/>
            <w:noWrap/>
            <w:vAlign w:val="center"/>
            <w:hideMark/>
          </w:tcPr>
          <w:p w14:paraId="7D51F2D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1211580,453</w:t>
            </w:r>
          </w:p>
        </w:tc>
        <w:tc>
          <w:tcPr>
            <w:tcW w:w="637" w:type="pct"/>
            <w:noWrap/>
            <w:vAlign w:val="center"/>
            <w:hideMark/>
          </w:tcPr>
          <w:p w14:paraId="4BDEC7D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31</w:t>
            </w:r>
          </w:p>
        </w:tc>
        <w:tc>
          <w:tcPr>
            <w:tcW w:w="758" w:type="pct"/>
            <w:noWrap/>
            <w:vAlign w:val="center"/>
            <w:hideMark/>
          </w:tcPr>
          <w:p w14:paraId="3CA4C4B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1,20</w:t>
            </w:r>
          </w:p>
        </w:tc>
      </w:tr>
      <w:tr w:rsidR="003F67EF" w:rsidRPr="007658D5" w14:paraId="75EC382C"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4CEEAF0E"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30</w:t>
            </w:r>
          </w:p>
        </w:tc>
        <w:tc>
          <w:tcPr>
            <w:tcW w:w="910" w:type="pct"/>
            <w:noWrap/>
            <w:vAlign w:val="center"/>
            <w:hideMark/>
          </w:tcPr>
          <w:p w14:paraId="7BBE804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Alcantarilla_30</w:t>
            </w:r>
          </w:p>
        </w:tc>
        <w:tc>
          <w:tcPr>
            <w:tcW w:w="964" w:type="pct"/>
            <w:noWrap/>
            <w:vAlign w:val="center"/>
            <w:hideMark/>
          </w:tcPr>
          <w:p w14:paraId="564D107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657DA73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961650,3544</w:t>
            </w:r>
          </w:p>
        </w:tc>
        <w:tc>
          <w:tcPr>
            <w:tcW w:w="711" w:type="pct"/>
            <w:noWrap/>
            <w:vAlign w:val="center"/>
            <w:hideMark/>
          </w:tcPr>
          <w:p w14:paraId="208561E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1211672,866</w:t>
            </w:r>
          </w:p>
        </w:tc>
        <w:tc>
          <w:tcPr>
            <w:tcW w:w="637" w:type="pct"/>
            <w:noWrap/>
            <w:vAlign w:val="center"/>
            <w:hideMark/>
          </w:tcPr>
          <w:p w14:paraId="3809516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32</w:t>
            </w:r>
          </w:p>
        </w:tc>
        <w:tc>
          <w:tcPr>
            <w:tcW w:w="758" w:type="pct"/>
            <w:noWrap/>
            <w:vAlign w:val="center"/>
            <w:hideMark/>
          </w:tcPr>
          <w:p w14:paraId="5884B3A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6D7754DA"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0233E686"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31</w:t>
            </w:r>
          </w:p>
        </w:tc>
        <w:tc>
          <w:tcPr>
            <w:tcW w:w="910" w:type="pct"/>
            <w:noWrap/>
            <w:vAlign w:val="center"/>
            <w:hideMark/>
          </w:tcPr>
          <w:p w14:paraId="1C1F63F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Alcantarilla_31</w:t>
            </w:r>
          </w:p>
        </w:tc>
        <w:tc>
          <w:tcPr>
            <w:tcW w:w="964" w:type="pct"/>
            <w:noWrap/>
            <w:vAlign w:val="center"/>
            <w:hideMark/>
          </w:tcPr>
          <w:p w14:paraId="7B49F66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5F7EED2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961692,3836</w:t>
            </w:r>
          </w:p>
        </w:tc>
        <w:tc>
          <w:tcPr>
            <w:tcW w:w="711" w:type="pct"/>
            <w:noWrap/>
            <w:vAlign w:val="center"/>
            <w:hideMark/>
          </w:tcPr>
          <w:p w14:paraId="235D47F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1211728,445</w:t>
            </w:r>
          </w:p>
        </w:tc>
        <w:tc>
          <w:tcPr>
            <w:tcW w:w="637" w:type="pct"/>
            <w:noWrap/>
            <w:vAlign w:val="center"/>
            <w:hideMark/>
          </w:tcPr>
          <w:p w14:paraId="4C9F85A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36</w:t>
            </w:r>
          </w:p>
        </w:tc>
        <w:tc>
          <w:tcPr>
            <w:tcW w:w="758" w:type="pct"/>
            <w:noWrap/>
            <w:vAlign w:val="center"/>
            <w:hideMark/>
          </w:tcPr>
          <w:p w14:paraId="1ED85D1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41A674BC"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15FF1CD1"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32</w:t>
            </w:r>
          </w:p>
        </w:tc>
        <w:tc>
          <w:tcPr>
            <w:tcW w:w="910" w:type="pct"/>
            <w:noWrap/>
            <w:vAlign w:val="center"/>
            <w:hideMark/>
          </w:tcPr>
          <w:p w14:paraId="77014DD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Alcantarilla_32</w:t>
            </w:r>
          </w:p>
        </w:tc>
        <w:tc>
          <w:tcPr>
            <w:tcW w:w="964" w:type="pct"/>
            <w:noWrap/>
            <w:vAlign w:val="center"/>
            <w:hideMark/>
          </w:tcPr>
          <w:p w14:paraId="08155CF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369B905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961830,332</w:t>
            </w:r>
          </w:p>
        </w:tc>
        <w:tc>
          <w:tcPr>
            <w:tcW w:w="711" w:type="pct"/>
            <w:noWrap/>
            <w:vAlign w:val="center"/>
            <w:hideMark/>
          </w:tcPr>
          <w:p w14:paraId="08FD776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1211911,813</w:t>
            </w:r>
          </w:p>
        </w:tc>
        <w:tc>
          <w:tcPr>
            <w:tcW w:w="637" w:type="pct"/>
            <w:noWrap/>
            <w:vAlign w:val="center"/>
            <w:hideMark/>
          </w:tcPr>
          <w:p w14:paraId="7EDA98C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28</w:t>
            </w:r>
          </w:p>
        </w:tc>
        <w:tc>
          <w:tcPr>
            <w:tcW w:w="758" w:type="pct"/>
            <w:noWrap/>
            <w:vAlign w:val="center"/>
            <w:hideMark/>
          </w:tcPr>
          <w:p w14:paraId="2324463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7D3FC3CA"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29D93873"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33</w:t>
            </w:r>
          </w:p>
        </w:tc>
        <w:tc>
          <w:tcPr>
            <w:tcW w:w="910" w:type="pct"/>
            <w:noWrap/>
            <w:vAlign w:val="center"/>
            <w:hideMark/>
          </w:tcPr>
          <w:p w14:paraId="0D5759B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Alcantarilla_33</w:t>
            </w:r>
          </w:p>
        </w:tc>
        <w:tc>
          <w:tcPr>
            <w:tcW w:w="964" w:type="pct"/>
            <w:noWrap/>
            <w:vAlign w:val="center"/>
            <w:hideMark/>
          </w:tcPr>
          <w:p w14:paraId="6B187A7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251F3D0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961915,7833</w:t>
            </w:r>
          </w:p>
        </w:tc>
        <w:tc>
          <w:tcPr>
            <w:tcW w:w="711" w:type="pct"/>
            <w:noWrap/>
            <w:vAlign w:val="center"/>
            <w:hideMark/>
          </w:tcPr>
          <w:p w14:paraId="3A7479D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1212030,486</w:t>
            </w:r>
          </w:p>
        </w:tc>
        <w:tc>
          <w:tcPr>
            <w:tcW w:w="637" w:type="pct"/>
            <w:noWrap/>
            <w:vAlign w:val="center"/>
            <w:hideMark/>
          </w:tcPr>
          <w:p w14:paraId="2172766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32</w:t>
            </w:r>
          </w:p>
        </w:tc>
        <w:tc>
          <w:tcPr>
            <w:tcW w:w="758" w:type="pct"/>
            <w:noWrap/>
            <w:vAlign w:val="center"/>
            <w:hideMark/>
          </w:tcPr>
          <w:p w14:paraId="3F355D0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1,20</w:t>
            </w:r>
          </w:p>
        </w:tc>
      </w:tr>
      <w:tr w:rsidR="003F67EF" w:rsidRPr="007658D5" w14:paraId="7E903D9A"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12471732"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34</w:t>
            </w:r>
          </w:p>
        </w:tc>
        <w:tc>
          <w:tcPr>
            <w:tcW w:w="910" w:type="pct"/>
            <w:noWrap/>
            <w:vAlign w:val="center"/>
            <w:hideMark/>
          </w:tcPr>
          <w:p w14:paraId="4C51818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Alcantarilla_34</w:t>
            </w:r>
          </w:p>
        </w:tc>
        <w:tc>
          <w:tcPr>
            <w:tcW w:w="964" w:type="pct"/>
            <w:noWrap/>
            <w:vAlign w:val="center"/>
            <w:hideMark/>
          </w:tcPr>
          <w:p w14:paraId="6DE3D46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5857D5D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961958,6141</w:t>
            </w:r>
          </w:p>
        </w:tc>
        <w:tc>
          <w:tcPr>
            <w:tcW w:w="711" w:type="pct"/>
            <w:noWrap/>
            <w:vAlign w:val="center"/>
            <w:hideMark/>
          </w:tcPr>
          <w:p w14:paraId="3CB2BCD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1212100,863</w:t>
            </w:r>
          </w:p>
        </w:tc>
        <w:tc>
          <w:tcPr>
            <w:tcW w:w="637" w:type="pct"/>
            <w:noWrap/>
            <w:vAlign w:val="center"/>
            <w:hideMark/>
          </w:tcPr>
          <w:p w14:paraId="300479D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35</w:t>
            </w:r>
          </w:p>
        </w:tc>
        <w:tc>
          <w:tcPr>
            <w:tcW w:w="758" w:type="pct"/>
            <w:noWrap/>
            <w:vAlign w:val="center"/>
            <w:hideMark/>
          </w:tcPr>
          <w:p w14:paraId="36C3549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7C5EA82A"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7E98319B"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35</w:t>
            </w:r>
          </w:p>
        </w:tc>
        <w:tc>
          <w:tcPr>
            <w:tcW w:w="910" w:type="pct"/>
            <w:noWrap/>
            <w:vAlign w:val="center"/>
            <w:hideMark/>
          </w:tcPr>
          <w:p w14:paraId="2FB4007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Alcantarilla_35</w:t>
            </w:r>
          </w:p>
        </w:tc>
        <w:tc>
          <w:tcPr>
            <w:tcW w:w="964" w:type="pct"/>
            <w:noWrap/>
            <w:vAlign w:val="center"/>
            <w:hideMark/>
          </w:tcPr>
          <w:p w14:paraId="2782CA7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5F9F27E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962079,6986</w:t>
            </w:r>
          </w:p>
        </w:tc>
        <w:tc>
          <w:tcPr>
            <w:tcW w:w="711" w:type="pct"/>
            <w:noWrap/>
            <w:vAlign w:val="center"/>
            <w:hideMark/>
          </w:tcPr>
          <w:p w14:paraId="77C9AFF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1212275,761</w:t>
            </w:r>
          </w:p>
        </w:tc>
        <w:tc>
          <w:tcPr>
            <w:tcW w:w="637" w:type="pct"/>
            <w:noWrap/>
            <w:vAlign w:val="center"/>
            <w:hideMark/>
          </w:tcPr>
          <w:p w14:paraId="0F71612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36</w:t>
            </w:r>
          </w:p>
        </w:tc>
        <w:tc>
          <w:tcPr>
            <w:tcW w:w="758" w:type="pct"/>
            <w:noWrap/>
            <w:vAlign w:val="center"/>
            <w:hideMark/>
          </w:tcPr>
          <w:p w14:paraId="0BA9639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1877DC7E"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56664D51"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36</w:t>
            </w:r>
          </w:p>
        </w:tc>
        <w:tc>
          <w:tcPr>
            <w:tcW w:w="910" w:type="pct"/>
            <w:noWrap/>
            <w:vAlign w:val="center"/>
            <w:hideMark/>
          </w:tcPr>
          <w:p w14:paraId="2DB0F23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Alcantarilla_36</w:t>
            </w:r>
          </w:p>
        </w:tc>
        <w:tc>
          <w:tcPr>
            <w:tcW w:w="964" w:type="pct"/>
            <w:noWrap/>
            <w:vAlign w:val="center"/>
            <w:hideMark/>
          </w:tcPr>
          <w:p w14:paraId="7849275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180</w:t>
            </w:r>
          </w:p>
        </w:tc>
        <w:tc>
          <w:tcPr>
            <w:tcW w:w="711" w:type="pct"/>
            <w:noWrap/>
            <w:vAlign w:val="center"/>
            <w:hideMark/>
          </w:tcPr>
          <w:p w14:paraId="2977C62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967162,3247</w:t>
            </w:r>
          </w:p>
        </w:tc>
        <w:tc>
          <w:tcPr>
            <w:tcW w:w="711" w:type="pct"/>
            <w:noWrap/>
            <w:vAlign w:val="center"/>
            <w:hideMark/>
          </w:tcPr>
          <w:p w14:paraId="72FA400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1212473,094</w:t>
            </w:r>
          </w:p>
        </w:tc>
        <w:tc>
          <w:tcPr>
            <w:tcW w:w="637" w:type="pct"/>
            <w:noWrap/>
            <w:vAlign w:val="center"/>
            <w:hideMark/>
          </w:tcPr>
          <w:p w14:paraId="05782A2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31</w:t>
            </w:r>
          </w:p>
        </w:tc>
        <w:tc>
          <w:tcPr>
            <w:tcW w:w="758" w:type="pct"/>
            <w:noWrap/>
            <w:vAlign w:val="center"/>
            <w:hideMark/>
          </w:tcPr>
          <w:p w14:paraId="6DF62F0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1,80</w:t>
            </w:r>
          </w:p>
        </w:tc>
      </w:tr>
      <w:tr w:rsidR="003F67EF" w:rsidRPr="007658D5" w14:paraId="54FF417D"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49528E70"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37</w:t>
            </w:r>
          </w:p>
        </w:tc>
        <w:tc>
          <w:tcPr>
            <w:tcW w:w="910" w:type="pct"/>
            <w:noWrap/>
            <w:vAlign w:val="center"/>
            <w:hideMark/>
          </w:tcPr>
          <w:p w14:paraId="7F2F2F2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Alcantarilla_37</w:t>
            </w:r>
          </w:p>
        </w:tc>
        <w:tc>
          <w:tcPr>
            <w:tcW w:w="964" w:type="pct"/>
            <w:noWrap/>
            <w:vAlign w:val="center"/>
            <w:hideMark/>
          </w:tcPr>
          <w:p w14:paraId="503114E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05FAE59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962326,3189</w:t>
            </w:r>
          </w:p>
        </w:tc>
        <w:tc>
          <w:tcPr>
            <w:tcW w:w="711" w:type="pct"/>
            <w:noWrap/>
            <w:vAlign w:val="center"/>
            <w:hideMark/>
          </w:tcPr>
          <w:p w14:paraId="054784C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1212604,27</w:t>
            </w:r>
          </w:p>
        </w:tc>
        <w:tc>
          <w:tcPr>
            <w:tcW w:w="637" w:type="pct"/>
            <w:noWrap/>
            <w:vAlign w:val="center"/>
            <w:hideMark/>
          </w:tcPr>
          <w:p w14:paraId="23BD06A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37</w:t>
            </w:r>
          </w:p>
        </w:tc>
        <w:tc>
          <w:tcPr>
            <w:tcW w:w="758" w:type="pct"/>
            <w:noWrap/>
            <w:vAlign w:val="center"/>
            <w:hideMark/>
          </w:tcPr>
          <w:p w14:paraId="25B612E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1,20</w:t>
            </w:r>
          </w:p>
        </w:tc>
      </w:tr>
      <w:tr w:rsidR="003F67EF" w:rsidRPr="007658D5" w14:paraId="4F1E8268"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5F804CFF"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38</w:t>
            </w:r>
          </w:p>
        </w:tc>
        <w:tc>
          <w:tcPr>
            <w:tcW w:w="910" w:type="pct"/>
            <w:noWrap/>
            <w:vAlign w:val="center"/>
            <w:hideMark/>
          </w:tcPr>
          <w:p w14:paraId="5816C4C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Box_38</w:t>
            </w:r>
          </w:p>
        </w:tc>
        <w:tc>
          <w:tcPr>
            <w:tcW w:w="964" w:type="pct"/>
            <w:noWrap/>
            <w:vAlign w:val="center"/>
            <w:hideMark/>
          </w:tcPr>
          <w:p w14:paraId="7C86EC1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Box 3X2</w:t>
            </w:r>
          </w:p>
        </w:tc>
        <w:tc>
          <w:tcPr>
            <w:tcW w:w="711" w:type="pct"/>
            <w:noWrap/>
            <w:vAlign w:val="center"/>
            <w:hideMark/>
          </w:tcPr>
          <w:p w14:paraId="5F1C0F3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966834,5245</w:t>
            </w:r>
          </w:p>
        </w:tc>
        <w:tc>
          <w:tcPr>
            <w:tcW w:w="711" w:type="pct"/>
            <w:noWrap/>
            <w:vAlign w:val="center"/>
            <w:hideMark/>
          </w:tcPr>
          <w:p w14:paraId="52816BC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1212754,667</w:t>
            </w:r>
          </w:p>
        </w:tc>
        <w:tc>
          <w:tcPr>
            <w:tcW w:w="637" w:type="pct"/>
            <w:noWrap/>
            <w:vAlign w:val="center"/>
            <w:hideMark/>
          </w:tcPr>
          <w:p w14:paraId="4A0FA7B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60</w:t>
            </w:r>
          </w:p>
        </w:tc>
        <w:tc>
          <w:tcPr>
            <w:tcW w:w="758" w:type="pct"/>
            <w:noWrap/>
            <w:vAlign w:val="center"/>
            <w:hideMark/>
          </w:tcPr>
          <w:p w14:paraId="55A2518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 </w:t>
            </w:r>
          </w:p>
        </w:tc>
      </w:tr>
      <w:tr w:rsidR="003F67EF" w:rsidRPr="007658D5" w14:paraId="24860C8D"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607DABDE"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39</w:t>
            </w:r>
          </w:p>
        </w:tc>
        <w:tc>
          <w:tcPr>
            <w:tcW w:w="910" w:type="pct"/>
            <w:noWrap/>
            <w:vAlign w:val="center"/>
            <w:hideMark/>
          </w:tcPr>
          <w:p w14:paraId="5037468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Alcantarilla_39</w:t>
            </w:r>
          </w:p>
        </w:tc>
        <w:tc>
          <w:tcPr>
            <w:tcW w:w="964" w:type="pct"/>
            <w:noWrap/>
            <w:vAlign w:val="center"/>
            <w:hideMark/>
          </w:tcPr>
          <w:p w14:paraId="739A866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0A2429C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962474,3379</w:t>
            </w:r>
          </w:p>
        </w:tc>
        <w:tc>
          <w:tcPr>
            <w:tcW w:w="711" w:type="pct"/>
            <w:noWrap/>
            <w:vAlign w:val="center"/>
            <w:hideMark/>
          </w:tcPr>
          <w:p w14:paraId="2863FFB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1212802,027</w:t>
            </w:r>
          </w:p>
        </w:tc>
        <w:tc>
          <w:tcPr>
            <w:tcW w:w="637" w:type="pct"/>
            <w:noWrap/>
            <w:vAlign w:val="center"/>
            <w:hideMark/>
          </w:tcPr>
          <w:p w14:paraId="1F56582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32</w:t>
            </w:r>
          </w:p>
        </w:tc>
        <w:tc>
          <w:tcPr>
            <w:tcW w:w="758" w:type="pct"/>
            <w:noWrap/>
            <w:vAlign w:val="center"/>
            <w:hideMark/>
          </w:tcPr>
          <w:p w14:paraId="4E80213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63B00BA0"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459C3618"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40</w:t>
            </w:r>
          </w:p>
        </w:tc>
        <w:tc>
          <w:tcPr>
            <w:tcW w:w="910" w:type="pct"/>
            <w:noWrap/>
            <w:vAlign w:val="center"/>
            <w:hideMark/>
          </w:tcPr>
          <w:p w14:paraId="14D40B6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Alcantarilla_40</w:t>
            </w:r>
          </w:p>
        </w:tc>
        <w:tc>
          <w:tcPr>
            <w:tcW w:w="964" w:type="pct"/>
            <w:noWrap/>
            <w:vAlign w:val="center"/>
            <w:hideMark/>
          </w:tcPr>
          <w:p w14:paraId="25C5B88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2D4595B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962606,3443</w:t>
            </w:r>
          </w:p>
        </w:tc>
        <w:tc>
          <w:tcPr>
            <w:tcW w:w="711" w:type="pct"/>
            <w:noWrap/>
            <w:vAlign w:val="center"/>
            <w:hideMark/>
          </w:tcPr>
          <w:p w14:paraId="618CA86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1212974,472</w:t>
            </w:r>
          </w:p>
        </w:tc>
        <w:tc>
          <w:tcPr>
            <w:tcW w:w="637" w:type="pct"/>
            <w:noWrap/>
            <w:vAlign w:val="center"/>
            <w:hideMark/>
          </w:tcPr>
          <w:p w14:paraId="6C254FF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27</w:t>
            </w:r>
          </w:p>
        </w:tc>
        <w:tc>
          <w:tcPr>
            <w:tcW w:w="758" w:type="pct"/>
            <w:noWrap/>
            <w:vAlign w:val="center"/>
            <w:hideMark/>
          </w:tcPr>
          <w:p w14:paraId="6E7A44D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18B7EAF6"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73BAEE63"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41</w:t>
            </w:r>
          </w:p>
        </w:tc>
        <w:tc>
          <w:tcPr>
            <w:tcW w:w="910" w:type="pct"/>
            <w:noWrap/>
            <w:vAlign w:val="center"/>
            <w:hideMark/>
          </w:tcPr>
          <w:p w14:paraId="6558301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Alcantarilla_41</w:t>
            </w:r>
          </w:p>
        </w:tc>
        <w:tc>
          <w:tcPr>
            <w:tcW w:w="964" w:type="pct"/>
            <w:noWrap/>
            <w:vAlign w:val="center"/>
            <w:hideMark/>
          </w:tcPr>
          <w:p w14:paraId="0338EFC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3A53FCA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966448,5637</w:t>
            </w:r>
          </w:p>
        </w:tc>
        <w:tc>
          <w:tcPr>
            <w:tcW w:w="711" w:type="pct"/>
            <w:noWrap/>
            <w:vAlign w:val="center"/>
            <w:hideMark/>
          </w:tcPr>
          <w:p w14:paraId="430FD46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1213042,772</w:t>
            </w:r>
          </w:p>
        </w:tc>
        <w:tc>
          <w:tcPr>
            <w:tcW w:w="637" w:type="pct"/>
            <w:noWrap/>
            <w:vAlign w:val="center"/>
            <w:hideMark/>
          </w:tcPr>
          <w:p w14:paraId="5154666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28</w:t>
            </w:r>
          </w:p>
        </w:tc>
        <w:tc>
          <w:tcPr>
            <w:tcW w:w="758" w:type="pct"/>
            <w:noWrap/>
            <w:vAlign w:val="center"/>
            <w:hideMark/>
          </w:tcPr>
          <w:p w14:paraId="2DEA833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3E2172F9"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62BD9204"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42</w:t>
            </w:r>
          </w:p>
        </w:tc>
        <w:tc>
          <w:tcPr>
            <w:tcW w:w="910" w:type="pct"/>
            <w:noWrap/>
            <w:vAlign w:val="center"/>
            <w:hideMark/>
          </w:tcPr>
          <w:p w14:paraId="1D979B9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Alcantarilla_42</w:t>
            </w:r>
          </w:p>
        </w:tc>
        <w:tc>
          <w:tcPr>
            <w:tcW w:w="964" w:type="pct"/>
            <w:noWrap/>
            <w:vAlign w:val="center"/>
            <w:hideMark/>
          </w:tcPr>
          <w:p w14:paraId="5C37C3A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625A679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966405,925</w:t>
            </w:r>
          </w:p>
        </w:tc>
        <w:tc>
          <w:tcPr>
            <w:tcW w:w="711" w:type="pct"/>
            <w:noWrap/>
            <w:vAlign w:val="center"/>
            <w:hideMark/>
          </w:tcPr>
          <w:p w14:paraId="4144D7F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1213080,823</w:t>
            </w:r>
          </w:p>
        </w:tc>
        <w:tc>
          <w:tcPr>
            <w:tcW w:w="637" w:type="pct"/>
            <w:noWrap/>
            <w:vAlign w:val="center"/>
            <w:hideMark/>
          </w:tcPr>
          <w:p w14:paraId="091EA70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39</w:t>
            </w:r>
          </w:p>
        </w:tc>
        <w:tc>
          <w:tcPr>
            <w:tcW w:w="758" w:type="pct"/>
            <w:noWrap/>
            <w:vAlign w:val="center"/>
            <w:hideMark/>
          </w:tcPr>
          <w:p w14:paraId="77F99DA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4E32BF4F"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24447E92"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43</w:t>
            </w:r>
          </w:p>
        </w:tc>
        <w:tc>
          <w:tcPr>
            <w:tcW w:w="910" w:type="pct"/>
            <w:noWrap/>
            <w:vAlign w:val="center"/>
            <w:hideMark/>
          </w:tcPr>
          <w:p w14:paraId="72B85EC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Alcantarilla_43</w:t>
            </w:r>
          </w:p>
        </w:tc>
        <w:tc>
          <w:tcPr>
            <w:tcW w:w="964" w:type="pct"/>
            <w:noWrap/>
            <w:vAlign w:val="center"/>
            <w:hideMark/>
          </w:tcPr>
          <w:p w14:paraId="2619244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2D90A65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962705,965</w:t>
            </w:r>
          </w:p>
        </w:tc>
        <w:tc>
          <w:tcPr>
            <w:tcW w:w="711" w:type="pct"/>
            <w:noWrap/>
            <w:vAlign w:val="center"/>
            <w:hideMark/>
          </w:tcPr>
          <w:p w14:paraId="214ADB9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1213109,214</w:t>
            </w:r>
          </w:p>
        </w:tc>
        <w:tc>
          <w:tcPr>
            <w:tcW w:w="637" w:type="pct"/>
            <w:noWrap/>
            <w:vAlign w:val="center"/>
            <w:hideMark/>
          </w:tcPr>
          <w:p w14:paraId="4FD7AE6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34</w:t>
            </w:r>
          </w:p>
        </w:tc>
        <w:tc>
          <w:tcPr>
            <w:tcW w:w="758" w:type="pct"/>
            <w:noWrap/>
            <w:vAlign w:val="center"/>
            <w:hideMark/>
          </w:tcPr>
          <w:p w14:paraId="2049E71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1,20</w:t>
            </w:r>
          </w:p>
        </w:tc>
      </w:tr>
      <w:tr w:rsidR="003F67EF" w:rsidRPr="007658D5" w14:paraId="4C986E58"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0BE219C3"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44</w:t>
            </w:r>
          </w:p>
        </w:tc>
        <w:tc>
          <w:tcPr>
            <w:tcW w:w="910" w:type="pct"/>
            <w:noWrap/>
            <w:vAlign w:val="center"/>
            <w:hideMark/>
          </w:tcPr>
          <w:p w14:paraId="7C02FC1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Alcantarilla_44</w:t>
            </w:r>
          </w:p>
        </w:tc>
        <w:tc>
          <w:tcPr>
            <w:tcW w:w="964" w:type="pct"/>
            <w:noWrap/>
            <w:vAlign w:val="center"/>
            <w:hideMark/>
          </w:tcPr>
          <w:p w14:paraId="198D1B2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55576E2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966272,1287</w:t>
            </w:r>
          </w:p>
        </w:tc>
        <w:tc>
          <w:tcPr>
            <w:tcW w:w="711" w:type="pct"/>
            <w:noWrap/>
            <w:vAlign w:val="center"/>
            <w:hideMark/>
          </w:tcPr>
          <w:p w14:paraId="16289BF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1213164,892</w:t>
            </w:r>
          </w:p>
        </w:tc>
        <w:tc>
          <w:tcPr>
            <w:tcW w:w="637" w:type="pct"/>
            <w:noWrap/>
            <w:vAlign w:val="center"/>
            <w:hideMark/>
          </w:tcPr>
          <w:p w14:paraId="2EF5150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30</w:t>
            </w:r>
          </w:p>
        </w:tc>
        <w:tc>
          <w:tcPr>
            <w:tcW w:w="758" w:type="pct"/>
            <w:noWrap/>
            <w:vAlign w:val="center"/>
            <w:hideMark/>
          </w:tcPr>
          <w:p w14:paraId="0B335D8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39F8A9C6"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0ECDFF70"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45</w:t>
            </w:r>
          </w:p>
        </w:tc>
        <w:tc>
          <w:tcPr>
            <w:tcW w:w="910" w:type="pct"/>
            <w:noWrap/>
            <w:vAlign w:val="center"/>
            <w:hideMark/>
          </w:tcPr>
          <w:p w14:paraId="0FCD1A8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Alcantarilla_45</w:t>
            </w:r>
          </w:p>
        </w:tc>
        <w:tc>
          <w:tcPr>
            <w:tcW w:w="964" w:type="pct"/>
            <w:noWrap/>
            <w:vAlign w:val="center"/>
            <w:hideMark/>
          </w:tcPr>
          <w:p w14:paraId="4A7F27F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0B2C61A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962768,5933</w:t>
            </w:r>
          </w:p>
        </w:tc>
        <w:tc>
          <w:tcPr>
            <w:tcW w:w="711" w:type="pct"/>
            <w:noWrap/>
            <w:vAlign w:val="center"/>
            <w:hideMark/>
          </w:tcPr>
          <w:p w14:paraId="40AA3AD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1213183,595</w:t>
            </w:r>
          </w:p>
        </w:tc>
        <w:tc>
          <w:tcPr>
            <w:tcW w:w="637" w:type="pct"/>
            <w:noWrap/>
            <w:vAlign w:val="center"/>
            <w:hideMark/>
          </w:tcPr>
          <w:p w14:paraId="5DA07D1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31</w:t>
            </w:r>
          </w:p>
        </w:tc>
        <w:tc>
          <w:tcPr>
            <w:tcW w:w="758" w:type="pct"/>
            <w:noWrap/>
            <w:vAlign w:val="center"/>
            <w:hideMark/>
          </w:tcPr>
          <w:p w14:paraId="70EC72A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28CD50E6"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1395D0B2"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46</w:t>
            </w:r>
          </w:p>
        </w:tc>
        <w:tc>
          <w:tcPr>
            <w:tcW w:w="910" w:type="pct"/>
            <w:noWrap/>
            <w:vAlign w:val="center"/>
            <w:hideMark/>
          </w:tcPr>
          <w:p w14:paraId="7574063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Alcantarilla_46</w:t>
            </w:r>
          </w:p>
        </w:tc>
        <w:tc>
          <w:tcPr>
            <w:tcW w:w="964" w:type="pct"/>
            <w:noWrap/>
            <w:vAlign w:val="center"/>
            <w:hideMark/>
          </w:tcPr>
          <w:p w14:paraId="7F20609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150</w:t>
            </w:r>
          </w:p>
        </w:tc>
        <w:tc>
          <w:tcPr>
            <w:tcW w:w="711" w:type="pct"/>
            <w:noWrap/>
            <w:vAlign w:val="center"/>
            <w:hideMark/>
          </w:tcPr>
          <w:p w14:paraId="1826B2F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966168,9387</w:t>
            </w:r>
          </w:p>
        </w:tc>
        <w:tc>
          <w:tcPr>
            <w:tcW w:w="711" w:type="pct"/>
            <w:noWrap/>
            <w:vAlign w:val="center"/>
            <w:hideMark/>
          </w:tcPr>
          <w:p w14:paraId="1FAC581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1213208,23</w:t>
            </w:r>
          </w:p>
        </w:tc>
        <w:tc>
          <w:tcPr>
            <w:tcW w:w="637" w:type="pct"/>
            <w:noWrap/>
            <w:vAlign w:val="center"/>
            <w:hideMark/>
          </w:tcPr>
          <w:p w14:paraId="31BB4FB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32</w:t>
            </w:r>
          </w:p>
        </w:tc>
        <w:tc>
          <w:tcPr>
            <w:tcW w:w="758" w:type="pct"/>
            <w:noWrap/>
            <w:vAlign w:val="center"/>
            <w:hideMark/>
          </w:tcPr>
          <w:p w14:paraId="79ED89D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1,50</w:t>
            </w:r>
          </w:p>
        </w:tc>
      </w:tr>
      <w:tr w:rsidR="003F67EF" w:rsidRPr="007658D5" w14:paraId="1033E1EA"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67A55B19"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47</w:t>
            </w:r>
          </w:p>
        </w:tc>
        <w:tc>
          <w:tcPr>
            <w:tcW w:w="910" w:type="pct"/>
            <w:noWrap/>
            <w:vAlign w:val="center"/>
            <w:hideMark/>
          </w:tcPr>
          <w:p w14:paraId="4DA4BC3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Box_47</w:t>
            </w:r>
          </w:p>
        </w:tc>
        <w:tc>
          <w:tcPr>
            <w:tcW w:w="964" w:type="pct"/>
            <w:noWrap/>
            <w:vAlign w:val="center"/>
            <w:hideMark/>
          </w:tcPr>
          <w:p w14:paraId="43D5D75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Box 3X2</w:t>
            </w:r>
          </w:p>
        </w:tc>
        <w:tc>
          <w:tcPr>
            <w:tcW w:w="711" w:type="pct"/>
            <w:noWrap/>
            <w:vAlign w:val="center"/>
            <w:hideMark/>
          </w:tcPr>
          <w:p w14:paraId="7DB3B98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965815,7863</w:t>
            </w:r>
          </w:p>
        </w:tc>
        <w:tc>
          <w:tcPr>
            <w:tcW w:w="711" w:type="pct"/>
            <w:noWrap/>
            <w:vAlign w:val="center"/>
            <w:hideMark/>
          </w:tcPr>
          <w:p w14:paraId="72E1CA2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1213407,359</w:t>
            </w:r>
          </w:p>
        </w:tc>
        <w:tc>
          <w:tcPr>
            <w:tcW w:w="637" w:type="pct"/>
            <w:noWrap/>
            <w:vAlign w:val="center"/>
            <w:hideMark/>
          </w:tcPr>
          <w:p w14:paraId="5B15577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44</w:t>
            </w:r>
          </w:p>
        </w:tc>
        <w:tc>
          <w:tcPr>
            <w:tcW w:w="758" w:type="pct"/>
            <w:noWrap/>
            <w:vAlign w:val="center"/>
            <w:hideMark/>
          </w:tcPr>
          <w:p w14:paraId="5CC86E1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 </w:t>
            </w:r>
          </w:p>
        </w:tc>
      </w:tr>
      <w:tr w:rsidR="003F67EF" w:rsidRPr="007658D5" w14:paraId="0477F308"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316E9005"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48</w:t>
            </w:r>
          </w:p>
        </w:tc>
        <w:tc>
          <w:tcPr>
            <w:tcW w:w="910" w:type="pct"/>
            <w:noWrap/>
            <w:vAlign w:val="center"/>
            <w:hideMark/>
          </w:tcPr>
          <w:p w14:paraId="7997EAA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Alcantarilla_48</w:t>
            </w:r>
          </w:p>
        </w:tc>
        <w:tc>
          <w:tcPr>
            <w:tcW w:w="964" w:type="pct"/>
            <w:noWrap/>
            <w:vAlign w:val="center"/>
            <w:hideMark/>
          </w:tcPr>
          <w:p w14:paraId="5411020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2B876A6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965531,7728</w:t>
            </w:r>
          </w:p>
        </w:tc>
        <w:tc>
          <w:tcPr>
            <w:tcW w:w="711" w:type="pct"/>
            <w:noWrap/>
            <w:vAlign w:val="center"/>
            <w:hideMark/>
          </w:tcPr>
          <w:p w14:paraId="050AFE6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1213584,102</w:t>
            </w:r>
          </w:p>
        </w:tc>
        <w:tc>
          <w:tcPr>
            <w:tcW w:w="637" w:type="pct"/>
            <w:noWrap/>
            <w:vAlign w:val="center"/>
            <w:hideMark/>
          </w:tcPr>
          <w:p w14:paraId="11CE028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77</w:t>
            </w:r>
          </w:p>
        </w:tc>
        <w:tc>
          <w:tcPr>
            <w:tcW w:w="758" w:type="pct"/>
            <w:noWrap/>
            <w:vAlign w:val="center"/>
            <w:hideMark/>
          </w:tcPr>
          <w:p w14:paraId="27445B8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66D8C15F"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08B33B19"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49</w:t>
            </w:r>
          </w:p>
        </w:tc>
        <w:tc>
          <w:tcPr>
            <w:tcW w:w="910" w:type="pct"/>
            <w:noWrap/>
            <w:vAlign w:val="center"/>
            <w:hideMark/>
          </w:tcPr>
          <w:p w14:paraId="5EEEE29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Alcantarilla_49</w:t>
            </w:r>
          </w:p>
        </w:tc>
        <w:tc>
          <w:tcPr>
            <w:tcW w:w="964" w:type="pct"/>
            <w:noWrap/>
            <w:vAlign w:val="center"/>
            <w:hideMark/>
          </w:tcPr>
          <w:p w14:paraId="0D783AD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5875039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964551,6028</w:t>
            </w:r>
          </w:p>
        </w:tc>
        <w:tc>
          <w:tcPr>
            <w:tcW w:w="711" w:type="pct"/>
            <w:noWrap/>
            <w:vAlign w:val="center"/>
            <w:hideMark/>
          </w:tcPr>
          <w:p w14:paraId="1C18BE3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1213706,756</w:t>
            </w:r>
          </w:p>
        </w:tc>
        <w:tc>
          <w:tcPr>
            <w:tcW w:w="637" w:type="pct"/>
            <w:noWrap/>
            <w:vAlign w:val="center"/>
            <w:hideMark/>
          </w:tcPr>
          <w:p w14:paraId="7C46C49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66</w:t>
            </w:r>
          </w:p>
        </w:tc>
        <w:tc>
          <w:tcPr>
            <w:tcW w:w="758" w:type="pct"/>
            <w:noWrap/>
            <w:vAlign w:val="center"/>
            <w:hideMark/>
          </w:tcPr>
          <w:p w14:paraId="41F1731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12DFCBA5"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247F4410"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50</w:t>
            </w:r>
          </w:p>
        </w:tc>
        <w:tc>
          <w:tcPr>
            <w:tcW w:w="910" w:type="pct"/>
            <w:noWrap/>
            <w:vAlign w:val="center"/>
            <w:hideMark/>
          </w:tcPr>
          <w:p w14:paraId="4162D88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Alcantarilla_50</w:t>
            </w:r>
          </w:p>
        </w:tc>
        <w:tc>
          <w:tcPr>
            <w:tcW w:w="964" w:type="pct"/>
            <w:noWrap/>
            <w:vAlign w:val="center"/>
            <w:hideMark/>
          </w:tcPr>
          <w:p w14:paraId="08198E2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576F699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965347,9868</w:t>
            </w:r>
          </w:p>
        </w:tc>
        <w:tc>
          <w:tcPr>
            <w:tcW w:w="711" w:type="pct"/>
            <w:noWrap/>
            <w:vAlign w:val="center"/>
            <w:hideMark/>
          </w:tcPr>
          <w:p w14:paraId="68320C7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1213700,229</w:t>
            </w:r>
          </w:p>
        </w:tc>
        <w:tc>
          <w:tcPr>
            <w:tcW w:w="637" w:type="pct"/>
            <w:noWrap/>
            <w:vAlign w:val="center"/>
            <w:hideMark/>
          </w:tcPr>
          <w:p w14:paraId="6314DF7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46</w:t>
            </w:r>
          </w:p>
        </w:tc>
        <w:tc>
          <w:tcPr>
            <w:tcW w:w="758" w:type="pct"/>
            <w:noWrap/>
            <w:vAlign w:val="center"/>
            <w:hideMark/>
          </w:tcPr>
          <w:p w14:paraId="32CD8E7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4BBA91A5"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2E942CF1"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51</w:t>
            </w:r>
          </w:p>
        </w:tc>
        <w:tc>
          <w:tcPr>
            <w:tcW w:w="910" w:type="pct"/>
            <w:noWrap/>
            <w:vAlign w:val="center"/>
            <w:hideMark/>
          </w:tcPr>
          <w:p w14:paraId="058CF5A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Alcantarilla_51</w:t>
            </w:r>
          </w:p>
        </w:tc>
        <w:tc>
          <w:tcPr>
            <w:tcW w:w="964" w:type="pct"/>
            <w:noWrap/>
            <w:vAlign w:val="center"/>
            <w:hideMark/>
          </w:tcPr>
          <w:p w14:paraId="0BB8512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390CE31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964655,031</w:t>
            </w:r>
          </w:p>
        </w:tc>
        <w:tc>
          <w:tcPr>
            <w:tcW w:w="711" w:type="pct"/>
            <w:noWrap/>
            <w:vAlign w:val="center"/>
            <w:hideMark/>
          </w:tcPr>
          <w:p w14:paraId="3E7182A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1213734,636</w:t>
            </w:r>
          </w:p>
        </w:tc>
        <w:tc>
          <w:tcPr>
            <w:tcW w:w="637" w:type="pct"/>
            <w:noWrap/>
            <w:vAlign w:val="center"/>
            <w:hideMark/>
          </w:tcPr>
          <w:p w14:paraId="23AD7C6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45</w:t>
            </w:r>
          </w:p>
        </w:tc>
        <w:tc>
          <w:tcPr>
            <w:tcW w:w="758" w:type="pct"/>
            <w:noWrap/>
            <w:vAlign w:val="center"/>
            <w:hideMark/>
          </w:tcPr>
          <w:p w14:paraId="518A8FC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542DF532"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4F72444D"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52</w:t>
            </w:r>
          </w:p>
        </w:tc>
        <w:tc>
          <w:tcPr>
            <w:tcW w:w="910" w:type="pct"/>
            <w:noWrap/>
            <w:vAlign w:val="center"/>
            <w:hideMark/>
          </w:tcPr>
          <w:p w14:paraId="6DB3243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Alcantarilla_52</w:t>
            </w:r>
          </w:p>
        </w:tc>
        <w:tc>
          <w:tcPr>
            <w:tcW w:w="964" w:type="pct"/>
            <w:noWrap/>
            <w:vAlign w:val="center"/>
            <w:hideMark/>
          </w:tcPr>
          <w:p w14:paraId="0C8282C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90</w:t>
            </w:r>
          </w:p>
        </w:tc>
        <w:tc>
          <w:tcPr>
            <w:tcW w:w="711" w:type="pct"/>
            <w:noWrap/>
            <w:vAlign w:val="center"/>
            <w:hideMark/>
          </w:tcPr>
          <w:p w14:paraId="05DF790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964765,2328</w:t>
            </w:r>
          </w:p>
        </w:tc>
        <w:tc>
          <w:tcPr>
            <w:tcW w:w="711" w:type="pct"/>
            <w:noWrap/>
            <w:vAlign w:val="center"/>
            <w:hideMark/>
          </w:tcPr>
          <w:p w14:paraId="6933345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1213763,936</w:t>
            </w:r>
          </w:p>
        </w:tc>
        <w:tc>
          <w:tcPr>
            <w:tcW w:w="637" w:type="pct"/>
            <w:noWrap/>
            <w:vAlign w:val="center"/>
            <w:hideMark/>
          </w:tcPr>
          <w:p w14:paraId="6C6B16C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75</w:t>
            </w:r>
          </w:p>
        </w:tc>
        <w:tc>
          <w:tcPr>
            <w:tcW w:w="758" w:type="pct"/>
            <w:noWrap/>
            <w:vAlign w:val="center"/>
            <w:hideMark/>
          </w:tcPr>
          <w:p w14:paraId="6355230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0,90</w:t>
            </w:r>
          </w:p>
        </w:tc>
      </w:tr>
      <w:tr w:rsidR="003F67EF" w:rsidRPr="007658D5" w14:paraId="6CC5C064"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022472B5"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53</w:t>
            </w:r>
          </w:p>
        </w:tc>
        <w:tc>
          <w:tcPr>
            <w:tcW w:w="910" w:type="pct"/>
            <w:noWrap/>
            <w:vAlign w:val="center"/>
            <w:hideMark/>
          </w:tcPr>
          <w:p w14:paraId="4B5140A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Alcantarilla_53</w:t>
            </w:r>
          </w:p>
        </w:tc>
        <w:tc>
          <w:tcPr>
            <w:tcW w:w="964" w:type="pct"/>
            <w:noWrap/>
            <w:vAlign w:val="center"/>
            <w:hideMark/>
          </w:tcPr>
          <w:p w14:paraId="072B0C2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197E4D2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965212,065</w:t>
            </w:r>
          </w:p>
        </w:tc>
        <w:tc>
          <w:tcPr>
            <w:tcW w:w="711" w:type="pct"/>
            <w:noWrap/>
            <w:vAlign w:val="center"/>
            <w:hideMark/>
          </w:tcPr>
          <w:p w14:paraId="1D63676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1213766,749</w:t>
            </w:r>
          </w:p>
        </w:tc>
        <w:tc>
          <w:tcPr>
            <w:tcW w:w="637" w:type="pct"/>
            <w:noWrap/>
            <w:vAlign w:val="center"/>
            <w:hideMark/>
          </w:tcPr>
          <w:p w14:paraId="0981B84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60</w:t>
            </w:r>
          </w:p>
        </w:tc>
        <w:tc>
          <w:tcPr>
            <w:tcW w:w="758" w:type="pct"/>
            <w:noWrap/>
            <w:vAlign w:val="center"/>
            <w:hideMark/>
          </w:tcPr>
          <w:p w14:paraId="50872C9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1,20</w:t>
            </w:r>
          </w:p>
        </w:tc>
      </w:tr>
      <w:tr w:rsidR="003F67EF" w:rsidRPr="007658D5" w14:paraId="557AA350" w14:textId="77777777" w:rsidTr="003F67EF">
        <w:trPr>
          <w:trHeight w:val="315"/>
        </w:trPr>
        <w:tc>
          <w:tcPr>
            <w:cnfStyle w:val="001000000000" w:firstRow="0" w:lastRow="0" w:firstColumn="1" w:lastColumn="0" w:oddVBand="0" w:evenVBand="0" w:oddHBand="0" w:evenHBand="0" w:firstRowFirstColumn="0" w:firstRowLastColumn="0" w:lastRowFirstColumn="0" w:lastRowLastColumn="0"/>
            <w:tcW w:w="309" w:type="pct"/>
            <w:noWrap/>
            <w:vAlign w:val="center"/>
            <w:hideMark/>
          </w:tcPr>
          <w:p w14:paraId="7972B6FC" w14:textId="77777777" w:rsidR="003F67EF" w:rsidRPr="007658D5" w:rsidRDefault="003F67EF" w:rsidP="003F67EF">
            <w:pPr>
              <w:spacing w:line="240" w:lineRule="auto"/>
              <w:contextualSpacing w:val="0"/>
              <w:jc w:val="center"/>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lastRenderedPageBreak/>
              <w:t>54</w:t>
            </w:r>
          </w:p>
        </w:tc>
        <w:tc>
          <w:tcPr>
            <w:tcW w:w="910" w:type="pct"/>
            <w:noWrap/>
            <w:vAlign w:val="center"/>
            <w:hideMark/>
          </w:tcPr>
          <w:p w14:paraId="40E2C8B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Alcantarilla_54</w:t>
            </w:r>
          </w:p>
        </w:tc>
        <w:tc>
          <w:tcPr>
            <w:tcW w:w="964" w:type="pct"/>
            <w:noWrap/>
            <w:vAlign w:val="center"/>
            <w:hideMark/>
          </w:tcPr>
          <w:p w14:paraId="573B3FB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Alcantarilla D = 120</w:t>
            </w:r>
          </w:p>
        </w:tc>
        <w:tc>
          <w:tcPr>
            <w:tcW w:w="711" w:type="pct"/>
            <w:noWrap/>
            <w:vAlign w:val="center"/>
            <w:hideMark/>
          </w:tcPr>
          <w:p w14:paraId="1707450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964806,4901</w:t>
            </w:r>
          </w:p>
        </w:tc>
        <w:tc>
          <w:tcPr>
            <w:tcW w:w="711" w:type="pct"/>
            <w:noWrap/>
            <w:vAlign w:val="center"/>
            <w:hideMark/>
          </w:tcPr>
          <w:p w14:paraId="0CEF6A8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1213772,191</w:t>
            </w:r>
          </w:p>
        </w:tc>
        <w:tc>
          <w:tcPr>
            <w:tcW w:w="637" w:type="pct"/>
            <w:noWrap/>
            <w:vAlign w:val="center"/>
            <w:hideMark/>
          </w:tcPr>
          <w:p w14:paraId="57D62F6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80</w:t>
            </w:r>
          </w:p>
        </w:tc>
        <w:tc>
          <w:tcPr>
            <w:tcW w:w="758" w:type="pct"/>
            <w:noWrap/>
            <w:vAlign w:val="center"/>
            <w:hideMark/>
          </w:tcPr>
          <w:p w14:paraId="4EE5805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7658D5">
              <w:rPr>
                <w:rFonts w:asciiTheme="majorHAnsi" w:eastAsia="Times New Roman" w:hAnsiTheme="majorHAnsi" w:cs="Calibri"/>
                <w:color w:val="000000"/>
                <w:sz w:val="18"/>
                <w:szCs w:val="18"/>
                <w:lang w:eastAsia="es-CO"/>
              </w:rPr>
              <w:t>1,20</w:t>
            </w:r>
          </w:p>
        </w:tc>
      </w:tr>
    </w:tbl>
    <w:p w14:paraId="5CD815FE" w14:textId="011260ED" w:rsidR="003F67EF" w:rsidRPr="007658D5" w:rsidRDefault="003F67EF" w:rsidP="003F67EF">
      <w:pPr>
        <w:pStyle w:val="Notas"/>
      </w:pPr>
      <w:r w:rsidRPr="007658D5">
        <w:t>Fuente</w:t>
      </w:r>
      <w:sdt>
        <w:sdtPr>
          <w:id w:val="388930758"/>
          <w:citation/>
        </w:sdtPr>
        <w:sdtContent>
          <w:r w:rsidRPr="007658D5">
            <w:fldChar w:fldCharType="begin"/>
          </w:r>
          <w:r w:rsidRPr="007658D5">
            <w:instrText xml:space="preserve"> CITATION Con15 \l 9226 </w:instrText>
          </w:r>
          <w:r w:rsidRPr="007658D5">
            <w:fldChar w:fldCharType="separate"/>
          </w:r>
          <w:r w:rsidR="00E62631">
            <w:rPr>
              <w:noProof/>
            </w:rPr>
            <w:t xml:space="preserve"> (Concesion Autopista Río Magdalena S.A.S, 2015)</w:t>
          </w:r>
          <w:r w:rsidRPr="007658D5">
            <w:fldChar w:fldCharType="end"/>
          </w:r>
        </w:sdtContent>
      </w:sdt>
      <w:r w:rsidRPr="007658D5">
        <w:t xml:space="preserve"> </w:t>
      </w:r>
    </w:p>
    <w:p w14:paraId="68D09A9F" w14:textId="77777777" w:rsidR="003F67EF" w:rsidRPr="007658D5" w:rsidRDefault="003F67EF" w:rsidP="003F67EF">
      <w:pPr>
        <w:rPr>
          <w:rFonts w:asciiTheme="majorHAnsi" w:hAnsiTheme="majorHAnsi"/>
          <w:lang w:eastAsia="es-CO"/>
        </w:rPr>
      </w:pPr>
    </w:p>
    <w:p w14:paraId="25C8AE70" w14:textId="4AC50025" w:rsidR="003F67EF" w:rsidRPr="007658D5" w:rsidRDefault="003F67EF" w:rsidP="003F67EF">
      <w:pPr>
        <w:pStyle w:val="Descripcin"/>
        <w:jc w:val="center"/>
        <w:rPr>
          <w:rFonts w:asciiTheme="majorHAnsi" w:hAnsiTheme="majorHAnsi"/>
          <w:lang w:eastAsia="es-CO"/>
        </w:rPr>
      </w:pPr>
      <w:bookmarkStart w:id="138" w:name="_Ref429505203"/>
      <w:bookmarkStart w:id="139" w:name="_Toc444787074"/>
      <w:bookmarkStart w:id="140" w:name="_Toc445289787"/>
      <w:r w:rsidRPr="007658D5">
        <w:rPr>
          <w:rFonts w:asciiTheme="majorHAnsi" w:hAnsiTheme="majorHAnsi"/>
        </w:rPr>
        <w:t xml:space="preserve">Tabla </w:t>
      </w:r>
      <w:r w:rsidRPr="007658D5">
        <w:rPr>
          <w:rFonts w:asciiTheme="majorHAnsi" w:hAnsiTheme="majorHAnsi"/>
        </w:rPr>
        <w:fldChar w:fldCharType="begin"/>
      </w:r>
      <w:r w:rsidRPr="007658D5">
        <w:rPr>
          <w:rFonts w:asciiTheme="majorHAnsi" w:hAnsiTheme="majorHAnsi"/>
        </w:rPr>
        <w:instrText xml:space="preserve"> STYLEREF 1 \s </w:instrText>
      </w:r>
      <w:r w:rsidRPr="007658D5">
        <w:rPr>
          <w:rFonts w:asciiTheme="majorHAnsi" w:hAnsiTheme="majorHAnsi"/>
        </w:rPr>
        <w:fldChar w:fldCharType="separate"/>
      </w:r>
      <w:r w:rsidR="00E62631">
        <w:rPr>
          <w:rFonts w:asciiTheme="majorHAnsi" w:hAnsiTheme="majorHAnsi"/>
          <w:noProof/>
        </w:rPr>
        <w:t>7</w:t>
      </w:r>
      <w:r w:rsidRPr="007658D5">
        <w:rPr>
          <w:rFonts w:asciiTheme="majorHAnsi" w:hAnsiTheme="majorHAnsi"/>
        </w:rPr>
        <w:fldChar w:fldCharType="end"/>
      </w:r>
      <w:r w:rsidRPr="007658D5">
        <w:rPr>
          <w:rFonts w:asciiTheme="majorHAnsi" w:hAnsiTheme="majorHAnsi"/>
        </w:rPr>
        <w:noBreakHyphen/>
      </w:r>
      <w:r w:rsidRPr="007658D5">
        <w:rPr>
          <w:rFonts w:asciiTheme="majorHAnsi" w:hAnsiTheme="majorHAnsi"/>
        </w:rPr>
        <w:fldChar w:fldCharType="begin"/>
      </w:r>
      <w:r w:rsidRPr="007658D5">
        <w:rPr>
          <w:rFonts w:asciiTheme="majorHAnsi" w:hAnsiTheme="majorHAnsi"/>
        </w:rPr>
        <w:instrText xml:space="preserve"> SEQ Tabla \* ARABIC \s 1 </w:instrText>
      </w:r>
      <w:r w:rsidRPr="007658D5">
        <w:rPr>
          <w:rFonts w:asciiTheme="majorHAnsi" w:hAnsiTheme="majorHAnsi"/>
        </w:rPr>
        <w:fldChar w:fldCharType="separate"/>
      </w:r>
      <w:r w:rsidR="00E62631">
        <w:rPr>
          <w:rFonts w:asciiTheme="majorHAnsi" w:hAnsiTheme="majorHAnsi"/>
          <w:noProof/>
        </w:rPr>
        <w:t>22</w:t>
      </w:r>
      <w:r w:rsidRPr="007658D5">
        <w:rPr>
          <w:rFonts w:asciiTheme="majorHAnsi" w:hAnsiTheme="majorHAnsi"/>
        </w:rPr>
        <w:fldChar w:fldCharType="end"/>
      </w:r>
      <w:bookmarkEnd w:id="138"/>
      <w:r w:rsidRPr="007658D5">
        <w:rPr>
          <w:rFonts w:asciiTheme="majorHAnsi" w:hAnsiTheme="majorHAnsi"/>
        </w:rPr>
        <w:tab/>
        <w:t>Ubicación de los puentes y viaductos del proyecto</w:t>
      </w:r>
      <w:bookmarkEnd w:id="139"/>
      <w:bookmarkEnd w:id="140"/>
    </w:p>
    <w:tbl>
      <w:tblPr>
        <w:tblStyle w:val="Gminis"/>
        <w:tblW w:w="0" w:type="auto"/>
        <w:tblLook w:val="04A0" w:firstRow="1" w:lastRow="0" w:firstColumn="1" w:lastColumn="0" w:noHBand="0" w:noVBand="1"/>
      </w:tblPr>
      <w:tblGrid>
        <w:gridCol w:w="493"/>
        <w:gridCol w:w="1165"/>
        <w:gridCol w:w="1079"/>
        <w:gridCol w:w="978"/>
        <w:gridCol w:w="978"/>
        <w:gridCol w:w="853"/>
        <w:gridCol w:w="999"/>
        <w:gridCol w:w="917"/>
        <w:gridCol w:w="988"/>
      </w:tblGrid>
      <w:tr w:rsidR="003F67EF" w:rsidRPr="007658D5" w14:paraId="02F8F749" w14:textId="77777777" w:rsidTr="003F67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93" w:type="dxa"/>
            <w:vMerge w:val="restart"/>
            <w:vAlign w:val="center"/>
          </w:tcPr>
          <w:p w14:paraId="1ED8CF03" w14:textId="77777777" w:rsidR="003F67EF" w:rsidRPr="007658D5" w:rsidRDefault="003F67EF" w:rsidP="003F67EF">
            <w:pPr>
              <w:jc w:val="center"/>
              <w:rPr>
                <w:rFonts w:asciiTheme="majorHAnsi" w:hAnsiTheme="majorHAnsi"/>
                <w:sz w:val="18"/>
                <w:lang w:eastAsia="es-CO"/>
              </w:rPr>
            </w:pPr>
            <w:r w:rsidRPr="007658D5">
              <w:rPr>
                <w:rFonts w:asciiTheme="majorHAnsi" w:hAnsiTheme="majorHAnsi"/>
                <w:sz w:val="18"/>
                <w:lang w:eastAsia="es-CO"/>
              </w:rPr>
              <w:t xml:space="preserve">No. </w:t>
            </w:r>
          </w:p>
        </w:tc>
        <w:tc>
          <w:tcPr>
            <w:tcW w:w="1165" w:type="dxa"/>
            <w:vMerge w:val="restart"/>
            <w:vAlign w:val="center"/>
          </w:tcPr>
          <w:p w14:paraId="7E8A7523" w14:textId="77777777" w:rsidR="003F67EF" w:rsidRPr="007658D5" w:rsidRDefault="003F67EF" w:rsidP="003F67E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lang w:eastAsia="es-CO"/>
              </w:rPr>
            </w:pPr>
            <w:r w:rsidRPr="007658D5">
              <w:rPr>
                <w:rFonts w:asciiTheme="majorHAnsi" w:hAnsiTheme="majorHAnsi"/>
                <w:sz w:val="18"/>
                <w:lang w:eastAsia="es-CO"/>
              </w:rPr>
              <w:t>Abscisa</w:t>
            </w:r>
          </w:p>
        </w:tc>
        <w:tc>
          <w:tcPr>
            <w:tcW w:w="1079" w:type="dxa"/>
            <w:vMerge w:val="restart"/>
            <w:vAlign w:val="center"/>
          </w:tcPr>
          <w:p w14:paraId="20BCB1C2" w14:textId="77777777" w:rsidR="003F67EF" w:rsidRPr="007658D5" w:rsidRDefault="003F67EF" w:rsidP="003F67E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lang w:eastAsia="es-CO"/>
              </w:rPr>
            </w:pPr>
            <w:r w:rsidRPr="007658D5">
              <w:rPr>
                <w:rFonts w:asciiTheme="majorHAnsi" w:hAnsiTheme="majorHAnsi"/>
                <w:sz w:val="18"/>
                <w:lang w:eastAsia="es-CO"/>
              </w:rPr>
              <w:t>Cuerpo de agua</w:t>
            </w:r>
          </w:p>
        </w:tc>
        <w:tc>
          <w:tcPr>
            <w:tcW w:w="978" w:type="dxa"/>
            <w:vMerge w:val="restart"/>
            <w:vAlign w:val="center"/>
          </w:tcPr>
          <w:p w14:paraId="01FC24A4" w14:textId="77777777" w:rsidR="003F67EF" w:rsidRPr="007658D5" w:rsidRDefault="003F67EF" w:rsidP="003F67E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lang w:eastAsia="es-CO"/>
              </w:rPr>
            </w:pPr>
            <w:r w:rsidRPr="007658D5">
              <w:rPr>
                <w:rFonts w:asciiTheme="majorHAnsi" w:hAnsiTheme="majorHAnsi"/>
                <w:sz w:val="18"/>
                <w:lang w:eastAsia="es-CO"/>
              </w:rPr>
              <w:t>Tipo</w:t>
            </w:r>
          </w:p>
        </w:tc>
        <w:tc>
          <w:tcPr>
            <w:tcW w:w="978" w:type="dxa"/>
            <w:vMerge w:val="restart"/>
            <w:vAlign w:val="center"/>
          </w:tcPr>
          <w:p w14:paraId="41164DCB" w14:textId="77777777" w:rsidR="003F67EF" w:rsidRPr="007658D5" w:rsidRDefault="003F67EF" w:rsidP="003F67E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lang w:eastAsia="es-CO"/>
              </w:rPr>
            </w:pPr>
            <w:r w:rsidRPr="007658D5">
              <w:rPr>
                <w:rFonts w:asciiTheme="majorHAnsi" w:hAnsiTheme="majorHAnsi"/>
                <w:sz w:val="18"/>
                <w:lang w:eastAsia="es-CO"/>
              </w:rPr>
              <w:t>Longitud (m)</w:t>
            </w:r>
          </w:p>
        </w:tc>
        <w:tc>
          <w:tcPr>
            <w:tcW w:w="1852" w:type="dxa"/>
            <w:gridSpan w:val="2"/>
            <w:vAlign w:val="center"/>
          </w:tcPr>
          <w:p w14:paraId="0FB330A7" w14:textId="77777777" w:rsidR="003F67EF" w:rsidRPr="007658D5" w:rsidRDefault="003F67EF" w:rsidP="003F67E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lang w:eastAsia="es-CO"/>
              </w:rPr>
            </w:pPr>
            <w:r w:rsidRPr="007658D5">
              <w:rPr>
                <w:rFonts w:asciiTheme="majorHAnsi" w:hAnsiTheme="majorHAnsi"/>
                <w:sz w:val="18"/>
                <w:lang w:eastAsia="es-CO"/>
              </w:rPr>
              <w:t>Coordenadas de Inicio Magna Sirgas Origen Bogotá</w:t>
            </w:r>
          </w:p>
        </w:tc>
        <w:tc>
          <w:tcPr>
            <w:tcW w:w="1905" w:type="dxa"/>
            <w:gridSpan w:val="2"/>
          </w:tcPr>
          <w:p w14:paraId="685E4138" w14:textId="77777777" w:rsidR="003F67EF" w:rsidRPr="007658D5" w:rsidRDefault="003F67EF" w:rsidP="003F67E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lang w:eastAsia="es-CO"/>
              </w:rPr>
            </w:pPr>
            <w:r w:rsidRPr="007658D5">
              <w:rPr>
                <w:rFonts w:asciiTheme="majorHAnsi" w:hAnsiTheme="majorHAnsi"/>
                <w:sz w:val="18"/>
                <w:lang w:eastAsia="es-CO"/>
              </w:rPr>
              <w:t>Coordenadas Finales Magna Sirgas Origen Bogotá</w:t>
            </w:r>
          </w:p>
        </w:tc>
      </w:tr>
      <w:tr w:rsidR="003F67EF" w:rsidRPr="007658D5" w14:paraId="6FD50601" w14:textId="77777777" w:rsidTr="003F67EF">
        <w:tc>
          <w:tcPr>
            <w:cnfStyle w:val="001000000000" w:firstRow="0" w:lastRow="0" w:firstColumn="1" w:lastColumn="0" w:oddVBand="0" w:evenVBand="0" w:oddHBand="0" w:evenHBand="0" w:firstRowFirstColumn="0" w:firstRowLastColumn="0" w:lastRowFirstColumn="0" w:lastRowLastColumn="0"/>
            <w:tcW w:w="493" w:type="dxa"/>
            <w:vMerge/>
            <w:vAlign w:val="center"/>
          </w:tcPr>
          <w:p w14:paraId="24335B40" w14:textId="77777777" w:rsidR="003F67EF" w:rsidRPr="007658D5" w:rsidRDefault="003F67EF" w:rsidP="003F67EF">
            <w:pPr>
              <w:jc w:val="center"/>
              <w:rPr>
                <w:rFonts w:asciiTheme="majorHAnsi" w:hAnsiTheme="majorHAnsi"/>
                <w:sz w:val="18"/>
                <w:lang w:eastAsia="es-CO"/>
              </w:rPr>
            </w:pPr>
          </w:p>
        </w:tc>
        <w:tc>
          <w:tcPr>
            <w:tcW w:w="1165" w:type="dxa"/>
            <w:vMerge/>
            <w:vAlign w:val="center"/>
          </w:tcPr>
          <w:p w14:paraId="614074C7"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lang w:eastAsia="es-CO"/>
              </w:rPr>
            </w:pPr>
          </w:p>
        </w:tc>
        <w:tc>
          <w:tcPr>
            <w:tcW w:w="1079" w:type="dxa"/>
            <w:vMerge/>
            <w:vAlign w:val="center"/>
          </w:tcPr>
          <w:p w14:paraId="00CCCE90"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lang w:eastAsia="es-CO"/>
              </w:rPr>
            </w:pPr>
          </w:p>
        </w:tc>
        <w:tc>
          <w:tcPr>
            <w:tcW w:w="978" w:type="dxa"/>
            <w:vMerge/>
          </w:tcPr>
          <w:p w14:paraId="4C1D1CBD"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lang w:eastAsia="es-CO"/>
              </w:rPr>
            </w:pPr>
          </w:p>
        </w:tc>
        <w:tc>
          <w:tcPr>
            <w:tcW w:w="978" w:type="dxa"/>
            <w:vMerge/>
            <w:vAlign w:val="center"/>
          </w:tcPr>
          <w:p w14:paraId="13E461DF"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lang w:eastAsia="es-CO"/>
              </w:rPr>
            </w:pPr>
          </w:p>
        </w:tc>
        <w:tc>
          <w:tcPr>
            <w:tcW w:w="853" w:type="dxa"/>
            <w:shd w:val="clear" w:color="auto" w:fill="A6A6A6" w:themeFill="background1" w:themeFillShade="A6"/>
            <w:vAlign w:val="center"/>
          </w:tcPr>
          <w:p w14:paraId="3B8B5379"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lang w:eastAsia="es-CO"/>
              </w:rPr>
            </w:pPr>
            <w:r w:rsidRPr="007658D5">
              <w:rPr>
                <w:rFonts w:asciiTheme="majorHAnsi" w:hAnsiTheme="majorHAnsi"/>
                <w:b/>
                <w:sz w:val="18"/>
                <w:lang w:eastAsia="es-CO"/>
              </w:rPr>
              <w:t>Este</w:t>
            </w:r>
          </w:p>
        </w:tc>
        <w:tc>
          <w:tcPr>
            <w:tcW w:w="999" w:type="dxa"/>
            <w:shd w:val="clear" w:color="auto" w:fill="A6A6A6" w:themeFill="background1" w:themeFillShade="A6"/>
            <w:vAlign w:val="center"/>
          </w:tcPr>
          <w:p w14:paraId="6B0E09EB"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lang w:eastAsia="es-CO"/>
              </w:rPr>
            </w:pPr>
            <w:r w:rsidRPr="007658D5">
              <w:rPr>
                <w:rFonts w:asciiTheme="majorHAnsi" w:hAnsiTheme="majorHAnsi"/>
                <w:b/>
                <w:sz w:val="18"/>
                <w:lang w:eastAsia="es-CO"/>
              </w:rPr>
              <w:t>Norte</w:t>
            </w:r>
          </w:p>
        </w:tc>
        <w:tc>
          <w:tcPr>
            <w:tcW w:w="917" w:type="dxa"/>
            <w:shd w:val="clear" w:color="auto" w:fill="A6A6A6" w:themeFill="background1" w:themeFillShade="A6"/>
            <w:vAlign w:val="center"/>
          </w:tcPr>
          <w:p w14:paraId="149F68B8"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lang w:eastAsia="es-CO"/>
              </w:rPr>
            </w:pPr>
            <w:r w:rsidRPr="007658D5">
              <w:rPr>
                <w:rFonts w:asciiTheme="majorHAnsi" w:hAnsiTheme="majorHAnsi"/>
                <w:b/>
                <w:sz w:val="18"/>
                <w:lang w:eastAsia="es-CO"/>
              </w:rPr>
              <w:t>Este</w:t>
            </w:r>
          </w:p>
        </w:tc>
        <w:tc>
          <w:tcPr>
            <w:tcW w:w="988" w:type="dxa"/>
            <w:shd w:val="clear" w:color="auto" w:fill="A6A6A6" w:themeFill="background1" w:themeFillShade="A6"/>
            <w:vAlign w:val="center"/>
          </w:tcPr>
          <w:p w14:paraId="4281277F"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lang w:eastAsia="es-CO"/>
              </w:rPr>
            </w:pPr>
            <w:r w:rsidRPr="007658D5">
              <w:rPr>
                <w:rFonts w:asciiTheme="majorHAnsi" w:hAnsiTheme="majorHAnsi"/>
                <w:b/>
                <w:sz w:val="18"/>
                <w:lang w:eastAsia="es-CO"/>
              </w:rPr>
              <w:t>Norte</w:t>
            </w:r>
          </w:p>
        </w:tc>
      </w:tr>
      <w:tr w:rsidR="003F67EF" w:rsidRPr="007658D5" w14:paraId="3B7C7BC1" w14:textId="77777777" w:rsidTr="003F67EF">
        <w:tc>
          <w:tcPr>
            <w:cnfStyle w:val="001000000000" w:firstRow="0" w:lastRow="0" w:firstColumn="1" w:lastColumn="0" w:oddVBand="0" w:evenVBand="0" w:oddHBand="0" w:evenHBand="0" w:firstRowFirstColumn="0" w:firstRowLastColumn="0" w:lastRowFirstColumn="0" w:lastRowLastColumn="0"/>
            <w:tcW w:w="493" w:type="dxa"/>
            <w:vAlign w:val="center"/>
          </w:tcPr>
          <w:p w14:paraId="5A545085" w14:textId="77777777" w:rsidR="003F67EF" w:rsidRPr="007658D5" w:rsidRDefault="003F67EF" w:rsidP="003F67EF">
            <w:pPr>
              <w:jc w:val="center"/>
              <w:rPr>
                <w:rFonts w:asciiTheme="majorHAnsi" w:hAnsiTheme="majorHAnsi"/>
                <w:color w:val="000000" w:themeColor="text1"/>
                <w:sz w:val="18"/>
                <w:lang w:eastAsia="es-CO"/>
              </w:rPr>
            </w:pPr>
            <w:r w:rsidRPr="007658D5">
              <w:rPr>
                <w:rFonts w:asciiTheme="majorHAnsi" w:hAnsiTheme="majorHAnsi"/>
                <w:color w:val="000000" w:themeColor="text1"/>
                <w:sz w:val="18"/>
                <w:lang w:eastAsia="es-CO"/>
              </w:rPr>
              <w:t>1</w:t>
            </w:r>
          </w:p>
        </w:tc>
        <w:tc>
          <w:tcPr>
            <w:tcW w:w="1165" w:type="dxa"/>
            <w:vAlign w:val="center"/>
          </w:tcPr>
          <w:p w14:paraId="6FA1D767"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7658D5">
              <w:rPr>
                <w:rFonts w:asciiTheme="majorHAnsi" w:hAnsiTheme="majorHAnsi"/>
                <w:color w:val="000000" w:themeColor="text1"/>
                <w:sz w:val="18"/>
                <w:lang w:eastAsia="es-CO"/>
              </w:rPr>
              <w:t>PK 7+500</w:t>
            </w:r>
          </w:p>
        </w:tc>
        <w:tc>
          <w:tcPr>
            <w:tcW w:w="1079" w:type="dxa"/>
            <w:vAlign w:val="center"/>
          </w:tcPr>
          <w:p w14:paraId="2ED1897F"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7658D5">
              <w:rPr>
                <w:rFonts w:asciiTheme="majorHAnsi" w:hAnsiTheme="majorHAnsi"/>
                <w:color w:val="000000" w:themeColor="text1"/>
                <w:sz w:val="18"/>
                <w:lang w:eastAsia="es-CO"/>
              </w:rPr>
              <w:t>Río Magdalena</w:t>
            </w:r>
          </w:p>
        </w:tc>
        <w:tc>
          <w:tcPr>
            <w:tcW w:w="978" w:type="dxa"/>
          </w:tcPr>
          <w:p w14:paraId="3794A960"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7658D5">
              <w:rPr>
                <w:rFonts w:asciiTheme="majorHAnsi" w:hAnsiTheme="majorHAnsi"/>
                <w:color w:val="000000" w:themeColor="text1"/>
                <w:sz w:val="18"/>
                <w:lang w:eastAsia="es-CO"/>
              </w:rPr>
              <w:t>Viaducto</w:t>
            </w:r>
          </w:p>
        </w:tc>
        <w:tc>
          <w:tcPr>
            <w:tcW w:w="978" w:type="dxa"/>
            <w:vAlign w:val="center"/>
          </w:tcPr>
          <w:p w14:paraId="5D32925A"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7658D5">
              <w:rPr>
                <w:rFonts w:asciiTheme="majorHAnsi" w:hAnsiTheme="majorHAnsi"/>
                <w:color w:val="000000" w:themeColor="text1"/>
                <w:sz w:val="18"/>
                <w:lang w:eastAsia="es-CO"/>
              </w:rPr>
              <w:t>1360</w:t>
            </w:r>
          </w:p>
        </w:tc>
        <w:tc>
          <w:tcPr>
            <w:tcW w:w="853" w:type="dxa"/>
            <w:vAlign w:val="center"/>
          </w:tcPr>
          <w:p w14:paraId="782575A9"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7658D5">
              <w:rPr>
                <w:rFonts w:asciiTheme="majorHAnsi" w:hAnsiTheme="majorHAnsi"/>
                <w:color w:val="000000" w:themeColor="text1"/>
                <w:sz w:val="18"/>
                <w:lang w:eastAsia="es-CO"/>
              </w:rPr>
              <w:t>963131</w:t>
            </w:r>
          </w:p>
        </w:tc>
        <w:tc>
          <w:tcPr>
            <w:tcW w:w="999" w:type="dxa"/>
            <w:vAlign w:val="center"/>
          </w:tcPr>
          <w:p w14:paraId="501FD4F9"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7658D5">
              <w:rPr>
                <w:rFonts w:asciiTheme="majorHAnsi" w:hAnsiTheme="majorHAnsi"/>
                <w:color w:val="000000" w:themeColor="text1"/>
                <w:sz w:val="18"/>
                <w:lang w:eastAsia="es-CO"/>
              </w:rPr>
              <w:t>1213329</w:t>
            </w:r>
          </w:p>
        </w:tc>
        <w:tc>
          <w:tcPr>
            <w:tcW w:w="917" w:type="dxa"/>
            <w:vAlign w:val="center"/>
          </w:tcPr>
          <w:p w14:paraId="703A229B"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7658D5">
              <w:rPr>
                <w:rFonts w:asciiTheme="majorHAnsi" w:hAnsiTheme="majorHAnsi"/>
                <w:color w:val="000000" w:themeColor="text1"/>
                <w:sz w:val="18"/>
                <w:lang w:eastAsia="es-CO"/>
              </w:rPr>
              <w:t>964450</w:t>
            </w:r>
          </w:p>
        </w:tc>
        <w:tc>
          <w:tcPr>
            <w:tcW w:w="988" w:type="dxa"/>
            <w:vAlign w:val="center"/>
          </w:tcPr>
          <w:p w14:paraId="014E7F76"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7658D5">
              <w:rPr>
                <w:rFonts w:asciiTheme="majorHAnsi" w:hAnsiTheme="majorHAnsi"/>
                <w:color w:val="000000" w:themeColor="text1"/>
                <w:sz w:val="18"/>
                <w:lang w:eastAsia="es-CO"/>
              </w:rPr>
              <w:t>1213667</w:t>
            </w:r>
          </w:p>
        </w:tc>
      </w:tr>
      <w:tr w:rsidR="003F67EF" w:rsidRPr="007658D5" w14:paraId="628F055C" w14:textId="77777777" w:rsidTr="003F67EF">
        <w:tc>
          <w:tcPr>
            <w:cnfStyle w:val="001000000000" w:firstRow="0" w:lastRow="0" w:firstColumn="1" w:lastColumn="0" w:oddVBand="0" w:evenVBand="0" w:oddHBand="0" w:evenHBand="0" w:firstRowFirstColumn="0" w:firstRowLastColumn="0" w:lastRowFirstColumn="0" w:lastRowLastColumn="0"/>
            <w:tcW w:w="493" w:type="dxa"/>
            <w:vAlign w:val="center"/>
          </w:tcPr>
          <w:p w14:paraId="31A46332" w14:textId="77777777" w:rsidR="003F67EF" w:rsidRPr="007658D5" w:rsidRDefault="003F67EF" w:rsidP="003F67EF">
            <w:pPr>
              <w:jc w:val="center"/>
              <w:rPr>
                <w:rFonts w:asciiTheme="majorHAnsi" w:hAnsiTheme="majorHAnsi"/>
                <w:color w:val="000000" w:themeColor="text1"/>
                <w:sz w:val="18"/>
                <w:lang w:eastAsia="es-CO"/>
              </w:rPr>
            </w:pPr>
            <w:r w:rsidRPr="007658D5">
              <w:rPr>
                <w:rFonts w:asciiTheme="majorHAnsi" w:hAnsiTheme="majorHAnsi"/>
                <w:color w:val="000000" w:themeColor="text1"/>
                <w:sz w:val="18"/>
                <w:lang w:eastAsia="es-CO"/>
              </w:rPr>
              <w:t>2</w:t>
            </w:r>
          </w:p>
        </w:tc>
        <w:tc>
          <w:tcPr>
            <w:tcW w:w="1165" w:type="dxa"/>
            <w:vAlign w:val="center"/>
          </w:tcPr>
          <w:p w14:paraId="0A7E506E"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7658D5">
              <w:rPr>
                <w:rFonts w:asciiTheme="majorHAnsi" w:hAnsiTheme="majorHAnsi"/>
                <w:color w:val="000000" w:themeColor="text1"/>
                <w:sz w:val="18"/>
                <w:lang w:eastAsia="es-CO"/>
              </w:rPr>
              <w:t>PK 11+500</w:t>
            </w:r>
          </w:p>
        </w:tc>
        <w:tc>
          <w:tcPr>
            <w:tcW w:w="1079" w:type="dxa"/>
            <w:vAlign w:val="center"/>
          </w:tcPr>
          <w:p w14:paraId="2AE04894"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7658D5">
              <w:rPr>
                <w:rFonts w:asciiTheme="majorHAnsi" w:hAnsiTheme="majorHAnsi"/>
                <w:color w:val="000000" w:themeColor="text1"/>
                <w:sz w:val="18"/>
                <w:lang w:eastAsia="es-CO"/>
              </w:rPr>
              <w:t>Quebrada Sandovala</w:t>
            </w:r>
          </w:p>
        </w:tc>
        <w:tc>
          <w:tcPr>
            <w:tcW w:w="978" w:type="dxa"/>
          </w:tcPr>
          <w:p w14:paraId="794D2D94"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7658D5">
              <w:rPr>
                <w:rFonts w:asciiTheme="majorHAnsi" w:hAnsiTheme="majorHAnsi"/>
                <w:color w:val="000000" w:themeColor="text1"/>
                <w:sz w:val="18"/>
                <w:lang w:eastAsia="es-CO"/>
              </w:rPr>
              <w:t>Puente</w:t>
            </w:r>
          </w:p>
        </w:tc>
        <w:tc>
          <w:tcPr>
            <w:tcW w:w="978" w:type="dxa"/>
            <w:vAlign w:val="center"/>
          </w:tcPr>
          <w:p w14:paraId="20DA8279"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7658D5">
              <w:rPr>
                <w:rFonts w:asciiTheme="majorHAnsi" w:hAnsiTheme="majorHAnsi"/>
                <w:color w:val="000000" w:themeColor="text1"/>
                <w:sz w:val="18"/>
                <w:lang w:eastAsia="es-CO"/>
              </w:rPr>
              <w:t>40</w:t>
            </w:r>
          </w:p>
        </w:tc>
        <w:tc>
          <w:tcPr>
            <w:tcW w:w="853" w:type="dxa"/>
            <w:vAlign w:val="center"/>
          </w:tcPr>
          <w:p w14:paraId="79CC3199"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7658D5">
              <w:rPr>
                <w:rFonts w:asciiTheme="majorHAnsi" w:hAnsiTheme="majorHAnsi"/>
                <w:color w:val="000000" w:themeColor="text1"/>
                <w:sz w:val="18"/>
                <w:lang w:eastAsia="es-CO"/>
              </w:rPr>
              <w:t>967303</w:t>
            </w:r>
          </w:p>
        </w:tc>
        <w:tc>
          <w:tcPr>
            <w:tcW w:w="999" w:type="dxa"/>
            <w:vAlign w:val="center"/>
          </w:tcPr>
          <w:p w14:paraId="2997AC06"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7658D5">
              <w:rPr>
                <w:rFonts w:asciiTheme="majorHAnsi" w:hAnsiTheme="majorHAnsi"/>
                <w:color w:val="000000" w:themeColor="text1"/>
                <w:sz w:val="18"/>
                <w:lang w:eastAsia="es-CO"/>
              </w:rPr>
              <w:t>1212266.</w:t>
            </w:r>
          </w:p>
        </w:tc>
        <w:tc>
          <w:tcPr>
            <w:tcW w:w="917" w:type="dxa"/>
            <w:vAlign w:val="center"/>
          </w:tcPr>
          <w:p w14:paraId="3AAF3C52"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7658D5">
              <w:rPr>
                <w:rFonts w:asciiTheme="majorHAnsi" w:hAnsiTheme="majorHAnsi"/>
                <w:color w:val="000000" w:themeColor="text1"/>
                <w:sz w:val="18"/>
                <w:lang w:eastAsia="es-CO"/>
              </w:rPr>
              <w:t>967329</w:t>
            </w:r>
          </w:p>
        </w:tc>
        <w:tc>
          <w:tcPr>
            <w:tcW w:w="988" w:type="dxa"/>
            <w:vAlign w:val="center"/>
          </w:tcPr>
          <w:p w14:paraId="6FA9DCF8" w14:textId="77777777" w:rsidR="003F67EF" w:rsidRPr="007658D5" w:rsidRDefault="003F67EF" w:rsidP="003F67E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lang w:eastAsia="es-CO"/>
              </w:rPr>
            </w:pPr>
            <w:r w:rsidRPr="007658D5">
              <w:rPr>
                <w:rFonts w:asciiTheme="majorHAnsi" w:hAnsiTheme="majorHAnsi"/>
                <w:color w:val="000000" w:themeColor="text1"/>
                <w:sz w:val="18"/>
                <w:lang w:eastAsia="es-CO"/>
              </w:rPr>
              <w:t>1212232</w:t>
            </w:r>
          </w:p>
        </w:tc>
      </w:tr>
    </w:tbl>
    <w:p w14:paraId="23CD9096" w14:textId="77777777" w:rsidR="003F67EF" w:rsidRPr="007658D5" w:rsidRDefault="003F67EF" w:rsidP="003F67EF">
      <w:pPr>
        <w:pStyle w:val="Notas"/>
        <w:rPr>
          <w:rFonts w:asciiTheme="majorHAnsi" w:hAnsiTheme="majorHAnsi"/>
          <w:lang w:eastAsia="es-CO"/>
        </w:rPr>
      </w:pPr>
      <w:r w:rsidRPr="007658D5">
        <w:rPr>
          <w:rFonts w:asciiTheme="majorHAnsi" w:hAnsiTheme="majorHAnsi"/>
          <w:lang w:eastAsia="es-CO"/>
        </w:rPr>
        <w:t>Fuente: Concesionario Autopista Río Magdalena S.A.S., 2015</w:t>
      </w:r>
    </w:p>
    <w:p w14:paraId="0344A998" w14:textId="77777777" w:rsidR="003F67EF" w:rsidRPr="007658D5" w:rsidRDefault="003F67EF" w:rsidP="003F67EF">
      <w:pPr>
        <w:rPr>
          <w:lang w:eastAsia="es-CO"/>
        </w:rPr>
      </w:pPr>
    </w:p>
    <w:p w14:paraId="7C2AE5AF" w14:textId="7D8F5A3A" w:rsidR="003F67EF" w:rsidRPr="007658D5" w:rsidRDefault="003F67EF" w:rsidP="003F67EF">
      <w:pPr>
        <w:rPr>
          <w:lang w:eastAsia="es-CO"/>
        </w:rPr>
      </w:pPr>
      <w:r w:rsidRPr="007658D5">
        <w:rPr>
          <w:lang w:eastAsia="es-CO"/>
        </w:rPr>
        <w:t xml:space="preserve">El Viaducto sobre el rio Magdalena cuenta con un total de 26 zapatas o pilas, las cuales se ubican dentro del lecho del rio, la ubicación de estas se muestra a continuación en la </w:t>
      </w:r>
      <w:r w:rsidRPr="007658D5">
        <w:rPr>
          <w:lang w:eastAsia="es-CO"/>
        </w:rPr>
        <w:fldChar w:fldCharType="begin"/>
      </w:r>
      <w:r w:rsidRPr="007658D5">
        <w:rPr>
          <w:lang w:eastAsia="es-CO"/>
        </w:rPr>
        <w:instrText xml:space="preserve"> REF _Ref436243478 \h </w:instrText>
      </w:r>
      <w:r w:rsidR="007658D5">
        <w:rPr>
          <w:lang w:eastAsia="es-CO"/>
        </w:rPr>
        <w:instrText xml:space="preserve"> \* MERGEFORMAT </w:instrText>
      </w:r>
      <w:r w:rsidRPr="007658D5">
        <w:rPr>
          <w:lang w:eastAsia="es-CO"/>
        </w:rPr>
      </w:r>
      <w:r w:rsidRPr="007658D5">
        <w:rPr>
          <w:lang w:eastAsia="es-CO"/>
        </w:rPr>
        <w:fldChar w:fldCharType="separate"/>
      </w:r>
      <w:r w:rsidR="00E62631" w:rsidRPr="007658D5">
        <w:rPr>
          <w:rFonts w:asciiTheme="majorHAnsi" w:hAnsiTheme="majorHAnsi"/>
        </w:rPr>
        <w:t xml:space="preserve">Tabla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23</w:t>
      </w:r>
      <w:r w:rsidRPr="007658D5">
        <w:rPr>
          <w:lang w:eastAsia="es-CO"/>
        </w:rPr>
        <w:fldChar w:fldCharType="end"/>
      </w:r>
    </w:p>
    <w:p w14:paraId="14BA76FF" w14:textId="77777777" w:rsidR="003F67EF" w:rsidRPr="007658D5" w:rsidRDefault="003F67EF" w:rsidP="003F67EF">
      <w:pPr>
        <w:rPr>
          <w:lang w:eastAsia="es-CO"/>
        </w:rPr>
      </w:pPr>
    </w:p>
    <w:p w14:paraId="5073C7F6" w14:textId="202D3F8A" w:rsidR="003F67EF" w:rsidRPr="007658D5" w:rsidRDefault="003F67EF" w:rsidP="003F67EF">
      <w:pPr>
        <w:pStyle w:val="Descripcin"/>
        <w:jc w:val="center"/>
        <w:rPr>
          <w:rFonts w:asciiTheme="majorHAnsi" w:hAnsiTheme="majorHAnsi"/>
        </w:rPr>
      </w:pPr>
      <w:bookmarkStart w:id="141" w:name="_Ref436243478"/>
      <w:bookmarkStart w:id="142" w:name="_Ref436243463"/>
      <w:bookmarkStart w:id="143" w:name="_Toc444787075"/>
      <w:bookmarkStart w:id="144" w:name="_Toc445289788"/>
      <w:r w:rsidRPr="007658D5">
        <w:rPr>
          <w:rFonts w:asciiTheme="majorHAnsi" w:hAnsiTheme="majorHAnsi"/>
        </w:rPr>
        <w:t xml:space="preserve">Tabla </w:t>
      </w:r>
      <w:r w:rsidRPr="007658D5">
        <w:rPr>
          <w:rFonts w:asciiTheme="majorHAnsi" w:hAnsiTheme="majorHAnsi"/>
        </w:rPr>
        <w:fldChar w:fldCharType="begin"/>
      </w:r>
      <w:r w:rsidRPr="007658D5">
        <w:rPr>
          <w:rFonts w:asciiTheme="majorHAnsi" w:hAnsiTheme="majorHAnsi"/>
        </w:rPr>
        <w:instrText xml:space="preserve"> STYLEREF 1 \s </w:instrText>
      </w:r>
      <w:r w:rsidRPr="007658D5">
        <w:rPr>
          <w:rFonts w:asciiTheme="majorHAnsi" w:hAnsiTheme="majorHAnsi"/>
        </w:rPr>
        <w:fldChar w:fldCharType="separate"/>
      </w:r>
      <w:r w:rsidR="00E62631">
        <w:rPr>
          <w:rFonts w:asciiTheme="majorHAnsi" w:hAnsiTheme="majorHAnsi"/>
          <w:noProof/>
        </w:rPr>
        <w:t>7</w:t>
      </w:r>
      <w:r w:rsidRPr="007658D5">
        <w:rPr>
          <w:rFonts w:asciiTheme="majorHAnsi" w:hAnsiTheme="majorHAnsi"/>
        </w:rPr>
        <w:fldChar w:fldCharType="end"/>
      </w:r>
      <w:r w:rsidRPr="007658D5">
        <w:rPr>
          <w:rFonts w:asciiTheme="majorHAnsi" w:hAnsiTheme="majorHAnsi"/>
        </w:rPr>
        <w:noBreakHyphen/>
      </w:r>
      <w:r w:rsidRPr="007658D5">
        <w:rPr>
          <w:rFonts w:asciiTheme="majorHAnsi" w:hAnsiTheme="majorHAnsi"/>
        </w:rPr>
        <w:fldChar w:fldCharType="begin"/>
      </w:r>
      <w:r w:rsidRPr="007658D5">
        <w:rPr>
          <w:rFonts w:asciiTheme="majorHAnsi" w:hAnsiTheme="majorHAnsi"/>
        </w:rPr>
        <w:instrText xml:space="preserve"> SEQ Tabla \* ARABIC \s 1 </w:instrText>
      </w:r>
      <w:r w:rsidRPr="007658D5">
        <w:rPr>
          <w:rFonts w:asciiTheme="majorHAnsi" w:hAnsiTheme="majorHAnsi"/>
        </w:rPr>
        <w:fldChar w:fldCharType="separate"/>
      </w:r>
      <w:r w:rsidR="00E62631">
        <w:rPr>
          <w:rFonts w:asciiTheme="majorHAnsi" w:hAnsiTheme="majorHAnsi"/>
          <w:noProof/>
        </w:rPr>
        <w:t>23</w:t>
      </w:r>
      <w:r w:rsidRPr="007658D5">
        <w:rPr>
          <w:rFonts w:asciiTheme="majorHAnsi" w:hAnsiTheme="majorHAnsi"/>
        </w:rPr>
        <w:fldChar w:fldCharType="end"/>
      </w:r>
      <w:bookmarkEnd w:id="141"/>
      <w:r w:rsidRPr="007658D5">
        <w:rPr>
          <w:rFonts w:asciiTheme="majorHAnsi" w:hAnsiTheme="majorHAnsi"/>
        </w:rPr>
        <w:tab/>
        <w:t>Ubicación de las pilas</w:t>
      </w:r>
      <w:bookmarkEnd w:id="142"/>
      <w:bookmarkEnd w:id="143"/>
      <w:bookmarkEnd w:id="144"/>
      <w:r w:rsidRPr="007658D5">
        <w:rPr>
          <w:rFonts w:asciiTheme="majorHAnsi" w:hAnsiTheme="majorHAnsi"/>
        </w:rPr>
        <w:t xml:space="preserve"> </w:t>
      </w:r>
    </w:p>
    <w:tbl>
      <w:tblPr>
        <w:tblStyle w:val="Gminis"/>
        <w:tblW w:w="5000" w:type="pct"/>
        <w:tblLook w:val="04A0" w:firstRow="1" w:lastRow="0" w:firstColumn="1" w:lastColumn="0" w:noHBand="0" w:noVBand="1"/>
      </w:tblPr>
      <w:tblGrid>
        <w:gridCol w:w="1126"/>
        <w:gridCol w:w="867"/>
        <w:gridCol w:w="1283"/>
        <w:gridCol w:w="1485"/>
        <w:gridCol w:w="1125"/>
        <w:gridCol w:w="1365"/>
        <w:gridCol w:w="1172"/>
        <w:gridCol w:w="1357"/>
      </w:tblGrid>
      <w:tr w:rsidR="003F67EF" w:rsidRPr="007658D5" w14:paraId="5229D158" w14:textId="77777777" w:rsidTr="003F67EF">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575" w:type="pct"/>
            <w:vMerge w:val="restart"/>
            <w:noWrap/>
            <w:hideMark/>
          </w:tcPr>
          <w:p w14:paraId="04CB1278" w14:textId="77777777" w:rsidR="003F67EF" w:rsidRPr="007658D5" w:rsidRDefault="003F67EF" w:rsidP="003F67EF">
            <w:pPr>
              <w:spacing w:line="240" w:lineRule="auto"/>
              <w:contextualSpacing w:val="0"/>
              <w:jc w:val="center"/>
              <w:rPr>
                <w:rFonts w:ascii="Calibri" w:eastAsia="Times New Roman" w:hAnsi="Calibri"/>
                <w:bCs/>
                <w:color w:val="000000"/>
                <w:lang w:eastAsia="es-CO"/>
              </w:rPr>
            </w:pPr>
            <w:r w:rsidRPr="007658D5">
              <w:rPr>
                <w:rFonts w:ascii="Calibri" w:eastAsia="Times New Roman" w:hAnsi="Calibri"/>
                <w:bCs/>
                <w:color w:val="000000"/>
                <w:lang w:eastAsia="es-CO"/>
              </w:rPr>
              <w:t>ZAPATA</w:t>
            </w:r>
          </w:p>
        </w:tc>
        <w:tc>
          <w:tcPr>
            <w:tcW w:w="443" w:type="pct"/>
            <w:vMerge w:val="restart"/>
            <w:noWrap/>
            <w:hideMark/>
          </w:tcPr>
          <w:p w14:paraId="7D9040DC" w14:textId="77777777" w:rsidR="003F67EF" w:rsidRPr="007658D5" w:rsidRDefault="003F67EF" w:rsidP="003F67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7658D5">
              <w:rPr>
                <w:rFonts w:ascii="Calibri" w:eastAsia="Times New Roman" w:hAnsi="Calibri"/>
                <w:bCs/>
                <w:color w:val="000000"/>
                <w:lang w:eastAsia="es-CO"/>
              </w:rPr>
              <w:t>N°</w:t>
            </w:r>
          </w:p>
        </w:tc>
        <w:tc>
          <w:tcPr>
            <w:tcW w:w="1415" w:type="pct"/>
            <w:gridSpan w:val="2"/>
            <w:hideMark/>
          </w:tcPr>
          <w:p w14:paraId="22152BC3" w14:textId="77777777" w:rsidR="003F67EF" w:rsidRPr="007658D5" w:rsidRDefault="003F67EF" w:rsidP="003F67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Coordenadas Magna Sigma Origen Bogotá</w:t>
            </w:r>
          </w:p>
        </w:tc>
        <w:tc>
          <w:tcPr>
            <w:tcW w:w="575" w:type="pct"/>
            <w:vMerge w:val="restart"/>
            <w:noWrap/>
            <w:hideMark/>
          </w:tcPr>
          <w:p w14:paraId="213CAACA" w14:textId="77777777" w:rsidR="003F67EF" w:rsidRPr="007658D5" w:rsidRDefault="003F67EF" w:rsidP="003F67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7658D5">
              <w:rPr>
                <w:rFonts w:ascii="Calibri" w:eastAsia="Times New Roman" w:hAnsi="Calibri"/>
                <w:bCs/>
                <w:color w:val="000000"/>
                <w:lang w:eastAsia="es-CO"/>
              </w:rPr>
              <w:t>ZAPATA</w:t>
            </w:r>
          </w:p>
        </w:tc>
        <w:tc>
          <w:tcPr>
            <w:tcW w:w="698" w:type="pct"/>
            <w:vMerge w:val="restart"/>
            <w:noWrap/>
            <w:hideMark/>
          </w:tcPr>
          <w:p w14:paraId="2F70BDC8" w14:textId="77777777" w:rsidR="003F67EF" w:rsidRPr="007658D5" w:rsidRDefault="003F67EF" w:rsidP="003F67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7658D5">
              <w:rPr>
                <w:rFonts w:ascii="Calibri" w:eastAsia="Times New Roman" w:hAnsi="Calibri"/>
                <w:bCs/>
                <w:color w:val="000000"/>
                <w:lang w:eastAsia="es-CO"/>
              </w:rPr>
              <w:t>N°</w:t>
            </w:r>
          </w:p>
        </w:tc>
        <w:tc>
          <w:tcPr>
            <w:tcW w:w="1292" w:type="pct"/>
            <w:gridSpan w:val="2"/>
            <w:hideMark/>
          </w:tcPr>
          <w:p w14:paraId="132D768E" w14:textId="77777777" w:rsidR="003F67EF" w:rsidRPr="007658D5" w:rsidRDefault="003F67EF" w:rsidP="003F67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Coordenadas Magna Sigma Origen Bogotá</w:t>
            </w:r>
          </w:p>
        </w:tc>
      </w:tr>
      <w:tr w:rsidR="003F67EF" w:rsidRPr="007658D5" w14:paraId="67AF8C85" w14:textId="77777777" w:rsidTr="003F67EF">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575" w:type="pct"/>
            <w:vMerge/>
            <w:hideMark/>
          </w:tcPr>
          <w:p w14:paraId="2950F9CE" w14:textId="77777777" w:rsidR="003F67EF" w:rsidRPr="007658D5" w:rsidRDefault="003F67EF" w:rsidP="003F67EF">
            <w:pPr>
              <w:spacing w:line="240" w:lineRule="auto"/>
              <w:contextualSpacing w:val="0"/>
              <w:jc w:val="left"/>
              <w:rPr>
                <w:rFonts w:ascii="Calibri" w:eastAsia="Times New Roman" w:hAnsi="Calibri"/>
                <w:b w:val="0"/>
                <w:bCs/>
                <w:color w:val="000000"/>
                <w:lang w:eastAsia="es-CO"/>
              </w:rPr>
            </w:pPr>
          </w:p>
        </w:tc>
        <w:tc>
          <w:tcPr>
            <w:tcW w:w="443" w:type="pct"/>
            <w:vMerge/>
            <w:hideMark/>
          </w:tcPr>
          <w:p w14:paraId="228C2FB3" w14:textId="77777777" w:rsidR="003F67EF" w:rsidRPr="007658D5" w:rsidRDefault="003F67EF" w:rsidP="003F67EF">
            <w:pPr>
              <w:spacing w:line="240" w:lineRule="auto"/>
              <w:contextualSpacing w:val="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p>
        </w:tc>
        <w:tc>
          <w:tcPr>
            <w:tcW w:w="656" w:type="pct"/>
            <w:shd w:val="clear" w:color="auto" w:fill="D9D9D9" w:themeFill="background1" w:themeFillShade="D9"/>
            <w:noWrap/>
            <w:hideMark/>
          </w:tcPr>
          <w:p w14:paraId="770EB406" w14:textId="77777777" w:rsidR="003F67EF" w:rsidRPr="007658D5" w:rsidRDefault="003F67EF" w:rsidP="003F67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r w:rsidRPr="007658D5">
              <w:rPr>
                <w:rFonts w:ascii="Calibri" w:eastAsia="Times New Roman" w:hAnsi="Calibri"/>
                <w:b w:val="0"/>
                <w:bCs/>
                <w:color w:val="000000"/>
                <w:lang w:eastAsia="es-CO"/>
              </w:rPr>
              <w:t>ESTE</w:t>
            </w:r>
          </w:p>
        </w:tc>
        <w:tc>
          <w:tcPr>
            <w:tcW w:w="759" w:type="pct"/>
            <w:shd w:val="clear" w:color="auto" w:fill="D9D9D9" w:themeFill="background1" w:themeFillShade="D9"/>
            <w:noWrap/>
            <w:hideMark/>
          </w:tcPr>
          <w:p w14:paraId="0A1D4DC2" w14:textId="77777777" w:rsidR="003F67EF" w:rsidRPr="007658D5" w:rsidRDefault="003F67EF" w:rsidP="003F67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r w:rsidRPr="007658D5">
              <w:rPr>
                <w:rFonts w:ascii="Calibri" w:eastAsia="Times New Roman" w:hAnsi="Calibri"/>
                <w:b w:val="0"/>
                <w:bCs/>
                <w:color w:val="000000"/>
                <w:lang w:eastAsia="es-CO"/>
              </w:rPr>
              <w:t>NORTE</w:t>
            </w:r>
          </w:p>
        </w:tc>
        <w:tc>
          <w:tcPr>
            <w:tcW w:w="575" w:type="pct"/>
            <w:vMerge/>
            <w:hideMark/>
          </w:tcPr>
          <w:p w14:paraId="213CBD75" w14:textId="77777777" w:rsidR="003F67EF" w:rsidRPr="007658D5" w:rsidRDefault="003F67EF" w:rsidP="003F67EF">
            <w:pPr>
              <w:spacing w:line="240" w:lineRule="auto"/>
              <w:contextualSpacing w:val="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p>
        </w:tc>
        <w:tc>
          <w:tcPr>
            <w:tcW w:w="698" w:type="pct"/>
            <w:vMerge/>
            <w:hideMark/>
          </w:tcPr>
          <w:p w14:paraId="323CEAE6" w14:textId="77777777" w:rsidR="003F67EF" w:rsidRPr="007658D5" w:rsidRDefault="003F67EF" w:rsidP="003F67EF">
            <w:pPr>
              <w:spacing w:line="240" w:lineRule="auto"/>
              <w:contextualSpacing w:val="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p>
        </w:tc>
        <w:tc>
          <w:tcPr>
            <w:tcW w:w="599" w:type="pct"/>
            <w:shd w:val="clear" w:color="auto" w:fill="D9D9D9" w:themeFill="background1" w:themeFillShade="D9"/>
            <w:noWrap/>
            <w:hideMark/>
          </w:tcPr>
          <w:p w14:paraId="660C58A3" w14:textId="77777777" w:rsidR="003F67EF" w:rsidRPr="007658D5" w:rsidRDefault="003F67EF" w:rsidP="003F67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r w:rsidRPr="007658D5">
              <w:rPr>
                <w:rFonts w:ascii="Calibri" w:eastAsia="Times New Roman" w:hAnsi="Calibri"/>
                <w:b w:val="0"/>
                <w:bCs/>
                <w:color w:val="000000"/>
                <w:lang w:eastAsia="es-CO"/>
              </w:rPr>
              <w:t>ESTE</w:t>
            </w:r>
          </w:p>
        </w:tc>
        <w:tc>
          <w:tcPr>
            <w:tcW w:w="694" w:type="pct"/>
            <w:shd w:val="clear" w:color="auto" w:fill="D9D9D9" w:themeFill="background1" w:themeFillShade="D9"/>
            <w:noWrap/>
            <w:hideMark/>
          </w:tcPr>
          <w:p w14:paraId="02B15251" w14:textId="77777777" w:rsidR="003F67EF" w:rsidRPr="007658D5" w:rsidRDefault="003F67EF" w:rsidP="003F67EF">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lang w:eastAsia="es-CO"/>
              </w:rPr>
            </w:pPr>
            <w:r w:rsidRPr="007658D5">
              <w:rPr>
                <w:rFonts w:ascii="Calibri" w:eastAsia="Times New Roman" w:hAnsi="Calibri"/>
                <w:b w:val="0"/>
                <w:bCs/>
                <w:color w:val="000000"/>
                <w:lang w:eastAsia="es-CO"/>
              </w:rPr>
              <w:t>NORTE</w:t>
            </w:r>
          </w:p>
        </w:tc>
      </w:tr>
      <w:tr w:rsidR="003F67EF" w:rsidRPr="007658D5" w14:paraId="06D92B8E"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54AEB2C5" w14:textId="77777777" w:rsidR="003F67EF" w:rsidRPr="007658D5" w:rsidRDefault="003F67EF" w:rsidP="003F67EF">
            <w:pPr>
              <w:spacing w:line="240" w:lineRule="auto"/>
              <w:contextualSpacing w:val="0"/>
              <w:jc w:val="center"/>
              <w:rPr>
                <w:rFonts w:ascii="Calibri" w:eastAsia="Times New Roman" w:hAnsi="Calibri"/>
                <w:color w:val="000000"/>
                <w:lang w:eastAsia="es-CO"/>
              </w:rPr>
            </w:pPr>
            <w:r w:rsidRPr="007658D5">
              <w:rPr>
                <w:rFonts w:ascii="Calibri" w:eastAsia="Times New Roman" w:hAnsi="Calibri"/>
                <w:color w:val="000000"/>
                <w:lang w:eastAsia="es-CO"/>
              </w:rPr>
              <w:t>26</w:t>
            </w:r>
          </w:p>
        </w:tc>
        <w:tc>
          <w:tcPr>
            <w:tcW w:w="443" w:type="pct"/>
            <w:noWrap/>
            <w:hideMark/>
          </w:tcPr>
          <w:p w14:paraId="4D0D01F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261</w:t>
            </w:r>
          </w:p>
        </w:tc>
        <w:tc>
          <w:tcPr>
            <w:tcW w:w="656" w:type="pct"/>
            <w:noWrap/>
            <w:hideMark/>
          </w:tcPr>
          <w:p w14:paraId="0712194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964403</w:t>
            </w:r>
          </w:p>
        </w:tc>
        <w:tc>
          <w:tcPr>
            <w:tcW w:w="759" w:type="pct"/>
            <w:noWrap/>
            <w:hideMark/>
          </w:tcPr>
          <w:p w14:paraId="5C5FC45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1213675</w:t>
            </w:r>
          </w:p>
        </w:tc>
        <w:tc>
          <w:tcPr>
            <w:tcW w:w="575" w:type="pct"/>
            <w:vMerge w:val="restart"/>
            <w:noWrap/>
            <w:hideMark/>
          </w:tcPr>
          <w:p w14:paraId="60FCA68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13</w:t>
            </w:r>
          </w:p>
        </w:tc>
        <w:tc>
          <w:tcPr>
            <w:tcW w:w="698" w:type="pct"/>
            <w:noWrap/>
            <w:hideMark/>
          </w:tcPr>
          <w:p w14:paraId="578E8B1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131</w:t>
            </w:r>
          </w:p>
        </w:tc>
        <w:tc>
          <w:tcPr>
            <w:tcW w:w="599" w:type="pct"/>
            <w:noWrap/>
            <w:hideMark/>
          </w:tcPr>
          <w:p w14:paraId="127A2A8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963628</w:t>
            </w:r>
          </w:p>
        </w:tc>
        <w:tc>
          <w:tcPr>
            <w:tcW w:w="694" w:type="pct"/>
            <w:noWrap/>
            <w:hideMark/>
          </w:tcPr>
          <w:p w14:paraId="73BF241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1213478</w:t>
            </w:r>
          </w:p>
        </w:tc>
      </w:tr>
      <w:tr w:rsidR="003F67EF" w:rsidRPr="007658D5" w14:paraId="291BA527"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46890EB"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4A8C794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262</w:t>
            </w:r>
          </w:p>
        </w:tc>
        <w:tc>
          <w:tcPr>
            <w:tcW w:w="656" w:type="pct"/>
            <w:noWrap/>
            <w:hideMark/>
          </w:tcPr>
          <w:p w14:paraId="0A14DCC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964410</w:t>
            </w:r>
          </w:p>
        </w:tc>
        <w:tc>
          <w:tcPr>
            <w:tcW w:w="759" w:type="pct"/>
            <w:noWrap/>
            <w:hideMark/>
          </w:tcPr>
          <w:p w14:paraId="5D66852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1213677</w:t>
            </w:r>
          </w:p>
        </w:tc>
        <w:tc>
          <w:tcPr>
            <w:tcW w:w="575" w:type="pct"/>
            <w:vMerge/>
            <w:hideMark/>
          </w:tcPr>
          <w:p w14:paraId="410FE2BE"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197A733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132</w:t>
            </w:r>
          </w:p>
        </w:tc>
        <w:tc>
          <w:tcPr>
            <w:tcW w:w="599" w:type="pct"/>
            <w:noWrap/>
            <w:hideMark/>
          </w:tcPr>
          <w:p w14:paraId="09A380F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963635</w:t>
            </w:r>
          </w:p>
        </w:tc>
        <w:tc>
          <w:tcPr>
            <w:tcW w:w="694" w:type="pct"/>
            <w:noWrap/>
            <w:hideMark/>
          </w:tcPr>
          <w:p w14:paraId="6097581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1213480</w:t>
            </w:r>
          </w:p>
        </w:tc>
      </w:tr>
      <w:tr w:rsidR="003F67EF" w:rsidRPr="007658D5" w14:paraId="10F39568"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249B9C7D"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00CF40A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263</w:t>
            </w:r>
          </w:p>
        </w:tc>
        <w:tc>
          <w:tcPr>
            <w:tcW w:w="656" w:type="pct"/>
            <w:noWrap/>
            <w:hideMark/>
          </w:tcPr>
          <w:p w14:paraId="29F006F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964414</w:t>
            </w:r>
          </w:p>
        </w:tc>
        <w:tc>
          <w:tcPr>
            <w:tcW w:w="759" w:type="pct"/>
            <w:noWrap/>
            <w:hideMark/>
          </w:tcPr>
          <w:p w14:paraId="7847B8F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1213665</w:t>
            </w:r>
          </w:p>
        </w:tc>
        <w:tc>
          <w:tcPr>
            <w:tcW w:w="575" w:type="pct"/>
            <w:vMerge/>
            <w:hideMark/>
          </w:tcPr>
          <w:p w14:paraId="72910BBA"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417BD52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133</w:t>
            </w:r>
          </w:p>
        </w:tc>
        <w:tc>
          <w:tcPr>
            <w:tcW w:w="599" w:type="pct"/>
            <w:noWrap/>
            <w:hideMark/>
          </w:tcPr>
          <w:p w14:paraId="46AE343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963638</w:t>
            </w:r>
          </w:p>
        </w:tc>
        <w:tc>
          <w:tcPr>
            <w:tcW w:w="694" w:type="pct"/>
            <w:noWrap/>
            <w:hideMark/>
          </w:tcPr>
          <w:p w14:paraId="2416923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1213467</w:t>
            </w:r>
          </w:p>
        </w:tc>
      </w:tr>
      <w:tr w:rsidR="003F67EF" w:rsidRPr="007658D5" w14:paraId="4B56DFEE"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6BB77951"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78B5FDA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264</w:t>
            </w:r>
          </w:p>
        </w:tc>
        <w:tc>
          <w:tcPr>
            <w:tcW w:w="656" w:type="pct"/>
            <w:noWrap/>
            <w:hideMark/>
          </w:tcPr>
          <w:p w14:paraId="78D0D8C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964406</w:t>
            </w:r>
          </w:p>
        </w:tc>
        <w:tc>
          <w:tcPr>
            <w:tcW w:w="759" w:type="pct"/>
            <w:noWrap/>
            <w:hideMark/>
          </w:tcPr>
          <w:p w14:paraId="7F19B79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1213663</w:t>
            </w:r>
          </w:p>
        </w:tc>
        <w:tc>
          <w:tcPr>
            <w:tcW w:w="575" w:type="pct"/>
            <w:vMerge/>
            <w:hideMark/>
          </w:tcPr>
          <w:p w14:paraId="18A4FF96"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0CEDEE5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134</w:t>
            </w:r>
          </w:p>
        </w:tc>
        <w:tc>
          <w:tcPr>
            <w:tcW w:w="599" w:type="pct"/>
            <w:noWrap/>
            <w:hideMark/>
          </w:tcPr>
          <w:p w14:paraId="1EDD591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963631</w:t>
            </w:r>
          </w:p>
        </w:tc>
        <w:tc>
          <w:tcPr>
            <w:tcW w:w="694" w:type="pct"/>
            <w:noWrap/>
            <w:hideMark/>
          </w:tcPr>
          <w:p w14:paraId="2CAEDCB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1213465</w:t>
            </w:r>
          </w:p>
        </w:tc>
      </w:tr>
      <w:tr w:rsidR="003F67EF" w:rsidRPr="007658D5" w14:paraId="5DC19071"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5ED979D0" w14:textId="77777777" w:rsidR="003F67EF" w:rsidRPr="007658D5" w:rsidRDefault="003F67EF" w:rsidP="003F67EF">
            <w:pPr>
              <w:spacing w:line="240" w:lineRule="auto"/>
              <w:contextualSpacing w:val="0"/>
              <w:jc w:val="center"/>
              <w:rPr>
                <w:rFonts w:ascii="Calibri" w:eastAsia="Times New Roman" w:hAnsi="Calibri"/>
                <w:color w:val="000000"/>
                <w:lang w:eastAsia="es-CO"/>
              </w:rPr>
            </w:pPr>
            <w:r w:rsidRPr="007658D5">
              <w:rPr>
                <w:rFonts w:ascii="Calibri" w:eastAsia="Times New Roman" w:hAnsi="Calibri"/>
                <w:color w:val="000000"/>
                <w:lang w:eastAsia="es-CO"/>
              </w:rPr>
              <w:t>25</w:t>
            </w:r>
          </w:p>
        </w:tc>
        <w:tc>
          <w:tcPr>
            <w:tcW w:w="443" w:type="pct"/>
            <w:noWrap/>
            <w:hideMark/>
          </w:tcPr>
          <w:p w14:paraId="5822FDE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251</w:t>
            </w:r>
          </w:p>
        </w:tc>
        <w:tc>
          <w:tcPr>
            <w:tcW w:w="656" w:type="pct"/>
            <w:noWrap/>
            <w:hideMark/>
          </w:tcPr>
          <w:p w14:paraId="51742D0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964365</w:t>
            </w:r>
          </w:p>
        </w:tc>
        <w:tc>
          <w:tcPr>
            <w:tcW w:w="759" w:type="pct"/>
            <w:noWrap/>
            <w:hideMark/>
          </w:tcPr>
          <w:p w14:paraId="70EFA39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1213663</w:t>
            </w:r>
          </w:p>
        </w:tc>
        <w:tc>
          <w:tcPr>
            <w:tcW w:w="575" w:type="pct"/>
            <w:vMerge w:val="restart"/>
            <w:noWrap/>
            <w:hideMark/>
          </w:tcPr>
          <w:p w14:paraId="3464512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w:t>
            </w:r>
          </w:p>
        </w:tc>
        <w:tc>
          <w:tcPr>
            <w:tcW w:w="698" w:type="pct"/>
            <w:noWrap/>
            <w:hideMark/>
          </w:tcPr>
          <w:p w14:paraId="0789B83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w:t>
            </w:r>
          </w:p>
        </w:tc>
        <w:tc>
          <w:tcPr>
            <w:tcW w:w="599" w:type="pct"/>
            <w:noWrap/>
            <w:hideMark/>
          </w:tcPr>
          <w:p w14:paraId="496C92D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963589</w:t>
            </w:r>
          </w:p>
        </w:tc>
        <w:tc>
          <w:tcPr>
            <w:tcW w:w="694" w:type="pct"/>
            <w:noWrap/>
            <w:hideMark/>
          </w:tcPr>
          <w:p w14:paraId="6549DD7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1213468</w:t>
            </w:r>
          </w:p>
        </w:tc>
      </w:tr>
      <w:tr w:rsidR="003F67EF" w:rsidRPr="007658D5" w14:paraId="20F77FF9"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65CF2F11"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584D8E3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252</w:t>
            </w:r>
          </w:p>
        </w:tc>
        <w:tc>
          <w:tcPr>
            <w:tcW w:w="656" w:type="pct"/>
            <w:noWrap/>
            <w:hideMark/>
          </w:tcPr>
          <w:p w14:paraId="3255DB8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964372</w:t>
            </w:r>
          </w:p>
        </w:tc>
        <w:tc>
          <w:tcPr>
            <w:tcW w:w="759" w:type="pct"/>
            <w:noWrap/>
            <w:hideMark/>
          </w:tcPr>
          <w:p w14:paraId="22D3941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1213665</w:t>
            </w:r>
          </w:p>
        </w:tc>
        <w:tc>
          <w:tcPr>
            <w:tcW w:w="575" w:type="pct"/>
            <w:vMerge/>
            <w:hideMark/>
          </w:tcPr>
          <w:p w14:paraId="29E46210"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992CC6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122</w:t>
            </w:r>
          </w:p>
        </w:tc>
        <w:tc>
          <w:tcPr>
            <w:tcW w:w="599" w:type="pct"/>
            <w:noWrap/>
            <w:hideMark/>
          </w:tcPr>
          <w:p w14:paraId="4FB7E43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963597</w:t>
            </w:r>
          </w:p>
        </w:tc>
        <w:tc>
          <w:tcPr>
            <w:tcW w:w="694" w:type="pct"/>
            <w:noWrap/>
            <w:hideMark/>
          </w:tcPr>
          <w:p w14:paraId="5CBB855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1213470</w:t>
            </w:r>
          </w:p>
        </w:tc>
      </w:tr>
      <w:tr w:rsidR="003F67EF" w:rsidRPr="007658D5" w14:paraId="37D1BF8E"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1F548BA"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49F3D62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253</w:t>
            </w:r>
          </w:p>
        </w:tc>
        <w:tc>
          <w:tcPr>
            <w:tcW w:w="656" w:type="pct"/>
            <w:noWrap/>
            <w:hideMark/>
          </w:tcPr>
          <w:p w14:paraId="2A6C1E3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964374</w:t>
            </w:r>
          </w:p>
        </w:tc>
        <w:tc>
          <w:tcPr>
            <w:tcW w:w="759" w:type="pct"/>
            <w:noWrap/>
            <w:hideMark/>
          </w:tcPr>
          <w:p w14:paraId="10D001B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1213658</w:t>
            </w:r>
          </w:p>
        </w:tc>
        <w:tc>
          <w:tcPr>
            <w:tcW w:w="575" w:type="pct"/>
            <w:vMerge/>
            <w:hideMark/>
          </w:tcPr>
          <w:p w14:paraId="16DEAC3D"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7782631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123</w:t>
            </w:r>
          </w:p>
        </w:tc>
        <w:tc>
          <w:tcPr>
            <w:tcW w:w="599" w:type="pct"/>
            <w:noWrap/>
            <w:hideMark/>
          </w:tcPr>
          <w:p w14:paraId="601F8B3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963600</w:t>
            </w:r>
          </w:p>
        </w:tc>
        <w:tc>
          <w:tcPr>
            <w:tcW w:w="694" w:type="pct"/>
            <w:noWrap/>
            <w:hideMark/>
          </w:tcPr>
          <w:p w14:paraId="352DC45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1213457</w:t>
            </w:r>
          </w:p>
        </w:tc>
      </w:tr>
      <w:tr w:rsidR="003F67EF" w:rsidRPr="007658D5" w14:paraId="58E58DAF"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04AE79CA"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3482EDA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254</w:t>
            </w:r>
          </w:p>
        </w:tc>
        <w:tc>
          <w:tcPr>
            <w:tcW w:w="656" w:type="pct"/>
            <w:noWrap/>
            <w:hideMark/>
          </w:tcPr>
          <w:p w14:paraId="1DE342F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964366</w:t>
            </w:r>
          </w:p>
        </w:tc>
        <w:tc>
          <w:tcPr>
            <w:tcW w:w="759" w:type="pct"/>
            <w:noWrap/>
            <w:hideMark/>
          </w:tcPr>
          <w:p w14:paraId="328D7CF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1213656</w:t>
            </w:r>
          </w:p>
        </w:tc>
        <w:tc>
          <w:tcPr>
            <w:tcW w:w="575" w:type="pct"/>
            <w:vMerge/>
            <w:hideMark/>
          </w:tcPr>
          <w:p w14:paraId="78FED049"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62897D3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124</w:t>
            </w:r>
          </w:p>
        </w:tc>
        <w:tc>
          <w:tcPr>
            <w:tcW w:w="599" w:type="pct"/>
            <w:noWrap/>
            <w:hideMark/>
          </w:tcPr>
          <w:p w14:paraId="4F94F0F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963592</w:t>
            </w:r>
          </w:p>
        </w:tc>
        <w:tc>
          <w:tcPr>
            <w:tcW w:w="694" w:type="pct"/>
            <w:noWrap/>
            <w:hideMark/>
          </w:tcPr>
          <w:p w14:paraId="1FECC24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1213455</w:t>
            </w:r>
          </w:p>
        </w:tc>
      </w:tr>
      <w:tr w:rsidR="003F67EF" w:rsidRPr="007658D5" w14:paraId="7BEFC6B3"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79794A63" w14:textId="77777777" w:rsidR="003F67EF" w:rsidRPr="007658D5" w:rsidRDefault="003F67EF" w:rsidP="003F67EF">
            <w:pPr>
              <w:spacing w:line="240" w:lineRule="auto"/>
              <w:contextualSpacing w:val="0"/>
              <w:jc w:val="center"/>
              <w:rPr>
                <w:rFonts w:ascii="Calibri" w:eastAsia="Times New Roman" w:hAnsi="Calibri"/>
                <w:color w:val="000000"/>
                <w:lang w:eastAsia="es-CO"/>
              </w:rPr>
            </w:pPr>
            <w:r w:rsidRPr="007658D5">
              <w:rPr>
                <w:rFonts w:ascii="Calibri" w:eastAsia="Times New Roman" w:hAnsi="Calibri"/>
                <w:color w:val="000000"/>
                <w:lang w:eastAsia="es-CO"/>
              </w:rPr>
              <w:t>24</w:t>
            </w:r>
          </w:p>
        </w:tc>
        <w:tc>
          <w:tcPr>
            <w:tcW w:w="443" w:type="pct"/>
            <w:noWrap/>
            <w:hideMark/>
          </w:tcPr>
          <w:p w14:paraId="3D27B3A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241</w:t>
            </w:r>
          </w:p>
        </w:tc>
        <w:tc>
          <w:tcPr>
            <w:tcW w:w="656" w:type="pct"/>
            <w:noWrap/>
            <w:hideMark/>
          </w:tcPr>
          <w:p w14:paraId="3724A32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964326</w:t>
            </w:r>
          </w:p>
        </w:tc>
        <w:tc>
          <w:tcPr>
            <w:tcW w:w="759" w:type="pct"/>
            <w:noWrap/>
            <w:hideMark/>
          </w:tcPr>
          <w:p w14:paraId="1392F41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1213653</w:t>
            </w:r>
          </w:p>
        </w:tc>
        <w:tc>
          <w:tcPr>
            <w:tcW w:w="575" w:type="pct"/>
            <w:vMerge w:val="restart"/>
            <w:noWrap/>
            <w:hideMark/>
          </w:tcPr>
          <w:p w14:paraId="07AA0A2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11</w:t>
            </w:r>
          </w:p>
        </w:tc>
        <w:tc>
          <w:tcPr>
            <w:tcW w:w="698" w:type="pct"/>
            <w:noWrap/>
            <w:hideMark/>
          </w:tcPr>
          <w:p w14:paraId="2154CCD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111</w:t>
            </w:r>
          </w:p>
        </w:tc>
        <w:tc>
          <w:tcPr>
            <w:tcW w:w="599" w:type="pct"/>
            <w:noWrap/>
            <w:hideMark/>
          </w:tcPr>
          <w:p w14:paraId="4D4431C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963550</w:t>
            </w:r>
          </w:p>
        </w:tc>
        <w:tc>
          <w:tcPr>
            <w:tcW w:w="694" w:type="pct"/>
            <w:noWrap/>
            <w:hideMark/>
          </w:tcPr>
          <w:p w14:paraId="4C372E1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1213458</w:t>
            </w:r>
          </w:p>
        </w:tc>
      </w:tr>
      <w:tr w:rsidR="003F67EF" w:rsidRPr="007658D5" w14:paraId="5A9DD551"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38A6B085"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6DCEC2F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242</w:t>
            </w:r>
          </w:p>
        </w:tc>
        <w:tc>
          <w:tcPr>
            <w:tcW w:w="656" w:type="pct"/>
            <w:noWrap/>
            <w:hideMark/>
          </w:tcPr>
          <w:p w14:paraId="3019959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964334</w:t>
            </w:r>
          </w:p>
        </w:tc>
        <w:tc>
          <w:tcPr>
            <w:tcW w:w="759" w:type="pct"/>
            <w:noWrap/>
            <w:hideMark/>
          </w:tcPr>
          <w:p w14:paraId="608C3CA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1213655</w:t>
            </w:r>
          </w:p>
        </w:tc>
        <w:tc>
          <w:tcPr>
            <w:tcW w:w="575" w:type="pct"/>
            <w:vMerge/>
            <w:hideMark/>
          </w:tcPr>
          <w:p w14:paraId="7F00F151"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6236B84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112</w:t>
            </w:r>
          </w:p>
        </w:tc>
        <w:tc>
          <w:tcPr>
            <w:tcW w:w="599" w:type="pct"/>
            <w:noWrap/>
            <w:hideMark/>
          </w:tcPr>
          <w:p w14:paraId="6848150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963558</w:t>
            </w:r>
          </w:p>
        </w:tc>
        <w:tc>
          <w:tcPr>
            <w:tcW w:w="694" w:type="pct"/>
            <w:noWrap/>
            <w:hideMark/>
          </w:tcPr>
          <w:p w14:paraId="305C290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1213460</w:t>
            </w:r>
          </w:p>
        </w:tc>
      </w:tr>
      <w:tr w:rsidR="003F67EF" w:rsidRPr="007658D5" w14:paraId="4A998A6F"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740D68FA"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418135E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243</w:t>
            </w:r>
          </w:p>
        </w:tc>
        <w:tc>
          <w:tcPr>
            <w:tcW w:w="656" w:type="pct"/>
            <w:noWrap/>
            <w:hideMark/>
          </w:tcPr>
          <w:p w14:paraId="14FCEAB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964335</w:t>
            </w:r>
          </w:p>
        </w:tc>
        <w:tc>
          <w:tcPr>
            <w:tcW w:w="759" w:type="pct"/>
            <w:noWrap/>
            <w:hideMark/>
          </w:tcPr>
          <w:p w14:paraId="45C4DFC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1213648</w:t>
            </w:r>
          </w:p>
        </w:tc>
        <w:tc>
          <w:tcPr>
            <w:tcW w:w="575" w:type="pct"/>
            <w:vMerge/>
            <w:hideMark/>
          </w:tcPr>
          <w:p w14:paraId="2CCA57DF"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6999D9C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113</w:t>
            </w:r>
          </w:p>
        </w:tc>
        <w:tc>
          <w:tcPr>
            <w:tcW w:w="599" w:type="pct"/>
            <w:noWrap/>
            <w:hideMark/>
          </w:tcPr>
          <w:p w14:paraId="4E44AA5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963561</w:t>
            </w:r>
          </w:p>
        </w:tc>
        <w:tc>
          <w:tcPr>
            <w:tcW w:w="694" w:type="pct"/>
            <w:noWrap/>
            <w:hideMark/>
          </w:tcPr>
          <w:p w14:paraId="3B47BFE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1213447</w:t>
            </w:r>
          </w:p>
        </w:tc>
      </w:tr>
      <w:tr w:rsidR="003F67EF" w:rsidRPr="007658D5" w14:paraId="71A3D7EA"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7F60A0C8"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39051E6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244</w:t>
            </w:r>
          </w:p>
        </w:tc>
        <w:tc>
          <w:tcPr>
            <w:tcW w:w="656" w:type="pct"/>
            <w:noWrap/>
            <w:hideMark/>
          </w:tcPr>
          <w:p w14:paraId="146C381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964328</w:t>
            </w:r>
          </w:p>
        </w:tc>
        <w:tc>
          <w:tcPr>
            <w:tcW w:w="759" w:type="pct"/>
            <w:noWrap/>
            <w:hideMark/>
          </w:tcPr>
          <w:p w14:paraId="16B0F96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1213646</w:t>
            </w:r>
          </w:p>
        </w:tc>
        <w:tc>
          <w:tcPr>
            <w:tcW w:w="575" w:type="pct"/>
            <w:vMerge/>
            <w:hideMark/>
          </w:tcPr>
          <w:p w14:paraId="1E5C30CB"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51C8AFD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114</w:t>
            </w:r>
          </w:p>
        </w:tc>
        <w:tc>
          <w:tcPr>
            <w:tcW w:w="599" w:type="pct"/>
            <w:noWrap/>
            <w:hideMark/>
          </w:tcPr>
          <w:p w14:paraId="1B0DB72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963553</w:t>
            </w:r>
          </w:p>
        </w:tc>
        <w:tc>
          <w:tcPr>
            <w:tcW w:w="694" w:type="pct"/>
            <w:noWrap/>
            <w:hideMark/>
          </w:tcPr>
          <w:p w14:paraId="7837041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1213446</w:t>
            </w:r>
          </w:p>
        </w:tc>
      </w:tr>
      <w:tr w:rsidR="003F67EF" w:rsidRPr="007658D5" w14:paraId="31205E1D"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359F20D2" w14:textId="77777777" w:rsidR="003F67EF" w:rsidRPr="007658D5" w:rsidRDefault="003F67EF" w:rsidP="003F67EF">
            <w:pPr>
              <w:spacing w:line="240" w:lineRule="auto"/>
              <w:contextualSpacing w:val="0"/>
              <w:jc w:val="center"/>
              <w:rPr>
                <w:rFonts w:ascii="Calibri" w:eastAsia="Times New Roman" w:hAnsi="Calibri"/>
                <w:color w:val="000000"/>
                <w:lang w:eastAsia="es-CO"/>
              </w:rPr>
            </w:pPr>
            <w:r w:rsidRPr="007658D5">
              <w:rPr>
                <w:rFonts w:ascii="Calibri" w:eastAsia="Times New Roman" w:hAnsi="Calibri"/>
                <w:color w:val="000000"/>
                <w:lang w:eastAsia="es-CO"/>
              </w:rPr>
              <w:t>23</w:t>
            </w:r>
          </w:p>
        </w:tc>
        <w:tc>
          <w:tcPr>
            <w:tcW w:w="443" w:type="pct"/>
            <w:noWrap/>
            <w:hideMark/>
          </w:tcPr>
          <w:p w14:paraId="34BAF90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231</w:t>
            </w:r>
          </w:p>
        </w:tc>
        <w:tc>
          <w:tcPr>
            <w:tcW w:w="656" w:type="pct"/>
            <w:noWrap/>
            <w:hideMark/>
          </w:tcPr>
          <w:p w14:paraId="03F021C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964284</w:t>
            </w:r>
          </w:p>
        </w:tc>
        <w:tc>
          <w:tcPr>
            <w:tcW w:w="759" w:type="pct"/>
            <w:noWrap/>
            <w:hideMark/>
          </w:tcPr>
          <w:p w14:paraId="2E4C13B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1213645</w:t>
            </w:r>
          </w:p>
        </w:tc>
        <w:tc>
          <w:tcPr>
            <w:tcW w:w="575" w:type="pct"/>
            <w:vMerge w:val="restart"/>
            <w:noWrap/>
            <w:hideMark/>
          </w:tcPr>
          <w:p w14:paraId="379D90E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10</w:t>
            </w:r>
          </w:p>
        </w:tc>
        <w:tc>
          <w:tcPr>
            <w:tcW w:w="698" w:type="pct"/>
            <w:noWrap/>
            <w:hideMark/>
          </w:tcPr>
          <w:p w14:paraId="32CCA89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101</w:t>
            </w:r>
          </w:p>
        </w:tc>
        <w:tc>
          <w:tcPr>
            <w:tcW w:w="599" w:type="pct"/>
            <w:noWrap/>
            <w:hideMark/>
          </w:tcPr>
          <w:p w14:paraId="706C64F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963511</w:t>
            </w:r>
          </w:p>
        </w:tc>
        <w:tc>
          <w:tcPr>
            <w:tcW w:w="694" w:type="pct"/>
            <w:noWrap/>
            <w:hideMark/>
          </w:tcPr>
          <w:p w14:paraId="09698BA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1213448</w:t>
            </w:r>
          </w:p>
        </w:tc>
      </w:tr>
      <w:tr w:rsidR="003F67EF" w:rsidRPr="007658D5" w14:paraId="70B73EAB"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41C75873"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17990C6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232</w:t>
            </w:r>
          </w:p>
        </w:tc>
        <w:tc>
          <w:tcPr>
            <w:tcW w:w="656" w:type="pct"/>
            <w:noWrap/>
            <w:hideMark/>
          </w:tcPr>
          <w:p w14:paraId="657E3A2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964296</w:t>
            </w:r>
          </w:p>
        </w:tc>
        <w:tc>
          <w:tcPr>
            <w:tcW w:w="759" w:type="pct"/>
            <w:noWrap/>
            <w:hideMark/>
          </w:tcPr>
          <w:p w14:paraId="368945A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1213648</w:t>
            </w:r>
          </w:p>
        </w:tc>
        <w:tc>
          <w:tcPr>
            <w:tcW w:w="575" w:type="pct"/>
            <w:vMerge/>
            <w:hideMark/>
          </w:tcPr>
          <w:p w14:paraId="4B42EC71"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617588C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102</w:t>
            </w:r>
          </w:p>
        </w:tc>
        <w:tc>
          <w:tcPr>
            <w:tcW w:w="599" w:type="pct"/>
            <w:noWrap/>
            <w:hideMark/>
          </w:tcPr>
          <w:p w14:paraId="750D69C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963519</w:t>
            </w:r>
          </w:p>
        </w:tc>
        <w:tc>
          <w:tcPr>
            <w:tcW w:w="694" w:type="pct"/>
            <w:noWrap/>
            <w:hideMark/>
          </w:tcPr>
          <w:p w14:paraId="1E9FBA3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1213450</w:t>
            </w:r>
          </w:p>
        </w:tc>
      </w:tr>
      <w:tr w:rsidR="003F67EF" w:rsidRPr="007658D5" w14:paraId="50A80A23"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40EC27E6"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3EC36D1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233</w:t>
            </w:r>
          </w:p>
        </w:tc>
        <w:tc>
          <w:tcPr>
            <w:tcW w:w="656" w:type="pct"/>
            <w:noWrap/>
            <w:hideMark/>
          </w:tcPr>
          <w:p w14:paraId="6A3D9AB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964300</w:t>
            </w:r>
          </w:p>
        </w:tc>
        <w:tc>
          <w:tcPr>
            <w:tcW w:w="759" w:type="pct"/>
            <w:noWrap/>
            <w:hideMark/>
          </w:tcPr>
          <w:p w14:paraId="5866677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1213636</w:t>
            </w:r>
          </w:p>
        </w:tc>
        <w:tc>
          <w:tcPr>
            <w:tcW w:w="575" w:type="pct"/>
            <w:vMerge/>
            <w:hideMark/>
          </w:tcPr>
          <w:p w14:paraId="6B9CA835"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73EDE0E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103</w:t>
            </w:r>
          </w:p>
        </w:tc>
        <w:tc>
          <w:tcPr>
            <w:tcW w:w="599" w:type="pct"/>
            <w:noWrap/>
            <w:hideMark/>
          </w:tcPr>
          <w:p w14:paraId="07D8F9A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963522</w:t>
            </w:r>
          </w:p>
        </w:tc>
        <w:tc>
          <w:tcPr>
            <w:tcW w:w="694" w:type="pct"/>
            <w:noWrap/>
            <w:hideMark/>
          </w:tcPr>
          <w:p w14:paraId="29EEFE8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1213438</w:t>
            </w:r>
          </w:p>
        </w:tc>
      </w:tr>
      <w:tr w:rsidR="003F67EF" w:rsidRPr="007658D5" w14:paraId="3AA563EB"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999D347"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7D4B409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234</w:t>
            </w:r>
          </w:p>
        </w:tc>
        <w:tc>
          <w:tcPr>
            <w:tcW w:w="656" w:type="pct"/>
            <w:noWrap/>
            <w:hideMark/>
          </w:tcPr>
          <w:p w14:paraId="4AF95C4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964287</w:t>
            </w:r>
          </w:p>
        </w:tc>
        <w:tc>
          <w:tcPr>
            <w:tcW w:w="759" w:type="pct"/>
            <w:noWrap/>
            <w:hideMark/>
          </w:tcPr>
          <w:p w14:paraId="5B56335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1213633</w:t>
            </w:r>
          </w:p>
        </w:tc>
        <w:tc>
          <w:tcPr>
            <w:tcW w:w="575" w:type="pct"/>
            <w:vMerge/>
            <w:hideMark/>
          </w:tcPr>
          <w:p w14:paraId="14FD3E45"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524A9B7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104</w:t>
            </w:r>
          </w:p>
        </w:tc>
        <w:tc>
          <w:tcPr>
            <w:tcW w:w="599" w:type="pct"/>
            <w:noWrap/>
            <w:hideMark/>
          </w:tcPr>
          <w:p w14:paraId="133BA34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963514</w:t>
            </w:r>
          </w:p>
        </w:tc>
        <w:tc>
          <w:tcPr>
            <w:tcW w:w="694" w:type="pct"/>
            <w:noWrap/>
            <w:hideMark/>
          </w:tcPr>
          <w:p w14:paraId="71F40D0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1213436</w:t>
            </w:r>
          </w:p>
        </w:tc>
      </w:tr>
      <w:tr w:rsidR="003F67EF" w:rsidRPr="007658D5" w14:paraId="45627087"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75F71133" w14:textId="77777777" w:rsidR="003F67EF" w:rsidRPr="007658D5" w:rsidRDefault="003F67EF" w:rsidP="003F67EF">
            <w:pPr>
              <w:spacing w:line="240" w:lineRule="auto"/>
              <w:contextualSpacing w:val="0"/>
              <w:jc w:val="center"/>
              <w:rPr>
                <w:rFonts w:ascii="Calibri" w:eastAsia="Times New Roman" w:hAnsi="Calibri"/>
                <w:color w:val="000000"/>
                <w:lang w:eastAsia="es-CO"/>
              </w:rPr>
            </w:pPr>
            <w:r w:rsidRPr="007658D5">
              <w:rPr>
                <w:rFonts w:ascii="Calibri" w:eastAsia="Times New Roman" w:hAnsi="Calibri"/>
                <w:color w:val="000000"/>
                <w:lang w:eastAsia="es-CO"/>
              </w:rPr>
              <w:lastRenderedPageBreak/>
              <w:t>22</w:t>
            </w:r>
          </w:p>
        </w:tc>
        <w:tc>
          <w:tcPr>
            <w:tcW w:w="443" w:type="pct"/>
            <w:noWrap/>
            <w:hideMark/>
          </w:tcPr>
          <w:p w14:paraId="225BC1C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221</w:t>
            </w:r>
          </w:p>
        </w:tc>
        <w:tc>
          <w:tcPr>
            <w:tcW w:w="656" w:type="pct"/>
            <w:noWrap/>
            <w:hideMark/>
          </w:tcPr>
          <w:p w14:paraId="3525804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964245</w:t>
            </w:r>
          </w:p>
        </w:tc>
        <w:tc>
          <w:tcPr>
            <w:tcW w:w="759" w:type="pct"/>
            <w:noWrap/>
            <w:hideMark/>
          </w:tcPr>
          <w:p w14:paraId="7AB7ECB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1213635</w:t>
            </w:r>
          </w:p>
        </w:tc>
        <w:tc>
          <w:tcPr>
            <w:tcW w:w="575" w:type="pct"/>
            <w:vMerge w:val="restart"/>
            <w:noWrap/>
            <w:hideMark/>
          </w:tcPr>
          <w:p w14:paraId="7D0184D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w:t>
            </w:r>
          </w:p>
        </w:tc>
        <w:tc>
          <w:tcPr>
            <w:tcW w:w="698" w:type="pct"/>
            <w:noWrap/>
            <w:hideMark/>
          </w:tcPr>
          <w:p w14:paraId="3E52344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91</w:t>
            </w:r>
          </w:p>
        </w:tc>
        <w:tc>
          <w:tcPr>
            <w:tcW w:w="599" w:type="pct"/>
            <w:noWrap/>
            <w:hideMark/>
          </w:tcPr>
          <w:p w14:paraId="72AB56B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963472</w:t>
            </w:r>
          </w:p>
        </w:tc>
        <w:tc>
          <w:tcPr>
            <w:tcW w:w="694" w:type="pct"/>
            <w:noWrap/>
            <w:hideMark/>
          </w:tcPr>
          <w:p w14:paraId="322B622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1213438</w:t>
            </w:r>
          </w:p>
        </w:tc>
      </w:tr>
      <w:tr w:rsidR="003F67EF" w:rsidRPr="007658D5" w14:paraId="5E5AA1CF"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6C83C182"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15A3899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222</w:t>
            </w:r>
          </w:p>
        </w:tc>
        <w:tc>
          <w:tcPr>
            <w:tcW w:w="656" w:type="pct"/>
            <w:noWrap/>
            <w:hideMark/>
          </w:tcPr>
          <w:p w14:paraId="3DE25F5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964258</w:t>
            </w:r>
          </w:p>
        </w:tc>
        <w:tc>
          <w:tcPr>
            <w:tcW w:w="759" w:type="pct"/>
            <w:noWrap/>
            <w:hideMark/>
          </w:tcPr>
          <w:p w14:paraId="306F6AC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1213639</w:t>
            </w:r>
          </w:p>
        </w:tc>
        <w:tc>
          <w:tcPr>
            <w:tcW w:w="575" w:type="pct"/>
            <w:vMerge/>
            <w:hideMark/>
          </w:tcPr>
          <w:p w14:paraId="3D5F877E"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14DDBFA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92</w:t>
            </w:r>
          </w:p>
        </w:tc>
        <w:tc>
          <w:tcPr>
            <w:tcW w:w="599" w:type="pct"/>
            <w:noWrap/>
            <w:hideMark/>
          </w:tcPr>
          <w:p w14:paraId="1A0DF2B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963480</w:t>
            </w:r>
          </w:p>
        </w:tc>
        <w:tc>
          <w:tcPr>
            <w:tcW w:w="694" w:type="pct"/>
            <w:noWrap/>
            <w:hideMark/>
          </w:tcPr>
          <w:p w14:paraId="2425EF5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1213440</w:t>
            </w:r>
          </w:p>
        </w:tc>
      </w:tr>
      <w:tr w:rsidR="003F67EF" w:rsidRPr="007658D5" w14:paraId="245AE65E"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5FE628E"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1B17D20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223</w:t>
            </w:r>
          </w:p>
        </w:tc>
        <w:tc>
          <w:tcPr>
            <w:tcW w:w="656" w:type="pct"/>
            <w:noWrap/>
            <w:hideMark/>
          </w:tcPr>
          <w:p w14:paraId="7BE22F3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964261</w:t>
            </w:r>
          </w:p>
        </w:tc>
        <w:tc>
          <w:tcPr>
            <w:tcW w:w="759" w:type="pct"/>
            <w:noWrap/>
            <w:hideMark/>
          </w:tcPr>
          <w:p w14:paraId="2F3A197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1213626</w:t>
            </w:r>
          </w:p>
        </w:tc>
        <w:tc>
          <w:tcPr>
            <w:tcW w:w="575" w:type="pct"/>
            <w:vMerge/>
            <w:hideMark/>
          </w:tcPr>
          <w:p w14:paraId="62EEAA0A"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78FE1EF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93</w:t>
            </w:r>
          </w:p>
        </w:tc>
        <w:tc>
          <w:tcPr>
            <w:tcW w:w="599" w:type="pct"/>
            <w:noWrap/>
            <w:hideMark/>
          </w:tcPr>
          <w:p w14:paraId="47F7DC8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963483</w:t>
            </w:r>
          </w:p>
        </w:tc>
        <w:tc>
          <w:tcPr>
            <w:tcW w:w="694" w:type="pct"/>
            <w:noWrap/>
            <w:hideMark/>
          </w:tcPr>
          <w:p w14:paraId="0AD4E4D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1213428</w:t>
            </w:r>
          </w:p>
        </w:tc>
      </w:tr>
      <w:tr w:rsidR="003F67EF" w:rsidRPr="007658D5" w14:paraId="6EC5D236"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4E445FB7"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3018D8D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224</w:t>
            </w:r>
          </w:p>
        </w:tc>
        <w:tc>
          <w:tcPr>
            <w:tcW w:w="656" w:type="pct"/>
            <w:noWrap/>
            <w:hideMark/>
          </w:tcPr>
          <w:p w14:paraId="444325B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964248</w:t>
            </w:r>
          </w:p>
        </w:tc>
        <w:tc>
          <w:tcPr>
            <w:tcW w:w="759" w:type="pct"/>
            <w:noWrap/>
            <w:hideMark/>
          </w:tcPr>
          <w:p w14:paraId="5F09C79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1213623</w:t>
            </w:r>
          </w:p>
        </w:tc>
        <w:tc>
          <w:tcPr>
            <w:tcW w:w="575" w:type="pct"/>
            <w:vMerge/>
            <w:hideMark/>
          </w:tcPr>
          <w:p w14:paraId="153C142D"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CDECE0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94</w:t>
            </w:r>
          </w:p>
        </w:tc>
        <w:tc>
          <w:tcPr>
            <w:tcW w:w="599" w:type="pct"/>
            <w:noWrap/>
            <w:hideMark/>
          </w:tcPr>
          <w:p w14:paraId="4A92A78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963476</w:t>
            </w:r>
          </w:p>
        </w:tc>
        <w:tc>
          <w:tcPr>
            <w:tcW w:w="694" w:type="pct"/>
            <w:noWrap/>
            <w:hideMark/>
          </w:tcPr>
          <w:p w14:paraId="7732B13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1213426</w:t>
            </w:r>
          </w:p>
        </w:tc>
      </w:tr>
      <w:tr w:rsidR="003F67EF" w:rsidRPr="007658D5" w14:paraId="11D9F80A"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361E6139" w14:textId="77777777" w:rsidR="003F67EF" w:rsidRPr="007658D5" w:rsidRDefault="003F67EF" w:rsidP="003F67EF">
            <w:pPr>
              <w:spacing w:line="240" w:lineRule="auto"/>
              <w:contextualSpacing w:val="0"/>
              <w:jc w:val="center"/>
              <w:rPr>
                <w:rFonts w:ascii="Calibri" w:eastAsia="Times New Roman" w:hAnsi="Calibri"/>
                <w:color w:val="000000"/>
                <w:lang w:eastAsia="es-CO"/>
              </w:rPr>
            </w:pPr>
            <w:r w:rsidRPr="007658D5">
              <w:rPr>
                <w:rFonts w:ascii="Calibri" w:eastAsia="Times New Roman" w:hAnsi="Calibri"/>
                <w:color w:val="000000"/>
                <w:lang w:eastAsia="es-CO"/>
              </w:rPr>
              <w:t>21</w:t>
            </w:r>
          </w:p>
        </w:tc>
        <w:tc>
          <w:tcPr>
            <w:tcW w:w="443" w:type="pct"/>
            <w:noWrap/>
            <w:hideMark/>
          </w:tcPr>
          <w:p w14:paraId="4684881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211</w:t>
            </w:r>
          </w:p>
        </w:tc>
        <w:tc>
          <w:tcPr>
            <w:tcW w:w="656" w:type="pct"/>
            <w:noWrap/>
            <w:hideMark/>
          </w:tcPr>
          <w:p w14:paraId="6564F58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964206</w:t>
            </w:r>
          </w:p>
        </w:tc>
        <w:tc>
          <w:tcPr>
            <w:tcW w:w="759" w:type="pct"/>
            <w:noWrap/>
            <w:hideMark/>
          </w:tcPr>
          <w:p w14:paraId="6D2B1CF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1213628</w:t>
            </w:r>
          </w:p>
        </w:tc>
        <w:tc>
          <w:tcPr>
            <w:tcW w:w="575" w:type="pct"/>
            <w:vMerge w:val="restart"/>
            <w:noWrap/>
            <w:hideMark/>
          </w:tcPr>
          <w:p w14:paraId="2A033E6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8</w:t>
            </w:r>
          </w:p>
        </w:tc>
        <w:tc>
          <w:tcPr>
            <w:tcW w:w="698" w:type="pct"/>
            <w:noWrap/>
            <w:hideMark/>
          </w:tcPr>
          <w:p w14:paraId="597D7C8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81</w:t>
            </w:r>
          </w:p>
        </w:tc>
        <w:tc>
          <w:tcPr>
            <w:tcW w:w="599" w:type="pct"/>
            <w:noWrap/>
            <w:hideMark/>
          </w:tcPr>
          <w:p w14:paraId="3E1F776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963434</w:t>
            </w:r>
          </w:p>
        </w:tc>
        <w:tc>
          <w:tcPr>
            <w:tcW w:w="694" w:type="pct"/>
            <w:noWrap/>
            <w:hideMark/>
          </w:tcPr>
          <w:p w14:paraId="58355A6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1213428</w:t>
            </w:r>
          </w:p>
        </w:tc>
      </w:tr>
      <w:tr w:rsidR="003F67EF" w:rsidRPr="007658D5" w14:paraId="2533A221"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720D4A35"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02E4C46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212</w:t>
            </w:r>
          </w:p>
        </w:tc>
        <w:tc>
          <w:tcPr>
            <w:tcW w:w="656" w:type="pct"/>
            <w:noWrap/>
            <w:hideMark/>
          </w:tcPr>
          <w:p w14:paraId="1D4F3B5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964218</w:t>
            </w:r>
          </w:p>
        </w:tc>
        <w:tc>
          <w:tcPr>
            <w:tcW w:w="759" w:type="pct"/>
            <w:noWrap/>
            <w:hideMark/>
          </w:tcPr>
          <w:p w14:paraId="03A3907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1213631</w:t>
            </w:r>
          </w:p>
        </w:tc>
        <w:tc>
          <w:tcPr>
            <w:tcW w:w="575" w:type="pct"/>
            <w:vMerge/>
            <w:hideMark/>
          </w:tcPr>
          <w:p w14:paraId="34E9B6EA"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051B03C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82</w:t>
            </w:r>
          </w:p>
        </w:tc>
        <w:tc>
          <w:tcPr>
            <w:tcW w:w="599" w:type="pct"/>
            <w:noWrap/>
            <w:hideMark/>
          </w:tcPr>
          <w:p w14:paraId="786BC74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963441</w:t>
            </w:r>
          </w:p>
        </w:tc>
        <w:tc>
          <w:tcPr>
            <w:tcW w:w="694" w:type="pct"/>
            <w:noWrap/>
            <w:hideMark/>
          </w:tcPr>
          <w:p w14:paraId="59C993B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1213430</w:t>
            </w:r>
          </w:p>
        </w:tc>
      </w:tr>
      <w:tr w:rsidR="003F67EF" w:rsidRPr="007658D5" w14:paraId="58AC35C5"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48DF81A3"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417D262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213</w:t>
            </w:r>
          </w:p>
        </w:tc>
        <w:tc>
          <w:tcPr>
            <w:tcW w:w="656" w:type="pct"/>
            <w:noWrap/>
            <w:hideMark/>
          </w:tcPr>
          <w:p w14:paraId="792D7B2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964223</w:t>
            </w:r>
          </w:p>
        </w:tc>
        <w:tc>
          <w:tcPr>
            <w:tcW w:w="759" w:type="pct"/>
            <w:noWrap/>
            <w:hideMark/>
          </w:tcPr>
          <w:p w14:paraId="60D9C6C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1213614</w:t>
            </w:r>
          </w:p>
        </w:tc>
        <w:tc>
          <w:tcPr>
            <w:tcW w:w="575" w:type="pct"/>
            <w:vMerge/>
            <w:hideMark/>
          </w:tcPr>
          <w:p w14:paraId="1DACA5A1"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035ACE5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83</w:t>
            </w:r>
          </w:p>
        </w:tc>
        <w:tc>
          <w:tcPr>
            <w:tcW w:w="599" w:type="pct"/>
            <w:noWrap/>
            <w:hideMark/>
          </w:tcPr>
          <w:p w14:paraId="4DAA593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963445</w:t>
            </w:r>
          </w:p>
        </w:tc>
        <w:tc>
          <w:tcPr>
            <w:tcW w:w="694" w:type="pct"/>
            <w:noWrap/>
            <w:hideMark/>
          </w:tcPr>
          <w:p w14:paraId="1B2E422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1213418</w:t>
            </w:r>
          </w:p>
        </w:tc>
      </w:tr>
      <w:tr w:rsidR="003F67EF" w:rsidRPr="007658D5" w14:paraId="47E70A7A"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6197A679"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11DA5CF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214</w:t>
            </w:r>
          </w:p>
        </w:tc>
        <w:tc>
          <w:tcPr>
            <w:tcW w:w="656" w:type="pct"/>
            <w:noWrap/>
            <w:hideMark/>
          </w:tcPr>
          <w:p w14:paraId="012DC7A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964210</w:t>
            </w:r>
          </w:p>
        </w:tc>
        <w:tc>
          <w:tcPr>
            <w:tcW w:w="759" w:type="pct"/>
            <w:noWrap/>
            <w:hideMark/>
          </w:tcPr>
          <w:p w14:paraId="5451FE0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1213611</w:t>
            </w:r>
          </w:p>
        </w:tc>
        <w:tc>
          <w:tcPr>
            <w:tcW w:w="575" w:type="pct"/>
            <w:vMerge/>
            <w:hideMark/>
          </w:tcPr>
          <w:p w14:paraId="688C407E"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67930C2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84</w:t>
            </w:r>
          </w:p>
        </w:tc>
        <w:tc>
          <w:tcPr>
            <w:tcW w:w="599" w:type="pct"/>
            <w:noWrap/>
            <w:hideMark/>
          </w:tcPr>
          <w:p w14:paraId="0F46CB2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963437</w:t>
            </w:r>
          </w:p>
        </w:tc>
        <w:tc>
          <w:tcPr>
            <w:tcW w:w="694" w:type="pct"/>
            <w:noWrap/>
            <w:hideMark/>
          </w:tcPr>
          <w:p w14:paraId="29EB6DF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1213416</w:t>
            </w:r>
          </w:p>
        </w:tc>
      </w:tr>
      <w:tr w:rsidR="003F67EF" w:rsidRPr="007658D5" w14:paraId="28B35C2B"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hideMark/>
          </w:tcPr>
          <w:p w14:paraId="0589D16D" w14:textId="77777777" w:rsidR="003F67EF" w:rsidRPr="007658D5" w:rsidRDefault="003F67EF" w:rsidP="003F67EF">
            <w:pPr>
              <w:spacing w:line="240" w:lineRule="auto"/>
              <w:contextualSpacing w:val="0"/>
              <w:jc w:val="center"/>
              <w:rPr>
                <w:rFonts w:ascii="Calibri" w:eastAsia="Times New Roman" w:hAnsi="Calibri"/>
                <w:color w:val="000000"/>
                <w:lang w:eastAsia="es-CO"/>
              </w:rPr>
            </w:pPr>
            <w:r w:rsidRPr="007658D5">
              <w:rPr>
                <w:rFonts w:ascii="Calibri" w:eastAsia="Times New Roman" w:hAnsi="Calibri"/>
                <w:color w:val="000000"/>
                <w:lang w:eastAsia="es-CO"/>
              </w:rPr>
              <w:t>20</w:t>
            </w:r>
          </w:p>
        </w:tc>
        <w:tc>
          <w:tcPr>
            <w:tcW w:w="443" w:type="pct"/>
            <w:hideMark/>
          </w:tcPr>
          <w:p w14:paraId="1333F3A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201</w:t>
            </w:r>
          </w:p>
        </w:tc>
        <w:tc>
          <w:tcPr>
            <w:tcW w:w="656" w:type="pct"/>
            <w:noWrap/>
            <w:hideMark/>
          </w:tcPr>
          <w:p w14:paraId="4B180CB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964102</w:t>
            </w:r>
          </w:p>
        </w:tc>
        <w:tc>
          <w:tcPr>
            <w:tcW w:w="759" w:type="pct"/>
            <w:noWrap/>
            <w:hideMark/>
          </w:tcPr>
          <w:p w14:paraId="74AC8C4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1213601</w:t>
            </w:r>
          </w:p>
        </w:tc>
        <w:tc>
          <w:tcPr>
            <w:tcW w:w="575" w:type="pct"/>
            <w:vMerge w:val="restart"/>
            <w:noWrap/>
            <w:hideMark/>
          </w:tcPr>
          <w:p w14:paraId="1A8EDB7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7</w:t>
            </w:r>
          </w:p>
        </w:tc>
        <w:tc>
          <w:tcPr>
            <w:tcW w:w="698" w:type="pct"/>
            <w:noWrap/>
            <w:hideMark/>
          </w:tcPr>
          <w:p w14:paraId="7586ED6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71</w:t>
            </w:r>
          </w:p>
        </w:tc>
        <w:tc>
          <w:tcPr>
            <w:tcW w:w="599" w:type="pct"/>
            <w:noWrap/>
            <w:hideMark/>
          </w:tcPr>
          <w:p w14:paraId="544E5B9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963395</w:t>
            </w:r>
          </w:p>
        </w:tc>
        <w:tc>
          <w:tcPr>
            <w:tcW w:w="694" w:type="pct"/>
            <w:noWrap/>
            <w:hideMark/>
          </w:tcPr>
          <w:p w14:paraId="5D1C7B4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1213418</w:t>
            </w:r>
          </w:p>
        </w:tc>
      </w:tr>
      <w:tr w:rsidR="003F67EF" w:rsidRPr="007658D5" w14:paraId="6DE014E9"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03E3A8A1"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hideMark/>
          </w:tcPr>
          <w:p w14:paraId="4FC8D52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202</w:t>
            </w:r>
          </w:p>
        </w:tc>
        <w:tc>
          <w:tcPr>
            <w:tcW w:w="656" w:type="pct"/>
            <w:noWrap/>
            <w:hideMark/>
          </w:tcPr>
          <w:p w14:paraId="66A5D02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964128</w:t>
            </w:r>
          </w:p>
        </w:tc>
        <w:tc>
          <w:tcPr>
            <w:tcW w:w="759" w:type="pct"/>
            <w:noWrap/>
            <w:hideMark/>
          </w:tcPr>
          <w:p w14:paraId="022FF8C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1213608</w:t>
            </w:r>
          </w:p>
        </w:tc>
        <w:tc>
          <w:tcPr>
            <w:tcW w:w="575" w:type="pct"/>
            <w:vMerge/>
            <w:hideMark/>
          </w:tcPr>
          <w:p w14:paraId="0566FCFA"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5B03B5C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72</w:t>
            </w:r>
          </w:p>
        </w:tc>
        <w:tc>
          <w:tcPr>
            <w:tcW w:w="599" w:type="pct"/>
            <w:noWrap/>
            <w:hideMark/>
          </w:tcPr>
          <w:p w14:paraId="38614B2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963403</w:t>
            </w:r>
          </w:p>
        </w:tc>
        <w:tc>
          <w:tcPr>
            <w:tcW w:w="694" w:type="pct"/>
            <w:noWrap/>
            <w:hideMark/>
          </w:tcPr>
          <w:p w14:paraId="078E019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1213420</w:t>
            </w:r>
          </w:p>
        </w:tc>
      </w:tr>
      <w:tr w:rsidR="003F67EF" w:rsidRPr="007658D5" w14:paraId="1BFA1DE1"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488F0FAD"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hideMark/>
          </w:tcPr>
          <w:p w14:paraId="3359426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203</w:t>
            </w:r>
          </w:p>
        </w:tc>
        <w:tc>
          <w:tcPr>
            <w:tcW w:w="656" w:type="pct"/>
            <w:noWrap/>
            <w:hideMark/>
          </w:tcPr>
          <w:p w14:paraId="0254579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964133</w:t>
            </w:r>
          </w:p>
        </w:tc>
        <w:tc>
          <w:tcPr>
            <w:tcW w:w="759" w:type="pct"/>
            <w:noWrap/>
            <w:hideMark/>
          </w:tcPr>
          <w:p w14:paraId="78B1C36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1213591</w:t>
            </w:r>
          </w:p>
        </w:tc>
        <w:tc>
          <w:tcPr>
            <w:tcW w:w="575" w:type="pct"/>
            <w:vMerge/>
            <w:hideMark/>
          </w:tcPr>
          <w:p w14:paraId="56A1338F"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0143E54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73</w:t>
            </w:r>
          </w:p>
        </w:tc>
        <w:tc>
          <w:tcPr>
            <w:tcW w:w="599" w:type="pct"/>
            <w:noWrap/>
            <w:hideMark/>
          </w:tcPr>
          <w:p w14:paraId="24BF464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963406</w:t>
            </w:r>
          </w:p>
        </w:tc>
        <w:tc>
          <w:tcPr>
            <w:tcW w:w="694" w:type="pct"/>
            <w:noWrap/>
            <w:hideMark/>
          </w:tcPr>
          <w:p w14:paraId="58F722A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1213408</w:t>
            </w:r>
          </w:p>
        </w:tc>
      </w:tr>
      <w:tr w:rsidR="003F67EF" w:rsidRPr="007658D5" w14:paraId="6957E3E2"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6559066B"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hideMark/>
          </w:tcPr>
          <w:p w14:paraId="2358343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204</w:t>
            </w:r>
          </w:p>
        </w:tc>
        <w:tc>
          <w:tcPr>
            <w:tcW w:w="656" w:type="pct"/>
            <w:noWrap/>
            <w:hideMark/>
          </w:tcPr>
          <w:p w14:paraId="09D86A7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964106</w:t>
            </w:r>
          </w:p>
        </w:tc>
        <w:tc>
          <w:tcPr>
            <w:tcW w:w="759" w:type="pct"/>
            <w:noWrap/>
            <w:hideMark/>
          </w:tcPr>
          <w:p w14:paraId="4E7A19F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1213584</w:t>
            </w:r>
          </w:p>
        </w:tc>
        <w:tc>
          <w:tcPr>
            <w:tcW w:w="575" w:type="pct"/>
            <w:vMerge/>
            <w:hideMark/>
          </w:tcPr>
          <w:p w14:paraId="3D423F44"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181F23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74</w:t>
            </w:r>
          </w:p>
        </w:tc>
        <w:tc>
          <w:tcPr>
            <w:tcW w:w="599" w:type="pct"/>
            <w:noWrap/>
            <w:hideMark/>
          </w:tcPr>
          <w:p w14:paraId="6134F72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963398</w:t>
            </w:r>
          </w:p>
        </w:tc>
        <w:tc>
          <w:tcPr>
            <w:tcW w:w="694" w:type="pct"/>
            <w:noWrap/>
            <w:hideMark/>
          </w:tcPr>
          <w:p w14:paraId="47FA533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1213406</w:t>
            </w:r>
          </w:p>
        </w:tc>
      </w:tr>
      <w:tr w:rsidR="003F67EF" w:rsidRPr="007658D5" w14:paraId="1575C4D8"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hideMark/>
          </w:tcPr>
          <w:p w14:paraId="6BCE530E" w14:textId="77777777" w:rsidR="003F67EF" w:rsidRPr="007658D5" w:rsidRDefault="003F67EF" w:rsidP="003F67EF">
            <w:pPr>
              <w:spacing w:line="240" w:lineRule="auto"/>
              <w:contextualSpacing w:val="0"/>
              <w:jc w:val="center"/>
              <w:rPr>
                <w:rFonts w:ascii="Calibri" w:eastAsia="Times New Roman" w:hAnsi="Calibri"/>
                <w:color w:val="000000"/>
                <w:lang w:eastAsia="es-CO"/>
              </w:rPr>
            </w:pPr>
            <w:r w:rsidRPr="007658D5">
              <w:rPr>
                <w:rFonts w:ascii="Calibri" w:eastAsia="Times New Roman" w:hAnsi="Calibri"/>
                <w:color w:val="000000"/>
                <w:lang w:eastAsia="es-CO"/>
              </w:rPr>
              <w:t>19</w:t>
            </w:r>
          </w:p>
        </w:tc>
        <w:tc>
          <w:tcPr>
            <w:tcW w:w="443" w:type="pct"/>
            <w:hideMark/>
          </w:tcPr>
          <w:p w14:paraId="655526E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191</w:t>
            </w:r>
          </w:p>
        </w:tc>
        <w:tc>
          <w:tcPr>
            <w:tcW w:w="656" w:type="pct"/>
            <w:noWrap/>
            <w:hideMark/>
          </w:tcPr>
          <w:p w14:paraId="0EC1B46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963908</w:t>
            </w:r>
          </w:p>
        </w:tc>
        <w:tc>
          <w:tcPr>
            <w:tcW w:w="759" w:type="pct"/>
            <w:noWrap/>
            <w:hideMark/>
          </w:tcPr>
          <w:p w14:paraId="3832700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1213552</w:t>
            </w:r>
          </w:p>
        </w:tc>
        <w:tc>
          <w:tcPr>
            <w:tcW w:w="575" w:type="pct"/>
            <w:vMerge w:val="restart"/>
            <w:noWrap/>
            <w:hideMark/>
          </w:tcPr>
          <w:p w14:paraId="0201185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6</w:t>
            </w:r>
          </w:p>
        </w:tc>
        <w:tc>
          <w:tcPr>
            <w:tcW w:w="698" w:type="pct"/>
            <w:noWrap/>
            <w:hideMark/>
          </w:tcPr>
          <w:p w14:paraId="7F0E5F0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61</w:t>
            </w:r>
          </w:p>
        </w:tc>
        <w:tc>
          <w:tcPr>
            <w:tcW w:w="599" w:type="pct"/>
            <w:noWrap/>
            <w:hideMark/>
          </w:tcPr>
          <w:p w14:paraId="6560383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963356</w:t>
            </w:r>
          </w:p>
        </w:tc>
        <w:tc>
          <w:tcPr>
            <w:tcW w:w="694" w:type="pct"/>
            <w:noWrap/>
            <w:hideMark/>
          </w:tcPr>
          <w:p w14:paraId="375A121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1213408</w:t>
            </w:r>
          </w:p>
        </w:tc>
      </w:tr>
      <w:tr w:rsidR="003F67EF" w:rsidRPr="007658D5" w14:paraId="24999146"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620D51EE"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hideMark/>
          </w:tcPr>
          <w:p w14:paraId="340D11E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192</w:t>
            </w:r>
          </w:p>
        </w:tc>
        <w:tc>
          <w:tcPr>
            <w:tcW w:w="656" w:type="pct"/>
            <w:noWrap/>
            <w:hideMark/>
          </w:tcPr>
          <w:p w14:paraId="7474506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963935</w:t>
            </w:r>
          </w:p>
        </w:tc>
        <w:tc>
          <w:tcPr>
            <w:tcW w:w="759" w:type="pct"/>
            <w:noWrap/>
            <w:hideMark/>
          </w:tcPr>
          <w:p w14:paraId="2D3CC9C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1213559</w:t>
            </w:r>
          </w:p>
        </w:tc>
        <w:tc>
          <w:tcPr>
            <w:tcW w:w="575" w:type="pct"/>
            <w:vMerge/>
            <w:hideMark/>
          </w:tcPr>
          <w:p w14:paraId="10156250"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1F693F1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62</w:t>
            </w:r>
          </w:p>
        </w:tc>
        <w:tc>
          <w:tcPr>
            <w:tcW w:w="599" w:type="pct"/>
            <w:noWrap/>
            <w:hideMark/>
          </w:tcPr>
          <w:p w14:paraId="23A5959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963364</w:t>
            </w:r>
          </w:p>
        </w:tc>
        <w:tc>
          <w:tcPr>
            <w:tcW w:w="694" w:type="pct"/>
            <w:noWrap/>
            <w:hideMark/>
          </w:tcPr>
          <w:p w14:paraId="2268ABF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1213410</w:t>
            </w:r>
          </w:p>
        </w:tc>
      </w:tr>
      <w:tr w:rsidR="003F67EF" w:rsidRPr="007658D5" w14:paraId="397E767E"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3266F7E8"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hideMark/>
          </w:tcPr>
          <w:p w14:paraId="3341521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193</w:t>
            </w:r>
          </w:p>
        </w:tc>
        <w:tc>
          <w:tcPr>
            <w:tcW w:w="656" w:type="pct"/>
            <w:noWrap/>
            <w:hideMark/>
          </w:tcPr>
          <w:p w14:paraId="6BF6981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963939</w:t>
            </w:r>
          </w:p>
        </w:tc>
        <w:tc>
          <w:tcPr>
            <w:tcW w:w="759" w:type="pct"/>
            <w:noWrap/>
            <w:hideMark/>
          </w:tcPr>
          <w:p w14:paraId="6E35877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1213541</w:t>
            </w:r>
          </w:p>
        </w:tc>
        <w:tc>
          <w:tcPr>
            <w:tcW w:w="575" w:type="pct"/>
            <w:vMerge/>
            <w:hideMark/>
          </w:tcPr>
          <w:p w14:paraId="169BBE39"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6FDD554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63</w:t>
            </w:r>
          </w:p>
        </w:tc>
        <w:tc>
          <w:tcPr>
            <w:tcW w:w="599" w:type="pct"/>
            <w:noWrap/>
            <w:hideMark/>
          </w:tcPr>
          <w:p w14:paraId="191CF34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963367</w:t>
            </w:r>
          </w:p>
        </w:tc>
        <w:tc>
          <w:tcPr>
            <w:tcW w:w="694" w:type="pct"/>
            <w:noWrap/>
            <w:hideMark/>
          </w:tcPr>
          <w:p w14:paraId="06AD180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1213398</w:t>
            </w:r>
          </w:p>
        </w:tc>
      </w:tr>
      <w:tr w:rsidR="003F67EF" w:rsidRPr="007658D5" w14:paraId="58DF57DE"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439485FB"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hideMark/>
          </w:tcPr>
          <w:p w14:paraId="33E4CF9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194</w:t>
            </w:r>
          </w:p>
        </w:tc>
        <w:tc>
          <w:tcPr>
            <w:tcW w:w="656" w:type="pct"/>
            <w:noWrap/>
            <w:hideMark/>
          </w:tcPr>
          <w:p w14:paraId="6BFCB2C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963913</w:t>
            </w:r>
          </w:p>
        </w:tc>
        <w:tc>
          <w:tcPr>
            <w:tcW w:w="759" w:type="pct"/>
            <w:noWrap/>
            <w:hideMark/>
          </w:tcPr>
          <w:p w14:paraId="5863CE8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1213535</w:t>
            </w:r>
          </w:p>
        </w:tc>
        <w:tc>
          <w:tcPr>
            <w:tcW w:w="575" w:type="pct"/>
            <w:vMerge/>
            <w:hideMark/>
          </w:tcPr>
          <w:p w14:paraId="07F7785A"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3BD0BD9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64</w:t>
            </w:r>
          </w:p>
        </w:tc>
        <w:tc>
          <w:tcPr>
            <w:tcW w:w="599" w:type="pct"/>
            <w:noWrap/>
            <w:hideMark/>
          </w:tcPr>
          <w:p w14:paraId="5206C3E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963360</w:t>
            </w:r>
          </w:p>
        </w:tc>
        <w:tc>
          <w:tcPr>
            <w:tcW w:w="694" w:type="pct"/>
            <w:noWrap/>
            <w:hideMark/>
          </w:tcPr>
          <w:p w14:paraId="6895E0D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1213396</w:t>
            </w:r>
          </w:p>
        </w:tc>
      </w:tr>
      <w:tr w:rsidR="003F67EF" w:rsidRPr="007658D5" w14:paraId="439552CD"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hideMark/>
          </w:tcPr>
          <w:p w14:paraId="0B3ACF98" w14:textId="77777777" w:rsidR="003F67EF" w:rsidRPr="007658D5" w:rsidRDefault="003F67EF" w:rsidP="003F67EF">
            <w:pPr>
              <w:spacing w:line="240" w:lineRule="auto"/>
              <w:contextualSpacing w:val="0"/>
              <w:jc w:val="center"/>
              <w:rPr>
                <w:rFonts w:ascii="Calibri" w:eastAsia="Times New Roman" w:hAnsi="Calibri"/>
                <w:color w:val="000000"/>
                <w:lang w:eastAsia="es-CO"/>
              </w:rPr>
            </w:pPr>
            <w:r w:rsidRPr="007658D5">
              <w:rPr>
                <w:rFonts w:ascii="Calibri" w:eastAsia="Times New Roman" w:hAnsi="Calibri"/>
                <w:color w:val="000000"/>
                <w:lang w:eastAsia="es-CO"/>
              </w:rPr>
              <w:t>18</w:t>
            </w:r>
          </w:p>
        </w:tc>
        <w:tc>
          <w:tcPr>
            <w:tcW w:w="443" w:type="pct"/>
            <w:hideMark/>
          </w:tcPr>
          <w:p w14:paraId="6A3ABBE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181</w:t>
            </w:r>
          </w:p>
        </w:tc>
        <w:tc>
          <w:tcPr>
            <w:tcW w:w="656" w:type="pct"/>
            <w:noWrap/>
            <w:hideMark/>
          </w:tcPr>
          <w:p w14:paraId="6A487EC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963818</w:t>
            </w:r>
          </w:p>
        </w:tc>
        <w:tc>
          <w:tcPr>
            <w:tcW w:w="759" w:type="pct"/>
            <w:noWrap/>
            <w:hideMark/>
          </w:tcPr>
          <w:p w14:paraId="7A33EED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1213529</w:t>
            </w:r>
          </w:p>
        </w:tc>
        <w:tc>
          <w:tcPr>
            <w:tcW w:w="575" w:type="pct"/>
            <w:vMerge w:val="restart"/>
            <w:noWrap/>
            <w:hideMark/>
          </w:tcPr>
          <w:p w14:paraId="355F369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5</w:t>
            </w:r>
          </w:p>
        </w:tc>
        <w:tc>
          <w:tcPr>
            <w:tcW w:w="698" w:type="pct"/>
            <w:noWrap/>
            <w:hideMark/>
          </w:tcPr>
          <w:p w14:paraId="20BE934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51</w:t>
            </w:r>
          </w:p>
        </w:tc>
        <w:tc>
          <w:tcPr>
            <w:tcW w:w="599" w:type="pct"/>
            <w:noWrap/>
            <w:hideMark/>
          </w:tcPr>
          <w:p w14:paraId="4A24E2C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963318</w:t>
            </w:r>
          </w:p>
        </w:tc>
        <w:tc>
          <w:tcPr>
            <w:tcW w:w="694" w:type="pct"/>
            <w:noWrap/>
            <w:hideMark/>
          </w:tcPr>
          <w:p w14:paraId="041C0FC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1213398</w:t>
            </w:r>
          </w:p>
        </w:tc>
      </w:tr>
      <w:tr w:rsidR="003F67EF" w:rsidRPr="007658D5" w14:paraId="60E4D6BD"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2966DB2"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hideMark/>
          </w:tcPr>
          <w:p w14:paraId="6FFB1CB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182</w:t>
            </w:r>
          </w:p>
        </w:tc>
        <w:tc>
          <w:tcPr>
            <w:tcW w:w="656" w:type="pct"/>
            <w:noWrap/>
            <w:hideMark/>
          </w:tcPr>
          <w:p w14:paraId="0F8A0E5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963831</w:t>
            </w:r>
          </w:p>
        </w:tc>
        <w:tc>
          <w:tcPr>
            <w:tcW w:w="759" w:type="pct"/>
            <w:noWrap/>
            <w:hideMark/>
          </w:tcPr>
          <w:p w14:paraId="3E54384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1213532</w:t>
            </w:r>
          </w:p>
        </w:tc>
        <w:tc>
          <w:tcPr>
            <w:tcW w:w="575" w:type="pct"/>
            <w:vMerge/>
            <w:hideMark/>
          </w:tcPr>
          <w:p w14:paraId="3FFFE97D"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57AD374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52</w:t>
            </w:r>
          </w:p>
        </w:tc>
        <w:tc>
          <w:tcPr>
            <w:tcW w:w="599" w:type="pct"/>
            <w:noWrap/>
            <w:hideMark/>
          </w:tcPr>
          <w:p w14:paraId="2B2D801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963325</w:t>
            </w:r>
          </w:p>
        </w:tc>
        <w:tc>
          <w:tcPr>
            <w:tcW w:w="694" w:type="pct"/>
            <w:noWrap/>
            <w:hideMark/>
          </w:tcPr>
          <w:p w14:paraId="0B97FD8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1213400</w:t>
            </w:r>
          </w:p>
        </w:tc>
      </w:tr>
      <w:tr w:rsidR="003F67EF" w:rsidRPr="007658D5" w14:paraId="552EDF86"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460EF630"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hideMark/>
          </w:tcPr>
          <w:p w14:paraId="47076DF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183</w:t>
            </w:r>
          </w:p>
        </w:tc>
        <w:tc>
          <w:tcPr>
            <w:tcW w:w="656" w:type="pct"/>
            <w:noWrap/>
            <w:hideMark/>
          </w:tcPr>
          <w:p w14:paraId="0313B25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963835</w:t>
            </w:r>
          </w:p>
        </w:tc>
        <w:tc>
          <w:tcPr>
            <w:tcW w:w="759" w:type="pct"/>
            <w:noWrap/>
            <w:hideMark/>
          </w:tcPr>
          <w:p w14:paraId="25ACAFB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1213515</w:t>
            </w:r>
          </w:p>
        </w:tc>
        <w:tc>
          <w:tcPr>
            <w:tcW w:w="575" w:type="pct"/>
            <w:vMerge/>
            <w:hideMark/>
          </w:tcPr>
          <w:p w14:paraId="6CDE7EC3"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2EB1E9E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53</w:t>
            </w:r>
          </w:p>
        </w:tc>
        <w:tc>
          <w:tcPr>
            <w:tcW w:w="599" w:type="pct"/>
            <w:noWrap/>
            <w:hideMark/>
          </w:tcPr>
          <w:p w14:paraId="7A677F3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963329</w:t>
            </w:r>
          </w:p>
        </w:tc>
        <w:tc>
          <w:tcPr>
            <w:tcW w:w="694" w:type="pct"/>
            <w:noWrap/>
            <w:hideMark/>
          </w:tcPr>
          <w:p w14:paraId="6F88263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1213388</w:t>
            </w:r>
          </w:p>
        </w:tc>
      </w:tr>
      <w:tr w:rsidR="003F67EF" w:rsidRPr="007658D5" w14:paraId="3328901E"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024205E7"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hideMark/>
          </w:tcPr>
          <w:p w14:paraId="39E929D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184</w:t>
            </w:r>
          </w:p>
        </w:tc>
        <w:tc>
          <w:tcPr>
            <w:tcW w:w="656" w:type="pct"/>
            <w:noWrap/>
            <w:hideMark/>
          </w:tcPr>
          <w:p w14:paraId="40F5E19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963823</w:t>
            </w:r>
          </w:p>
        </w:tc>
        <w:tc>
          <w:tcPr>
            <w:tcW w:w="759" w:type="pct"/>
            <w:noWrap/>
            <w:hideMark/>
          </w:tcPr>
          <w:p w14:paraId="33DB295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1213512</w:t>
            </w:r>
          </w:p>
        </w:tc>
        <w:tc>
          <w:tcPr>
            <w:tcW w:w="575" w:type="pct"/>
            <w:vMerge/>
            <w:hideMark/>
          </w:tcPr>
          <w:p w14:paraId="79CE4BF1"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7A444C1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54</w:t>
            </w:r>
          </w:p>
        </w:tc>
        <w:tc>
          <w:tcPr>
            <w:tcW w:w="599" w:type="pct"/>
            <w:noWrap/>
            <w:hideMark/>
          </w:tcPr>
          <w:p w14:paraId="2929069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963321</w:t>
            </w:r>
          </w:p>
        </w:tc>
        <w:tc>
          <w:tcPr>
            <w:tcW w:w="694" w:type="pct"/>
            <w:noWrap/>
            <w:hideMark/>
          </w:tcPr>
          <w:p w14:paraId="25EDE9A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1213386</w:t>
            </w:r>
          </w:p>
        </w:tc>
      </w:tr>
      <w:tr w:rsidR="003F67EF" w:rsidRPr="007658D5" w14:paraId="672B2C62"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362DA571" w14:textId="77777777" w:rsidR="003F67EF" w:rsidRPr="007658D5" w:rsidRDefault="003F67EF" w:rsidP="003F67EF">
            <w:pPr>
              <w:spacing w:line="240" w:lineRule="auto"/>
              <w:contextualSpacing w:val="0"/>
              <w:jc w:val="center"/>
              <w:rPr>
                <w:rFonts w:ascii="Calibri" w:eastAsia="Times New Roman" w:hAnsi="Calibri"/>
                <w:color w:val="000000"/>
                <w:lang w:eastAsia="es-CO"/>
              </w:rPr>
            </w:pPr>
            <w:r w:rsidRPr="007658D5">
              <w:rPr>
                <w:rFonts w:ascii="Calibri" w:eastAsia="Times New Roman" w:hAnsi="Calibri"/>
                <w:color w:val="000000"/>
                <w:lang w:eastAsia="es-CO"/>
              </w:rPr>
              <w:t>17</w:t>
            </w:r>
          </w:p>
        </w:tc>
        <w:tc>
          <w:tcPr>
            <w:tcW w:w="443" w:type="pct"/>
            <w:noWrap/>
            <w:hideMark/>
          </w:tcPr>
          <w:p w14:paraId="1030B20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171</w:t>
            </w:r>
          </w:p>
        </w:tc>
        <w:tc>
          <w:tcPr>
            <w:tcW w:w="656" w:type="pct"/>
            <w:noWrap/>
            <w:hideMark/>
          </w:tcPr>
          <w:p w14:paraId="372A5F1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963780</w:t>
            </w:r>
          </w:p>
        </w:tc>
        <w:tc>
          <w:tcPr>
            <w:tcW w:w="759" w:type="pct"/>
            <w:noWrap/>
            <w:hideMark/>
          </w:tcPr>
          <w:p w14:paraId="6F8E665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1213517</w:t>
            </w:r>
          </w:p>
        </w:tc>
        <w:tc>
          <w:tcPr>
            <w:tcW w:w="575" w:type="pct"/>
            <w:vMerge w:val="restart"/>
            <w:noWrap/>
            <w:hideMark/>
          </w:tcPr>
          <w:p w14:paraId="44FA17C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4</w:t>
            </w:r>
          </w:p>
        </w:tc>
        <w:tc>
          <w:tcPr>
            <w:tcW w:w="698" w:type="pct"/>
            <w:noWrap/>
            <w:hideMark/>
          </w:tcPr>
          <w:p w14:paraId="496E782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41</w:t>
            </w:r>
          </w:p>
        </w:tc>
        <w:tc>
          <w:tcPr>
            <w:tcW w:w="599" w:type="pct"/>
            <w:noWrap/>
            <w:hideMark/>
          </w:tcPr>
          <w:p w14:paraId="2E04EBC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963279</w:t>
            </w:r>
          </w:p>
        </w:tc>
        <w:tc>
          <w:tcPr>
            <w:tcW w:w="694" w:type="pct"/>
            <w:noWrap/>
            <w:hideMark/>
          </w:tcPr>
          <w:p w14:paraId="0DD6093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1213388</w:t>
            </w:r>
          </w:p>
        </w:tc>
      </w:tr>
      <w:tr w:rsidR="003F67EF" w:rsidRPr="007658D5" w14:paraId="1B2477CE"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7E52A369"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4353DDF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172</w:t>
            </w:r>
          </w:p>
        </w:tc>
        <w:tc>
          <w:tcPr>
            <w:tcW w:w="656" w:type="pct"/>
            <w:noWrap/>
            <w:hideMark/>
          </w:tcPr>
          <w:p w14:paraId="0378340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963793</w:t>
            </w:r>
          </w:p>
        </w:tc>
        <w:tc>
          <w:tcPr>
            <w:tcW w:w="759" w:type="pct"/>
            <w:noWrap/>
            <w:hideMark/>
          </w:tcPr>
          <w:p w14:paraId="35702FA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1213520</w:t>
            </w:r>
          </w:p>
        </w:tc>
        <w:tc>
          <w:tcPr>
            <w:tcW w:w="575" w:type="pct"/>
            <w:vMerge/>
            <w:hideMark/>
          </w:tcPr>
          <w:p w14:paraId="2BE10E55"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73EFA59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42</w:t>
            </w:r>
          </w:p>
        </w:tc>
        <w:tc>
          <w:tcPr>
            <w:tcW w:w="599" w:type="pct"/>
            <w:noWrap/>
            <w:hideMark/>
          </w:tcPr>
          <w:p w14:paraId="4BB0CCC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963287</w:t>
            </w:r>
          </w:p>
        </w:tc>
        <w:tc>
          <w:tcPr>
            <w:tcW w:w="694" w:type="pct"/>
            <w:noWrap/>
            <w:hideMark/>
          </w:tcPr>
          <w:p w14:paraId="58ADB5C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1213390</w:t>
            </w:r>
          </w:p>
        </w:tc>
      </w:tr>
      <w:tr w:rsidR="003F67EF" w:rsidRPr="007658D5" w14:paraId="66EE787B"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6114D6C0"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777F777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173</w:t>
            </w:r>
          </w:p>
        </w:tc>
        <w:tc>
          <w:tcPr>
            <w:tcW w:w="656" w:type="pct"/>
            <w:noWrap/>
            <w:hideMark/>
          </w:tcPr>
          <w:p w14:paraId="7015EEE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963796</w:t>
            </w:r>
          </w:p>
        </w:tc>
        <w:tc>
          <w:tcPr>
            <w:tcW w:w="759" w:type="pct"/>
            <w:noWrap/>
            <w:hideMark/>
          </w:tcPr>
          <w:p w14:paraId="147B37C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1213507</w:t>
            </w:r>
          </w:p>
        </w:tc>
        <w:tc>
          <w:tcPr>
            <w:tcW w:w="575" w:type="pct"/>
            <w:vMerge/>
            <w:hideMark/>
          </w:tcPr>
          <w:p w14:paraId="5617FD73"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7163000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43</w:t>
            </w:r>
          </w:p>
        </w:tc>
        <w:tc>
          <w:tcPr>
            <w:tcW w:w="599" w:type="pct"/>
            <w:noWrap/>
            <w:hideMark/>
          </w:tcPr>
          <w:p w14:paraId="7E05629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963290</w:t>
            </w:r>
          </w:p>
        </w:tc>
        <w:tc>
          <w:tcPr>
            <w:tcW w:w="694" w:type="pct"/>
            <w:noWrap/>
            <w:hideMark/>
          </w:tcPr>
          <w:p w14:paraId="2FA4F8E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1213377</w:t>
            </w:r>
          </w:p>
        </w:tc>
      </w:tr>
      <w:tr w:rsidR="003F67EF" w:rsidRPr="007658D5" w14:paraId="2D5BFCEB"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65910576"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078B669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174</w:t>
            </w:r>
          </w:p>
        </w:tc>
        <w:tc>
          <w:tcPr>
            <w:tcW w:w="656" w:type="pct"/>
            <w:noWrap/>
            <w:hideMark/>
          </w:tcPr>
          <w:p w14:paraId="09EBB02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963783</w:t>
            </w:r>
          </w:p>
        </w:tc>
        <w:tc>
          <w:tcPr>
            <w:tcW w:w="759" w:type="pct"/>
            <w:noWrap/>
            <w:hideMark/>
          </w:tcPr>
          <w:p w14:paraId="31D2C22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1213504</w:t>
            </w:r>
          </w:p>
        </w:tc>
        <w:tc>
          <w:tcPr>
            <w:tcW w:w="575" w:type="pct"/>
            <w:vMerge/>
            <w:hideMark/>
          </w:tcPr>
          <w:p w14:paraId="7D704702"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576111E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44</w:t>
            </w:r>
          </w:p>
        </w:tc>
        <w:tc>
          <w:tcPr>
            <w:tcW w:w="599" w:type="pct"/>
            <w:noWrap/>
            <w:hideMark/>
          </w:tcPr>
          <w:p w14:paraId="41F9E18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963282</w:t>
            </w:r>
          </w:p>
        </w:tc>
        <w:tc>
          <w:tcPr>
            <w:tcW w:w="694" w:type="pct"/>
            <w:noWrap/>
            <w:hideMark/>
          </w:tcPr>
          <w:p w14:paraId="2A4ED55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1213375</w:t>
            </w:r>
          </w:p>
        </w:tc>
      </w:tr>
      <w:tr w:rsidR="003F67EF" w:rsidRPr="007658D5" w14:paraId="7C8B9826"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3D029CB0" w14:textId="77777777" w:rsidR="003F67EF" w:rsidRPr="007658D5" w:rsidRDefault="003F67EF" w:rsidP="003F67EF">
            <w:pPr>
              <w:spacing w:line="240" w:lineRule="auto"/>
              <w:contextualSpacing w:val="0"/>
              <w:jc w:val="center"/>
              <w:rPr>
                <w:rFonts w:ascii="Calibri" w:eastAsia="Times New Roman" w:hAnsi="Calibri"/>
                <w:color w:val="000000"/>
                <w:lang w:eastAsia="es-CO"/>
              </w:rPr>
            </w:pPr>
            <w:r w:rsidRPr="007658D5">
              <w:rPr>
                <w:rFonts w:ascii="Calibri" w:eastAsia="Times New Roman" w:hAnsi="Calibri"/>
                <w:color w:val="000000"/>
                <w:lang w:eastAsia="es-CO"/>
              </w:rPr>
              <w:t>16</w:t>
            </w:r>
          </w:p>
        </w:tc>
        <w:tc>
          <w:tcPr>
            <w:tcW w:w="443" w:type="pct"/>
            <w:noWrap/>
            <w:hideMark/>
          </w:tcPr>
          <w:p w14:paraId="2841D33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161</w:t>
            </w:r>
          </w:p>
        </w:tc>
        <w:tc>
          <w:tcPr>
            <w:tcW w:w="656" w:type="pct"/>
            <w:noWrap/>
            <w:hideMark/>
          </w:tcPr>
          <w:p w14:paraId="004FF50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963741</w:t>
            </w:r>
          </w:p>
        </w:tc>
        <w:tc>
          <w:tcPr>
            <w:tcW w:w="759" w:type="pct"/>
            <w:noWrap/>
            <w:hideMark/>
          </w:tcPr>
          <w:p w14:paraId="16784C3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1213507</w:t>
            </w:r>
          </w:p>
        </w:tc>
        <w:tc>
          <w:tcPr>
            <w:tcW w:w="575" w:type="pct"/>
            <w:vMerge w:val="restart"/>
            <w:noWrap/>
            <w:hideMark/>
          </w:tcPr>
          <w:p w14:paraId="20117E3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3</w:t>
            </w:r>
          </w:p>
        </w:tc>
        <w:tc>
          <w:tcPr>
            <w:tcW w:w="698" w:type="pct"/>
            <w:noWrap/>
            <w:hideMark/>
          </w:tcPr>
          <w:p w14:paraId="5A23620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31</w:t>
            </w:r>
          </w:p>
        </w:tc>
        <w:tc>
          <w:tcPr>
            <w:tcW w:w="599" w:type="pct"/>
            <w:noWrap/>
            <w:hideMark/>
          </w:tcPr>
          <w:p w14:paraId="1A7430A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963240</w:t>
            </w:r>
          </w:p>
        </w:tc>
        <w:tc>
          <w:tcPr>
            <w:tcW w:w="694" w:type="pct"/>
            <w:noWrap/>
            <w:hideMark/>
          </w:tcPr>
          <w:p w14:paraId="767B8AE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1213378</w:t>
            </w:r>
          </w:p>
        </w:tc>
      </w:tr>
      <w:tr w:rsidR="003F67EF" w:rsidRPr="007658D5" w14:paraId="58C58A8D"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1258F5D9"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79DC4C0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162</w:t>
            </w:r>
          </w:p>
        </w:tc>
        <w:tc>
          <w:tcPr>
            <w:tcW w:w="656" w:type="pct"/>
            <w:noWrap/>
            <w:hideMark/>
          </w:tcPr>
          <w:p w14:paraId="135DFD0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963754</w:t>
            </w:r>
          </w:p>
        </w:tc>
        <w:tc>
          <w:tcPr>
            <w:tcW w:w="759" w:type="pct"/>
            <w:noWrap/>
            <w:hideMark/>
          </w:tcPr>
          <w:p w14:paraId="17C1479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1213510</w:t>
            </w:r>
          </w:p>
        </w:tc>
        <w:tc>
          <w:tcPr>
            <w:tcW w:w="575" w:type="pct"/>
            <w:vMerge/>
            <w:hideMark/>
          </w:tcPr>
          <w:p w14:paraId="6CE364D5"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6AA0337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32</w:t>
            </w:r>
          </w:p>
        </w:tc>
        <w:tc>
          <w:tcPr>
            <w:tcW w:w="599" w:type="pct"/>
            <w:noWrap/>
            <w:hideMark/>
          </w:tcPr>
          <w:p w14:paraId="1EE25DD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963248</w:t>
            </w:r>
          </w:p>
        </w:tc>
        <w:tc>
          <w:tcPr>
            <w:tcW w:w="694" w:type="pct"/>
            <w:noWrap/>
            <w:hideMark/>
          </w:tcPr>
          <w:p w14:paraId="6D36577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1213380</w:t>
            </w:r>
          </w:p>
        </w:tc>
      </w:tr>
      <w:tr w:rsidR="003F67EF" w:rsidRPr="007658D5" w14:paraId="1300861E"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2D6130D8"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049B9E5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163</w:t>
            </w:r>
          </w:p>
        </w:tc>
        <w:tc>
          <w:tcPr>
            <w:tcW w:w="656" w:type="pct"/>
            <w:noWrap/>
            <w:hideMark/>
          </w:tcPr>
          <w:p w14:paraId="6116619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963757</w:t>
            </w:r>
          </w:p>
        </w:tc>
        <w:tc>
          <w:tcPr>
            <w:tcW w:w="759" w:type="pct"/>
            <w:noWrap/>
            <w:hideMark/>
          </w:tcPr>
          <w:p w14:paraId="32AA027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1213498</w:t>
            </w:r>
          </w:p>
        </w:tc>
        <w:tc>
          <w:tcPr>
            <w:tcW w:w="575" w:type="pct"/>
            <w:vMerge/>
            <w:hideMark/>
          </w:tcPr>
          <w:p w14:paraId="3F2C922D"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2BF09C1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33</w:t>
            </w:r>
          </w:p>
        </w:tc>
        <w:tc>
          <w:tcPr>
            <w:tcW w:w="599" w:type="pct"/>
            <w:noWrap/>
            <w:hideMark/>
          </w:tcPr>
          <w:p w14:paraId="48A20796"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963251</w:t>
            </w:r>
          </w:p>
        </w:tc>
        <w:tc>
          <w:tcPr>
            <w:tcW w:w="694" w:type="pct"/>
            <w:noWrap/>
            <w:hideMark/>
          </w:tcPr>
          <w:p w14:paraId="0B09D36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1213367</w:t>
            </w:r>
          </w:p>
        </w:tc>
      </w:tr>
      <w:tr w:rsidR="003F67EF" w:rsidRPr="007658D5" w14:paraId="47414BB9"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1625E300"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4682300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164</w:t>
            </w:r>
          </w:p>
        </w:tc>
        <w:tc>
          <w:tcPr>
            <w:tcW w:w="656" w:type="pct"/>
            <w:noWrap/>
            <w:hideMark/>
          </w:tcPr>
          <w:p w14:paraId="0B79126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963745</w:t>
            </w:r>
          </w:p>
        </w:tc>
        <w:tc>
          <w:tcPr>
            <w:tcW w:w="759" w:type="pct"/>
            <w:noWrap/>
            <w:hideMark/>
          </w:tcPr>
          <w:p w14:paraId="3EC4949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1213494</w:t>
            </w:r>
          </w:p>
        </w:tc>
        <w:tc>
          <w:tcPr>
            <w:tcW w:w="575" w:type="pct"/>
            <w:vMerge/>
            <w:hideMark/>
          </w:tcPr>
          <w:p w14:paraId="16848EFE"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766E539A"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34</w:t>
            </w:r>
          </w:p>
        </w:tc>
        <w:tc>
          <w:tcPr>
            <w:tcW w:w="599" w:type="pct"/>
            <w:noWrap/>
            <w:hideMark/>
          </w:tcPr>
          <w:p w14:paraId="018A370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963243</w:t>
            </w:r>
          </w:p>
        </w:tc>
        <w:tc>
          <w:tcPr>
            <w:tcW w:w="694" w:type="pct"/>
            <w:noWrap/>
            <w:hideMark/>
          </w:tcPr>
          <w:p w14:paraId="2E6DD99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1213365</w:t>
            </w:r>
          </w:p>
        </w:tc>
      </w:tr>
      <w:tr w:rsidR="003F67EF" w:rsidRPr="007658D5" w14:paraId="293439D3"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2F02E3B1" w14:textId="77777777" w:rsidR="003F67EF" w:rsidRPr="007658D5" w:rsidRDefault="003F67EF" w:rsidP="003F67EF">
            <w:pPr>
              <w:spacing w:line="240" w:lineRule="auto"/>
              <w:contextualSpacing w:val="0"/>
              <w:jc w:val="center"/>
              <w:rPr>
                <w:rFonts w:ascii="Calibri" w:eastAsia="Times New Roman" w:hAnsi="Calibri"/>
                <w:color w:val="000000"/>
                <w:lang w:eastAsia="es-CO"/>
              </w:rPr>
            </w:pPr>
            <w:r w:rsidRPr="007658D5">
              <w:rPr>
                <w:rFonts w:ascii="Calibri" w:eastAsia="Times New Roman" w:hAnsi="Calibri"/>
                <w:color w:val="000000"/>
                <w:lang w:eastAsia="es-CO"/>
              </w:rPr>
              <w:t>15</w:t>
            </w:r>
          </w:p>
        </w:tc>
        <w:tc>
          <w:tcPr>
            <w:tcW w:w="443" w:type="pct"/>
            <w:noWrap/>
            <w:hideMark/>
          </w:tcPr>
          <w:p w14:paraId="1CE5D99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151</w:t>
            </w:r>
          </w:p>
        </w:tc>
        <w:tc>
          <w:tcPr>
            <w:tcW w:w="656" w:type="pct"/>
            <w:noWrap/>
            <w:hideMark/>
          </w:tcPr>
          <w:p w14:paraId="38DA2D7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963703</w:t>
            </w:r>
          </w:p>
        </w:tc>
        <w:tc>
          <w:tcPr>
            <w:tcW w:w="759" w:type="pct"/>
            <w:noWrap/>
            <w:hideMark/>
          </w:tcPr>
          <w:p w14:paraId="250FB28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1213497</w:t>
            </w:r>
          </w:p>
        </w:tc>
        <w:tc>
          <w:tcPr>
            <w:tcW w:w="575" w:type="pct"/>
            <w:vMerge w:val="restart"/>
            <w:noWrap/>
            <w:hideMark/>
          </w:tcPr>
          <w:p w14:paraId="6640E5F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w:t>
            </w:r>
          </w:p>
        </w:tc>
        <w:tc>
          <w:tcPr>
            <w:tcW w:w="698" w:type="pct"/>
            <w:noWrap/>
            <w:hideMark/>
          </w:tcPr>
          <w:p w14:paraId="62C4324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21</w:t>
            </w:r>
          </w:p>
        </w:tc>
        <w:tc>
          <w:tcPr>
            <w:tcW w:w="599" w:type="pct"/>
            <w:noWrap/>
            <w:hideMark/>
          </w:tcPr>
          <w:p w14:paraId="1BC9313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963201</w:t>
            </w:r>
          </w:p>
        </w:tc>
        <w:tc>
          <w:tcPr>
            <w:tcW w:w="694" w:type="pct"/>
            <w:noWrap/>
            <w:hideMark/>
          </w:tcPr>
          <w:p w14:paraId="10730FD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1213368</w:t>
            </w:r>
          </w:p>
        </w:tc>
      </w:tr>
      <w:tr w:rsidR="003F67EF" w:rsidRPr="007658D5" w14:paraId="648A984B"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39B1164"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7EF71CF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152</w:t>
            </w:r>
          </w:p>
        </w:tc>
        <w:tc>
          <w:tcPr>
            <w:tcW w:w="656" w:type="pct"/>
            <w:noWrap/>
            <w:hideMark/>
          </w:tcPr>
          <w:p w14:paraId="691E2DC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963715</w:t>
            </w:r>
          </w:p>
        </w:tc>
        <w:tc>
          <w:tcPr>
            <w:tcW w:w="759" w:type="pct"/>
            <w:noWrap/>
            <w:hideMark/>
          </w:tcPr>
          <w:p w14:paraId="45D0132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1213500</w:t>
            </w:r>
          </w:p>
        </w:tc>
        <w:tc>
          <w:tcPr>
            <w:tcW w:w="575" w:type="pct"/>
            <w:vMerge/>
            <w:hideMark/>
          </w:tcPr>
          <w:p w14:paraId="5A7C68EF"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71D26C8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22</w:t>
            </w:r>
          </w:p>
        </w:tc>
        <w:tc>
          <w:tcPr>
            <w:tcW w:w="599" w:type="pct"/>
            <w:noWrap/>
            <w:hideMark/>
          </w:tcPr>
          <w:p w14:paraId="309A000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963209</w:t>
            </w:r>
          </w:p>
        </w:tc>
        <w:tc>
          <w:tcPr>
            <w:tcW w:w="694" w:type="pct"/>
            <w:noWrap/>
            <w:hideMark/>
          </w:tcPr>
          <w:p w14:paraId="1F002B51"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1213370</w:t>
            </w:r>
          </w:p>
        </w:tc>
      </w:tr>
      <w:tr w:rsidR="003F67EF" w:rsidRPr="007658D5" w14:paraId="33FFBB12"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3401553B"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322F860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153</w:t>
            </w:r>
          </w:p>
        </w:tc>
        <w:tc>
          <w:tcPr>
            <w:tcW w:w="656" w:type="pct"/>
            <w:noWrap/>
            <w:hideMark/>
          </w:tcPr>
          <w:p w14:paraId="6436CE2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963718</w:t>
            </w:r>
          </w:p>
        </w:tc>
        <w:tc>
          <w:tcPr>
            <w:tcW w:w="759" w:type="pct"/>
            <w:noWrap/>
            <w:hideMark/>
          </w:tcPr>
          <w:p w14:paraId="2590A7A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1213488</w:t>
            </w:r>
          </w:p>
        </w:tc>
        <w:tc>
          <w:tcPr>
            <w:tcW w:w="575" w:type="pct"/>
            <w:vMerge/>
            <w:hideMark/>
          </w:tcPr>
          <w:p w14:paraId="397CB5EB"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005BC2B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23</w:t>
            </w:r>
          </w:p>
        </w:tc>
        <w:tc>
          <w:tcPr>
            <w:tcW w:w="599" w:type="pct"/>
            <w:noWrap/>
            <w:hideMark/>
          </w:tcPr>
          <w:p w14:paraId="5B492E0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963212</w:t>
            </w:r>
          </w:p>
        </w:tc>
        <w:tc>
          <w:tcPr>
            <w:tcW w:w="694" w:type="pct"/>
            <w:noWrap/>
            <w:hideMark/>
          </w:tcPr>
          <w:p w14:paraId="2178D7E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1213357</w:t>
            </w:r>
          </w:p>
        </w:tc>
      </w:tr>
      <w:tr w:rsidR="003F67EF" w:rsidRPr="007658D5" w14:paraId="327E945A"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74B86891"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61908A5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154</w:t>
            </w:r>
          </w:p>
        </w:tc>
        <w:tc>
          <w:tcPr>
            <w:tcW w:w="656" w:type="pct"/>
            <w:noWrap/>
            <w:hideMark/>
          </w:tcPr>
          <w:p w14:paraId="0119368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963706</w:t>
            </w:r>
          </w:p>
        </w:tc>
        <w:tc>
          <w:tcPr>
            <w:tcW w:w="759" w:type="pct"/>
            <w:noWrap/>
            <w:hideMark/>
          </w:tcPr>
          <w:p w14:paraId="3F4EA979"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1213484</w:t>
            </w:r>
          </w:p>
        </w:tc>
        <w:tc>
          <w:tcPr>
            <w:tcW w:w="575" w:type="pct"/>
            <w:vMerge/>
            <w:hideMark/>
          </w:tcPr>
          <w:p w14:paraId="47C8502A"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6AB82BF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24</w:t>
            </w:r>
          </w:p>
        </w:tc>
        <w:tc>
          <w:tcPr>
            <w:tcW w:w="599" w:type="pct"/>
            <w:noWrap/>
            <w:hideMark/>
          </w:tcPr>
          <w:p w14:paraId="367B218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963205</w:t>
            </w:r>
          </w:p>
        </w:tc>
        <w:tc>
          <w:tcPr>
            <w:tcW w:w="694" w:type="pct"/>
            <w:noWrap/>
            <w:hideMark/>
          </w:tcPr>
          <w:p w14:paraId="2CC23BD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1213355</w:t>
            </w:r>
          </w:p>
        </w:tc>
      </w:tr>
      <w:tr w:rsidR="003F67EF" w:rsidRPr="007658D5" w14:paraId="5BB8D9F8"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val="restart"/>
            <w:noWrap/>
            <w:hideMark/>
          </w:tcPr>
          <w:p w14:paraId="3D0E1417" w14:textId="77777777" w:rsidR="003F67EF" w:rsidRPr="007658D5" w:rsidRDefault="003F67EF" w:rsidP="003F67EF">
            <w:pPr>
              <w:spacing w:line="240" w:lineRule="auto"/>
              <w:contextualSpacing w:val="0"/>
              <w:jc w:val="center"/>
              <w:rPr>
                <w:rFonts w:ascii="Calibri" w:eastAsia="Times New Roman" w:hAnsi="Calibri"/>
                <w:color w:val="000000"/>
                <w:lang w:eastAsia="es-CO"/>
              </w:rPr>
            </w:pPr>
            <w:r w:rsidRPr="007658D5">
              <w:rPr>
                <w:rFonts w:ascii="Calibri" w:eastAsia="Times New Roman" w:hAnsi="Calibri"/>
                <w:color w:val="000000"/>
                <w:lang w:eastAsia="es-CO"/>
              </w:rPr>
              <w:t>14</w:t>
            </w:r>
          </w:p>
        </w:tc>
        <w:tc>
          <w:tcPr>
            <w:tcW w:w="443" w:type="pct"/>
            <w:noWrap/>
            <w:hideMark/>
          </w:tcPr>
          <w:p w14:paraId="6025969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141</w:t>
            </w:r>
          </w:p>
        </w:tc>
        <w:tc>
          <w:tcPr>
            <w:tcW w:w="656" w:type="pct"/>
            <w:noWrap/>
            <w:hideMark/>
          </w:tcPr>
          <w:p w14:paraId="1D0DF4D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963666</w:t>
            </w:r>
          </w:p>
        </w:tc>
        <w:tc>
          <w:tcPr>
            <w:tcW w:w="759" w:type="pct"/>
            <w:noWrap/>
            <w:hideMark/>
          </w:tcPr>
          <w:p w14:paraId="3B76D6D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1213488</w:t>
            </w:r>
          </w:p>
        </w:tc>
        <w:tc>
          <w:tcPr>
            <w:tcW w:w="575" w:type="pct"/>
            <w:vMerge w:val="restart"/>
            <w:noWrap/>
            <w:hideMark/>
          </w:tcPr>
          <w:p w14:paraId="591CBDD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w:t>
            </w:r>
          </w:p>
        </w:tc>
        <w:tc>
          <w:tcPr>
            <w:tcW w:w="698" w:type="pct"/>
            <w:noWrap/>
            <w:hideMark/>
          </w:tcPr>
          <w:p w14:paraId="3EAAA7E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11</w:t>
            </w:r>
          </w:p>
        </w:tc>
        <w:tc>
          <w:tcPr>
            <w:tcW w:w="599" w:type="pct"/>
            <w:noWrap/>
            <w:hideMark/>
          </w:tcPr>
          <w:p w14:paraId="33F76258"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963163</w:t>
            </w:r>
          </w:p>
        </w:tc>
        <w:tc>
          <w:tcPr>
            <w:tcW w:w="694" w:type="pct"/>
            <w:noWrap/>
            <w:hideMark/>
          </w:tcPr>
          <w:p w14:paraId="34848A4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1213358</w:t>
            </w:r>
          </w:p>
        </w:tc>
      </w:tr>
      <w:tr w:rsidR="003F67EF" w:rsidRPr="007658D5" w14:paraId="530A68B8"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D8EF0AF"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4FB45180"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142</w:t>
            </w:r>
          </w:p>
        </w:tc>
        <w:tc>
          <w:tcPr>
            <w:tcW w:w="656" w:type="pct"/>
            <w:noWrap/>
            <w:hideMark/>
          </w:tcPr>
          <w:p w14:paraId="53A772D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963674</w:t>
            </w:r>
          </w:p>
        </w:tc>
        <w:tc>
          <w:tcPr>
            <w:tcW w:w="759" w:type="pct"/>
            <w:noWrap/>
            <w:hideMark/>
          </w:tcPr>
          <w:p w14:paraId="59EE808B"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1213490</w:t>
            </w:r>
          </w:p>
        </w:tc>
        <w:tc>
          <w:tcPr>
            <w:tcW w:w="575" w:type="pct"/>
            <w:vMerge/>
            <w:hideMark/>
          </w:tcPr>
          <w:p w14:paraId="2DC642CB"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29FD279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w:t>
            </w:r>
          </w:p>
        </w:tc>
        <w:tc>
          <w:tcPr>
            <w:tcW w:w="599" w:type="pct"/>
            <w:noWrap/>
            <w:hideMark/>
          </w:tcPr>
          <w:p w14:paraId="6FE5588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963171</w:t>
            </w:r>
          </w:p>
        </w:tc>
        <w:tc>
          <w:tcPr>
            <w:tcW w:w="694" w:type="pct"/>
            <w:noWrap/>
            <w:hideMark/>
          </w:tcPr>
          <w:p w14:paraId="4C82DAA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1213360</w:t>
            </w:r>
          </w:p>
        </w:tc>
      </w:tr>
      <w:tr w:rsidR="003F67EF" w:rsidRPr="007658D5" w14:paraId="1C6EC718"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51603BF3"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73E8C2B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143</w:t>
            </w:r>
          </w:p>
        </w:tc>
        <w:tc>
          <w:tcPr>
            <w:tcW w:w="656" w:type="pct"/>
            <w:noWrap/>
            <w:hideMark/>
          </w:tcPr>
          <w:p w14:paraId="43823CAC"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963677</w:t>
            </w:r>
          </w:p>
        </w:tc>
        <w:tc>
          <w:tcPr>
            <w:tcW w:w="759" w:type="pct"/>
            <w:noWrap/>
            <w:hideMark/>
          </w:tcPr>
          <w:p w14:paraId="765E5ED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1213477</w:t>
            </w:r>
          </w:p>
        </w:tc>
        <w:tc>
          <w:tcPr>
            <w:tcW w:w="575" w:type="pct"/>
            <w:vMerge/>
            <w:hideMark/>
          </w:tcPr>
          <w:p w14:paraId="1D69151B"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635B6CDF"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13</w:t>
            </w:r>
          </w:p>
        </w:tc>
        <w:tc>
          <w:tcPr>
            <w:tcW w:w="599" w:type="pct"/>
            <w:noWrap/>
            <w:hideMark/>
          </w:tcPr>
          <w:p w14:paraId="456C8C77"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963174</w:t>
            </w:r>
          </w:p>
        </w:tc>
        <w:tc>
          <w:tcPr>
            <w:tcW w:w="694" w:type="pct"/>
            <w:noWrap/>
            <w:hideMark/>
          </w:tcPr>
          <w:p w14:paraId="705588D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1213347</w:t>
            </w:r>
          </w:p>
        </w:tc>
      </w:tr>
      <w:tr w:rsidR="003F67EF" w:rsidRPr="007658D5" w14:paraId="43CD4004" w14:textId="77777777" w:rsidTr="003F67EF">
        <w:trPr>
          <w:trHeight w:val="300"/>
        </w:trPr>
        <w:tc>
          <w:tcPr>
            <w:cnfStyle w:val="001000000000" w:firstRow="0" w:lastRow="0" w:firstColumn="1" w:lastColumn="0" w:oddVBand="0" w:evenVBand="0" w:oddHBand="0" w:evenHBand="0" w:firstRowFirstColumn="0" w:firstRowLastColumn="0" w:lastRowFirstColumn="0" w:lastRowLastColumn="0"/>
            <w:tcW w:w="575" w:type="pct"/>
            <w:vMerge/>
            <w:hideMark/>
          </w:tcPr>
          <w:p w14:paraId="60D89F49" w14:textId="77777777" w:rsidR="003F67EF" w:rsidRPr="007658D5" w:rsidRDefault="003F67EF" w:rsidP="003F67EF">
            <w:pPr>
              <w:spacing w:line="240" w:lineRule="auto"/>
              <w:contextualSpacing w:val="0"/>
              <w:jc w:val="left"/>
              <w:rPr>
                <w:rFonts w:ascii="Calibri" w:eastAsia="Times New Roman" w:hAnsi="Calibri"/>
                <w:color w:val="000000"/>
                <w:lang w:eastAsia="es-CO"/>
              </w:rPr>
            </w:pPr>
          </w:p>
        </w:tc>
        <w:tc>
          <w:tcPr>
            <w:tcW w:w="443" w:type="pct"/>
            <w:noWrap/>
            <w:hideMark/>
          </w:tcPr>
          <w:p w14:paraId="71639CDE"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144</w:t>
            </w:r>
          </w:p>
        </w:tc>
        <w:tc>
          <w:tcPr>
            <w:tcW w:w="656" w:type="pct"/>
            <w:noWrap/>
            <w:hideMark/>
          </w:tcPr>
          <w:p w14:paraId="1585D954"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963669</w:t>
            </w:r>
          </w:p>
        </w:tc>
        <w:tc>
          <w:tcPr>
            <w:tcW w:w="759" w:type="pct"/>
            <w:noWrap/>
            <w:hideMark/>
          </w:tcPr>
          <w:p w14:paraId="4AEF158D"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1213475</w:t>
            </w:r>
          </w:p>
        </w:tc>
        <w:tc>
          <w:tcPr>
            <w:tcW w:w="575" w:type="pct"/>
            <w:vMerge/>
            <w:hideMark/>
          </w:tcPr>
          <w:p w14:paraId="511A983D" w14:textId="77777777" w:rsidR="003F67EF" w:rsidRPr="007658D5" w:rsidRDefault="003F67EF" w:rsidP="003F67EF">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p>
        </w:tc>
        <w:tc>
          <w:tcPr>
            <w:tcW w:w="698" w:type="pct"/>
            <w:noWrap/>
            <w:hideMark/>
          </w:tcPr>
          <w:p w14:paraId="044F4A15"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14</w:t>
            </w:r>
          </w:p>
        </w:tc>
        <w:tc>
          <w:tcPr>
            <w:tcW w:w="599" w:type="pct"/>
            <w:noWrap/>
            <w:hideMark/>
          </w:tcPr>
          <w:p w14:paraId="70D9CD03"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963166</w:t>
            </w:r>
          </w:p>
        </w:tc>
        <w:tc>
          <w:tcPr>
            <w:tcW w:w="694" w:type="pct"/>
            <w:noWrap/>
            <w:hideMark/>
          </w:tcPr>
          <w:p w14:paraId="6E9ACD92" w14:textId="77777777" w:rsidR="003F67EF" w:rsidRPr="007658D5" w:rsidRDefault="003F67EF" w:rsidP="003F67E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7658D5">
              <w:rPr>
                <w:rFonts w:ascii="Calibri" w:eastAsia="Times New Roman" w:hAnsi="Calibri"/>
                <w:color w:val="000000"/>
                <w:lang w:eastAsia="es-CO"/>
              </w:rPr>
              <w:t>1213345</w:t>
            </w:r>
          </w:p>
        </w:tc>
      </w:tr>
    </w:tbl>
    <w:p w14:paraId="341DBB89" w14:textId="77777777" w:rsidR="003F67EF" w:rsidRPr="007658D5" w:rsidRDefault="003F67EF" w:rsidP="003F67EF">
      <w:pPr>
        <w:pStyle w:val="Notas"/>
        <w:rPr>
          <w:lang w:eastAsia="es-CO"/>
        </w:rPr>
      </w:pPr>
      <w:r w:rsidRPr="007658D5">
        <w:rPr>
          <w:lang w:eastAsia="es-CO"/>
        </w:rPr>
        <w:t>Fuente: Concesionario Autopista Río Magdalena S.A.S., 2015</w:t>
      </w:r>
    </w:p>
    <w:p w14:paraId="73B047B0" w14:textId="77777777" w:rsidR="003F67EF" w:rsidRPr="007658D5" w:rsidRDefault="003F67EF" w:rsidP="003F67EF">
      <w:pPr>
        <w:rPr>
          <w:lang w:eastAsia="es-CO"/>
        </w:rPr>
      </w:pPr>
    </w:p>
    <w:p w14:paraId="4CBB31BC" w14:textId="60F99D34" w:rsidR="003F67EF" w:rsidRPr="007658D5" w:rsidRDefault="003F67EF" w:rsidP="003F67EF">
      <w:pPr>
        <w:spacing w:line="240" w:lineRule="auto"/>
        <w:contextualSpacing w:val="0"/>
        <w:rPr>
          <w:rFonts w:asciiTheme="majorHAnsi" w:hAnsiTheme="majorHAnsi"/>
          <w:lang w:eastAsia="es-CO"/>
        </w:rPr>
      </w:pPr>
      <w:r w:rsidRPr="007658D5">
        <w:rPr>
          <w:rFonts w:asciiTheme="majorHAnsi" w:hAnsiTheme="majorHAnsi"/>
          <w:lang w:eastAsia="es-CO"/>
        </w:rPr>
        <w:t>Estas zapatas o pilas al ser incluidas dentro de la infraestructura del viaducto sobre el río Magdalena, son tomadas como ocupaciones de cauce debido a las dimensiones de la misma estructura.</w:t>
      </w:r>
    </w:p>
    <w:p w14:paraId="20308F21" w14:textId="77777777" w:rsidR="003F67EF" w:rsidRPr="007658D5" w:rsidRDefault="003F67EF" w:rsidP="003F67EF">
      <w:pPr>
        <w:rPr>
          <w:lang w:eastAsia="es-CO"/>
        </w:rPr>
      </w:pPr>
    </w:p>
    <w:p w14:paraId="322F3A81" w14:textId="4F7F2D44" w:rsidR="00587332" w:rsidRPr="007658D5" w:rsidRDefault="009B325B" w:rsidP="009B325B">
      <w:pPr>
        <w:ind w:right="849"/>
        <w:rPr>
          <w:rFonts w:asciiTheme="majorHAnsi" w:hAnsiTheme="majorHAnsi" w:cs="Arial"/>
        </w:rPr>
      </w:pPr>
      <w:r w:rsidRPr="007658D5">
        <w:rPr>
          <w:rFonts w:asciiTheme="majorHAnsi" w:hAnsiTheme="majorHAnsi" w:cs="Arial"/>
          <w:lang w:val="es-ES"/>
        </w:rPr>
        <w:t>El método contructivo del viaducto, las dimensiones de cada zapata o pila y otras características se muestran a detalle en el capitulo 3 del presente estudio</w:t>
      </w:r>
      <w:r w:rsidR="009574E8" w:rsidRPr="007658D5">
        <w:rPr>
          <w:rFonts w:asciiTheme="majorHAnsi" w:hAnsiTheme="majorHAnsi" w:cs="Arial"/>
          <w:lang w:val="es-ES"/>
        </w:rPr>
        <w:t xml:space="preserve"> </w:t>
      </w:r>
    </w:p>
    <w:p w14:paraId="28E7E6DB" w14:textId="77777777" w:rsidR="00E2499B" w:rsidRPr="007658D5" w:rsidRDefault="00E2499B" w:rsidP="00382714">
      <w:pPr>
        <w:ind w:right="849"/>
        <w:contextualSpacing w:val="0"/>
        <w:jc w:val="left"/>
        <w:rPr>
          <w:rFonts w:asciiTheme="majorHAnsi" w:hAnsiTheme="majorHAnsi"/>
        </w:rPr>
      </w:pPr>
    </w:p>
    <w:p w14:paraId="23CB23F4" w14:textId="77777777" w:rsidR="009129DC" w:rsidRPr="007658D5" w:rsidRDefault="00CB592E" w:rsidP="00382714">
      <w:pPr>
        <w:ind w:right="849"/>
        <w:contextualSpacing w:val="0"/>
        <w:rPr>
          <w:rFonts w:asciiTheme="majorHAnsi" w:hAnsiTheme="majorHAnsi"/>
        </w:rPr>
      </w:pPr>
      <w:r w:rsidRPr="007658D5">
        <w:rPr>
          <w:rFonts w:asciiTheme="majorHAnsi" w:hAnsiTheme="majorHAnsi"/>
        </w:rPr>
        <w:t>El manejo durante la construcción y/o adecuación de las ocupaciones de cauce se presentan en el capítulo 11.1.1 Plan de Manejo.</w:t>
      </w:r>
    </w:p>
    <w:p w14:paraId="7650DA77" w14:textId="351EA12B" w:rsidR="00DF6DBE" w:rsidRPr="007658D5" w:rsidRDefault="00DF6DBE" w:rsidP="00382714">
      <w:pPr>
        <w:ind w:right="991"/>
        <w:rPr>
          <w:lang w:val="es-ES"/>
        </w:rPr>
      </w:pPr>
    </w:p>
    <w:p w14:paraId="50037D33" w14:textId="77777777" w:rsidR="00F04797" w:rsidRPr="007658D5" w:rsidRDefault="00F04797" w:rsidP="00F04797">
      <w:pPr>
        <w:ind w:right="3581"/>
        <w:jc w:val="center"/>
        <w:rPr>
          <w:rFonts w:ascii="Arial" w:eastAsia="Arial" w:hAnsi="Arial" w:cs="Arial"/>
          <w:color w:val="FF0000"/>
          <w:sz w:val="15"/>
          <w:szCs w:val="15"/>
        </w:rPr>
        <w:sectPr w:rsidR="00F04797" w:rsidRPr="007658D5">
          <w:footerReference w:type="default" r:id="rId50"/>
          <w:pgSz w:w="12240" w:h="15840"/>
          <w:pgMar w:top="1600" w:right="740" w:bottom="280" w:left="1720" w:header="434" w:footer="1261" w:gutter="0"/>
          <w:cols w:space="720"/>
        </w:sectPr>
      </w:pPr>
    </w:p>
    <w:p w14:paraId="7CC07B6E" w14:textId="77777777" w:rsidR="001C41E3" w:rsidRPr="007658D5" w:rsidRDefault="001C41E3" w:rsidP="00F36B5E">
      <w:pPr>
        <w:pStyle w:val="Ttulo2"/>
        <w:rPr>
          <w:rFonts w:asciiTheme="majorHAnsi" w:hAnsiTheme="majorHAnsi"/>
        </w:rPr>
      </w:pPr>
      <w:bookmarkStart w:id="145" w:name="_Toc445289748"/>
      <w:r w:rsidRPr="007658D5">
        <w:rPr>
          <w:rFonts w:asciiTheme="majorHAnsi" w:hAnsiTheme="majorHAnsi"/>
        </w:rPr>
        <w:lastRenderedPageBreak/>
        <w:t>7.5</w:t>
      </w:r>
      <w:r w:rsidRPr="007658D5">
        <w:rPr>
          <w:rFonts w:asciiTheme="majorHAnsi" w:hAnsiTheme="majorHAnsi"/>
        </w:rPr>
        <w:tab/>
        <w:t>Aprovechamiento forestal</w:t>
      </w:r>
      <w:bookmarkEnd w:id="145"/>
    </w:p>
    <w:p w14:paraId="24CCA993" w14:textId="77777777" w:rsidR="003B7CF2" w:rsidRPr="007658D5" w:rsidRDefault="003B7CF2" w:rsidP="00F36B5E">
      <w:pPr>
        <w:rPr>
          <w:rFonts w:asciiTheme="majorHAnsi" w:hAnsiTheme="majorHAnsi"/>
        </w:rPr>
      </w:pPr>
    </w:p>
    <w:p w14:paraId="4363A61C" w14:textId="599C82C7" w:rsidR="001105C8" w:rsidRPr="007658D5" w:rsidRDefault="001105C8" w:rsidP="00F36B5E">
      <w:pPr>
        <w:rPr>
          <w:rFonts w:asciiTheme="majorHAnsi" w:hAnsiTheme="majorHAnsi"/>
        </w:rPr>
      </w:pPr>
      <w:r w:rsidRPr="007658D5">
        <w:rPr>
          <w:rFonts w:asciiTheme="majorHAnsi" w:hAnsiTheme="majorHAnsi"/>
        </w:rPr>
        <w:t xml:space="preserve">Según el Decreto 1791 de 1996 </w:t>
      </w:r>
      <w:r w:rsidR="006860CC" w:rsidRPr="007658D5">
        <w:rPr>
          <w:rFonts w:asciiTheme="majorHAnsi" w:hAnsiTheme="majorHAnsi"/>
        </w:rPr>
        <w:t xml:space="preserve">(incluido en el Decreto 1076 de 26 de mayo de 2015) </w:t>
      </w:r>
      <w:r w:rsidRPr="007658D5">
        <w:rPr>
          <w:rFonts w:asciiTheme="majorHAnsi" w:hAnsiTheme="majorHAnsi"/>
        </w:rPr>
        <w:t xml:space="preserve">“Es la autoridad ambiental quien otorga la autorización para el aprovechamiento de un bosque en particular o de árboles aislados ubicados en predios de propiedad privada o en zonas públicas, bien sea bosque plantado o bosque natural” mediante tres clases de aprovechamiento forestal según sea el caso (único, persistente y doméstico). </w:t>
      </w:r>
    </w:p>
    <w:p w14:paraId="60E853F1" w14:textId="77777777" w:rsidR="001105C8" w:rsidRPr="007658D5" w:rsidRDefault="001105C8" w:rsidP="00F36B5E">
      <w:pPr>
        <w:rPr>
          <w:rFonts w:asciiTheme="majorHAnsi" w:hAnsiTheme="majorHAnsi"/>
        </w:rPr>
      </w:pPr>
    </w:p>
    <w:p w14:paraId="4BE9213D" w14:textId="4328AC13" w:rsidR="001105C8" w:rsidRPr="007658D5" w:rsidRDefault="001105C8" w:rsidP="00F36B5E">
      <w:pPr>
        <w:rPr>
          <w:rFonts w:asciiTheme="majorHAnsi" w:hAnsiTheme="majorHAnsi"/>
        </w:rPr>
      </w:pPr>
      <w:r w:rsidRPr="007658D5">
        <w:rPr>
          <w:rFonts w:asciiTheme="majorHAnsi" w:hAnsiTheme="majorHAnsi"/>
        </w:rPr>
        <w:t xml:space="preserve">De acuerdo con lo anterior, para la construcción de la variante Puerto </w:t>
      </w:r>
      <w:r w:rsidR="00B33176" w:rsidRPr="007658D5">
        <w:rPr>
          <w:rFonts w:asciiTheme="majorHAnsi" w:hAnsiTheme="majorHAnsi"/>
        </w:rPr>
        <w:t>Berrío</w:t>
      </w:r>
      <w:r w:rsidRPr="007658D5">
        <w:rPr>
          <w:rFonts w:asciiTheme="majorHAnsi" w:hAnsiTheme="majorHAnsi"/>
        </w:rPr>
        <w:t xml:space="preserve"> se debe realizar un aprovechamiento forestal único, el cual se hace por una sola vez en aquellas áreas donde con base en estudios técnicos se demuestre mejor aptitud de uso diferente al forestal.</w:t>
      </w:r>
    </w:p>
    <w:p w14:paraId="49ACEF16" w14:textId="77777777" w:rsidR="001105C8" w:rsidRPr="007658D5" w:rsidRDefault="001105C8" w:rsidP="00F36B5E">
      <w:pPr>
        <w:rPr>
          <w:rFonts w:asciiTheme="majorHAnsi" w:hAnsiTheme="majorHAnsi"/>
        </w:rPr>
      </w:pPr>
    </w:p>
    <w:p w14:paraId="0A5CF53D" w14:textId="2A38359A" w:rsidR="001105C8" w:rsidRPr="007658D5" w:rsidRDefault="002F1860" w:rsidP="002F1860">
      <w:pPr>
        <w:pStyle w:val="Ttulo3"/>
        <w:rPr>
          <w:rFonts w:asciiTheme="majorHAnsi" w:hAnsiTheme="majorHAnsi"/>
        </w:rPr>
      </w:pPr>
      <w:bookmarkStart w:id="146" w:name="_Toc430950588"/>
      <w:bookmarkStart w:id="147" w:name="_Toc445289749"/>
      <w:r w:rsidRPr="007658D5">
        <w:rPr>
          <w:rFonts w:asciiTheme="majorHAnsi" w:hAnsiTheme="majorHAnsi"/>
        </w:rPr>
        <w:t>7.5.1</w:t>
      </w:r>
      <w:r w:rsidRPr="007658D5">
        <w:rPr>
          <w:rFonts w:asciiTheme="majorHAnsi" w:hAnsiTheme="majorHAnsi"/>
        </w:rPr>
        <w:tab/>
      </w:r>
      <w:r w:rsidR="001105C8" w:rsidRPr="007658D5">
        <w:rPr>
          <w:rFonts w:asciiTheme="majorHAnsi" w:hAnsiTheme="majorHAnsi"/>
        </w:rPr>
        <w:t>Tipo de muestreo</w:t>
      </w:r>
      <w:bookmarkEnd w:id="146"/>
      <w:bookmarkEnd w:id="147"/>
    </w:p>
    <w:p w14:paraId="2B38DB43" w14:textId="77777777" w:rsidR="001105C8" w:rsidRPr="007658D5" w:rsidRDefault="001105C8" w:rsidP="00F36B5E">
      <w:pPr>
        <w:rPr>
          <w:rFonts w:asciiTheme="majorHAnsi" w:hAnsiTheme="majorHAnsi"/>
        </w:rPr>
      </w:pPr>
    </w:p>
    <w:p w14:paraId="493EEA86" w14:textId="08F1AC56" w:rsidR="004A36E5" w:rsidRPr="007658D5" w:rsidRDefault="001105C8" w:rsidP="00F36B5E">
      <w:pPr>
        <w:rPr>
          <w:rFonts w:asciiTheme="majorHAnsi" w:hAnsiTheme="majorHAnsi" w:cs="Arial"/>
          <w:lang w:val="es-ES"/>
        </w:rPr>
      </w:pPr>
      <w:r w:rsidRPr="007658D5">
        <w:rPr>
          <w:rFonts w:asciiTheme="majorHAnsi" w:hAnsiTheme="majorHAnsi"/>
        </w:rPr>
        <w:t>La estimación del volumen total y comercial a remover, se hizo mediante inventario forestal al 100 %</w:t>
      </w:r>
      <w:r w:rsidRPr="007658D5">
        <w:rPr>
          <w:rFonts w:asciiTheme="majorHAnsi" w:hAnsiTheme="majorHAnsi" w:cs="Arial"/>
          <w:lang w:val="es-ES"/>
        </w:rPr>
        <w:t xml:space="preserve">, el cual se realizó a lo largo del trazado de la vía desde el K0+000 hasta el K14+400 y dentro </w:t>
      </w:r>
      <w:r w:rsidR="006860CC" w:rsidRPr="007658D5">
        <w:rPr>
          <w:rFonts w:asciiTheme="majorHAnsi" w:hAnsiTheme="majorHAnsi" w:cs="Arial"/>
          <w:lang w:val="es-ES"/>
        </w:rPr>
        <w:t xml:space="preserve">del área de </w:t>
      </w:r>
      <w:r w:rsidRPr="007658D5">
        <w:rPr>
          <w:rFonts w:asciiTheme="majorHAnsi" w:hAnsiTheme="majorHAnsi" w:cs="Arial"/>
          <w:lang w:val="es-ES"/>
        </w:rPr>
        <w:t xml:space="preserve">chaflanes, denominada como área de intervención; también se hizo inventario forestal al 100 % en </w:t>
      </w:r>
      <w:r w:rsidR="00A40E2A" w:rsidRPr="007658D5">
        <w:rPr>
          <w:rFonts w:asciiTheme="majorHAnsi" w:hAnsiTheme="majorHAnsi" w:cs="Arial"/>
          <w:lang w:val="es-ES"/>
        </w:rPr>
        <w:t>tres</w:t>
      </w:r>
      <w:r w:rsidR="0075786E" w:rsidRPr="007658D5">
        <w:rPr>
          <w:rFonts w:asciiTheme="majorHAnsi" w:hAnsiTheme="majorHAnsi" w:cs="Arial"/>
          <w:lang w:val="es-ES"/>
        </w:rPr>
        <w:t xml:space="preserve"> (</w:t>
      </w:r>
      <w:r w:rsidR="00A40E2A" w:rsidRPr="007658D5">
        <w:rPr>
          <w:rFonts w:asciiTheme="majorHAnsi" w:hAnsiTheme="majorHAnsi" w:cs="Arial"/>
          <w:lang w:val="es-ES"/>
        </w:rPr>
        <w:t>3</w:t>
      </w:r>
      <w:r w:rsidR="0075786E" w:rsidRPr="007658D5">
        <w:rPr>
          <w:rFonts w:asciiTheme="majorHAnsi" w:hAnsiTheme="majorHAnsi" w:cs="Arial"/>
          <w:lang w:val="es-ES"/>
        </w:rPr>
        <w:t>)</w:t>
      </w:r>
      <w:r w:rsidRPr="007658D5">
        <w:rPr>
          <w:rFonts w:asciiTheme="majorHAnsi" w:hAnsiTheme="majorHAnsi" w:cs="Arial"/>
          <w:lang w:val="es-ES"/>
        </w:rPr>
        <w:t xml:space="preserve"> </w:t>
      </w:r>
      <w:r w:rsidR="00E76D91" w:rsidRPr="007658D5">
        <w:rPr>
          <w:rFonts w:asciiTheme="majorHAnsi" w:hAnsiTheme="majorHAnsi" w:cs="Arial"/>
          <w:lang w:val="es-ES"/>
        </w:rPr>
        <w:t>ZODME</w:t>
      </w:r>
      <w:r w:rsidR="00A40E2A" w:rsidRPr="007658D5">
        <w:rPr>
          <w:rFonts w:asciiTheme="majorHAnsi" w:hAnsiTheme="majorHAnsi" w:cs="Arial"/>
          <w:lang w:val="es-ES"/>
        </w:rPr>
        <w:t>, dos (2) plantas de asfalto</w:t>
      </w:r>
      <w:r w:rsidR="0075786E" w:rsidRPr="007658D5">
        <w:rPr>
          <w:rFonts w:asciiTheme="majorHAnsi" w:hAnsiTheme="majorHAnsi" w:cs="Arial"/>
          <w:lang w:val="es-ES"/>
        </w:rPr>
        <w:t>, y un</w:t>
      </w:r>
      <w:r w:rsidRPr="007658D5">
        <w:rPr>
          <w:rFonts w:asciiTheme="majorHAnsi" w:hAnsiTheme="majorHAnsi" w:cs="Arial"/>
          <w:lang w:val="es-ES"/>
        </w:rPr>
        <w:t xml:space="preserve"> </w:t>
      </w:r>
      <w:r w:rsidR="0075786E" w:rsidRPr="007658D5">
        <w:rPr>
          <w:rFonts w:asciiTheme="majorHAnsi" w:hAnsiTheme="majorHAnsi" w:cs="Arial"/>
          <w:lang w:val="es-ES"/>
        </w:rPr>
        <w:t xml:space="preserve">(1) </w:t>
      </w:r>
      <w:r w:rsidRPr="007658D5">
        <w:rPr>
          <w:rFonts w:asciiTheme="majorHAnsi" w:hAnsiTheme="majorHAnsi" w:cs="Arial"/>
          <w:lang w:val="es-ES"/>
        </w:rPr>
        <w:t xml:space="preserve">campamento que hacen parte del proyecto. </w:t>
      </w:r>
    </w:p>
    <w:p w14:paraId="64B56E6F" w14:textId="77777777" w:rsidR="004A36E5" w:rsidRPr="007658D5" w:rsidRDefault="004A36E5" w:rsidP="00F36B5E">
      <w:pPr>
        <w:rPr>
          <w:rFonts w:asciiTheme="majorHAnsi" w:hAnsiTheme="majorHAnsi" w:cs="Arial"/>
          <w:lang w:val="es-ES"/>
        </w:rPr>
      </w:pPr>
    </w:p>
    <w:p w14:paraId="25563960" w14:textId="46D027E9" w:rsidR="004A36E5" w:rsidRPr="007658D5" w:rsidRDefault="004A36E5" w:rsidP="00285F32">
      <w:pPr>
        <w:pStyle w:val="Ttulo4"/>
        <w:numPr>
          <w:ilvl w:val="3"/>
          <w:numId w:val="23"/>
        </w:numPr>
        <w:rPr>
          <w:rFonts w:asciiTheme="majorHAnsi" w:hAnsiTheme="majorHAnsi"/>
        </w:rPr>
      </w:pPr>
      <w:r w:rsidRPr="007658D5">
        <w:rPr>
          <w:rFonts w:asciiTheme="majorHAnsi" w:hAnsiTheme="majorHAnsi"/>
        </w:rPr>
        <w:t xml:space="preserve">Levantamiento de información </w:t>
      </w:r>
    </w:p>
    <w:p w14:paraId="77E3CC79" w14:textId="77777777" w:rsidR="004A36E5" w:rsidRPr="007658D5" w:rsidRDefault="004A36E5" w:rsidP="00F36B5E">
      <w:pPr>
        <w:rPr>
          <w:rFonts w:asciiTheme="majorHAnsi" w:hAnsiTheme="majorHAnsi"/>
        </w:rPr>
      </w:pPr>
    </w:p>
    <w:p w14:paraId="79282B6D" w14:textId="0B48FFFD" w:rsidR="004A36E5" w:rsidRPr="007658D5" w:rsidRDefault="004A36E5" w:rsidP="00F36B5E">
      <w:pPr>
        <w:rPr>
          <w:rFonts w:asciiTheme="majorHAnsi" w:hAnsiTheme="majorHAnsi"/>
        </w:rPr>
      </w:pPr>
      <w:r w:rsidRPr="007658D5">
        <w:rPr>
          <w:rFonts w:asciiTheme="majorHAnsi" w:hAnsiTheme="majorHAnsi"/>
        </w:rPr>
        <w:t>La información necesaria para la caracterización del componente forestal fue registrada en lo</w:t>
      </w:r>
      <w:r w:rsidR="0017556B" w:rsidRPr="007658D5">
        <w:rPr>
          <w:rFonts w:asciiTheme="majorHAnsi" w:hAnsiTheme="majorHAnsi"/>
        </w:rPr>
        <w:t>s siguientes formatos (Anexo 2.4</w:t>
      </w:r>
      <w:r w:rsidRPr="007658D5">
        <w:rPr>
          <w:rFonts w:asciiTheme="majorHAnsi" w:hAnsiTheme="majorHAnsi"/>
        </w:rPr>
        <w:t xml:space="preserve"> Formatos Muestreo de Flora): </w:t>
      </w:r>
    </w:p>
    <w:p w14:paraId="1516DCFA" w14:textId="77777777" w:rsidR="004A36E5" w:rsidRPr="007658D5" w:rsidRDefault="004A36E5" w:rsidP="00F36B5E">
      <w:pPr>
        <w:rPr>
          <w:rFonts w:asciiTheme="majorHAnsi" w:hAnsiTheme="majorHAnsi"/>
        </w:rPr>
      </w:pPr>
    </w:p>
    <w:p w14:paraId="29281759" w14:textId="26BBD6FF" w:rsidR="004A36E5" w:rsidRPr="007658D5" w:rsidRDefault="0017556B" w:rsidP="005F40C6">
      <w:pPr>
        <w:pStyle w:val="Prrafodelista"/>
        <w:numPr>
          <w:ilvl w:val="0"/>
          <w:numId w:val="9"/>
        </w:numPr>
      </w:pPr>
      <w:r w:rsidRPr="007658D5">
        <w:t>F5</w:t>
      </w:r>
      <w:r w:rsidR="00C70553" w:rsidRPr="007658D5">
        <w:t>1</w:t>
      </w:r>
      <w:r w:rsidR="0075786E" w:rsidRPr="007658D5">
        <w:t xml:space="preserve"> – Inventario f</w:t>
      </w:r>
      <w:r w:rsidR="00C70553" w:rsidRPr="007658D5">
        <w:t>orestal</w:t>
      </w:r>
      <w:r w:rsidR="0075786E" w:rsidRPr="007658D5">
        <w:t xml:space="preserve"> 100 %: l</w:t>
      </w:r>
      <w:r w:rsidR="004A36E5" w:rsidRPr="007658D5">
        <w:t>evantamiento de información de las especies arbóreas de estrato fustal</w:t>
      </w:r>
      <w:r w:rsidR="0075786E" w:rsidRPr="007658D5">
        <w:t>.</w:t>
      </w:r>
      <w:r w:rsidR="004A36E5" w:rsidRPr="007658D5">
        <w:t xml:space="preserve"> </w:t>
      </w:r>
    </w:p>
    <w:p w14:paraId="275B8351" w14:textId="77777777" w:rsidR="005F40C6" w:rsidRPr="007658D5" w:rsidRDefault="005F40C6" w:rsidP="005F40C6">
      <w:pPr>
        <w:rPr>
          <w:rFonts w:asciiTheme="majorHAnsi" w:hAnsiTheme="majorHAnsi"/>
        </w:rPr>
      </w:pPr>
    </w:p>
    <w:p w14:paraId="6551F503" w14:textId="3999224F" w:rsidR="004A36E5" w:rsidRPr="007658D5" w:rsidRDefault="0075786E" w:rsidP="005F40C6">
      <w:pPr>
        <w:pStyle w:val="Prrafodelista"/>
        <w:numPr>
          <w:ilvl w:val="0"/>
          <w:numId w:val="9"/>
        </w:numPr>
      </w:pPr>
      <w:r w:rsidRPr="007658D5">
        <w:t>F52-. Inventario forestal veda: l</w:t>
      </w:r>
      <w:r w:rsidR="004A36E5" w:rsidRPr="007658D5">
        <w:t>evantamiento de informac</w:t>
      </w:r>
      <w:r w:rsidRPr="007658D5">
        <w:t>ión adicional para especies en v</w:t>
      </w:r>
      <w:r w:rsidR="004A36E5" w:rsidRPr="007658D5">
        <w:t>eda o con algún grado de amenaza</w:t>
      </w:r>
      <w:r w:rsidRPr="007658D5">
        <w:t>.</w:t>
      </w:r>
    </w:p>
    <w:p w14:paraId="14316DEE" w14:textId="77777777" w:rsidR="004A36E5" w:rsidRPr="007658D5" w:rsidRDefault="004A36E5" w:rsidP="00F36B5E">
      <w:pPr>
        <w:rPr>
          <w:rFonts w:asciiTheme="majorHAnsi" w:hAnsiTheme="majorHAnsi"/>
        </w:rPr>
      </w:pPr>
    </w:p>
    <w:p w14:paraId="4752F4EA" w14:textId="77777777" w:rsidR="004A36E5" w:rsidRPr="007658D5" w:rsidRDefault="004A36E5" w:rsidP="00F36B5E">
      <w:pPr>
        <w:rPr>
          <w:rFonts w:asciiTheme="majorHAnsi" w:hAnsiTheme="majorHAnsi"/>
        </w:rPr>
      </w:pPr>
      <w:r w:rsidRPr="007658D5">
        <w:rPr>
          <w:rFonts w:asciiTheme="majorHAnsi" w:hAnsiTheme="majorHAnsi"/>
        </w:rPr>
        <w:t xml:space="preserve">Para cada unidad de cobertura se registró información general del sitio, esta información corresponde a la sugerida por Álvarez </w:t>
      </w:r>
      <w:r w:rsidRPr="007658D5">
        <w:rPr>
          <w:rFonts w:asciiTheme="majorHAnsi" w:hAnsiTheme="majorHAnsi"/>
          <w:i/>
        </w:rPr>
        <w:t xml:space="preserve">et al  </w:t>
      </w:r>
      <w:r w:rsidRPr="007658D5">
        <w:rPr>
          <w:rFonts w:asciiTheme="majorHAnsi" w:hAnsiTheme="majorHAnsi"/>
          <w:i/>
        </w:rPr>
        <w:fldChar w:fldCharType="begin" w:fldLock="1"/>
      </w:r>
      <w:r w:rsidRPr="007658D5">
        <w:rPr>
          <w:rFonts w:asciiTheme="majorHAnsi" w:hAnsiTheme="majorHAnsi"/>
          <w:i/>
        </w:rPr>
        <w:instrText>ADDIN CSL_CITATION { "citationItems" : [ { "id" : "ITEM-1", "itemData" : { "ISBN" : "8151-32-5", "abstract" : "El Manual de m\u00e9todos para el desarrollo de inventarios de biodiversidad ofrece metodolog\u00edas cuantitativas que caracterizan de manera simult\u00e1nea componentes de la biodiversidad mediante grupos biol\u00f3gicos indicadores como plantas vasculares, aves e insectos. Estas metodolog\u00edas responden a las posibilidades nacionales en conocimiento, esfuerzo de tiempo y espacio a costos razonables. La aplicaci\u00f3n simult\u00e1nea y la opci\u00f3n de comparar diferentes grupos biol\u00f3gicos en un mismo lugar, ha aportado resultados inesperados que le han dado mayor solidez cient\u00edfica a las metodolog\u00edas.", "author" : [ { "dropping-particle" : "", "family" : "\u00c1lvarez", "given" : "Mauricio", "non-dropping-particle" : "", "parse-names" : false, "suffix" : "" }, { "dropping-particle" : "", "family" : "Gast", "given" : "Fernando", "non-dropping-particle" : "", "parse-names" : false, "suffix" : "" }, { "dropping-particle" : "", "family" : "Uma\u00f1a", "given" : "Ana Mar\u00eda", "non-dropping-particle" : "", "parse-names" : false, "suffix" : "" }, { "dropping-particle" : "", "family" : "Mendoza", "given" : "Humberto", "non-dropping-particle" : "", "parse-names" : false, "suffix" : "" }, { "dropping-particle" : "", "family" : "Schiele", "given" : "Robin", "non-dropping-particle" : "", "parse-names" : false, "suffix" : "" } ], "container-title" : "Programa Inventarios de Biodiversidad; Instituto de Investigaci\u00f3n de Recursos Biol\u00f3gicos Alexander von Humboldt", "id" : "ITEM-1", "issued" : { "date-parts" : [ [ "2006" ] ] }, "page" : "336", "title" : "Manual De M\u00e9todos Para El Desarrollo De Inventarios De Biodiversidad", "type" : "article-journal" }, "suppress-author" : 1, "uris" : [ "http://www.mendeley.com/documents/?uuid=7cdbac56-a1f7-4db0-8d34-390eabd7ac18" ] } ], "mendeley" : { "formattedCitation" : "(2006)", "plainTextFormattedCitation" : "(2006)", "previouslyFormattedCitation" : "(2006)" }, "properties" : { "noteIndex" : 0 }, "schema" : "https://github.com/citation-style-language/schema/raw/master/csl-citation.json" }</w:instrText>
      </w:r>
      <w:r w:rsidRPr="007658D5">
        <w:rPr>
          <w:rFonts w:asciiTheme="majorHAnsi" w:hAnsiTheme="majorHAnsi"/>
          <w:i/>
        </w:rPr>
        <w:fldChar w:fldCharType="separate"/>
      </w:r>
      <w:r w:rsidRPr="007658D5">
        <w:rPr>
          <w:rFonts w:asciiTheme="majorHAnsi" w:hAnsiTheme="majorHAnsi"/>
        </w:rPr>
        <w:t>(2006)</w:t>
      </w:r>
      <w:r w:rsidRPr="007658D5">
        <w:rPr>
          <w:rFonts w:asciiTheme="majorHAnsi" w:hAnsiTheme="majorHAnsi"/>
        </w:rPr>
        <w:fldChar w:fldCharType="end"/>
      </w:r>
      <w:r w:rsidRPr="007658D5">
        <w:rPr>
          <w:rFonts w:asciiTheme="majorHAnsi" w:hAnsiTheme="majorHAnsi"/>
          <w:i/>
        </w:rPr>
        <w:t xml:space="preserve">: </w:t>
      </w:r>
    </w:p>
    <w:p w14:paraId="548A8A5A" w14:textId="77777777" w:rsidR="004A36E5" w:rsidRPr="007658D5" w:rsidRDefault="004A36E5" w:rsidP="00F36B5E">
      <w:pPr>
        <w:rPr>
          <w:rFonts w:asciiTheme="majorHAnsi" w:hAnsiTheme="majorHAnsi"/>
          <w:i/>
        </w:rPr>
      </w:pPr>
    </w:p>
    <w:p w14:paraId="61EA7443" w14:textId="77777777" w:rsidR="004A36E5" w:rsidRPr="007658D5" w:rsidRDefault="004A36E5" w:rsidP="00231931">
      <w:pPr>
        <w:numPr>
          <w:ilvl w:val="0"/>
          <w:numId w:val="13"/>
        </w:numPr>
        <w:rPr>
          <w:rFonts w:asciiTheme="majorHAnsi" w:hAnsiTheme="majorHAnsi"/>
        </w:rPr>
      </w:pPr>
      <w:r w:rsidRPr="007658D5">
        <w:rPr>
          <w:rFonts w:asciiTheme="majorHAnsi" w:hAnsiTheme="majorHAnsi"/>
        </w:rPr>
        <w:t>Cobertura vegetal</w:t>
      </w:r>
    </w:p>
    <w:p w14:paraId="7A7B18CF" w14:textId="1F105CC7" w:rsidR="004A36E5" w:rsidRPr="007658D5" w:rsidRDefault="0075786E" w:rsidP="00231931">
      <w:pPr>
        <w:numPr>
          <w:ilvl w:val="0"/>
          <w:numId w:val="13"/>
        </w:numPr>
        <w:rPr>
          <w:rFonts w:asciiTheme="majorHAnsi" w:hAnsiTheme="majorHAnsi"/>
        </w:rPr>
      </w:pPr>
      <w:r w:rsidRPr="007658D5">
        <w:rPr>
          <w:rFonts w:asciiTheme="majorHAnsi" w:hAnsiTheme="majorHAnsi"/>
        </w:rPr>
        <w:t>Departamento, m</w:t>
      </w:r>
      <w:r w:rsidR="004A36E5" w:rsidRPr="007658D5">
        <w:rPr>
          <w:rFonts w:asciiTheme="majorHAnsi" w:hAnsiTheme="majorHAnsi"/>
        </w:rPr>
        <w:t>unicipio y vereda</w:t>
      </w:r>
    </w:p>
    <w:p w14:paraId="5F73C1AC" w14:textId="77777777" w:rsidR="004A36E5" w:rsidRPr="007658D5" w:rsidRDefault="004A36E5" w:rsidP="00231931">
      <w:pPr>
        <w:numPr>
          <w:ilvl w:val="0"/>
          <w:numId w:val="13"/>
        </w:numPr>
        <w:rPr>
          <w:rFonts w:asciiTheme="majorHAnsi" w:hAnsiTheme="majorHAnsi"/>
        </w:rPr>
      </w:pPr>
      <w:r w:rsidRPr="007658D5">
        <w:rPr>
          <w:rFonts w:asciiTheme="majorHAnsi" w:hAnsiTheme="majorHAnsi"/>
        </w:rPr>
        <w:t>Altitud</w:t>
      </w:r>
    </w:p>
    <w:p w14:paraId="76D9C2B7" w14:textId="77777777" w:rsidR="004A36E5" w:rsidRPr="007658D5" w:rsidRDefault="004A36E5" w:rsidP="00231931">
      <w:pPr>
        <w:numPr>
          <w:ilvl w:val="0"/>
          <w:numId w:val="13"/>
        </w:numPr>
        <w:rPr>
          <w:rFonts w:asciiTheme="majorHAnsi" w:hAnsiTheme="majorHAnsi"/>
        </w:rPr>
      </w:pPr>
      <w:r w:rsidRPr="007658D5">
        <w:rPr>
          <w:rFonts w:asciiTheme="majorHAnsi" w:hAnsiTheme="majorHAnsi"/>
        </w:rPr>
        <w:t>Fecha de registro</w:t>
      </w:r>
    </w:p>
    <w:p w14:paraId="1B0FE184" w14:textId="77777777" w:rsidR="004A36E5" w:rsidRPr="007658D5" w:rsidRDefault="004A36E5" w:rsidP="00231931">
      <w:pPr>
        <w:numPr>
          <w:ilvl w:val="0"/>
          <w:numId w:val="13"/>
        </w:numPr>
        <w:rPr>
          <w:rFonts w:asciiTheme="majorHAnsi" w:hAnsiTheme="majorHAnsi"/>
        </w:rPr>
      </w:pPr>
      <w:r w:rsidRPr="007658D5">
        <w:rPr>
          <w:rFonts w:asciiTheme="majorHAnsi" w:hAnsiTheme="majorHAnsi"/>
        </w:rPr>
        <w:lastRenderedPageBreak/>
        <w:t>Baquiano</w:t>
      </w:r>
    </w:p>
    <w:p w14:paraId="4B4B4252" w14:textId="77777777" w:rsidR="004A36E5" w:rsidRPr="007658D5" w:rsidRDefault="004A36E5" w:rsidP="00231931">
      <w:pPr>
        <w:numPr>
          <w:ilvl w:val="0"/>
          <w:numId w:val="13"/>
        </w:numPr>
        <w:rPr>
          <w:rFonts w:asciiTheme="majorHAnsi" w:hAnsiTheme="majorHAnsi"/>
        </w:rPr>
      </w:pPr>
      <w:r w:rsidRPr="007658D5">
        <w:rPr>
          <w:rFonts w:asciiTheme="majorHAnsi" w:hAnsiTheme="majorHAnsi"/>
        </w:rPr>
        <w:t>Responsable</w:t>
      </w:r>
    </w:p>
    <w:p w14:paraId="18EDAAD0" w14:textId="77777777" w:rsidR="004A36E5" w:rsidRPr="007658D5" w:rsidRDefault="004A36E5" w:rsidP="00F36B5E">
      <w:pPr>
        <w:rPr>
          <w:rFonts w:asciiTheme="majorHAnsi" w:hAnsiTheme="majorHAnsi"/>
        </w:rPr>
      </w:pPr>
    </w:p>
    <w:p w14:paraId="70BEA083" w14:textId="6A198AE1" w:rsidR="004A36E5" w:rsidRPr="007658D5" w:rsidRDefault="0075786E" w:rsidP="00F36B5E">
      <w:pPr>
        <w:rPr>
          <w:rFonts w:asciiTheme="majorHAnsi" w:hAnsiTheme="majorHAnsi"/>
        </w:rPr>
      </w:pPr>
      <w:r w:rsidRPr="007658D5">
        <w:rPr>
          <w:rFonts w:asciiTheme="majorHAnsi" w:hAnsiTheme="majorHAnsi"/>
        </w:rPr>
        <w:t xml:space="preserve">Para </w:t>
      </w:r>
      <w:r w:rsidR="004A36E5" w:rsidRPr="007658D5">
        <w:rPr>
          <w:rFonts w:asciiTheme="majorHAnsi" w:hAnsiTheme="majorHAnsi"/>
        </w:rPr>
        <w:t xml:space="preserve">cada </w:t>
      </w:r>
      <w:r w:rsidRPr="007658D5">
        <w:rPr>
          <w:rFonts w:asciiTheme="majorHAnsi" w:hAnsiTheme="majorHAnsi"/>
        </w:rPr>
        <w:t xml:space="preserve">uno de los </w:t>
      </w:r>
      <w:r w:rsidR="004A36E5" w:rsidRPr="007658D5">
        <w:rPr>
          <w:rFonts w:asciiTheme="majorHAnsi" w:hAnsiTheme="majorHAnsi"/>
        </w:rPr>
        <w:t>individuo</w:t>
      </w:r>
      <w:r w:rsidRPr="007658D5">
        <w:rPr>
          <w:rFonts w:asciiTheme="majorHAnsi" w:hAnsiTheme="majorHAnsi"/>
        </w:rPr>
        <w:t>s</w:t>
      </w:r>
      <w:r w:rsidR="004A36E5" w:rsidRPr="007658D5">
        <w:rPr>
          <w:rFonts w:asciiTheme="majorHAnsi" w:hAnsiTheme="majorHAnsi"/>
        </w:rPr>
        <w:t xml:space="preserve"> inventariado</w:t>
      </w:r>
      <w:r w:rsidRPr="007658D5">
        <w:rPr>
          <w:rFonts w:asciiTheme="majorHAnsi" w:hAnsiTheme="majorHAnsi"/>
        </w:rPr>
        <w:t>s se r</w:t>
      </w:r>
      <w:r w:rsidR="0031590D" w:rsidRPr="007658D5">
        <w:rPr>
          <w:rFonts w:asciiTheme="majorHAnsi" w:hAnsiTheme="majorHAnsi"/>
        </w:rPr>
        <w:t>egistró el nombre común y nombre científico.</w:t>
      </w:r>
    </w:p>
    <w:p w14:paraId="70F1C4F5" w14:textId="6DC03DF1" w:rsidR="00FA43BD" w:rsidRPr="007658D5" w:rsidRDefault="00FA43BD" w:rsidP="00F36B5E">
      <w:pPr>
        <w:rPr>
          <w:rFonts w:asciiTheme="majorHAnsi" w:hAnsiTheme="majorHAnsi"/>
        </w:rPr>
      </w:pPr>
    </w:p>
    <w:p w14:paraId="6CEE7A90" w14:textId="541B3984" w:rsidR="004A36E5" w:rsidRPr="007658D5" w:rsidRDefault="0031590D" w:rsidP="00F36B5E">
      <w:pPr>
        <w:pStyle w:val="Ttulo5"/>
        <w:rPr>
          <w:rFonts w:asciiTheme="majorHAnsi" w:hAnsiTheme="majorHAnsi"/>
        </w:rPr>
      </w:pPr>
      <w:r w:rsidRPr="007658D5">
        <w:rPr>
          <w:rFonts w:asciiTheme="majorHAnsi" w:hAnsiTheme="majorHAnsi"/>
        </w:rPr>
        <w:t>Identificación en campo</w:t>
      </w:r>
    </w:p>
    <w:p w14:paraId="71CEEC35" w14:textId="77777777" w:rsidR="00B90869" w:rsidRPr="007658D5" w:rsidRDefault="00B90869" w:rsidP="00F36B5E">
      <w:pPr>
        <w:rPr>
          <w:rFonts w:asciiTheme="majorHAnsi" w:hAnsiTheme="majorHAnsi"/>
        </w:rPr>
      </w:pPr>
    </w:p>
    <w:p w14:paraId="34E15452" w14:textId="5D72486B" w:rsidR="004A36E5" w:rsidRPr="007658D5" w:rsidRDefault="004A36E5" w:rsidP="00F36B5E">
      <w:pPr>
        <w:rPr>
          <w:rFonts w:asciiTheme="majorHAnsi" w:hAnsiTheme="majorHAnsi"/>
        </w:rPr>
      </w:pPr>
      <w:r w:rsidRPr="007658D5">
        <w:rPr>
          <w:rFonts w:asciiTheme="majorHAnsi" w:hAnsiTheme="majorHAnsi"/>
        </w:rPr>
        <w:t>Las actividades de campo se llevaron a cabo con el apoy</w:t>
      </w:r>
      <w:r w:rsidR="00B90869" w:rsidRPr="007658D5">
        <w:rPr>
          <w:rFonts w:asciiTheme="majorHAnsi" w:hAnsiTheme="majorHAnsi"/>
        </w:rPr>
        <w:t>o de un auxiliar de campo (baqui</w:t>
      </w:r>
      <w:r w:rsidRPr="007658D5">
        <w:rPr>
          <w:rFonts w:asciiTheme="majorHAnsi" w:hAnsiTheme="majorHAnsi"/>
        </w:rPr>
        <w:t>ano), quien es el conocedor de la zona y en la identificación de los individuos con el nombre común de las especies para el área de interés</w:t>
      </w:r>
      <w:r w:rsidR="00B90869" w:rsidRPr="007658D5">
        <w:rPr>
          <w:rFonts w:asciiTheme="majorHAnsi" w:hAnsiTheme="majorHAnsi"/>
        </w:rPr>
        <w:t xml:space="preserve"> (</w:t>
      </w:r>
      <w:r w:rsidR="00B90869" w:rsidRPr="007658D5">
        <w:rPr>
          <w:rFonts w:asciiTheme="majorHAnsi" w:hAnsiTheme="majorHAnsi"/>
        </w:rPr>
        <w:fldChar w:fldCharType="begin"/>
      </w:r>
      <w:r w:rsidR="00B90869" w:rsidRPr="007658D5">
        <w:rPr>
          <w:rFonts w:asciiTheme="majorHAnsi" w:hAnsiTheme="majorHAnsi"/>
        </w:rPr>
        <w:instrText xml:space="preserve"> REF _Ref433447922 \h </w:instrText>
      </w:r>
      <w:r w:rsidR="00726013" w:rsidRPr="007658D5">
        <w:rPr>
          <w:rFonts w:asciiTheme="majorHAnsi" w:hAnsiTheme="majorHAnsi"/>
        </w:rPr>
        <w:instrText xml:space="preserve"> \* MERGEFORMAT </w:instrText>
      </w:r>
      <w:r w:rsidR="00B90869" w:rsidRPr="007658D5">
        <w:rPr>
          <w:rFonts w:asciiTheme="majorHAnsi" w:hAnsiTheme="majorHAnsi"/>
        </w:rPr>
      </w:r>
      <w:r w:rsidR="00B90869" w:rsidRPr="007658D5">
        <w:rPr>
          <w:rFonts w:asciiTheme="majorHAnsi" w:hAnsiTheme="majorHAnsi"/>
        </w:rPr>
        <w:fldChar w:fldCharType="separate"/>
      </w:r>
      <w:r w:rsidR="00E62631" w:rsidRPr="007658D5">
        <w:rPr>
          <w:rFonts w:asciiTheme="majorHAnsi" w:hAnsiTheme="majorHAnsi"/>
        </w:rPr>
        <w:t xml:space="preserve">Fotografía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7</w:t>
      </w:r>
      <w:r w:rsidR="00B90869" w:rsidRPr="007658D5">
        <w:rPr>
          <w:rFonts w:asciiTheme="majorHAnsi" w:hAnsiTheme="majorHAnsi"/>
        </w:rPr>
        <w:fldChar w:fldCharType="end"/>
      </w:r>
      <w:r w:rsidR="00B90869" w:rsidRPr="007658D5">
        <w:rPr>
          <w:rFonts w:asciiTheme="majorHAnsi" w:hAnsiTheme="majorHAnsi"/>
        </w:rPr>
        <w:t>)</w:t>
      </w:r>
      <w:r w:rsidRPr="007658D5">
        <w:rPr>
          <w:rFonts w:asciiTheme="majorHAnsi" w:hAnsiTheme="majorHAnsi"/>
        </w:rPr>
        <w:t>. El nombre científico fue determinado por parte del profesional especialista que lideró actividades de muestreo. En los casos en los cuales se dificultó la identificación de las especies en campo, se realizó colecta del material vegetal a partir de la metodología de la Universidad Distrital, la cual se describe seguidamente.</w:t>
      </w:r>
    </w:p>
    <w:p w14:paraId="436C9EDD" w14:textId="77777777" w:rsidR="004A36E5" w:rsidRPr="007658D5" w:rsidRDefault="004A36E5" w:rsidP="00F36B5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52"/>
      </w:tblGrid>
      <w:tr w:rsidR="004A36E5" w:rsidRPr="007658D5" w14:paraId="4DD6A213" w14:textId="77777777" w:rsidTr="00931A7A">
        <w:trPr>
          <w:trHeight w:val="2800"/>
          <w:jc w:val="center"/>
        </w:trPr>
        <w:tc>
          <w:tcPr>
            <w:tcW w:w="2800" w:type="dxa"/>
            <w:shd w:val="clear" w:color="auto" w:fill="auto"/>
            <w:vAlign w:val="center"/>
          </w:tcPr>
          <w:p w14:paraId="39174C4B" w14:textId="5058CCFF" w:rsidR="004A36E5" w:rsidRPr="007658D5" w:rsidRDefault="00436009" w:rsidP="00F36B5E">
            <w:pPr>
              <w:keepNext/>
              <w:jc w:val="center"/>
              <w:rPr>
                <w:rFonts w:asciiTheme="majorHAnsi" w:hAnsiTheme="majorHAnsi"/>
                <w:color w:val="AE0000"/>
                <w:kern w:val="32"/>
              </w:rPr>
            </w:pPr>
            <w:r w:rsidRPr="007658D5">
              <w:rPr>
                <w:rFonts w:asciiTheme="majorHAnsi" w:hAnsiTheme="majorHAnsi"/>
                <w:noProof/>
                <w:color w:val="AE0000"/>
                <w:kern w:val="32"/>
                <w:lang w:eastAsia="es-CO"/>
              </w:rPr>
              <w:drawing>
                <wp:inline distT="0" distB="0" distL="0" distR="0" wp14:anchorId="75840695" wp14:editId="4EC400A0">
                  <wp:extent cx="2865120" cy="2395855"/>
                  <wp:effectExtent l="0" t="0" r="0" b="444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65120" cy="2395855"/>
                          </a:xfrm>
                          <a:prstGeom prst="rect">
                            <a:avLst/>
                          </a:prstGeom>
                          <a:noFill/>
                        </pic:spPr>
                      </pic:pic>
                    </a:graphicData>
                  </a:graphic>
                </wp:inline>
              </w:drawing>
            </w:r>
          </w:p>
        </w:tc>
      </w:tr>
    </w:tbl>
    <w:p w14:paraId="3E14A205" w14:textId="3FFA5B87" w:rsidR="004A36E5" w:rsidRPr="007658D5" w:rsidRDefault="004A36E5" w:rsidP="00F36B5E">
      <w:pPr>
        <w:pStyle w:val="Descripcin"/>
        <w:rPr>
          <w:rFonts w:asciiTheme="majorHAnsi" w:hAnsiTheme="majorHAnsi"/>
        </w:rPr>
      </w:pPr>
      <w:bookmarkStart w:id="148" w:name="_Ref433447922"/>
      <w:bookmarkStart w:id="149" w:name="_Toc425710711"/>
      <w:bookmarkStart w:id="150" w:name="_Toc425947201"/>
      <w:bookmarkStart w:id="151" w:name="_Toc445289911"/>
      <w:r w:rsidRPr="007658D5">
        <w:rPr>
          <w:rFonts w:asciiTheme="majorHAnsi" w:hAnsiTheme="majorHAnsi"/>
        </w:rPr>
        <w:t xml:space="preserve">Fotografía </w:t>
      </w:r>
      <w:r w:rsidR="006676E9" w:rsidRPr="007658D5">
        <w:rPr>
          <w:rFonts w:asciiTheme="majorHAnsi" w:hAnsiTheme="majorHAnsi"/>
        </w:rPr>
        <w:fldChar w:fldCharType="begin"/>
      </w:r>
      <w:r w:rsidR="006676E9" w:rsidRPr="007658D5">
        <w:rPr>
          <w:rFonts w:asciiTheme="majorHAnsi" w:hAnsiTheme="majorHAnsi"/>
        </w:rPr>
        <w:instrText xml:space="preserve"> STYLEREF 1 \s </w:instrText>
      </w:r>
      <w:r w:rsidR="006676E9" w:rsidRPr="007658D5">
        <w:rPr>
          <w:rFonts w:asciiTheme="majorHAnsi" w:hAnsiTheme="majorHAnsi"/>
        </w:rPr>
        <w:fldChar w:fldCharType="separate"/>
      </w:r>
      <w:r w:rsidR="00E62631">
        <w:rPr>
          <w:rFonts w:asciiTheme="majorHAnsi" w:hAnsiTheme="majorHAnsi"/>
          <w:noProof/>
        </w:rPr>
        <w:t>7</w:t>
      </w:r>
      <w:r w:rsidR="006676E9" w:rsidRPr="007658D5">
        <w:rPr>
          <w:rFonts w:asciiTheme="majorHAnsi" w:hAnsiTheme="majorHAnsi"/>
        </w:rPr>
        <w:fldChar w:fldCharType="end"/>
      </w:r>
      <w:r w:rsidR="006676E9" w:rsidRPr="007658D5">
        <w:rPr>
          <w:rFonts w:asciiTheme="majorHAnsi" w:hAnsiTheme="majorHAnsi"/>
        </w:rPr>
        <w:noBreakHyphen/>
      </w:r>
      <w:r w:rsidR="006676E9" w:rsidRPr="007658D5">
        <w:rPr>
          <w:rFonts w:asciiTheme="majorHAnsi" w:hAnsiTheme="majorHAnsi"/>
        </w:rPr>
        <w:fldChar w:fldCharType="begin"/>
      </w:r>
      <w:r w:rsidR="006676E9" w:rsidRPr="007658D5">
        <w:rPr>
          <w:rFonts w:asciiTheme="majorHAnsi" w:hAnsiTheme="majorHAnsi"/>
        </w:rPr>
        <w:instrText xml:space="preserve"> SEQ Fotografía \* ARABIC \s 1 </w:instrText>
      </w:r>
      <w:r w:rsidR="006676E9" w:rsidRPr="007658D5">
        <w:rPr>
          <w:rFonts w:asciiTheme="majorHAnsi" w:hAnsiTheme="majorHAnsi"/>
        </w:rPr>
        <w:fldChar w:fldCharType="separate"/>
      </w:r>
      <w:r w:rsidR="00E62631">
        <w:rPr>
          <w:rFonts w:asciiTheme="majorHAnsi" w:hAnsiTheme="majorHAnsi"/>
          <w:noProof/>
        </w:rPr>
        <w:t>7</w:t>
      </w:r>
      <w:r w:rsidR="006676E9" w:rsidRPr="007658D5">
        <w:rPr>
          <w:rFonts w:asciiTheme="majorHAnsi" w:hAnsiTheme="majorHAnsi"/>
        </w:rPr>
        <w:fldChar w:fldCharType="end"/>
      </w:r>
      <w:bookmarkEnd w:id="148"/>
      <w:r w:rsidR="005F40C6" w:rsidRPr="007658D5">
        <w:rPr>
          <w:rFonts w:asciiTheme="majorHAnsi" w:hAnsiTheme="majorHAnsi"/>
        </w:rPr>
        <w:tab/>
      </w:r>
      <w:r w:rsidRPr="007658D5">
        <w:rPr>
          <w:rFonts w:asciiTheme="majorHAnsi" w:hAnsiTheme="majorHAnsi"/>
        </w:rPr>
        <w:t>Identificación de nombres comunes con apoyo de habitante de la región</w:t>
      </w:r>
      <w:bookmarkEnd w:id="149"/>
      <w:bookmarkEnd w:id="150"/>
      <w:bookmarkEnd w:id="151"/>
    </w:p>
    <w:p w14:paraId="389881F8" w14:textId="77777777" w:rsidR="004A36E5" w:rsidRPr="007658D5" w:rsidRDefault="004A36E5" w:rsidP="00F36B5E">
      <w:pPr>
        <w:pStyle w:val="Notas"/>
        <w:rPr>
          <w:rFonts w:asciiTheme="majorHAnsi" w:hAnsiTheme="majorHAnsi"/>
        </w:rPr>
      </w:pPr>
      <w:r w:rsidRPr="007658D5">
        <w:rPr>
          <w:rFonts w:asciiTheme="majorHAnsi" w:hAnsiTheme="majorHAnsi"/>
        </w:rPr>
        <w:t>Fuente: Géminis Consultores S.A.S, 2015</w:t>
      </w:r>
    </w:p>
    <w:p w14:paraId="4DBECD00" w14:textId="77777777" w:rsidR="004A36E5" w:rsidRPr="007658D5" w:rsidRDefault="004A36E5" w:rsidP="00F36B5E">
      <w:pPr>
        <w:pStyle w:val="Tablas"/>
        <w:rPr>
          <w:rFonts w:asciiTheme="majorHAnsi" w:hAnsiTheme="majorHAnsi"/>
        </w:rPr>
      </w:pPr>
    </w:p>
    <w:p w14:paraId="2BCB64E6" w14:textId="77777777" w:rsidR="004A36E5" w:rsidRPr="007658D5" w:rsidRDefault="004A36E5" w:rsidP="00F36B5E">
      <w:pPr>
        <w:pStyle w:val="Ttulo5"/>
        <w:rPr>
          <w:rFonts w:asciiTheme="majorHAnsi" w:hAnsiTheme="majorHAnsi"/>
        </w:rPr>
      </w:pPr>
      <w:r w:rsidRPr="007658D5">
        <w:rPr>
          <w:rFonts w:asciiTheme="majorHAnsi" w:hAnsiTheme="majorHAnsi"/>
        </w:rPr>
        <w:t>Recolección de muestras</w:t>
      </w:r>
    </w:p>
    <w:p w14:paraId="34EA949C" w14:textId="77777777" w:rsidR="004A36E5" w:rsidRPr="007658D5" w:rsidRDefault="004A36E5" w:rsidP="00F36B5E">
      <w:pPr>
        <w:rPr>
          <w:rFonts w:asciiTheme="majorHAnsi" w:hAnsiTheme="majorHAnsi"/>
          <w:lang w:val="es-ES"/>
        </w:rPr>
      </w:pPr>
    </w:p>
    <w:p w14:paraId="26540256" w14:textId="2DB65106" w:rsidR="004A36E5" w:rsidRPr="007658D5" w:rsidRDefault="004A36E5" w:rsidP="00F36B5E">
      <w:pPr>
        <w:rPr>
          <w:rFonts w:asciiTheme="majorHAnsi" w:hAnsiTheme="majorHAnsi"/>
        </w:rPr>
      </w:pPr>
      <w:r w:rsidRPr="007658D5">
        <w:rPr>
          <w:rFonts w:asciiTheme="majorHAnsi" w:hAnsiTheme="majorHAnsi"/>
        </w:rPr>
        <w:t xml:space="preserve">En los casos en los cuales no fue posible identificar las especies forestales directamente en campo, se colectó el material botánico para su identificación en herbario. El número de muestras colectadas por especie fue de máximo tres ejemplares (3) y para su gestión se registró información básica de colecta mediante el formato F-83 </w:t>
      </w:r>
      <w:r w:rsidR="0017556B" w:rsidRPr="007658D5">
        <w:rPr>
          <w:rFonts w:asciiTheme="majorHAnsi" w:hAnsiTheme="majorHAnsi"/>
        </w:rPr>
        <w:t>Colecta</w:t>
      </w:r>
      <w:r w:rsidR="00FA43BD" w:rsidRPr="007658D5">
        <w:rPr>
          <w:rFonts w:asciiTheme="majorHAnsi" w:hAnsiTheme="majorHAnsi"/>
        </w:rPr>
        <w:t xml:space="preserve"> Especimenes F</w:t>
      </w:r>
      <w:r w:rsidR="0017556B" w:rsidRPr="007658D5">
        <w:rPr>
          <w:rFonts w:asciiTheme="majorHAnsi" w:hAnsiTheme="majorHAnsi"/>
        </w:rPr>
        <w:t>orestales (Ver Anexo 2.4</w:t>
      </w:r>
      <w:r w:rsidRPr="007658D5">
        <w:rPr>
          <w:rFonts w:asciiTheme="majorHAnsi" w:hAnsiTheme="majorHAnsi"/>
        </w:rPr>
        <w:t xml:space="preserve"> Formatos Muestreo de Flora) </w:t>
      </w:r>
    </w:p>
    <w:p w14:paraId="7FEA52AA" w14:textId="77777777" w:rsidR="004A36E5" w:rsidRPr="007658D5" w:rsidRDefault="004A36E5" w:rsidP="00F36B5E">
      <w:pPr>
        <w:rPr>
          <w:rFonts w:asciiTheme="majorHAnsi" w:hAnsiTheme="majorHAnsi"/>
        </w:rPr>
      </w:pPr>
    </w:p>
    <w:p w14:paraId="100B69BA" w14:textId="77777777" w:rsidR="00B90869" w:rsidRPr="007658D5" w:rsidRDefault="00B90869" w:rsidP="00F36B5E">
      <w:pPr>
        <w:rPr>
          <w:rFonts w:asciiTheme="majorHAnsi" w:hAnsiTheme="majorHAnsi"/>
          <w:sz w:val="16"/>
          <w:szCs w:val="16"/>
          <w:lang w:val="es-ES"/>
        </w:rPr>
      </w:pPr>
    </w:p>
    <w:p w14:paraId="46D48680" w14:textId="5F368D06" w:rsidR="004A36E5" w:rsidRPr="007658D5" w:rsidRDefault="00791F9C" w:rsidP="00F36B5E">
      <w:pPr>
        <w:pStyle w:val="Ttulo6"/>
        <w:rPr>
          <w:rFonts w:asciiTheme="majorHAnsi" w:hAnsiTheme="majorHAnsi"/>
          <w:i/>
        </w:rPr>
      </w:pPr>
      <w:r w:rsidRPr="007658D5">
        <w:rPr>
          <w:rFonts w:asciiTheme="majorHAnsi" w:hAnsiTheme="majorHAnsi"/>
        </w:rPr>
        <w:t>C</w:t>
      </w:r>
      <w:r w:rsidR="004A36E5" w:rsidRPr="007658D5">
        <w:rPr>
          <w:rFonts w:asciiTheme="majorHAnsi" w:hAnsiTheme="majorHAnsi"/>
        </w:rPr>
        <w:t>olección del material vegetal:</w:t>
      </w:r>
    </w:p>
    <w:p w14:paraId="6238B477" w14:textId="77777777" w:rsidR="004A36E5" w:rsidRPr="007658D5" w:rsidRDefault="004A36E5" w:rsidP="00F36B5E">
      <w:pPr>
        <w:rPr>
          <w:rFonts w:asciiTheme="majorHAnsi" w:hAnsiTheme="majorHAnsi"/>
          <w:lang w:val="es-ES"/>
        </w:rPr>
      </w:pPr>
    </w:p>
    <w:p w14:paraId="34701C83" w14:textId="15636219" w:rsidR="004A36E5" w:rsidRPr="007658D5" w:rsidRDefault="004A36E5" w:rsidP="00F36B5E">
      <w:pPr>
        <w:rPr>
          <w:rFonts w:asciiTheme="majorHAnsi" w:hAnsiTheme="majorHAnsi"/>
          <w:b/>
          <w:lang w:val="es-ES"/>
        </w:rPr>
      </w:pPr>
      <w:r w:rsidRPr="007658D5">
        <w:rPr>
          <w:rFonts w:asciiTheme="majorHAnsi" w:hAnsiTheme="majorHAnsi"/>
          <w:lang w:val="es-ES"/>
        </w:rPr>
        <w:t xml:space="preserve">La metodología </w:t>
      </w:r>
      <w:r w:rsidR="00B90869" w:rsidRPr="007658D5">
        <w:rPr>
          <w:rFonts w:asciiTheme="majorHAnsi" w:hAnsiTheme="majorHAnsi"/>
          <w:lang w:val="es-ES"/>
        </w:rPr>
        <w:t>implementada para la colecta de especies</w:t>
      </w:r>
      <w:r w:rsidRPr="007658D5">
        <w:rPr>
          <w:rFonts w:asciiTheme="majorHAnsi" w:hAnsiTheme="majorHAnsi"/>
          <w:lang w:val="es-ES"/>
        </w:rPr>
        <w:t xml:space="preserve"> </w:t>
      </w:r>
      <w:r w:rsidR="00B90869" w:rsidRPr="007658D5">
        <w:rPr>
          <w:rFonts w:asciiTheme="majorHAnsi" w:hAnsiTheme="majorHAnsi"/>
          <w:lang w:val="es-ES"/>
        </w:rPr>
        <w:t>corresponde a</w:t>
      </w:r>
      <w:r w:rsidRPr="007658D5">
        <w:rPr>
          <w:rFonts w:asciiTheme="majorHAnsi" w:hAnsiTheme="majorHAnsi"/>
          <w:lang w:val="es-ES"/>
        </w:rPr>
        <w:t xml:space="preserve"> la Guía para la recolección y preservación</w:t>
      </w:r>
      <w:r w:rsidR="00B90869" w:rsidRPr="007658D5">
        <w:rPr>
          <w:rFonts w:asciiTheme="majorHAnsi" w:hAnsiTheme="majorHAnsi"/>
          <w:lang w:val="es-ES"/>
        </w:rPr>
        <w:t xml:space="preserve"> de muestras botánicas en campo</w:t>
      </w:r>
      <w:r w:rsidRPr="007658D5">
        <w:rPr>
          <w:rFonts w:asciiTheme="majorHAnsi" w:hAnsiTheme="majorHAnsi"/>
          <w:lang w:val="es-ES"/>
        </w:rPr>
        <w:t xml:space="preserve"> del herbario de la Universidad Distrital.  </w:t>
      </w:r>
    </w:p>
    <w:p w14:paraId="4C029AEA" w14:textId="77777777" w:rsidR="004A36E5" w:rsidRPr="007658D5" w:rsidRDefault="004A36E5" w:rsidP="00F36B5E">
      <w:pPr>
        <w:rPr>
          <w:rFonts w:asciiTheme="majorHAnsi" w:hAnsiTheme="majorHAnsi"/>
          <w:lang w:val="es-ES"/>
        </w:rPr>
      </w:pPr>
    </w:p>
    <w:p w14:paraId="1AFDEE3C" w14:textId="232F7C1C" w:rsidR="004A36E5" w:rsidRPr="007658D5" w:rsidRDefault="00B90869" w:rsidP="00231931">
      <w:pPr>
        <w:numPr>
          <w:ilvl w:val="0"/>
          <w:numId w:val="14"/>
        </w:numPr>
        <w:rPr>
          <w:rFonts w:asciiTheme="majorHAnsi" w:hAnsiTheme="majorHAnsi"/>
          <w:lang w:val="es-ES"/>
        </w:rPr>
      </w:pPr>
      <w:r w:rsidRPr="007658D5">
        <w:rPr>
          <w:rFonts w:asciiTheme="majorHAnsi" w:hAnsiTheme="majorHAnsi"/>
          <w:lang w:val="es-ES"/>
        </w:rPr>
        <w:t>En la planilla se registró</w:t>
      </w:r>
      <w:r w:rsidR="004A36E5" w:rsidRPr="007658D5">
        <w:rPr>
          <w:rFonts w:asciiTheme="majorHAnsi" w:hAnsiTheme="majorHAnsi"/>
          <w:lang w:val="es-ES"/>
        </w:rPr>
        <w:t xml:space="preserve"> el número del individuo colectado</w:t>
      </w:r>
    </w:p>
    <w:p w14:paraId="1AA92481" w14:textId="27DE5F2A" w:rsidR="004A36E5" w:rsidRPr="007658D5" w:rsidRDefault="004A36E5" w:rsidP="00231931">
      <w:pPr>
        <w:numPr>
          <w:ilvl w:val="0"/>
          <w:numId w:val="14"/>
        </w:numPr>
        <w:rPr>
          <w:rFonts w:asciiTheme="majorHAnsi" w:hAnsiTheme="majorHAnsi"/>
          <w:lang w:val="es-ES"/>
        </w:rPr>
      </w:pPr>
      <w:r w:rsidRPr="007658D5">
        <w:rPr>
          <w:rFonts w:asciiTheme="majorHAnsi" w:hAnsiTheme="majorHAnsi"/>
          <w:lang w:val="es-ES"/>
        </w:rPr>
        <w:t>Registro de las coordenadas donde se colect</w:t>
      </w:r>
      <w:r w:rsidR="00B90869" w:rsidRPr="007658D5">
        <w:rPr>
          <w:rFonts w:asciiTheme="majorHAnsi" w:hAnsiTheme="majorHAnsi"/>
          <w:lang w:val="es-ES"/>
        </w:rPr>
        <w:t>ó</w:t>
      </w:r>
      <w:r w:rsidRPr="007658D5">
        <w:rPr>
          <w:rFonts w:asciiTheme="majorHAnsi" w:hAnsiTheme="majorHAnsi"/>
          <w:lang w:val="es-ES"/>
        </w:rPr>
        <w:t xml:space="preserve"> la especie</w:t>
      </w:r>
    </w:p>
    <w:p w14:paraId="65EA1EE2" w14:textId="77777777" w:rsidR="004A36E5" w:rsidRPr="007658D5" w:rsidRDefault="004A36E5" w:rsidP="00231931">
      <w:pPr>
        <w:numPr>
          <w:ilvl w:val="0"/>
          <w:numId w:val="14"/>
        </w:numPr>
        <w:rPr>
          <w:rFonts w:asciiTheme="majorHAnsi" w:hAnsiTheme="majorHAnsi"/>
          <w:lang w:val="es-ES"/>
        </w:rPr>
      </w:pPr>
      <w:r w:rsidRPr="007658D5">
        <w:rPr>
          <w:rFonts w:asciiTheme="majorHAnsi" w:hAnsiTheme="majorHAnsi"/>
          <w:lang w:val="es-ES"/>
        </w:rPr>
        <w:t>La altura sobre el nivel del mar</w:t>
      </w:r>
    </w:p>
    <w:p w14:paraId="61AFC2E1" w14:textId="77777777" w:rsidR="004A36E5" w:rsidRPr="007658D5" w:rsidRDefault="004A36E5" w:rsidP="00231931">
      <w:pPr>
        <w:numPr>
          <w:ilvl w:val="0"/>
          <w:numId w:val="14"/>
        </w:numPr>
        <w:rPr>
          <w:rFonts w:asciiTheme="majorHAnsi" w:hAnsiTheme="majorHAnsi"/>
          <w:lang w:val="es-ES"/>
        </w:rPr>
      </w:pPr>
      <w:r w:rsidRPr="007658D5">
        <w:rPr>
          <w:rFonts w:asciiTheme="majorHAnsi" w:hAnsiTheme="majorHAnsi"/>
          <w:lang w:val="es-ES"/>
        </w:rPr>
        <w:t>El hábito del individuo</w:t>
      </w:r>
    </w:p>
    <w:p w14:paraId="2ED41877" w14:textId="77777777" w:rsidR="004A36E5" w:rsidRPr="007658D5" w:rsidRDefault="004A36E5" w:rsidP="00231931">
      <w:pPr>
        <w:numPr>
          <w:ilvl w:val="0"/>
          <w:numId w:val="14"/>
        </w:numPr>
        <w:rPr>
          <w:rFonts w:asciiTheme="majorHAnsi" w:hAnsiTheme="majorHAnsi"/>
          <w:lang w:val="es-ES"/>
        </w:rPr>
      </w:pPr>
      <w:r w:rsidRPr="007658D5">
        <w:rPr>
          <w:rFonts w:asciiTheme="majorHAnsi" w:hAnsiTheme="majorHAnsi"/>
          <w:lang w:val="es-ES"/>
        </w:rPr>
        <w:t>El estado de crecimiento</w:t>
      </w:r>
    </w:p>
    <w:p w14:paraId="19BB6832" w14:textId="77777777" w:rsidR="004A36E5" w:rsidRPr="007658D5" w:rsidRDefault="004A36E5" w:rsidP="00231931">
      <w:pPr>
        <w:numPr>
          <w:ilvl w:val="0"/>
          <w:numId w:val="14"/>
        </w:numPr>
        <w:rPr>
          <w:rFonts w:asciiTheme="majorHAnsi" w:hAnsiTheme="majorHAnsi"/>
          <w:lang w:val="es-ES"/>
        </w:rPr>
      </w:pPr>
      <w:r w:rsidRPr="007658D5">
        <w:rPr>
          <w:rFonts w:asciiTheme="majorHAnsi" w:hAnsiTheme="majorHAnsi"/>
          <w:lang w:val="es-ES"/>
        </w:rPr>
        <w:t>El CAP: perímetro del individuo a la altura del pecho</w:t>
      </w:r>
    </w:p>
    <w:p w14:paraId="45990D45" w14:textId="77777777" w:rsidR="004A36E5" w:rsidRPr="007658D5" w:rsidRDefault="004A36E5" w:rsidP="00231931">
      <w:pPr>
        <w:pStyle w:val="Prrafodelista"/>
        <w:numPr>
          <w:ilvl w:val="0"/>
          <w:numId w:val="14"/>
        </w:numPr>
        <w:rPr>
          <w:rFonts w:asciiTheme="majorHAnsi" w:hAnsiTheme="majorHAnsi"/>
          <w:lang w:val="es-ES"/>
        </w:rPr>
      </w:pPr>
      <w:r w:rsidRPr="007658D5">
        <w:rPr>
          <w:rFonts w:asciiTheme="majorHAnsi" w:hAnsiTheme="majorHAnsi"/>
          <w:lang w:val="es-ES"/>
        </w:rPr>
        <w:t>Tipo de exudado</w:t>
      </w:r>
    </w:p>
    <w:p w14:paraId="1B9EF85E" w14:textId="77777777" w:rsidR="004A36E5" w:rsidRPr="007658D5" w:rsidRDefault="004A36E5" w:rsidP="00231931">
      <w:pPr>
        <w:pStyle w:val="Prrafodelista"/>
        <w:numPr>
          <w:ilvl w:val="0"/>
          <w:numId w:val="14"/>
        </w:numPr>
        <w:rPr>
          <w:rFonts w:asciiTheme="majorHAnsi" w:hAnsiTheme="majorHAnsi"/>
          <w:lang w:val="es-ES"/>
        </w:rPr>
      </w:pPr>
      <w:r w:rsidRPr="007658D5">
        <w:rPr>
          <w:rFonts w:asciiTheme="majorHAnsi" w:hAnsiTheme="majorHAnsi"/>
          <w:lang w:val="es-ES"/>
        </w:rPr>
        <w:t>Olor: el característico que emana el individuo</w:t>
      </w:r>
    </w:p>
    <w:p w14:paraId="3CAB01FE" w14:textId="1421DEAC" w:rsidR="004A36E5" w:rsidRPr="007658D5" w:rsidRDefault="004A36E5" w:rsidP="00231931">
      <w:pPr>
        <w:pStyle w:val="Prrafodelista"/>
        <w:numPr>
          <w:ilvl w:val="0"/>
          <w:numId w:val="14"/>
        </w:numPr>
        <w:rPr>
          <w:rFonts w:asciiTheme="majorHAnsi" w:hAnsiTheme="majorHAnsi"/>
          <w:lang w:val="es-ES"/>
        </w:rPr>
      </w:pPr>
      <w:r w:rsidRPr="007658D5">
        <w:rPr>
          <w:rFonts w:asciiTheme="majorHAnsi" w:hAnsiTheme="majorHAnsi"/>
          <w:lang w:val="es-ES"/>
        </w:rPr>
        <w:t>Color d</w:t>
      </w:r>
      <w:r w:rsidR="00B90869" w:rsidRPr="007658D5">
        <w:rPr>
          <w:rFonts w:asciiTheme="majorHAnsi" w:hAnsiTheme="majorHAnsi"/>
          <w:lang w:val="es-ES"/>
        </w:rPr>
        <w:t>e las flores, frutos y semillas</w:t>
      </w:r>
    </w:p>
    <w:p w14:paraId="077850EF" w14:textId="20BAB5BA" w:rsidR="004A36E5" w:rsidRPr="007658D5" w:rsidRDefault="004A36E5" w:rsidP="00231931">
      <w:pPr>
        <w:pStyle w:val="Prrafodelista"/>
        <w:numPr>
          <w:ilvl w:val="0"/>
          <w:numId w:val="14"/>
        </w:numPr>
        <w:rPr>
          <w:rFonts w:asciiTheme="majorHAnsi" w:hAnsiTheme="majorHAnsi"/>
          <w:b/>
          <w:lang w:val="es-ES"/>
        </w:rPr>
      </w:pPr>
      <w:r w:rsidRPr="007658D5">
        <w:rPr>
          <w:rFonts w:asciiTheme="majorHAnsi" w:hAnsiTheme="majorHAnsi"/>
          <w:lang w:val="es-ES"/>
        </w:rPr>
        <w:t>Información ecológica, los usos y la</w:t>
      </w:r>
      <w:r w:rsidR="00B90869" w:rsidRPr="007658D5">
        <w:rPr>
          <w:rFonts w:asciiTheme="majorHAnsi" w:hAnsiTheme="majorHAnsi"/>
          <w:lang w:val="es-ES"/>
        </w:rPr>
        <w:t xml:space="preserve"> fecha de colección</w:t>
      </w:r>
    </w:p>
    <w:p w14:paraId="2DC58444" w14:textId="77777777" w:rsidR="004A36E5" w:rsidRPr="007658D5" w:rsidRDefault="004A36E5" w:rsidP="00F36B5E">
      <w:pPr>
        <w:rPr>
          <w:rFonts w:asciiTheme="majorHAnsi" w:hAnsiTheme="majorHAnsi"/>
          <w:lang w:val="es-ES"/>
        </w:rPr>
      </w:pPr>
    </w:p>
    <w:p w14:paraId="0D6FFB53" w14:textId="1E831F4D" w:rsidR="004A36E5" w:rsidRPr="007658D5" w:rsidRDefault="004A36E5" w:rsidP="00F36B5E">
      <w:pPr>
        <w:contextualSpacing w:val="0"/>
        <w:rPr>
          <w:rFonts w:asciiTheme="majorHAnsi" w:hAnsiTheme="majorHAnsi"/>
        </w:rPr>
      </w:pPr>
      <w:r w:rsidRPr="007658D5">
        <w:rPr>
          <w:rFonts w:asciiTheme="majorHAnsi" w:hAnsiTheme="majorHAnsi"/>
        </w:rPr>
        <w:t>La muestra botánica consistió en la porción terminal de una rama de aproximadamente 30 a 35 cm de longitud (</w:t>
      </w:r>
      <w:r w:rsidRPr="007658D5">
        <w:rPr>
          <w:rFonts w:asciiTheme="majorHAnsi" w:hAnsiTheme="majorHAnsi"/>
        </w:rPr>
        <w:fldChar w:fldCharType="begin"/>
      </w:r>
      <w:r w:rsidRPr="007658D5">
        <w:rPr>
          <w:rFonts w:asciiTheme="majorHAnsi" w:hAnsiTheme="majorHAnsi"/>
        </w:rPr>
        <w:instrText xml:space="preserve"> REF _Ref425709807 \h  \* MERGEFORMAT </w:instrText>
      </w:r>
      <w:r w:rsidRPr="007658D5">
        <w:rPr>
          <w:rFonts w:asciiTheme="majorHAnsi" w:hAnsiTheme="majorHAnsi"/>
        </w:rPr>
      </w:r>
      <w:r w:rsidRPr="007658D5">
        <w:rPr>
          <w:rFonts w:asciiTheme="majorHAnsi" w:hAnsiTheme="majorHAnsi"/>
        </w:rPr>
        <w:fldChar w:fldCharType="separate"/>
      </w:r>
      <w:r w:rsidR="00E62631" w:rsidRPr="007658D5">
        <w:rPr>
          <w:rFonts w:asciiTheme="majorHAnsi" w:hAnsiTheme="majorHAnsi"/>
        </w:rPr>
        <w:t xml:space="preserve">Fotografía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8</w:t>
      </w:r>
      <w:r w:rsidRPr="007658D5">
        <w:rPr>
          <w:rFonts w:asciiTheme="majorHAnsi" w:hAnsiTheme="majorHAnsi"/>
        </w:rPr>
        <w:fldChar w:fldCharType="end"/>
      </w:r>
      <w:r w:rsidRPr="007658D5">
        <w:rPr>
          <w:rFonts w:asciiTheme="majorHAnsi" w:hAnsiTheme="majorHAnsi"/>
        </w:rPr>
        <w:t xml:space="preserve">), la cual debe tener preferiblemente varias hojas. </w:t>
      </w:r>
    </w:p>
    <w:p w14:paraId="1C0951BB" w14:textId="77777777" w:rsidR="004A36E5" w:rsidRPr="007658D5" w:rsidRDefault="004A36E5" w:rsidP="00F36B5E">
      <w:pPr>
        <w:contextualSpacing w:val="0"/>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88"/>
      </w:tblGrid>
      <w:tr w:rsidR="004A36E5" w:rsidRPr="007658D5" w14:paraId="5AF95398" w14:textId="77777777" w:rsidTr="00931A7A">
        <w:trPr>
          <w:trHeight w:val="2800"/>
          <w:jc w:val="center"/>
        </w:trPr>
        <w:tc>
          <w:tcPr>
            <w:tcW w:w="3291" w:type="dxa"/>
            <w:shd w:val="clear" w:color="auto" w:fill="auto"/>
            <w:vAlign w:val="center"/>
          </w:tcPr>
          <w:p w14:paraId="2C913DB7" w14:textId="36B96CF1" w:rsidR="004A36E5" w:rsidRPr="007658D5" w:rsidRDefault="00436009" w:rsidP="00F36B5E">
            <w:pPr>
              <w:keepNext/>
              <w:contextualSpacing w:val="0"/>
              <w:jc w:val="center"/>
              <w:rPr>
                <w:rFonts w:asciiTheme="majorHAnsi" w:hAnsiTheme="majorHAnsi"/>
                <w:color w:val="AE0000"/>
                <w:kern w:val="32"/>
              </w:rPr>
            </w:pPr>
            <w:r w:rsidRPr="007658D5">
              <w:rPr>
                <w:rFonts w:asciiTheme="majorHAnsi" w:hAnsiTheme="majorHAnsi"/>
                <w:noProof/>
                <w:color w:val="AE0000"/>
                <w:kern w:val="32"/>
                <w:lang w:eastAsia="es-CO"/>
              </w:rPr>
              <w:drawing>
                <wp:inline distT="0" distB="0" distL="0" distR="0" wp14:anchorId="3E8CC477" wp14:editId="643DECFC">
                  <wp:extent cx="2633980" cy="2395855"/>
                  <wp:effectExtent l="0" t="0" r="0" b="44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33980" cy="2395855"/>
                          </a:xfrm>
                          <a:prstGeom prst="rect">
                            <a:avLst/>
                          </a:prstGeom>
                          <a:noFill/>
                        </pic:spPr>
                      </pic:pic>
                    </a:graphicData>
                  </a:graphic>
                </wp:inline>
              </w:drawing>
            </w:r>
          </w:p>
        </w:tc>
      </w:tr>
    </w:tbl>
    <w:p w14:paraId="2A08DE50" w14:textId="6BC0898F" w:rsidR="004A36E5" w:rsidRPr="007658D5" w:rsidRDefault="004A36E5" w:rsidP="00F36B5E">
      <w:pPr>
        <w:pStyle w:val="Tablas"/>
        <w:rPr>
          <w:rFonts w:asciiTheme="majorHAnsi" w:hAnsiTheme="majorHAnsi"/>
        </w:rPr>
      </w:pPr>
      <w:bookmarkStart w:id="152" w:name="_Ref425709807"/>
      <w:bookmarkStart w:id="153" w:name="_Toc425710712"/>
      <w:bookmarkStart w:id="154" w:name="_Toc425947202"/>
      <w:bookmarkStart w:id="155" w:name="_Toc445289912"/>
      <w:r w:rsidRPr="007658D5">
        <w:rPr>
          <w:rFonts w:asciiTheme="majorHAnsi" w:hAnsiTheme="majorHAnsi"/>
        </w:rPr>
        <w:t xml:space="preserve">Fotografía </w:t>
      </w:r>
      <w:r w:rsidR="006676E9" w:rsidRPr="007658D5">
        <w:rPr>
          <w:rFonts w:asciiTheme="majorHAnsi" w:hAnsiTheme="majorHAnsi"/>
        </w:rPr>
        <w:fldChar w:fldCharType="begin"/>
      </w:r>
      <w:r w:rsidR="006676E9" w:rsidRPr="007658D5">
        <w:rPr>
          <w:rFonts w:asciiTheme="majorHAnsi" w:hAnsiTheme="majorHAnsi"/>
        </w:rPr>
        <w:instrText xml:space="preserve"> STYLEREF 1 \s </w:instrText>
      </w:r>
      <w:r w:rsidR="006676E9" w:rsidRPr="007658D5">
        <w:rPr>
          <w:rFonts w:asciiTheme="majorHAnsi" w:hAnsiTheme="majorHAnsi"/>
        </w:rPr>
        <w:fldChar w:fldCharType="separate"/>
      </w:r>
      <w:r w:rsidR="00E62631">
        <w:rPr>
          <w:rFonts w:asciiTheme="majorHAnsi" w:hAnsiTheme="majorHAnsi"/>
          <w:noProof/>
        </w:rPr>
        <w:t>7</w:t>
      </w:r>
      <w:r w:rsidR="006676E9" w:rsidRPr="007658D5">
        <w:rPr>
          <w:rFonts w:asciiTheme="majorHAnsi" w:hAnsiTheme="majorHAnsi"/>
        </w:rPr>
        <w:fldChar w:fldCharType="end"/>
      </w:r>
      <w:r w:rsidR="006676E9" w:rsidRPr="007658D5">
        <w:rPr>
          <w:rFonts w:asciiTheme="majorHAnsi" w:hAnsiTheme="majorHAnsi"/>
        </w:rPr>
        <w:noBreakHyphen/>
      </w:r>
      <w:r w:rsidR="006676E9" w:rsidRPr="007658D5">
        <w:rPr>
          <w:rFonts w:asciiTheme="majorHAnsi" w:hAnsiTheme="majorHAnsi"/>
        </w:rPr>
        <w:fldChar w:fldCharType="begin"/>
      </w:r>
      <w:r w:rsidR="006676E9" w:rsidRPr="007658D5">
        <w:rPr>
          <w:rFonts w:asciiTheme="majorHAnsi" w:hAnsiTheme="majorHAnsi"/>
        </w:rPr>
        <w:instrText xml:space="preserve"> SEQ Fotografía \* ARABIC \s 1 </w:instrText>
      </w:r>
      <w:r w:rsidR="006676E9" w:rsidRPr="007658D5">
        <w:rPr>
          <w:rFonts w:asciiTheme="majorHAnsi" w:hAnsiTheme="majorHAnsi"/>
        </w:rPr>
        <w:fldChar w:fldCharType="separate"/>
      </w:r>
      <w:r w:rsidR="00E62631">
        <w:rPr>
          <w:rFonts w:asciiTheme="majorHAnsi" w:hAnsiTheme="majorHAnsi"/>
          <w:noProof/>
        </w:rPr>
        <w:t>8</w:t>
      </w:r>
      <w:r w:rsidR="006676E9" w:rsidRPr="007658D5">
        <w:rPr>
          <w:rFonts w:asciiTheme="majorHAnsi" w:hAnsiTheme="majorHAnsi"/>
        </w:rPr>
        <w:fldChar w:fldCharType="end"/>
      </w:r>
      <w:bookmarkEnd w:id="152"/>
      <w:r w:rsidR="00285F32" w:rsidRPr="007658D5">
        <w:rPr>
          <w:rFonts w:asciiTheme="majorHAnsi" w:hAnsiTheme="majorHAnsi"/>
        </w:rPr>
        <w:tab/>
      </w:r>
      <w:r w:rsidRPr="007658D5">
        <w:rPr>
          <w:rFonts w:asciiTheme="majorHAnsi" w:hAnsiTheme="majorHAnsi"/>
        </w:rPr>
        <w:t>Colección de muestra botánica de individuos forestales</w:t>
      </w:r>
      <w:bookmarkEnd w:id="153"/>
      <w:bookmarkEnd w:id="154"/>
      <w:bookmarkEnd w:id="155"/>
    </w:p>
    <w:p w14:paraId="314572B6" w14:textId="77777777" w:rsidR="004A36E5" w:rsidRPr="007658D5" w:rsidRDefault="004A36E5" w:rsidP="00F36B5E">
      <w:pPr>
        <w:pStyle w:val="Notas"/>
        <w:rPr>
          <w:rFonts w:asciiTheme="majorHAnsi" w:hAnsiTheme="majorHAnsi"/>
        </w:rPr>
      </w:pPr>
      <w:r w:rsidRPr="007658D5">
        <w:rPr>
          <w:rFonts w:asciiTheme="majorHAnsi" w:hAnsiTheme="majorHAnsi"/>
        </w:rPr>
        <w:t xml:space="preserve">Fuente: Géminis Consultores S.A.S., 2015 </w:t>
      </w:r>
    </w:p>
    <w:p w14:paraId="504E8D2D" w14:textId="77777777" w:rsidR="004A36E5" w:rsidRPr="007658D5" w:rsidRDefault="004A36E5" w:rsidP="00F36B5E">
      <w:pPr>
        <w:contextualSpacing w:val="0"/>
        <w:rPr>
          <w:rFonts w:asciiTheme="majorHAnsi" w:hAnsiTheme="majorHAnsi"/>
        </w:rPr>
      </w:pPr>
    </w:p>
    <w:p w14:paraId="708AE81D" w14:textId="2243C8B6" w:rsidR="004A36E5" w:rsidRPr="007658D5" w:rsidRDefault="004A36E5" w:rsidP="00F36B5E">
      <w:pPr>
        <w:contextualSpacing w:val="0"/>
        <w:rPr>
          <w:rFonts w:asciiTheme="majorHAnsi" w:hAnsiTheme="majorHAnsi"/>
        </w:rPr>
      </w:pPr>
      <w:r w:rsidRPr="007658D5">
        <w:rPr>
          <w:rFonts w:asciiTheme="majorHAnsi" w:hAnsiTheme="majorHAnsi"/>
        </w:rPr>
        <w:t xml:space="preserve">Los individuos se colectaron en bolsas plásticas transparentes de 30x40 cm con el registro de su respectivo código de colecta.  Una vez concluidas las actividades de campo </w:t>
      </w:r>
      <w:r w:rsidRPr="007658D5">
        <w:rPr>
          <w:rFonts w:asciiTheme="majorHAnsi" w:hAnsiTheme="majorHAnsi"/>
        </w:rPr>
        <w:lastRenderedPageBreak/>
        <w:t>se prensaron y alcoholizaron en el menor tiempo posible, esto con el fin de garantizar su calidad par</w:t>
      </w:r>
      <w:r w:rsidR="00B90869" w:rsidRPr="007658D5">
        <w:rPr>
          <w:rFonts w:asciiTheme="majorHAnsi" w:hAnsiTheme="majorHAnsi"/>
        </w:rPr>
        <w:t xml:space="preserve">a su respectiva identificación </w:t>
      </w:r>
      <w:r w:rsidRPr="007658D5">
        <w:rPr>
          <w:rFonts w:asciiTheme="majorHAnsi" w:hAnsiTheme="majorHAnsi"/>
        </w:rPr>
        <w:t xml:space="preserve">(Votano </w:t>
      </w:r>
      <w:r w:rsidRPr="007658D5">
        <w:rPr>
          <w:rFonts w:asciiTheme="majorHAnsi" w:hAnsiTheme="majorHAnsi"/>
          <w:i/>
        </w:rPr>
        <w:t xml:space="preserve">et al, </w:t>
      </w:r>
      <w:r w:rsidRPr="007658D5">
        <w:rPr>
          <w:rFonts w:asciiTheme="majorHAnsi" w:hAnsiTheme="majorHAnsi"/>
        </w:rPr>
        <w:t xml:space="preserve">2006). </w:t>
      </w:r>
    </w:p>
    <w:p w14:paraId="1BF7888A" w14:textId="77777777" w:rsidR="004A36E5" w:rsidRPr="007658D5" w:rsidRDefault="004A36E5" w:rsidP="00F36B5E">
      <w:pPr>
        <w:rPr>
          <w:rFonts w:asciiTheme="majorHAnsi" w:hAnsiTheme="majorHAnsi"/>
        </w:rPr>
      </w:pPr>
    </w:p>
    <w:p w14:paraId="023DCE1C" w14:textId="77777777" w:rsidR="004A36E5" w:rsidRPr="007658D5" w:rsidRDefault="004A36E5" w:rsidP="00F36B5E">
      <w:pPr>
        <w:pStyle w:val="Ttulo7"/>
        <w:rPr>
          <w:rFonts w:asciiTheme="majorHAnsi" w:hAnsiTheme="majorHAnsi"/>
        </w:rPr>
      </w:pPr>
      <w:r w:rsidRPr="007658D5">
        <w:rPr>
          <w:rFonts w:asciiTheme="majorHAnsi" w:hAnsiTheme="majorHAnsi"/>
        </w:rPr>
        <w:t>Diámetro a la Altura del Pecho (DAP)</w:t>
      </w:r>
    </w:p>
    <w:p w14:paraId="1818AF96" w14:textId="77777777" w:rsidR="004A36E5" w:rsidRPr="007658D5" w:rsidRDefault="004A36E5" w:rsidP="00F36B5E">
      <w:pPr>
        <w:rPr>
          <w:rFonts w:asciiTheme="majorHAnsi" w:hAnsiTheme="majorHAnsi"/>
        </w:rPr>
      </w:pPr>
    </w:p>
    <w:p w14:paraId="7C13D4F0" w14:textId="58D66AF1" w:rsidR="00931A7A" w:rsidRPr="007658D5" w:rsidRDefault="004A36E5" w:rsidP="00F36B5E">
      <w:pPr>
        <w:pStyle w:val="Textoindependiente"/>
        <w:spacing w:line="276" w:lineRule="auto"/>
        <w:rPr>
          <w:rFonts w:asciiTheme="majorHAnsi" w:eastAsia="Calibri" w:hAnsiTheme="majorHAnsi"/>
          <w:sz w:val="22"/>
          <w:szCs w:val="22"/>
          <w:lang w:val="es-CO"/>
        </w:rPr>
      </w:pPr>
      <w:r w:rsidRPr="007658D5">
        <w:rPr>
          <w:rFonts w:asciiTheme="majorHAnsi" w:eastAsia="Calibri" w:hAnsiTheme="majorHAnsi"/>
          <w:sz w:val="22"/>
          <w:szCs w:val="22"/>
          <w:lang w:val="es-CO"/>
        </w:rPr>
        <w:t xml:space="preserve">Esta variable se determinó </w:t>
      </w:r>
      <w:r w:rsidR="00B90869" w:rsidRPr="007658D5">
        <w:rPr>
          <w:rFonts w:asciiTheme="majorHAnsi" w:eastAsia="Calibri" w:hAnsiTheme="majorHAnsi"/>
          <w:sz w:val="22"/>
          <w:szCs w:val="22"/>
          <w:lang w:val="es-CO"/>
        </w:rPr>
        <w:t>para los individuos que presentaron un DAP mayor o igual a 10 cm</w:t>
      </w:r>
      <w:r w:rsidRPr="007658D5">
        <w:rPr>
          <w:rFonts w:asciiTheme="majorHAnsi" w:eastAsia="Calibri" w:hAnsiTheme="majorHAnsi"/>
          <w:sz w:val="22"/>
          <w:szCs w:val="22"/>
          <w:lang w:val="es-CO"/>
        </w:rPr>
        <w:t xml:space="preserve">, para </w:t>
      </w:r>
      <w:r w:rsidR="00535E72" w:rsidRPr="007658D5">
        <w:rPr>
          <w:rFonts w:asciiTheme="majorHAnsi" w:eastAsia="Calibri" w:hAnsiTheme="majorHAnsi"/>
          <w:sz w:val="22"/>
          <w:szCs w:val="22"/>
          <w:lang w:val="es-CO"/>
        </w:rPr>
        <w:t>esto</w:t>
      </w:r>
      <w:r w:rsidRPr="007658D5">
        <w:rPr>
          <w:rFonts w:asciiTheme="majorHAnsi" w:eastAsia="Calibri" w:hAnsiTheme="majorHAnsi"/>
          <w:sz w:val="22"/>
          <w:szCs w:val="22"/>
          <w:lang w:val="es-CO"/>
        </w:rPr>
        <w:t xml:space="preserve"> </w:t>
      </w:r>
      <w:r w:rsidR="00B90869" w:rsidRPr="007658D5">
        <w:rPr>
          <w:rFonts w:asciiTheme="majorHAnsi" w:eastAsia="Calibri" w:hAnsiTheme="majorHAnsi"/>
          <w:sz w:val="22"/>
          <w:szCs w:val="22"/>
          <w:lang w:val="es-CO"/>
        </w:rPr>
        <w:t xml:space="preserve">se midió con cinta métrica </w:t>
      </w:r>
      <w:r w:rsidRPr="007658D5">
        <w:rPr>
          <w:rFonts w:asciiTheme="majorHAnsi" w:eastAsia="Calibri" w:hAnsiTheme="majorHAnsi"/>
          <w:sz w:val="22"/>
          <w:szCs w:val="22"/>
          <w:lang w:val="es-CO"/>
        </w:rPr>
        <w:t xml:space="preserve">la Circunferencia </w:t>
      </w:r>
      <w:r w:rsidR="00B90869" w:rsidRPr="007658D5">
        <w:rPr>
          <w:rFonts w:asciiTheme="majorHAnsi" w:eastAsia="Calibri" w:hAnsiTheme="majorHAnsi"/>
          <w:sz w:val="22"/>
          <w:szCs w:val="22"/>
          <w:lang w:val="es-CO"/>
        </w:rPr>
        <w:t xml:space="preserve">a la Altura del Pecho (CAP), la cual debe ser superior </w:t>
      </w:r>
      <w:r w:rsidR="00535E72" w:rsidRPr="007658D5">
        <w:rPr>
          <w:rFonts w:asciiTheme="majorHAnsi" w:eastAsia="Calibri" w:hAnsiTheme="majorHAnsi"/>
          <w:sz w:val="22"/>
          <w:szCs w:val="22"/>
          <w:lang w:val="es-CO"/>
        </w:rPr>
        <w:t xml:space="preserve">o igual </w:t>
      </w:r>
      <w:r w:rsidR="00B90869" w:rsidRPr="007658D5">
        <w:rPr>
          <w:rFonts w:asciiTheme="majorHAnsi" w:eastAsia="Calibri" w:hAnsiTheme="majorHAnsi"/>
          <w:sz w:val="22"/>
          <w:szCs w:val="22"/>
          <w:lang w:val="es-CO"/>
        </w:rPr>
        <w:t>a 32 cm (</w:t>
      </w:r>
      <w:r w:rsidRPr="007658D5">
        <w:rPr>
          <w:rFonts w:asciiTheme="majorHAnsi" w:eastAsia="Calibri" w:hAnsiTheme="majorHAnsi"/>
          <w:sz w:val="22"/>
          <w:szCs w:val="22"/>
          <w:lang w:val="es-CO"/>
        </w:rPr>
        <w:fldChar w:fldCharType="begin"/>
      </w:r>
      <w:r w:rsidRPr="007658D5">
        <w:rPr>
          <w:rFonts w:asciiTheme="majorHAnsi" w:eastAsia="Calibri" w:hAnsiTheme="majorHAnsi"/>
          <w:sz w:val="22"/>
          <w:szCs w:val="22"/>
          <w:lang w:val="es-CO"/>
        </w:rPr>
        <w:instrText xml:space="preserve"> REF _Ref425709852 \h  \* MERGEFORMAT </w:instrText>
      </w:r>
      <w:r w:rsidRPr="007658D5">
        <w:rPr>
          <w:rFonts w:asciiTheme="majorHAnsi" w:eastAsia="Calibri" w:hAnsiTheme="majorHAnsi"/>
          <w:sz w:val="22"/>
          <w:szCs w:val="22"/>
          <w:lang w:val="es-CO"/>
        </w:rPr>
      </w:r>
      <w:r w:rsidRPr="007658D5">
        <w:rPr>
          <w:rFonts w:asciiTheme="majorHAnsi" w:eastAsia="Calibri" w:hAnsiTheme="majorHAnsi"/>
          <w:sz w:val="22"/>
          <w:szCs w:val="22"/>
          <w:lang w:val="es-CO"/>
        </w:rPr>
        <w:fldChar w:fldCharType="separate"/>
      </w:r>
      <w:r w:rsidR="00E62631" w:rsidRPr="00E62631">
        <w:rPr>
          <w:rFonts w:asciiTheme="majorHAnsi" w:eastAsia="Calibri" w:hAnsiTheme="majorHAnsi"/>
          <w:sz w:val="22"/>
          <w:szCs w:val="22"/>
          <w:lang w:val="es-CO"/>
        </w:rPr>
        <w:t>Fotografía 7</w:t>
      </w:r>
      <w:r w:rsidR="00E62631" w:rsidRPr="00E62631">
        <w:rPr>
          <w:rFonts w:asciiTheme="majorHAnsi" w:eastAsia="Calibri" w:hAnsiTheme="majorHAnsi"/>
          <w:sz w:val="22"/>
          <w:szCs w:val="22"/>
          <w:lang w:val="es-CO"/>
        </w:rPr>
        <w:noBreakHyphen/>
        <w:t>9</w:t>
      </w:r>
      <w:r w:rsidRPr="007658D5">
        <w:rPr>
          <w:rFonts w:asciiTheme="majorHAnsi" w:eastAsia="Calibri" w:hAnsiTheme="majorHAnsi"/>
          <w:sz w:val="22"/>
          <w:szCs w:val="22"/>
          <w:lang w:val="es-CO"/>
        </w:rPr>
        <w:fldChar w:fldCharType="end"/>
      </w:r>
      <w:r w:rsidR="00B90869" w:rsidRPr="007658D5">
        <w:rPr>
          <w:rFonts w:asciiTheme="majorHAnsi" w:eastAsia="Calibri" w:hAnsiTheme="majorHAnsi"/>
          <w:sz w:val="22"/>
          <w:szCs w:val="22"/>
          <w:lang w:val="es-CO"/>
        </w:rPr>
        <w:t>). P</w:t>
      </w:r>
      <w:r w:rsidRPr="007658D5">
        <w:rPr>
          <w:rFonts w:asciiTheme="majorHAnsi" w:eastAsia="Calibri" w:hAnsiTheme="majorHAnsi"/>
          <w:sz w:val="22"/>
          <w:szCs w:val="22"/>
          <w:lang w:val="es-CO"/>
        </w:rPr>
        <w:t>ara el análisis de la información se realizó la transformación de los valores obtenidos a la variable diámetro dividiendo el valor de la circunferencia entre el valor de pi (3,1416)</w:t>
      </w:r>
      <w:r w:rsidR="00535E72" w:rsidRPr="007658D5">
        <w:rPr>
          <w:rFonts w:asciiTheme="majorHAnsi" w:eastAsia="Calibri" w:hAnsiTheme="majorHAnsi"/>
          <w:sz w:val="22"/>
          <w:szCs w:val="22"/>
          <w:lang w:val="es-CO"/>
        </w:rPr>
        <w:t>.</w:t>
      </w:r>
      <w:r w:rsidR="00931A7A" w:rsidRPr="007658D5">
        <w:rPr>
          <w:rFonts w:asciiTheme="majorHAnsi" w:eastAsia="Calibri" w:hAnsiTheme="majorHAnsi"/>
          <w:sz w:val="22"/>
          <w:szCs w:val="22"/>
          <w:lang w:val="es-CO"/>
        </w:rPr>
        <w:t xml:space="preserve"> Posterior a la medición, se procedió a marcar con pintura de color rojo cada uno de los individuos inventariados. </w:t>
      </w:r>
    </w:p>
    <w:p w14:paraId="685AEED0" w14:textId="77777777" w:rsidR="004A36E5" w:rsidRPr="007658D5" w:rsidRDefault="004A36E5" w:rsidP="00F36B5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345"/>
      </w:tblGrid>
      <w:tr w:rsidR="004A36E5" w:rsidRPr="007658D5" w14:paraId="2B0ED540" w14:textId="77777777" w:rsidTr="00931A7A">
        <w:trPr>
          <w:trHeight w:val="2800"/>
          <w:jc w:val="center"/>
        </w:trPr>
        <w:tc>
          <w:tcPr>
            <w:tcW w:w="0" w:type="auto"/>
            <w:shd w:val="clear" w:color="auto" w:fill="auto"/>
            <w:vAlign w:val="center"/>
          </w:tcPr>
          <w:p w14:paraId="03889D7F" w14:textId="110D2040" w:rsidR="004A36E5" w:rsidRPr="007658D5" w:rsidRDefault="00436009" w:rsidP="00F36B5E">
            <w:pPr>
              <w:keepNext/>
              <w:jc w:val="center"/>
              <w:rPr>
                <w:rFonts w:asciiTheme="majorHAnsi" w:hAnsiTheme="majorHAnsi"/>
                <w:color w:val="AE0000"/>
                <w:kern w:val="32"/>
              </w:rPr>
            </w:pPr>
            <w:r w:rsidRPr="007658D5">
              <w:rPr>
                <w:rFonts w:asciiTheme="majorHAnsi" w:hAnsiTheme="majorHAnsi"/>
                <w:noProof/>
                <w:color w:val="AE0000"/>
                <w:kern w:val="32"/>
                <w:lang w:eastAsia="es-CO"/>
              </w:rPr>
              <w:drawing>
                <wp:inline distT="0" distB="0" distL="0" distR="0" wp14:anchorId="27861B77" wp14:editId="31BBEA02">
                  <wp:extent cx="2670175" cy="2719070"/>
                  <wp:effectExtent l="0" t="0" r="0" b="508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70175" cy="2719070"/>
                          </a:xfrm>
                          <a:prstGeom prst="rect">
                            <a:avLst/>
                          </a:prstGeom>
                          <a:noFill/>
                        </pic:spPr>
                      </pic:pic>
                    </a:graphicData>
                  </a:graphic>
                </wp:inline>
              </w:drawing>
            </w:r>
          </w:p>
        </w:tc>
      </w:tr>
    </w:tbl>
    <w:p w14:paraId="7317AFFE" w14:textId="1CF0E7C0" w:rsidR="004A36E5" w:rsidRPr="007658D5" w:rsidRDefault="004A36E5" w:rsidP="00F36B5E">
      <w:pPr>
        <w:pStyle w:val="Tablas"/>
        <w:rPr>
          <w:rFonts w:asciiTheme="majorHAnsi" w:hAnsiTheme="majorHAnsi"/>
        </w:rPr>
      </w:pPr>
      <w:bookmarkStart w:id="156" w:name="_Ref425709852"/>
      <w:bookmarkStart w:id="157" w:name="_Toc425710713"/>
      <w:bookmarkStart w:id="158" w:name="_Toc425947203"/>
      <w:bookmarkStart w:id="159" w:name="_Toc445289913"/>
      <w:r w:rsidRPr="007658D5">
        <w:rPr>
          <w:rFonts w:asciiTheme="majorHAnsi" w:hAnsiTheme="majorHAnsi"/>
        </w:rPr>
        <w:t xml:space="preserve">Fotografía </w:t>
      </w:r>
      <w:r w:rsidR="006676E9" w:rsidRPr="007658D5">
        <w:rPr>
          <w:rFonts w:asciiTheme="majorHAnsi" w:hAnsiTheme="majorHAnsi"/>
        </w:rPr>
        <w:fldChar w:fldCharType="begin"/>
      </w:r>
      <w:r w:rsidR="006676E9" w:rsidRPr="007658D5">
        <w:rPr>
          <w:rFonts w:asciiTheme="majorHAnsi" w:hAnsiTheme="majorHAnsi"/>
        </w:rPr>
        <w:instrText xml:space="preserve"> STYLEREF 1 \s </w:instrText>
      </w:r>
      <w:r w:rsidR="006676E9" w:rsidRPr="007658D5">
        <w:rPr>
          <w:rFonts w:asciiTheme="majorHAnsi" w:hAnsiTheme="majorHAnsi"/>
        </w:rPr>
        <w:fldChar w:fldCharType="separate"/>
      </w:r>
      <w:r w:rsidR="00E62631">
        <w:rPr>
          <w:rFonts w:asciiTheme="majorHAnsi" w:hAnsiTheme="majorHAnsi"/>
          <w:noProof/>
        </w:rPr>
        <w:t>7</w:t>
      </w:r>
      <w:r w:rsidR="006676E9" w:rsidRPr="007658D5">
        <w:rPr>
          <w:rFonts w:asciiTheme="majorHAnsi" w:hAnsiTheme="majorHAnsi"/>
        </w:rPr>
        <w:fldChar w:fldCharType="end"/>
      </w:r>
      <w:r w:rsidR="006676E9" w:rsidRPr="007658D5">
        <w:rPr>
          <w:rFonts w:asciiTheme="majorHAnsi" w:hAnsiTheme="majorHAnsi"/>
        </w:rPr>
        <w:noBreakHyphen/>
      </w:r>
      <w:r w:rsidR="006676E9" w:rsidRPr="007658D5">
        <w:rPr>
          <w:rFonts w:asciiTheme="majorHAnsi" w:hAnsiTheme="majorHAnsi"/>
        </w:rPr>
        <w:fldChar w:fldCharType="begin"/>
      </w:r>
      <w:r w:rsidR="006676E9" w:rsidRPr="007658D5">
        <w:rPr>
          <w:rFonts w:asciiTheme="majorHAnsi" w:hAnsiTheme="majorHAnsi"/>
        </w:rPr>
        <w:instrText xml:space="preserve"> SEQ Fotografía \* ARABIC \s 1 </w:instrText>
      </w:r>
      <w:r w:rsidR="006676E9" w:rsidRPr="007658D5">
        <w:rPr>
          <w:rFonts w:asciiTheme="majorHAnsi" w:hAnsiTheme="majorHAnsi"/>
        </w:rPr>
        <w:fldChar w:fldCharType="separate"/>
      </w:r>
      <w:r w:rsidR="00E62631">
        <w:rPr>
          <w:rFonts w:asciiTheme="majorHAnsi" w:hAnsiTheme="majorHAnsi"/>
          <w:noProof/>
        </w:rPr>
        <w:t>9</w:t>
      </w:r>
      <w:r w:rsidR="006676E9" w:rsidRPr="007658D5">
        <w:rPr>
          <w:rFonts w:asciiTheme="majorHAnsi" w:hAnsiTheme="majorHAnsi"/>
        </w:rPr>
        <w:fldChar w:fldCharType="end"/>
      </w:r>
      <w:bookmarkEnd w:id="156"/>
      <w:r w:rsidR="005F40C6" w:rsidRPr="007658D5">
        <w:rPr>
          <w:rFonts w:asciiTheme="majorHAnsi" w:hAnsiTheme="majorHAnsi"/>
        </w:rPr>
        <w:tab/>
      </w:r>
      <w:r w:rsidRPr="007658D5">
        <w:rPr>
          <w:rFonts w:asciiTheme="majorHAnsi" w:hAnsiTheme="majorHAnsi"/>
        </w:rPr>
        <w:t>Medición de DAP para especies forestales</w:t>
      </w:r>
      <w:bookmarkEnd w:id="157"/>
      <w:bookmarkEnd w:id="158"/>
      <w:bookmarkEnd w:id="159"/>
      <w:r w:rsidRPr="007658D5">
        <w:rPr>
          <w:rFonts w:asciiTheme="majorHAnsi" w:hAnsiTheme="majorHAnsi"/>
        </w:rPr>
        <w:t xml:space="preserve"> </w:t>
      </w:r>
    </w:p>
    <w:p w14:paraId="6EC7A8DE" w14:textId="77777777" w:rsidR="004A36E5" w:rsidRPr="007658D5" w:rsidRDefault="004A36E5" w:rsidP="00F36B5E">
      <w:pPr>
        <w:pStyle w:val="Notas"/>
        <w:rPr>
          <w:rFonts w:asciiTheme="majorHAnsi" w:hAnsiTheme="majorHAnsi"/>
        </w:rPr>
      </w:pPr>
      <w:r w:rsidRPr="007658D5">
        <w:rPr>
          <w:rFonts w:asciiTheme="majorHAnsi" w:hAnsiTheme="majorHAnsi"/>
        </w:rPr>
        <w:t xml:space="preserve">Fuente: Géminis Consultores S.A.S, 2015 </w:t>
      </w:r>
    </w:p>
    <w:p w14:paraId="7CA647C1" w14:textId="77777777" w:rsidR="004A36E5" w:rsidRPr="007658D5" w:rsidRDefault="004A36E5" w:rsidP="00F36B5E">
      <w:pPr>
        <w:rPr>
          <w:rFonts w:asciiTheme="majorHAnsi" w:hAnsiTheme="majorHAnsi"/>
        </w:rPr>
      </w:pPr>
    </w:p>
    <w:p w14:paraId="121BA1BD" w14:textId="2A02B3D5" w:rsidR="004A36E5" w:rsidRPr="007658D5" w:rsidRDefault="004A36E5" w:rsidP="00F36B5E">
      <w:pPr>
        <w:pStyle w:val="Ttulo7"/>
        <w:rPr>
          <w:rFonts w:asciiTheme="majorHAnsi" w:hAnsiTheme="majorHAnsi"/>
        </w:rPr>
      </w:pPr>
      <w:r w:rsidRPr="007658D5">
        <w:rPr>
          <w:rFonts w:asciiTheme="majorHAnsi" w:hAnsiTheme="majorHAnsi"/>
        </w:rPr>
        <w:t>Altura</w:t>
      </w:r>
      <w:r w:rsidR="00B90869" w:rsidRPr="007658D5">
        <w:rPr>
          <w:rFonts w:asciiTheme="majorHAnsi" w:hAnsiTheme="majorHAnsi"/>
        </w:rPr>
        <w:t xml:space="preserve"> total y comercial del individuo</w:t>
      </w:r>
    </w:p>
    <w:p w14:paraId="4918956B" w14:textId="77777777" w:rsidR="004A36E5" w:rsidRPr="007658D5" w:rsidRDefault="004A36E5" w:rsidP="00F36B5E">
      <w:pPr>
        <w:rPr>
          <w:rFonts w:asciiTheme="majorHAnsi" w:hAnsiTheme="majorHAnsi"/>
        </w:rPr>
      </w:pPr>
    </w:p>
    <w:p w14:paraId="4F2907D5" w14:textId="0824BF00" w:rsidR="004A36E5" w:rsidRPr="007658D5" w:rsidRDefault="004A36E5" w:rsidP="00F36B5E">
      <w:pPr>
        <w:rPr>
          <w:rFonts w:asciiTheme="majorHAnsi" w:hAnsiTheme="majorHAnsi"/>
        </w:rPr>
      </w:pPr>
      <w:r w:rsidRPr="007658D5">
        <w:rPr>
          <w:rFonts w:asciiTheme="majorHAnsi" w:hAnsiTheme="majorHAnsi"/>
        </w:rPr>
        <w:t xml:space="preserve">El parámetro altura es determinante para definir la estructura vertical y el aprovechamiento del ecosistema a partir de sus componentes forestales. Para ello se registró la altura total y comercial de los individuos de la categoría fustal. </w:t>
      </w:r>
      <w:r w:rsidR="00B90869" w:rsidRPr="007658D5">
        <w:rPr>
          <w:rFonts w:asciiTheme="majorHAnsi" w:hAnsiTheme="majorHAnsi"/>
        </w:rPr>
        <w:t xml:space="preserve">La altura </w:t>
      </w:r>
      <w:r w:rsidR="00387C7A" w:rsidRPr="007658D5">
        <w:rPr>
          <w:rFonts w:asciiTheme="majorHAnsi" w:hAnsiTheme="majorHAnsi"/>
        </w:rPr>
        <w:t>total fue</w:t>
      </w:r>
      <w:r w:rsidRPr="007658D5">
        <w:rPr>
          <w:rFonts w:asciiTheme="majorHAnsi" w:hAnsiTheme="majorHAnsi"/>
        </w:rPr>
        <w:t xml:space="preserve"> determinada a partir de observación directa en campo utilizando una medida de referencia (con la igualación de triángulos semejantes con un lápiz). </w:t>
      </w:r>
      <w:r w:rsidR="00B90869" w:rsidRPr="007658D5">
        <w:rPr>
          <w:rFonts w:asciiTheme="majorHAnsi" w:hAnsiTheme="majorHAnsi"/>
        </w:rPr>
        <w:t>L</w:t>
      </w:r>
      <w:r w:rsidRPr="007658D5">
        <w:rPr>
          <w:rFonts w:asciiTheme="majorHAnsi" w:hAnsiTheme="majorHAnsi"/>
        </w:rPr>
        <w:t xml:space="preserve">a medición de la </w:t>
      </w:r>
      <w:r w:rsidR="00B90869" w:rsidRPr="007658D5">
        <w:rPr>
          <w:rFonts w:asciiTheme="majorHAnsi" w:hAnsiTheme="majorHAnsi"/>
        </w:rPr>
        <w:t xml:space="preserve">altura comercial </w:t>
      </w:r>
      <w:r w:rsidRPr="007658D5">
        <w:rPr>
          <w:rFonts w:asciiTheme="majorHAnsi" w:hAnsiTheme="majorHAnsi"/>
        </w:rPr>
        <w:t xml:space="preserve">consiste en la altura medida desde el suelo hasta la primera bifurcación que registra cada individuo con DAP mayor a 10 cm. </w:t>
      </w:r>
    </w:p>
    <w:p w14:paraId="741E47AC" w14:textId="77777777" w:rsidR="004A36E5" w:rsidRPr="007658D5" w:rsidRDefault="004A36E5" w:rsidP="00F36B5E">
      <w:pPr>
        <w:contextualSpacing w:val="0"/>
        <w:rPr>
          <w:rFonts w:asciiTheme="majorHAnsi" w:hAnsiTheme="majorHAnsi"/>
        </w:rPr>
      </w:pPr>
    </w:p>
    <w:p w14:paraId="48B094C2" w14:textId="58B231EA" w:rsidR="004A36E5" w:rsidRPr="007658D5" w:rsidRDefault="004A36E5" w:rsidP="00F36B5E">
      <w:pPr>
        <w:pStyle w:val="Ttulo7"/>
        <w:rPr>
          <w:rFonts w:asciiTheme="majorHAnsi" w:hAnsiTheme="majorHAnsi"/>
        </w:rPr>
      </w:pPr>
      <w:r w:rsidRPr="007658D5">
        <w:rPr>
          <w:rFonts w:asciiTheme="majorHAnsi" w:hAnsiTheme="majorHAnsi"/>
        </w:rPr>
        <w:t xml:space="preserve">Estado físico </w:t>
      </w:r>
      <w:r w:rsidR="00387C7A" w:rsidRPr="007658D5">
        <w:rPr>
          <w:rFonts w:asciiTheme="majorHAnsi" w:hAnsiTheme="majorHAnsi"/>
        </w:rPr>
        <w:t>y fitosanitario</w:t>
      </w:r>
    </w:p>
    <w:p w14:paraId="3947B94F" w14:textId="77777777" w:rsidR="004A36E5" w:rsidRPr="007658D5" w:rsidRDefault="004A36E5" w:rsidP="00F36B5E">
      <w:pPr>
        <w:rPr>
          <w:rFonts w:asciiTheme="majorHAnsi" w:hAnsiTheme="majorHAnsi"/>
        </w:rPr>
      </w:pPr>
    </w:p>
    <w:p w14:paraId="0F9CD595" w14:textId="774A2809" w:rsidR="004A36E5" w:rsidRPr="007658D5" w:rsidRDefault="004A36E5" w:rsidP="00F36B5E">
      <w:pPr>
        <w:rPr>
          <w:rFonts w:asciiTheme="majorHAnsi" w:hAnsiTheme="majorHAnsi"/>
        </w:rPr>
      </w:pPr>
      <w:r w:rsidRPr="007658D5">
        <w:rPr>
          <w:rFonts w:asciiTheme="majorHAnsi" w:hAnsiTheme="majorHAnsi"/>
        </w:rPr>
        <w:t>Los individuos muestreados en el área del proyecto con alguna deficiencia fitosanitaria o física, se hizo en la planilla en el espacio de observación y resaltando aspectos relevantes sobre sus condiciones físicas (Tro</w:t>
      </w:r>
      <w:r w:rsidR="0017556B" w:rsidRPr="007658D5">
        <w:rPr>
          <w:rFonts w:asciiTheme="majorHAnsi" w:hAnsiTheme="majorHAnsi"/>
        </w:rPr>
        <w:t>n</w:t>
      </w:r>
      <w:r w:rsidRPr="007658D5">
        <w:rPr>
          <w:rFonts w:asciiTheme="majorHAnsi" w:hAnsiTheme="majorHAnsi"/>
        </w:rPr>
        <w:t xml:space="preserve">co torcido, ramas quebradas) y fitosanitarias (ataque de insectos, hongos). Este registro se realizó con mayor detalle para los individuos con algún grado de amenaza y/o en veda. </w:t>
      </w:r>
    </w:p>
    <w:p w14:paraId="46481707" w14:textId="77777777" w:rsidR="004A36E5" w:rsidRPr="007658D5" w:rsidRDefault="004A36E5" w:rsidP="00F36B5E">
      <w:pPr>
        <w:contextualSpacing w:val="0"/>
        <w:rPr>
          <w:rFonts w:asciiTheme="majorHAnsi" w:hAnsiTheme="majorHAnsi"/>
        </w:rPr>
      </w:pPr>
    </w:p>
    <w:p w14:paraId="21D0CC1C" w14:textId="52EE91BB" w:rsidR="004A36E5" w:rsidRPr="007658D5" w:rsidRDefault="004A36E5" w:rsidP="00285F32">
      <w:pPr>
        <w:pStyle w:val="Ttulo4"/>
        <w:numPr>
          <w:ilvl w:val="3"/>
          <w:numId w:val="22"/>
        </w:numPr>
        <w:rPr>
          <w:rFonts w:asciiTheme="majorHAnsi" w:hAnsiTheme="majorHAnsi"/>
        </w:rPr>
      </w:pPr>
      <w:r w:rsidRPr="007658D5">
        <w:rPr>
          <w:rFonts w:asciiTheme="majorHAnsi" w:hAnsiTheme="majorHAnsi"/>
        </w:rPr>
        <w:t xml:space="preserve">Análisis de la información </w:t>
      </w:r>
    </w:p>
    <w:p w14:paraId="623308C4" w14:textId="77777777" w:rsidR="004A36E5" w:rsidRPr="007658D5" w:rsidRDefault="004A36E5" w:rsidP="00F36B5E">
      <w:pPr>
        <w:rPr>
          <w:rFonts w:asciiTheme="majorHAnsi" w:hAnsiTheme="majorHAnsi"/>
        </w:rPr>
      </w:pPr>
    </w:p>
    <w:p w14:paraId="5AE422B0" w14:textId="13668E6F" w:rsidR="004A36E5" w:rsidRPr="007658D5" w:rsidRDefault="004A36E5" w:rsidP="00F36B5E">
      <w:pPr>
        <w:rPr>
          <w:rFonts w:asciiTheme="majorHAnsi" w:hAnsiTheme="majorHAnsi"/>
        </w:rPr>
      </w:pPr>
      <w:r w:rsidRPr="007658D5">
        <w:rPr>
          <w:rFonts w:asciiTheme="majorHAnsi" w:hAnsiTheme="majorHAnsi"/>
        </w:rPr>
        <w:t xml:space="preserve">La información levantada en campo fue transcrita en una base de datos digital en el programa Excel, en el cual </w:t>
      </w:r>
      <w:r w:rsidR="00B90869" w:rsidRPr="007658D5">
        <w:rPr>
          <w:rFonts w:asciiTheme="majorHAnsi" w:hAnsiTheme="majorHAnsi"/>
        </w:rPr>
        <w:t xml:space="preserve">se </w:t>
      </w:r>
      <w:r w:rsidRPr="007658D5">
        <w:rPr>
          <w:rFonts w:asciiTheme="majorHAnsi" w:hAnsiTheme="majorHAnsi"/>
        </w:rPr>
        <w:t xml:space="preserve">calcularon los parámetros generales para la identificación de la estructura y composición de los ecosistemas evaluados. Para realizar el análisis de la información </w:t>
      </w:r>
      <w:r w:rsidR="00B90869" w:rsidRPr="007658D5">
        <w:rPr>
          <w:rFonts w:asciiTheme="majorHAnsi" w:hAnsiTheme="majorHAnsi"/>
        </w:rPr>
        <w:t xml:space="preserve">se </w:t>
      </w:r>
      <w:r w:rsidRPr="007658D5">
        <w:rPr>
          <w:rFonts w:asciiTheme="majorHAnsi" w:hAnsiTheme="majorHAnsi"/>
        </w:rPr>
        <w:t xml:space="preserve">obtuvieron los siguientes datos: </w:t>
      </w:r>
    </w:p>
    <w:p w14:paraId="7D13B1D2" w14:textId="77777777" w:rsidR="004A36E5" w:rsidRPr="007658D5" w:rsidRDefault="004A36E5" w:rsidP="00F36B5E">
      <w:pPr>
        <w:rPr>
          <w:rFonts w:asciiTheme="majorHAnsi" w:hAnsiTheme="majorHAnsi"/>
        </w:rPr>
      </w:pPr>
    </w:p>
    <w:p w14:paraId="7799B71A" w14:textId="681E1A2E" w:rsidR="004A36E5" w:rsidRPr="007658D5" w:rsidRDefault="00B90869" w:rsidP="00231931">
      <w:pPr>
        <w:pStyle w:val="Prrafodelista"/>
        <w:numPr>
          <w:ilvl w:val="0"/>
          <w:numId w:val="16"/>
        </w:numPr>
        <w:rPr>
          <w:rFonts w:asciiTheme="majorHAnsi" w:hAnsiTheme="majorHAnsi"/>
        </w:rPr>
      </w:pPr>
      <w:r w:rsidRPr="007658D5">
        <w:rPr>
          <w:rFonts w:asciiTheme="majorHAnsi" w:hAnsiTheme="majorHAnsi"/>
        </w:rPr>
        <w:t>Número de individuos: c</w:t>
      </w:r>
      <w:r w:rsidR="004A36E5" w:rsidRPr="007658D5">
        <w:rPr>
          <w:rFonts w:asciiTheme="majorHAnsi" w:hAnsiTheme="majorHAnsi"/>
        </w:rPr>
        <w:t>orrespond</w:t>
      </w:r>
      <w:r w:rsidRPr="007658D5">
        <w:rPr>
          <w:rFonts w:asciiTheme="majorHAnsi" w:hAnsiTheme="majorHAnsi"/>
        </w:rPr>
        <w:t>e al total de los individuos en estado fu</w:t>
      </w:r>
      <w:r w:rsidR="0022739D" w:rsidRPr="007658D5">
        <w:rPr>
          <w:rFonts w:asciiTheme="majorHAnsi" w:hAnsiTheme="majorHAnsi"/>
        </w:rPr>
        <w:t>s</w:t>
      </w:r>
      <w:r w:rsidRPr="007658D5">
        <w:rPr>
          <w:rFonts w:asciiTheme="majorHAnsi" w:hAnsiTheme="majorHAnsi"/>
        </w:rPr>
        <w:t>tal</w:t>
      </w:r>
      <w:r w:rsidR="004A36E5" w:rsidRPr="007658D5">
        <w:rPr>
          <w:rFonts w:asciiTheme="majorHAnsi" w:hAnsiTheme="majorHAnsi"/>
        </w:rPr>
        <w:t xml:space="preserve"> </w:t>
      </w:r>
      <w:r w:rsidR="0022739D" w:rsidRPr="007658D5">
        <w:rPr>
          <w:rFonts w:asciiTheme="majorHAnsi" w:hAnsiTheme="majorHAnsi"/>
        </w:rPr>
        <w:t>inventariados.</w:t>
      </w:r>
    </w:p>
    <w:p w14:paraId="5F125D59" w14:textId="77777777" w:rsidR="004A36E5" w:rsidRPr="007658D5" w:rsidRDefault="004A36E5" w:rsidP="00F36B5E">
      <w:pPr>
        <w:rPr>
          <w:rFonts w:asciiTheme="majorHAnsi" w:hAnsiTheme="majorHAnsi"/>
        </w:rPr>
      </w:pPr>
    </w:p>
    <w:p w14:paraId="5E9417BE" w14:textId="064820F0" w:rsidR="004A36E5" w:rsidRPr="007658D5" w:rsidRDefault="0022739D" w:rsidP="00231931">
      <w:pPr>
        <w:pStyle w:val="Prrafodelista"/>
        <w:numPr>
          <w:ilvl w:val="0"/>
          <w:numId w:val="16"/>
        </w:numPr>
        <w:rPr>
          <w:rFonts w:asciiTheme="majorHAnsi" w:hAnsiTheme="majorHAnsi"/>
        </w:rPr>
      </w:pPr>
      <w:r w:rsidRPr="007658D5">
        <w:rPr>
          <w:rFonts w:asciiTheme="majorHAnsi" w:hAnsiTheme="majorHAnsi"/>
        </w:rPr>
        <w:t>Número de especies y familias: s</w:t>
      </w:r>
      <w:r w:rsidR="004A36E5" w:rsidRPr="007658D5">
        <w:rPr>
          <w:rFonts w:asciiTheme="majorHAnsi" w:hAnsiTheme="majorHAnsi"/>
        </w:rPr>
        <w:t xml:space="preserve">e determinó el número total de especies identificadas en el sitio de estudio, así como las familias taxonómicas en las cuales se agrupan. </w:t>
      </w:r>
    </w:p>
    <w:p w14:paraId="725FA9E3" w14:textId="77777777" w:rsidR="004A36E5" w:rsidRPr="007658D5" w:rsidRDefault="004A36E5" w:rsidP="00F36B5E">
      <w:pPr>
        <w:rPr>
          <w:rFonts w:asciiTheme="majorHAnsi" w:hAnsiTheme="majorHAnsi"/>
        </w:rPr>
      </w:pPr>
      <w:r w:rsidRPr="007658D5">
        <w:rPr>
          <w:rFonts w:asciiTheme="majorHAnsi" w:hAnsiTheme="majorHAnsi"/>
        </w:rPr>
        <w:t xml:space="preserve"> </w:t>
      </w:r>
    </w:p>
    <w:p w14:paraId="5B056FCF" w14:textId="7DE1FC22" w:rsidR="004A36E5" w:rsidRPr="007658D5" w:rsidRDefault="004A36E5" w:rsidP="005F40C6">
      <w:pPr>
        <w:pStyle w:val="Ttulo5"/>
      </w:pPr>
      <w:r w:rsidRPr="007658D5">
        <w:t>Estru</w:t>
      </w:r>
      <w:r w:rsidR="005F40C6" w:rsidRPr="007658D5">
        <w:t>ctura horizontal</w:t>
      </w:r>
    </w:p>
    <w:p w14:paraId="7A9F4C43" w14:textId="77777777" w:rsidR="004A36E5" w:rsidRPr="007658D5" w:rsidRDefault="004A36E5" w:rsidP="00F36B5E">
      <w:pPr>
        <w:rPr>
          <w:rFonts w:asciiTheme="majorHAnsi" w:hAnsiTheme="majorHAnsi"/>
        </w:rPr>
      </w:pPr>
    </w:p>
    <w:p w14:paraId="4C3D8E0A" w14:textId="77777777" w:rsidR="004A36E5" w:rsidRPr="007658D5" w:rsidRDefault="004A36E5" w:rsidP="00F36B5E">
      <w:pPr>
        <w:rPr>
          <w:rFonts w:asciiTheme="majorHAnsi" w:hAnsiTheme="majorHAnsi"/>
        </w:rPr>
      </w:pPr>
      <w:r w:rsidRPr="007658D5">
        <w:rPr>
          <w:rFonts w:asciiTheme="majorHAnsi" w:hAnsiTheme="majorHAnsi"/>
          <w:b/>
        </w:rPr>
        <w:t>Abundancia:</w:t>
      </w:r>
      <w:r w:rsidRPr="007658D5">
        <w:rPr>
          <w:rFonts w:asciiTheme="majorHAnsi" w:hAnsiTheme="majorHAnsi"/>
        </w:rPr>
        <w:t xml:space="preserve"> se define como el número de individuos por cada especie identificada en la zona de estudio. </w:t>
      </w:r>
    </w:p>
    <w:p w14:paraId="707EFE74" w14:textId="77777777" w:rsidR="004A36E5" w:rsidRPr="007658D5" w:rsidRDefault="004A36E5" w:rsidP="00F36B5E">
      <w:pPr>
        <w:rPr>
          <w:rFonts w:asciiTheme="majorHAnsi" w:hAnsiTheme="majorHAnsi"/>
        </w:rPr>
      </w:pPr>
    </w:p>
    <w:p w14:paraId="52F4ACC3" w14:textId="77777777" w:rsidR="004A36E5" w:rsidRPr="007658D5" w:rsidRDefault="004A36E5" w:rsidP="00F36B5E">
      <w:pPr>
        <w:rPr>
          <w:rFonts w:asciiTheme="majorHAnsi" w:hAnsiTheme="majorHAnsi"/>
        </w:rPr>
      </w:pPr>
      <w:r w:rsidRPr="007658D5">
        <w:rPr>
          <w:rFonts w:asciiTheme="majorHAnsi" w:hAnsiTheme="majorHAnsi"/>
        </w:rPr>
        <w:t>Abundancia absoluta: se refiere al número total de individuos por especie contabilizados en el inventario.</w:t>
      </w:r>
    </w:p>
    <w:p w14:paraId="0F94A22A" w14:textId="77777777" w:rsidR="004A36E5" w:rsidRPr="007658D5" w:rsidRDefault="004A36E5" w:rsidP="00F36B5E">
      <w:pPr>
        <w:rPr>
          <w:rFonts w:asciiTheme="majorHAnsi" w:hAnsiTheme="majorHAnsi"/>
        </w:rPr>
      </w:pPr>
    </w:p>
    <w:p w14:paraId="541DD942" w14:textId="77777777" w:rsidR="004A36E5" w:rsidRPr="007658D5" w:rsidRDefault="004A36E5" w:rsidP="00F36B5E">
      <w:pPr>
        <w:jc w:val="center"/>
        <w:rPr>
          <w:rFonts w:asciiTheme="majorHAnsi" w:hAnsiTheme="majorHAnsi"/>
        </w:rPr>
      </w:pPr>
      <w:r w:rsidRPr="007658D5">
        <w:rPr>
          <w:rFonts w:asciiTheme="majorHAnsi" w:hAnsiTheme="majorHAnsi"/>
        </w:rPr>
        <w:t>Aa = Número de individuos por especie</w:t>
      </w:r>
    </w:p>
    <w:p w14:paraId="18249511" w14:textId="77777777" w:rsidR="004A36E5" w:rsidRPr="007658D5" w:rsidRDefault="004A36E5" w:rsidP="00F36B5E">
      <w:pPr>
        <w:rPr>
          <w:rFonts w:asciiTheme="majorHAnsi" w:hAnsiTheme="majorHAnsi"/>
        </w:rPr>
      </w:pPr>
    </w:p>
    <w:p w14:paraId="4E7769B8" w14:textId="77777777" w:rsidR="004A36E5" w:rsidRPr="007658D5" w:rsidRDefault="004A36E5" w:rsidP="00F36B5E">
      <w:pPr>
        <w:rPr>
          <w:rFonts w:asciiTheme="majorHAnsi" w:hAnsiTheme="majorHAnsi"/>
        </w:rPr>
      </w:pPr>
      <w:r w:rsidRPr="007658D5">
        <w:rPr>
          <w:rFonts w:asciiTheme="majorHAnsi" w:hAnsiTheme="majorHAnsi"/>
        </w:rPr>
        <w:t>Abundancia relativa: es la relación porcentual en que participa cada especie frente al número total de árboles. Para el cálculo se empleó la siguiente ecuación:</w:t>
      </w:r>
    </w:p>
    <w:p w14:paraId="561F88B1" w14:textId="77777777" w:rsidR="004A36E5" w:rsidRPr="007658D5" w:rsidRDefault="004A36E5" w:rsidP="00F36B5E">
      <w:pPr>
        <w:rPr>
          <w:rFonts w:asciiTheme="majorHAnsi" w:hAnsiTheme="majorHAnsi"/>
        </w:rPr>
      </w:pPr>
    </w:p>
    <w:p w14:paraId="12CBC7C5" w14:textId="77777777" w:rsidR="004A36E5" w:rsidRPr="007658D5" w:rsidRDefault="004A36E5" w:rsidP="00F36B5E">
      <w:pPr>
        <w:jc w:val="center"/>
        <w:rPr>
          <w:rFonts w:asciiTheme="majorHAnsi" w:hAnsiTheme="majorHAnsi"/>
        </w:rPr>
      </w:pPr>
      <w:r w:rsidRPr="007658D5">
        <w:rPr>
          <w:rFonts w:asciiTheme="majorHAnsi" w:hAnsiTheme="majorHAnsi"/>
        </w:rPr>
        <w:t>Ar = Ai/At * 100</w:t>
      </w:r>
    </w:p>
    <w:p w14:paraId="2EBB7F66" w14:textId="77777777" w:rsidR="004A36E5" w:rsidRPr="007658D5" w:rsidRDefault="004A36E5" w:rsidP="00F36B5E">
      <w:pPr>
        <w:jc w:val="center"/>
        <w:rPr>
          <w:rFonts w:asciiTheme="majorHAnsi" w:hAnsiTheme="majorHAnsi"/>
        </w:rPr>
      </w:pPr>
    </w:p>
    <w:p w14:paraId="6A1333AF" w14:textId="3ADBC11B" w:rsidR="004A36E5" w:rsidRPr="007658D5" w:rsidRDefault="00E76D91" w:rsidP="00F36B5E">
      <w:pPr>
        <w:jc w:val="left"/>
        <w:rPr>
          <w:rFonts w:asciiTheme="majorHAnsi" w:hAnsiTheme="majorHAnsi"/>
        </w:rPr>
      </w:pPr>
      <w:r w:rsidRPr="007658D5">
        <w:rPr>
          <w:rFonts w:asciiTheme="majorHAnsi" w:hAnsiTheme="majorHAnsi"/>
        </w:rPr>
        <w:t>Dónde</w:t>
      </w:r>
      <w:r w:rsidR="004A36E5" w:rsidRPr="007658D5">
        <w:rPr>
          <w:rFonts w:asciiTheme="majorHAnsi" w:hAnsiTheme="majorHAnsi"/>
        </w:rPr>
        <w:t>:</w:t>
      </w:r>
    </w:p>
    <w:p w14:paraId="7DB2B349" w14:textId="77777777" w:rsidR="004A36E5" w:rsidRPr="007658D5" w:rsidRDefault="004A36E5" w:rsidP="00F36B5E">
      <w:pPr>
        <w:jc w:val="left"/>
        <w:rPr>
          <w:rFonts w:asciiTheme="majorHAnsi" w:hAnsiTheme="majorHAnsi"/>
        </w:rPr>
      </w:pPr>
      <w:r w:rsidRPr="007658D5">
        <w:rPr>
          <w:rFonts w:asciiTheme="majorHAnsi" w:hAnsiTheme="majorHAnsi"/>
        </w:rPr>
        <w:lastRenderedPageBreak/>
        <w:t>Ai = Número de individuos por especie</w:t>
      </w:r>
    </w:p>
    <w:p w14:paraId="4B94FB3E" w14:textId="77777777" w:rsidR="004A36E5" w:rsidRPr="007658D5" w:rsidRDefault="004A36E5" w:rsidP="00F36B5E">
      <w:pPr>
        <w:jc w:val="left"/>
        <w:rPr>
          <w:rFonts w:asciiTheme="majorHAnsi" w:hAnsiTheme="majorHAnsi"/>
        </w:rPr>
      </w:pPr>
      <w:r w:rsidRPr="007658D5">
        <w:rPr>
          <w:rFonts w:asciiTheme="majorHAnsi" w:hAnsiTheme="majorHAnsi"/>
        </w:rPr>
        <w:t>At = Número total de individuos en el área muestreada</w:t>
      </w:r>
    </w:p>
    <w:p w14:paraId="2D775FF4" w14:textId="77777777" w:rsidR="004A36E5" w:rsidRPr="007658D5" w:rsidRDefault="004A36E5" w:rsidP="00F36B5E">
      <w:pPr>
        <w:jc w:val="center"/>
        <w:rPr>
          <w:rFonts w:asciiTheme="majorHAnsi" w:hAnsiTheme="majorHAnsi"/>
        </w:rPr>
      </w:pPr>
    </w:p>
    <w:p w14:paraId="57A8D2BB" w14:textId="77777777" w:rsidR="004A36E5" w:rsidRPr="007658D5" w:rsidRDefault="004A36E5" w:rsidP="00F36B5E">
      <w:pPr>
        <w:rPr>
          <w:rFonts w:asciiTheme="majorHAnsi" w:hAnsiTheme="majorHAnsi"/>
        </w:rPr>
      </w:pPr>
      <w:r w:rsidRPr="007658D5">
        <w:rPr>
          <w:rFonts w:asciiTheme="majorHAnsi" w:hAnsiTheme="majorHAnsi"/>
          <w:b/>
        </w:rPr>
        <w:t>Dominancia:</w:t>
      </w:r>
      <w:r w:rsidRPr="007658D5">
        <w:rPr>
          <w:rFonts w:asciiTheme="majorHAnsi" w:hAnsiTheme="majorHAnsi"/>
        </w:rPr>
        <w:t xml:space="preserve"> también denominada grado de cobertura de las especies o expansión horizontal, es la expresión del espacio ocupado por los individuos, la dominancia puede ser absoluta y relativa.</w:t>
      </w:r>
    </w:p>
    <w:p w14:paraId="02A92787" w14:textId="77777777" w:rsidR="004A36E5" w:rsidRPr="007658D5" w:rsidRDefault="004A36E5" w:rsidP="00F36B5E">
      <w:pPr>
        <w:rPr>
          <w:rFonts w:asciiTheme="majorHAnsi" w:hAnsiTheme="majorHAnsi"/>
        </w:rPr>
      </w:pPr>
    </w:p>
    <w:p w14:paraId="2E5E267C" w14:textId="4098C6A6" w:rsidR="004A36E5" w:rsidRPr="007658D5" w:rsidRDefault="004A36E5" w:rsidP="00F36B5E">
      <w:pPr>
        <w:rPr>
          <w:rFonts w:asciiTheme="majorHAnsi" w:hAnsiTheme="majorHAnsi"/>
        </w:rPr>
      </w:pPr>
      <w:r w:rsidRPr="007658D5">
        <w:rPr>
          <w:rFonts w:asciiTheme="majorHAnsi" w:hAnsiTheme="majorHAnsi"/>
        </w:rPr>
        <w:t xml:space="preserve">Dominancia absoluta: es definida </w:t>
      </w:r>
      <w:r w:rsidR="0022739D" w:rsidRPr="007658D5">
        <w:rPr>
          <w:rFonts w:asciiTheme="majorHAnsi" w:hAnsiTheme="majorHAnsi"/>
        </w:rPr>
        <w:t xml:space="preserve">como </w:t>
      </w:r>
      <w:r w:rsidRPr="007658D5">
        <w:rPr>
          <w:rFonts w:asciiTheme="majorHAnsi" w:hAnsiTheme="majorHAnsi"/>
        </w:rPr>
        <w:t>la suma de las áreas basales individuales, expresada en metros cuadrados.</w:t>
      </w:r>
    </w:p>
    <w:p w14:paraId="6CF71E9D" w14:textId="77777777" w:rsidR="004A36E5" w:rsidRPr="007658D5" w:rsidRDefault="004A36E5" w:rsidP="00F36B5E">
      <w:pPr>
        <w:rPr>
          <w:rFonts w:asciiTheme="majorHAnsi" w:hAnsiTheme="majorHAnsi"/>
        </w:rPr>
      </w:pPr>
    </w:p>
    <w:p w14:paraId="5F5E6D63" w14:textId="287CA975" w:rsidR="004A36E5" w:rsidRPr="007658D5" w:rsidRDefault="004A36E5" w:rsidP="00F36B5E">
      <w:pPr>
        <w:rPr>
          <w:rFonts w:asciiTheme="majorHAnsi" w:hAnsiTheme="majorHAnsi"/>
        </w:rPr>
      </w:pPr>
      <w:r w:rsidRPr="007658D5">
        <w:rPr>
          <w:rFonts w:asciiTheme="majorHAnsi" w:hAnsiTheme="majorHAnsi"/>
        </w:rPr>
        <w:t xml:space="preserve">Dominancia relativa: está dada por la relación entre el área basal de una especie y la </w:t>
      </w:r>
      <w:r w:rsidR="00E4069C" w:rsidRPr="007658D5">
        <w:rPr>
          <w:rFonts w:asciiTheme="majorHAnsi" w:hAnsiTheme="majorHAnsi"/>
        </w:rPr>
        <w:t>sumatorio total</w:t>
      </w:r>
      <w:r w:rsidRPr="007658D5">
        <w:rPr>
          <w:rFonts w:asciiTheme="majorHAnsi" w:hAnsiTheme="majorHAnsi"/>
        </w:rPr>
        <w:t xml:space="preserve"> de las dominancias absolutas de todas las especies registradas en el inventario. Se calcula con la siguiente fórmula:</w:t>
      </w:r>
    </w:p>
    <w:p w14:paraId="44974EA6" w14:textId="77777777" w:rsidR="004A36E5" w:rsidRPr="007658D5" w:rsidRDefault="004A36E5" w:rsidP="00F36B5E">
      <w:pPr>
        <w:jc w:val="center"/>
        <w:rPr>
          <w:rFonts w:asciiTheme="majorHAnsi" w:hAnsiTheme="majorHAnsi"/>
        </w:rPr>
      </w:pPr>
    </w:p>
    <w:p w14:paraId="7BB10E6B" w14:textId="29FFAF69" w:rsidR="004A36E5" w:rsidRPr="007658D5" w:rsidRDefault="004A36E5" w:rsidP="00F36B5E">
      <w:pPr>
        <w:jc w:val="center"/>
        <w:rPr>
          <w:rFonts w:asciiTheme="majorHAnsi" w:hAnsiTheme="majorHAnsi"/>
        </w:rPr>
      </w:pPr>
      <w:r w:rsidRPr="007658D5">
        <w:rPr>
          <w:rFonts w:asciiTheme="majorHAnsi" w:hAnsiTheme="majorHAnsi"/>
        </w:rPr>
        <w:t>Dr = Gi/Gt</w:t>
      </w:r>
      <w:r w:rsidR="004C0793" w:rsidRPr="007658D5">
        <w:rPr>
          <w:rFonts w:asciiTheme="majorHAnsi" w:hAnsiTheme="majorHAnsi"/>
        </w:rPr>
        <w:t>*100</w:t>
      </w:r>
    </w:p>
    <w:p w14:paraId="52831016" w14:textId="77777777" w:rsidR="004A36E5" w:rsidRPr="007658D5" w:rsidRDefault="004A36E5" w:rsidP="00F36B5E">
      <w:pPr>
        <w:rPr>
          <w:rFonts w:asciiTheme="majorHAnsi" w:hAnsiTheme="majorHAnsi"/>
        </w:rPr>
      </w:pPr>
    </w:p>
    <w:p w14:paraId="090D0785" w14:textId="65AA67D6" w:rsidR="004A36E5" w:rsidRPr="007658D5" w:rsidRDefault="00E76D91" w:rsidP="00F36B5E">
      <w:pPr>
        <w:rPr>
          <w:rFonts w:asciiTheme="majorHAnsi" w:hAnsiTheme="majorHAnsi"/>
        </w:rPr>
      </w:pPr>
      <w:r w:rsidRPr="007658D5">
        <w:rPr>
          <w:rFonts w:asciiTheme="majorHAnsi" w:hAnsiTheme="majorHAnsi"/>
        </w:rPr>
        <w:t>Dónde</w:t>
      </w:r>
      <w:r w:rsidR="004A36E5" w:rsidRPr="007658D5">
        <w:rPr>
          <w:rFonts w:asciiTheme="majorHAnsi" w:hAnsiTheme="majorHAnsi"/>
        </w:rPr>
        <w:t xml:space="preserve">: </w:t>
      </w:r>
    </w:p>
    <w:p w14:paraId="53E61F87" w14:textId="77777777" w:rsidR="004A36E5" w:rsidRPr="007658D5" w:rsidRDefault="004A36E5" w:rsidP="00F36B5E">
      <w:pPr>
        <w:rPr>
          <w:rFonts w:asciiTheme="majorHAnsi" w:hAnsiTheme="majorHAnsi"/>
        </w:rPr>
      </w:pPr>
      <w:r w:rsidRPr="007658D5">
        <w:rPr>
          <w:rFonts w:asciiTheme="majorHAnsi" w:hAnsiTheme="majorHAnsi"/>
        </w:rPr>
        <w:t>Gt = Área basal total del muestreo, en metros cuadrados</w:t>
      </w:r>
    </w:p>
    <w:p w14:paraId="3E54704F" w14:textId="77777777" w:rsidR="004A36E5" w:rsidRPr="007658D5" w:rsidRDefault="004A36E5" w:rsidP="00F36B5E">
      <w:pPr>
        <w:rPr>
          <w:rFonts w:asciiTheme="majorHAnsi" w:hAnsiTheme="majorHAnsi"/>
        </w:rPr>
      </w:pPr>
    </w:p>
    <w:p w14:paraId="4865609D" w14:textId="77777777" w:rsidR="004A36E5" w:rsidRPr="007658D5" w:rsidRDefault="004A36E5" w:rsidP="00F36B5E">
      <w:pPr>
        <w:rPr>
          <w:rFonts w:asciiTheme="majorHAnsi" w:hAnsiTheme="majorHAnsi"/>
        </w:rPr>
      </w:pPr>
      <w:r w:rsidRPr="007658D5">
        <w:rPr>
          <w:rFonts w:asciiTheme="majorHAnsi" w:hAnsiTheme="majorHAnsi"/>
          <w:b/>
        </w:rPr>
        <w:t xml:space="preserve">Densidad: </w:t>
      </w:r>
      <w:r w:rsidRPr="007658D5">
        <w:rPr>
          <w:rFonts w:asciiTheme="majorHAnsi" w:hAnsiTheme="majorHAnsi"/>
        </w:rPr>
        <w:t>Se determinará por cobertura el número de individuos registrados por hectárea.</w:t>
      </w:r>
    </w:p>
    <w:p w14:paraId="74383FAC" w14:textId="77777777" w:rsidR="004A36E5" w:rsidRPr="007658D5" w:rsidRDefault="004A36E5" w:rsidP="00F36B5E">
      <w:pPr>
        <w:rPr>
          <w:rFonts w:asciiTheme="majorHAnsi" w:hAnsiTheme="majorHAnsi"/>
        </w:rPr>
      </w:pPr>
    </w:p>
    <w:p w14:paraId="7FBB206C" w14:textId="24C0CE9B" w:rsidR="004A36E5" w:rsidRPr="007658D5" w:rsidRDefault="0022739D" w:rsidP="00F36B5E">
      <w:pPr>
        <w:pStyle w:val="Ttulo5"/>
        <w:rPr>
          <w:rFonts w:asciiTheme="majorHAnsi" w:hAnsiTheme="majorHAnsi"/>
        </w:rPr>
      </w:pPr>
      <w:r w:rsidRPr="007658D5">
        <w:rPr>
          <w:rFonts w:asciiTheme="majorHAnsi" w:hAnsiTheme="majorHAnsi"/>
        </w:rPr>
        <w:t>Volumen de madera a aprovechar</w:t>
      </w:r>
    </w:p>
    <w:p w14:paraId="48D7C83E" w14:textId="77777777" w:rsidR="004A36E5" w:rsidRPr="007658D5" w:rsidRDefault="004A36E5" w:rsidP="00F36B5E">
      <w:pPr>
        <w:rPr>
          <w:rFonts w:asciiTheme="majorHAnsi" w:hAnsiTheme="majorHAnsi"/>
        </w:rPr>
      </w:pPr>
    </w:p>
    <w:p w14:paraId="1929D9DA" w14:textId="48AD4153" w:rsidR="004A36E5" w:rsidRPr="007658D5" w:rsidRDefault="004A36E5" w:rsidP="00F36B5E">
      <w:pPr>
        <w:rPr>
          <w:rFonts w:asciiTheme="majorHAnsi" w:hAnsiTheme="majorHAnsi"/>
        </w:rPr>
      </w:pPr>
      <w:r w:rsidRPr="007658D5">
        <w:rPr>
          <w:rFonts w:asciiTheme="majorHAnsi" w:hAnsiTheme="majorHAnsi"/>
        </w:rPr>
        <w:t xml:space="preserve">La relación utilizada para el cálculo del volumen total y comercial en </w:t>
      </w:r>
      <w:r w:rsidR="0022739D" w:rsidRPr="007658D5">
        <w:rPr>
          <w:rFonts w:asciiTheme="majorHAnsi" w:hAnsiTheme="majorHAnsi"/>
        </w:rPr>
        <w:t>el inventario forestal es la siguiente</w:t>
      </w:r>
      <w:r w:rsidRPr="007658D5">
        <w:rPr>
          <w:rFonts w:asciiTheme="majorHAnsi" w:hAnsiTheme="majorHAnsi"/>
        </w:rPr>
        <w:t>:</w:t>
      </w:r>
    </w:p>
    <w:p w14:paraId="7597462D" w14:textId="0030FA72" w:rsidR="004A36E5" w:rsidRPr="007658D5" w:rsidRDefault="004A36E5" w:rsidP="00F36B5E">
      <w:pPr>
        <w:jc w:val="center"/>
        <w:rPr>
          <w:rFonts w:asciiTheme="majorHAnsi" w:hAnsiTheme="majorHAnsi"/>
        </w:rPr>
      </w:pPr>
      <w:r w:rsidRPr="007658D5">
        <w:rPr>
          <w:rFonts w:asciiTheme="majorHAnsi" w:hAnsiTheme="majorHAnsi"/>
        </w:rPr>
        <w:t>V=AB (m^</w:t>
      </w:r>
      <w:r w:rsidR="004C0793" w:rsidRPr="007658D5">
        <w:rPr>
          <w:rFonts w:asciiTheme="majorHAnsi" w:hAnsiTheme="majorHAnsi"/>
        </w:rPr>
        <w:t>2) *</w:t>
      </w:r>
      <w:r w:rsidRPr="007658D5">
        <w:rPr>
          <w:rFonts w:asciiTheme="majorHAnsi" w:hAnsiTheme="majorHAnsi"/>
        </w:rPr>
        <w:t>H (m)*Ff*N</w:t>
      </w:r>
    </w:p>
    <w:p w14:paraId="476C1F36" w14:textId="77777777" w:rsidR="004A36E5" w:rsidRPr="007658D5" w:rsidRDefault="004A36E5" w:rsidP="00F36B5E">
      <w:pPr>
        <w:rPr>
          <w:rFonts w:asciiTheme="majorHAnsi" w:hAnsiTheme="majorHAnsi"/>
        </w:rPr>
      </w:pPr>
      <w:r w:rsidRPr="007658D5">
        <w:rPr>
          <w:rFonts w:asciiTheme="majorHAnsi" w:hAnsiTheme="majorHAnsi"/>
        </w:rPr>
        <w:t>Dónde:</w:t>
      </w:r>
    </w:p>
    <w:p w14:paraId="19F645FE" w14:textId="77777777" w:rsidR="004A36E5" w:rsidRPr="007658D5" w:rsidRDefault="004A36E5" w:rsidP="00F36B5E">
      <w:pPr>
        <w:rPr>
          <w:rFonts w:asciiTheme="majorHAnsi" w:hAnsiTheme="majorHAnsi"/>
        </w:rPr>
      </w:pPr>
      <w:r w:rsidRPr="007658D5">
        <w:rPr>
          <w:rFonts w:asciiTheme="majorHAnsi" w:hAnsiTheme="majorHAnsi"/>
        </w:rPr>
        <w:t>AB=π/4*</w:t>
      </w:r>
      <w:r w:rsidRPr="007658D5">
        <w:rPr>
          <w:rFonts w:asciiTheme="majorHAnsi" w:hAnsiTheme="majorHAnsi" w:cs="Cambria Math"/>
        </w:rPr>
        <w:t>(</w:t>
      </w:r>
      <w:r w:rsidRPr="007658D5">
        <w:rPr>
          <w:rFonts w:asciiTheme="majorHAnsi" w:hAnsiTheme="majorHAnsi"/>
        </w:rPr>
        <w:t>DAP) ^2</w:t>
      </w:r>
    </w:p>
    <w:p w14:paraId="17E7DFEB" w14:textId="77777777" w:rsidR="004A36E5" w:rsidRPr="007658D5" w:rsidRDefault="004A36E5" w:rsidP="00F36B5E">
      <w:pPr>
        <w:rPr>
          <w:rFonts w:asciiTheme="majorHAnsi" w:hAnsiTheme="majorHAnsi"/>
        </w:rPr>
      </w:pPr>
      <w:r w:rsidRPr="007658D5">
        <w:rPr>
          <w:rFonts w:asciiTheme="majorHAnsi" w:hAnsiTheme="majorHAnsi"/>
        </w:rPr>
        <w:t>H=Altura Total o Altura comercial</w:t>
      </w:r>
    </w:p>
    <w:p w14:paraId="3585E827" w14:textId="5D948412" w:rsidR="004A36E5" w:rsidRPr="007658D5" w:rsidRDefault="006860CC" w:rsidP="00F36B5E">
      <w:pPr>
        <w:rPr>
          <w:rFonts w:asciiTheme="majorHAnsi" w:hAnsiTheme="majorHAnsi"/>
        </w:rPr>
      </w:pPr>
      <w:r w:rsidRPr="007658D5">
        <w:rPr>
          <w:rFonts w:asciiTheme="majorHAnsi" w:hAnsiTheme="majorHAnsi"/>
        </w:rPr>
        <w:t>Ff=Factor Forma (0,7</w:t>
      </w:r>
      <w:r w:rsidR="004A36E5" w:rsidRPr="007658D5">
        <w:rPr>
          <w:rFonts w:asciiTheme="majorHAnsi" w:hAnsiTheme="majorHAnsi"/>
        </w:rPr>
        <w:t>)</w:t>
      </w:r>
    </w:p>
    <w:p w14:paraId="31951190" w14:textId="64AC69F9" w:rsidR="004A36E5" w:rsidRPr="007658D5" w:rsidRDefault="004A36E5" w:rsidP="00F36B5E">
      <w:pPr>
        <w:rPr>
          <w:rFonts w:asciiTheme="majorHAnsi" w:hAnsiTheme="majorHAnsi"/>
        </w:rPr>
      </w:pPr>
      <w:r w:rsidRPr="007658D5">
        <w:rPr>
          <w:rFonts w:asciiTheme="majorHAnsi" w:hAnsiTheme="majorHAnsi"/>
        </w:rPr>
        <w:t>N=Número de Fustales</w:t>
      </w:r>
    </w:p>
    <w:p w14:paraId="3D7BFB69" w14:textId="4F08BAA8" w:rsidR="004A36E5" w:rsidRPr="007658D5" w:rsidRDefault="004A36E5" w:rsidP="00F36B5E">
      <w:pPr>
        <w:pStyle w:val="Notas"/>
        <w:rPr>
          <w:rFonts w:asciiTheme="majorHAnsi" w:hAnsiTheme="majorHAnsi"/>
        </w:rPr>
      </w:pPr>
    </w:p>
    <w:p w14:paraId="5868B087" w14:textId="77777777" w:rsidR="004A36E5" w:rsidRPr="007658D5" w:rsidRDefault="004A36E5" w:rsidP="00F36B5E">
      <w:pPr>
        <w:pStyle w:val="Ttulo5"/>
        <w:rPr>
          <w:rFonts w:asciiTheme="majorHAnsi" w:hAnsiTheme="majorHAnsi"/>
        </w:rPr>
      </w:pPr>
      <w:r w:rsidRPr="007658D5">
        <w:rPr>
          <w:rFonts w:asciiTheme="majorHAnsi" w:hAnsiTheme="majorHAnsi"/>
        </w:rPr>
        <w:t>Identificación de especies en estado de amenaza o veda</w:t>
      </w:r>
    </w:p>
    <w:p w14:paraId="43490C86" w14:textId="77777777" w:rsidR="004A36E5" w:rsidRPr="007658D5" w:rsidRDefault="004A36E5" w:rsidP="00F36B5E">
      <w:pPr>
        <w:rPr>
          <w:rFonts w:asciiTheme="majorHAnsi" w:hAnsiTheme="majorHAnsi"/>
        </w:rPr>
      </w:pPr>
    </w:p>
    <w:p w14:paraId="64725695" w14:textId="6A0F8E3F" w:rsidR="004A36E5" w:rsidRPr="007658D5" w:rsidRDefault="004A36E5" w:rsidP="00F36B5E">
      <w:pPr>
        <w:rPr>
          <w:rFonts w:asciiTheme="majorHAnsi" w:hAnsiTheme="majorHAnsi"/>
        </w:rPr>
      </w:pPr>
      <w:r w:rsidRPr="007658D5">
        <w:rPr>
          <w:rFonts w:asciiTheme="majorHAnsi" w:hAnsiTheme="majorHAnsi"/>
        </w:rPr>
        <w:t xml:space="preserve">La determinación del estado de amenaza o veda de los individuos inventariados se realizó a partir de su correcta identificación taxonómica. Se realizó la comparación del listado de especies encontradas en el área de </w:t>
      </w:r>
      <w:r w:rsidR="0022739D" w:rsidRPr="007658D5">
        <w:rPr>
          <w:rFonts w:asciiTheme="majorHAnsi" w:hAnsiTheme="majorHAnsi"/>
        </w:rPr>
        <w:t>intervención del proyecto</w:t>
      </w:r>
      <w:r w:rsidRPr="007658D5">
        <w:rPr>
          <w:rFonts w:asciiTheme="majorHAnsi" w:hAnsiTheme="majorHAnsi"/>
        </w:rPr>
        <w:t xml:space="preserve"> con los listados de las especies en veda, endémicas o en peligro crítico con base en las categorías establecidas </w:t>
      </w:r>
      <w:r w:rsidRPr="007658D5">
        <w:rPr>
          <w:rFonts w:asciiTheme="majorHAnsi" w:hAnsiTheme="majorHAnsi"/>
        </w:rPr>
        <w:lastRenderedPageBreak/>
        <w:t xml:space="preserve">por la UICN, en los libros rojos, el CITES y la Resolución 0192 </w:t>
      </w:r>
      <w:r w:rsidR="0022739D" w:rsidRPr="007658D5">
        <w:rPr>
          <w:rFonts w:asciiTheme="majorHAnsi" w:hAnsiTheme="majorHAnsi"/>
        </w:rPr>
        <w:t>del 10 de febrero de 2014 del MADS</w:t>
      </w:r>
      <w:r w:rsidRPr="007658D5">
        <w:rPr>
          <w:rFonts w:asciiTheme="majorHAnsi" w:hAnsiTheme="majorHAnsi"/>
        </w:rPr>
        <w:t>.</w:t>
      </w:r>
    </w:p>
    <w:p w14:paraId="6C279B9B" w14:textId="51C8956C" w:rsidR="00BF700A" w:rsidRPr="007658D5" w:rsidRDefault="00BF700A">
      <w:pPr>
        <w:spacing w:line="240" w:lineRule="auto"/>
        <w:contextualSpacing w:val="0"/>
        <w:jc w:val="left"/>
        <w:rPr>
          <w:rFonts w:asciiTheme="majorHAnsi" w:hAnsiTheme="majorHAnsi" w:cs="Arial"/>
          <w:lang w:val="es-ES"/>
        </w:rPr>
      </w:pPr>
    </w:p>
    <w:p w14:paraId="04CED8E9" w14:textId="3E99408F" w:rsidR="001105C8" w:rsidRPr="007658D5" w:rsidRDefault="002F1860" w:rsidP="002F1860">
      <w:pPr>
        <w:pStyle w:val="Ttulo3"/>
        <w:ind w:left="0" w:firstLine="0"/>
        <w:rPr>
          <w:rFonts w:asciiTheme="majorHAnsi" w:hAnsiTheme="majorHAnsi"/>
        </w:rPr>
      </w:pPr>
      <w:bookmarkStart w:id="160" w:name="_Toc430950589"/>
      <w:bookmarkStart w:id="161" w:name="_Toc445289750"/>
      <w:r w:rsidRPr="007658D5">
        <w:rPr>
          <w:rFonts w:asciiTheme="majorHAnsi" w:hAnsiTheme="majorHAnsi"/>
        </w:rPr>
        <w:t>7.</w:t>
      </w:r>
      <w:r w:rsidR="00F8407C" w:rsidRPr="007658D5">
        <w:rPr>
          <w:rFonts w:asciiTheme="majorHAnsi" w:hAnsiTheme="majorHAnsi"/>
        </w:rPr>
        <w:t>5.2</w:t>
      </w:r>
      <w:r w:rsidR="00F8407C" w:rsidRPr="007658D5">
        <w:rPr>
          <w:rFonts w:asciiTheme="majorHAnsi" w:hAnsiTheme="majorHAnsi"/>
        </w:rPr>
        <w:tab/>
      </w:r>
      <w:r w:rsidR="001105C8" w:rsidRPr="007658D5">
        <w:rPr>
          <w:rFonts w:asciiTheme="majorHAnsi" w:hAnsiTheme="majorHAnsi"/>
        </w:rPr>
        <w:t>Inventario forestal</w:t>
      </w:r>
      <w:bookmarkEnd w:id="160"/>
      <w:bookmarkEnd w:id="161"/>
    </w:p>
    <w:p w14:paraId="0E6409FC" w14:textId="77777777" w:rsidR="001105C8" w:rsidRPr="007658D5" w:rsidRDefault="001105C8" w:rsidP="00F36B5E">
      <w:pPr>
        <w:rPr>
          <w:rFonts w:asciiTheme="majorHAnsi" w:hAnsiTheme="majorHAnsi"/>
        </w:rPr>
      </w:pPr>
    </w:p>
    <w:p w14:paraId="2EDFC9E3" w14:textId="7A08D1BE" w:rsidR="001105C8" w:rsidRPr="007658D5" w:rsidRDefault="00F8407C" w:rsidP="005F40C6">
      <w:pPr>
        <w:pStyle w:val="Ttulo4"/>
        <w:numPr>
          <w:ilvl w:val="0"/>
          <w:numId w:val="0"/>
        </w:numPr>
      </w:pPr>
      <w:r w:rsidRPr="007658D5">
        <w:t>7.5.2.1</w:t>
      </w:r>
      <w:r w:rsidRPr="007658D5">
        <w:tab/>
      </w:r>
      <w:r w:rsidR="001105C8" w:rsidRPr="007658D5">
        <w:t>Composición florística</w:t>
      </w:r>
    </w:p>
    <w:p w14:paraId="5A50CBED" w14:textId="77777777" w:rsidR="001105C8" w:rsidRPr="007658D5" w:rsidRDefault="001105C8" w:rsidP="00F36B5E">
      <w:pPr>
        <w:rPr>
          <w:rFonts w:asciiTheme="majorHAnsi" w:hAnsiTheme="majorHAnsi"/>
        </w:rPr>
      </w:pPr>
    </w:p>
    <w:p w14:paraId="68AC215B" w14:textId="347503F7" w:rsidR="001105C8" w:rsidRPr="007658D5" w:rsidRDefault="001105C8" w:rsidP="00F36B5E">
      <w:pPr>
        <w:rPr>
          <w:rFonts w:asciiTheme="majorHAnsi" w:hAnsiTheme="majorHAnsi"/>
        </w:rPr>
      </w:pPr>
      <w:r w:rsidRPr="007658D5">
        <w:rPr>
          <w:rFonts w:asciiTheme="majorHAnsi" w:hAnsiTheme="majorHAnsi"/>
        </w:rPr>
        <w:t>En el área inventariada s</w:t>
      </w:r>
      <w:r w:rsidR="0026535C" w:rsidRPr="007658D5">
        <w:rPr>
          <w:rFonts w:asciiTheme="majorHAnsi" w:hAnsiTheme="majorHAnsi"/>
        </w:rPr>
        <w:t>e encontraron 113 especies y 194</w:t>
      </w:r>
      <w:r w:rsidRPr="007658D5">
        <w:rPr>
          <w:rFonts w:asciiTheme="majorHAnsi" w:hAnsiTheme="majorHAnsi"/>
        </w:rPr>
        <w:t xml:space="preserve">6 individuos, estas especies corresponden a coberturas del Bosque Húmedo </w:t>
      </w:r>
      <w:r w:rsidR="00791F9C" w:rsidRPr="007658D5">
        <w:rPr>
          <w:rFonts w:asciiTheme="majorHAnsi" w:hAnsiTheme="majorHAnsi"/>
        </w:rPr>
        <w:t>Tropical y</w:t>
      </w:r>
      <w:r w:rsidRPr="007658D5">
        <w:rPr>
          <w:rFonts w:asciiTheme="majorHAnsi" w:hAnsiTheme="majorHAnsi"/>
        </w:rPr>
        <w:t xml:space="preserve"> muy pocas introducidas, </w:t>
      </w:r>
      <w:r w:rsidR="0026535C" w:rsidRPr="007658D5">
        <w:rPr>
          <w:rFonts w:asciiTheme="majorHAnsi" w:hAnsiTheme="majorHAnsi"/>
        </w:rPr>
        <w:t>40</w:t>
      </w:r>
      <w:r w:rsidR="00791F9C" w:rsidRPr="007658D5">
        <w:rPr>
          <w:rFonts w:asciiTheme="majorHAnsi" w:hAnsiTheme="majorHAnsi"/>
        </w:rPr>
        <w:t xml:space="preserve"> familias</w:t>
      </w:r>
      <w:r w:rsidRPr="007658D5">
        <w:rPr>
          <w:rFonts w:asciiTheme="majorHAnsi" w:hAnsiTheme="majorHAnsi"/>
        </w:rPr>
        <w:t xml:space="preserve"> las más abundantes son: FABACEAE</w:t>
      </w:r>
      <w:r w:rsidR="0026535C" w:rsidRPr="007658D5">
        <w:rPr>
          <w:rFonts w:asciiTheme="majorHAnsi" w:hAnsiTheme="majorHAnsi"/>
        </w:rPr>
        <w:t xml:space="preserve"> con 21 especies, ARECACEAE con 8 especies, MORACEAE con 6</w:t>
      </w:r>
      <w:r w:rsidRPr="007658D5">
        <w:rPr>
          <w:rFonts w:asciiTheme="majorHAnsi" w:hAnsiTheme="majorHAnsi"/>
        </w:rPr>
        <w:t xml:space="preserve"> especies, MALVACEAE</w:t>
      </w:r>
      <w:r w:rsidR="0026535C" w:rsidRPr="007658D5">
        <w:rPr>
          <w:rFonts w:asciiTheme="majorHAnsi" w:hAnsiTheme="majorHAnsi"/>
        </w:rPr>
        <w:t xml:space="preserve"> con 6 especies y </w:t>
      </w:r>
      <w:r w:rsidRPr="007658D5">
        <w:rPr>
          <w:rFonts w:asciiTheme="majorHAnsi" w:hAnsiTheme="majorHAnsi"/>
        </w:rPr>
        <w:t xml:space="preserve">BIGNONBIACEAE con </w:t>
      </w:r>
      <w:r w:rsidR="00791F9C" w:rsidRPr="007658D5">
        <w:rPr>
          <w:rFonts w:asciiTheme="majorHAnsi" w:hAnsiTheme="majorHAnsi"/>
        </w:rPr>
        <w:t>6 especies</w:t>
      </w:r>
      <w:r w:rsidRPr="007658D5">
        <w:rPr>
          <w:rFonts w:asciiTheme="majorHAnsi" w:hAnsiTheme="majorHAnsi"/>
        </w:rPr>
        <w:t xml:space="preserve">. Ver </w:t>
      </w:r>
      <w:r w:rsidRPr="007658D5">
        <w:rPr>
          <w:rFonts w:asciiTheme="majorHAnsi" w:hAnsiTheme="majorHAnsi"/>
        </w:rPr>
        <w:fldChar w:fldCharType="begin"/>
      </w:r>
      <w:r w:rsidRPr="007658D5">
        <w:rPr>
          <w:rFonts w:asciiTheme="majorHAnsi" w:hAnsiTheme="majorHAnsi"/>
        </w:rPr>
        <w:instrText xml:space="preserve"> REF _Ref430168164 \h </w:instrText>
      </w:r>
      <w:r w:rsidR="00726013" w:rsidRPr="007658D5">
        <w:rPr>
          <w:rFonts w:asciiTheme="majorHAnsi" w:hAnsiTheme="majorHAnsi"/>
        </w:rPr>
        <w:instrText xml:space="preserve"> \* MERGEFORMAT </w:instrText>
      </w:r>
      <w:r w:rsidRPr="007658D5">
        <w:rPr>
          <w:rFonts w:asciiTheme="majorHAnsi" w:hAnsiTheme="majorHAnsi"/>
        </w:rPr>
      </w:r>
      <w:r w:rsidRPr="007658D5">
        <w:rPr>
          <w:rFonts w:asciiTheme="majorHAnsi" w:hAnsiTheme="majorHAnsi"/>
        </w:rPr>
        <w:fldChar w:fldCharType="separate"/>
      </w:r>
      <w:r w:rsidR="00E62631" w:rsidRPr="007658D5">
        <w:rPr>
          <w:rFonts w:asciiTheme="majorHAnsi" w:hAnsiTheme="majorHAnsi"/>
        </w:rPr>
        <w:t xml:space="preserve">Tabla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24</w:t>
      </w:r>
      <w:r w:rsidRPr="007658D5">
        <w:rPr>
          <w:rFonts w:asciiTheme="majorHAnsi" w:hAnsiTheme="majorHAnsi"/>
        </w:rPr>
        <w:fldChar w:fldCharType="end"/>
      </w:r>
      <w:r w:rsidRPr="007658D5">
        <w:rPr>
          <w:rFonts w:asciiTheme="majorHAnsi" w:hAnsiTheme="majorHAnsi"/>
        </w:rPr>
        <w:t xml:space="preserve"> </w:t>
      </w:r>
    </w:p>
    <w:p w14:paraId="2E888D3B" w14:textId="77777777" w:rsidR="001105C8" w:rsidRPr="007658D5" w:rsidRDefault="001105C8" w:rsidP="00F36B5E">
      <w:pPr>
        <w:rPr>
          <w:rFonts w:asciiTheme="majorHAnsi" w:hAnsiTheme="majorHAnsi"/>
        </w:rPr>
      </w:pPr>
    </w:p>
    <w:p w14:paraId="479EDCDC" w14:textId="78BE7AAA" w:rsidR="001105C8" w:rsidRPr="007658D5" w:rsidRDefault="001105C8" w:rsidP="00F36B5E">
      <w:pPr>
        <w:pStyle w:val="Tablas"/>
        <w:rPr>
          <w:rFonts w:asciiTheme="majorHAnsi" w:hAnsiTheme="majorHAnsi"/>
        </w:rPr>
      </w:pPr>
      <w:bookmarkStart w:id="162" w:name="_Ref430168164"/>
      <w:bookmarkStart w:id="163" w:name="_Toc430950591"/>
      <w:bookmarkStart w:id="164" w:name="_Toc445289789"/>
      <w:r w:rsidRPr="007658D5">
        <w:rPr>
          <w:rFonts w:asciiTheme="majorHAnsi" w:hAnsiTheme="majorHAnsi"/>
        </w:rPr>
        <w:t xml:space="preserve">Tabla </w:t>
      </w:r>
      <w:r w:rsidR="00A34871" w:rsidRPr="007658D5">
        <w:rPr>
          <w:rFonts w:asciiTheme="majorHAnsi" w:hAnsiTheme="majorHAnsi"/>
        </w:rPr>
        <w:fldChar w:fldCharType="begin"/>
      </w:r>
      <w:r w:rsidR="00A34871" w:rsidRPr="007658D5">
        <w:rPr>
          <w:rFonts w:asciiTheme="majorHAnsi" w:hAnsiTheme="majorHAnsi"/>
        </w:rPr>
        <w:instrText xml:space="preserve"> STYLEREF 1 \s </w:instrText>
      </w:r>
      <w:r w:rsidR="00A34871" w:rsidRPr="007658D5">
        <w:rPr>
          <w:rFonts w:asciiTheme="majorHAnsi" w:hAnsiTheme="majorHAnsi"/>
        </w:rPr>
        <w:fldChar w:fldCharType="separate"/>
      </w:r>
      <w:r w:rsidR="00E62631">
        <w:rPr>
          <w:rFonts w:asciiTheme="majorHAnsi" w:hAnsiTheme="majorHAnsi"/>
          <w:noProof/>
        </w:rPr>
        <w:t>7</w:t>
      </w:r>
      <w:r w:rsidR="00A34871" w:rsidRPr="007658D5">
        <w:rPr>
          <w:rFonts w:asciiTheme="majorHAnsi" w:hAnsiTheme="majorHAnsi"/>
        </w:rPr>
        <w:fldChar w:fldCharType="end"/>
      </w:r>
      <w:r w:rsidR="00A34871" w:rsidRPr="007658D5">
        <w:rPr>
          <w:rFonts w:asciiTheme="majorHAnsi" w:hAnsiTheme="majorHAnsi"/>
        </w:rPr>
        <w:noBreakHyphen/>
      </w:r>
      <w:r w:rsidR="00A34871" w:rsidRPr="007658D5">
        <w:rPr>
          <w:rFonts w:asciiTheme="majorHAnsi" w:hAnsiTheme="majorHAnsi"/>
        </w:rPr>
        <w:fldChar w:fldCharType="begin"/>
      </w:r>
      <w:r w:rsidR="00A34871" w:rsidRPr="007658D5">
        <w:rPr>
          <w:rFonts w:asciiTheme="majorHAnsi" w:hAnsiTheme="majorHAnsi"/>
        </w:rPr>
        <w:instrText xml:space="preserve"> SEQ Tabla \* ARABIC \s 1 </w:instrText>
      </w:r>
      <w:r w:rsidR="00A34871" w:rsidRPr="007658D5">
        <w:rPr>
          <w:rFonts w:asciiTheme="majorHAnsi" w:hAnsiTheme="majorHAnsi"/>
        </w:rPr>
        <w:fldChar w:fldCharType="separate"/>
      </w:r>
      <w:r w:rsidR="00E62631">
        <w:rPr>
          <w:rFonts w:asciiTheme="majorHAnsi" w:hAnsiTheme="majorHAnsi"/>
          <w:noProof/>
        </w:rPr>
        <w:t>24</w:t>
      </w:r>
      <w:r w:rsidR="00A34871" w:rsidRPr="007658D5">
        <w:rPr>
          <w:rFonts w:asciiTheme="majorHAnsi" w:hAnsiTheme="majorHAnsi"/>
        </w:rPr>
        <w:fldChar w:fldCharType="end"/>
      </w:r>
      <w:bookmarkEnd w:id="162"/>
      <w:r w:rsidR="005F40C6" w:rsidRPr="007658D5">
        <w:rPr>
          <w:rFonts w:asciiTheme="majorHAnsi" w:hAnsiTheme="majorHAnsi"/>
        </w:rPr>
        <w:tab/>
      </w:r>
      <w:r w:rsidRPr="007658D5">
        <w:rPr>
          <w:rFonts w:asciiTheme="majorHAnsi" w:hAnsiTheme="majorHAnsi"/>
        </w:rPr>
        <w:t>Composición florística</w:t>
      </w:r>
      <w:bookmarkEnd w:id="163"/>
      <w:bookmarkEnd w:id="164"/>
    </w:p>
    <w:tbl>
      <w:tblPr>
        <w:tblStyle w:val="Gminis"/>
        <w:tblW w:w="7948" w:type="dxa"/>
        <w:tblLook w:val="04A0" w:firstRow="1" w:lastRow="0" w:firstColumn="1" w:lastColumn="0" w:noHBand="0" w:noVBand="1"/>
      </w:tblPr>
      <w:tblGrid>
        <w:gridCol w:w="2306"/>
        <w:gridCol w:w="3456"/>
        <w:gridCol w:w="2236"/>
      </w:tblGrid>
      <w:tr w:rsidR="005B26A4" w:rsidRPr="007658D5" w14:paraId="54B0280F" w14:textId="77777777" w:rsidTr="005F40C6">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2296" w:type="dxa"/>
            <w:noWrap/>
            <w:vAlign w:val="center"/>
            <w:hideMark/>
          </w:tcPr>
          <w:p w14:paraId="56D82C76" w14:textId="77777777" w:rsidR="005B26A4" w:rsidRPr="007658D5" w:rsidRDefault="005B26A4" w:rsidP="005F40C6">
            <w:pPr>
              <w:spacing w:line="240" w:lineRule="auto"/>
              <w:contextualSpacing w:val="0"/>
              <w:jc w:val="center"/>
              <w:rPr>
                <w:rFonts w:asciiTheme="majorHAnsi" w:eastAsia="Times New Roman" w:hAnsiTheme="majorHAnsi"/>
                <w:bCs/>
                <w:color w:val="000000"/>
                <w:sz w:val="20"/>
                <w:szCs w:val="20"/>
                <w:lang w:eastAsia="es-CO"/>
              </w:rPr>
            </w:pPr>
            <w:r w:rsidRPr="007658D5">
              <w:rPr>
                <w:rFonts w:asciiTheme="majorHAnsi" w:eastAsia="Times New Roman" w:hAnsiTheme="majorHAnsi"/>
                <w:bCs/>
                <w:color w:val="000000"/>
                <w:sz w:val="20"/>
                <w:szCs w:val="20"/>
                <w:lang w:eastAsia="es-CO"/>
              </w:rPr>
              <w:t>NOMBRE COMUN</w:t>
            </w:r>
          </w:p>
        </w:tc>
        <w:tc>
          <w:tcPr>
            <w:tcW w:w="3436" w:type="dxa"/>
            <w:noWrap/>
            <w:vAlign w:val="center"/>
            <w:hideMark/>
          </w:tcPr>
          <w:p w14:paraId="3E2E9A96" w14:textId="77777777" w:rsidR="005B26A4" w:rsidRPr="007658D5" w:rsidRDefault="005B26A4" w:rsidP="005F40C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7658D5">
              <w:rPr>
                <w:rFonts w:asciiTheme="majorHAnsi" w:eastAsia="Times New Roman" w:hAnsiTheme="majorHAnsi"/>
                <w:bCs/>
                <w:color w:val="000000"/>
                <w:sz w:val="20"/>
                <w:szCs w:val="20"/>
                <w:lang w:eastAsia="es-CO"/>
              </w:rPr>
              <w:t>NOMBRE CIENTIFICO</w:t>
            </w:r>
          </w:p>
        </w:tc>
        <w:tc>
          <w:tcPr>
            <w:tcW w:w="2216" w:type="dxa"/>
            <w:noWrap/>
            <w:vAlign w:val="center"/>
            <w:hideMark/>
          </w:tcPr>
          <w:p w14:paraId="1CED3FAA" w14:textId="77777777" w:rsidR="005B26A4" w:rsidRPr="007658D5" w:rsidRDefault="005B26A4" w:rsidP="005F40C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7658D5">
              <w:rPr>
                <w:rFonts w:asciiTheme="majorHAnsi" w:eastAsia="Times New Roman" w:hAnsiTheme="majorHAnsi"/>
                <w:bCs/>
                <w:color w:val="000000"/>
                <w:sz w:val="20"/>
                <w:szCs w:val="20"/>
                <w:lang w:eastAsia="es-CO"/>
              </w:rPr>
              <w:t>FAMILIA</w:t>
            </w:r>
          </w:p>
        </w:tc>
      </w:tr>
      <w:tr w:rsidR="005B26A4" w:rsidRPr="007658D5" w14:paraId="1BE53B06"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04FDB659"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Hobo</w:t>
            </w:r>
          </w:p>
        </w:tc>
        <w:tc>
          <w:tcPr>
            <w:tcW w:w="3436" w:type="dxa"/>
            <w:noWrap/>
            <w:vAlign w:val="center"/>
            <w:hideMark/>
          </w:tcPr>
          <w:p w14:paraId="14492138"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Spondia mombis</w:t>
            </w:r>
          </w:p>
        </w:tc>
        <w:tc>
          <w:tcPr>
            <w:tcW w:w="2216" w:type="dxa"/>
            <w:vMerge w:val="restart"/>
            <w:noWrap/>
            <w:vAlign w:val="center"/>
            <w:hideMark/>
          </w:tcPr>
          <w:p w14:paraId="548C0D40" w14:textId="518E927B"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ANACARDIACEAE</w:t>
            </w:r>
          </w:p>
        </w:tc>
      </w:tr>
      <w:tr w:rsidR="005B26A4" w:rsidRPr="007658D5" w14:paraId="6AB90DDE"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441628CD"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Mango</w:t>
            </w:r>
          </w:p>
        </w:tc>
        <w:tc>
          <w:tcPr>
            <w:tcW w:w="3436" w:type="dxa"/>
            <w:noWrap/>
            <w:vAlign w:val="center"/>
            <w:hideMark/>
          </w:tcPr>
          <w:p w14:paraId="21280F39"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Mangifera indica</w:t>
            </w:r>
          </w:p>
        </w:tc>
        <w:tc>
          <w:tcPr>
            <w:tcW w:w="2216" w:type="dxa"/>
            <w:vMerge/>
            <w:vAlign w:val="center"/>
            <w:hideMark/>
          </w:tcPr>
          <w:p w14:paraId="18DCD3E1"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41AF8359"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5855E127"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Anoncillo</w:t>
            </w:r>
          </w:p>
        </w:tc>
        <w:tc>
          <w:tcPr>
            <w:tcW w:w="3436" w:type="dxa"/>
            <w:noWrap/>
            <w:vAlign w:val="center"/>
            <w:hideMark/>
          </w:tcPr>
          <w:p w14:paraId="71AB7765"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Annona mucosa</w:t>
            </w:r>
          </w:p>
        </w:tc>
        <w:tc>
          <w:tcPr>
            <w:tcW w:w="2216" w:type="dxa"/>
            <w:vMerge w:val="restart"/>
            <w:noWrap/>
            <w:vAlign w:val="center"/>
            <w:hideMark/>
          </w:tcPr>
          <w:p w14:paraId="5A1062EA" w14:textId="52813502"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ANNONACEAE</w:t>
            </w:r>
          </w:p>
        </w:tc>
      </w:tr>
      <w:tr w:rsidR="005B26A4" w:rsidRPr="007658D5" w14:paraId="3A223F7B"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054ECD18"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Escobillo</w:t>
            </w:r>
          </w:p>
        </w:tc>
        <w:tc>
          <w:tcPr>
            <w:tcW w:w="3436" w:type="dxa"/>
            <w:noWrap/>
            <w:vAlign w:val="center"/>
            <w:hideMark/>
          </w:tcPr>
          <w:p w14:paraId="3B1ECA71"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Xylopia aromatica </w:t>
            </w:r>
          </w:p>
        </w:tc>
        <w:tc>
          <w:tcPr>
            <w:tcW w:w="2216" w:type="dxa"/>
            <w:vMerge/>
            <w:vAlign w:val="center"/>
            <w:hideMark/>
          </w:tcPr>
          <w:p w14:paraId="274917C9"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64B374F0"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4EEA13C5"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Guanabano</w:t>
            </w:r>
          </w:p>
        </w:tc>
        <w:tc>
          <w:tcPr>
            <w:tcW w:w="3436" w:type="dxa"/>
            <w:noWrap/>
            <w:vAlign w:val="center"/>
            <w:hideMark/>
          </w:tcPr>
          <w:p w14:paraId="05054E5A"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Annona muricata</w:t>
            </w:r>
          </w:p>
        </w:tc>
        <w:tc>
          <w:tcPr>
            <w:tcW w:w="2216" w:type="dxa"/>
            <w:vMerge/>
            <w:vAlign w:val="center"/>
            <w:hideMark/>
          </w:tcPr>
          <w:p w14:paraId="379B87BF"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5D2AF8C6"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539A1120"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Yaya</w:t>
            </w:r>
          </w:p>
        </w:tc>
        <w:tc>
          <w:tcPr>
            <w:tcW w:w="3436" w:type="dxa"/>
            <w:noWrap/>
            <w:vAlign w:val="center"/>
            <w:hideMark/>
          </w:tcPr>
          <w:p w14:paraId="588FCEB7"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Unonopsis velutina </w:t>
            </w:r>
          </w:p>
        </w:tc>
        <w:tc>
          <w:tcPr>
            <w:tcW w:w="2216" w:type="dxa"/>
            <w:vMerge/>
            <w:vAlign w:val="center"/>
            <w:hideMark/>
          </w:tcPr>
          <w:p w14:paraId="1FFA375F"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4EA4BE25"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5496A5C9"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Pategallina</w:t>
            </w:r>
          </w:p>
        </w:tc>
        <w:tc>
          <w:tcPr>
            <w:tcW w:w="3436" w:type="dxa"/>
            <w:noWrap/>
            <w:vAlign w:val="center"/>
            <w:hideMark/>
          </w:tcPr>
          <w:p w14:paraId="3262F267"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Shefflera morototoni</w:t>
            </w:r>
          </w:p>
        </w:tc>
        <w:tc>
          <w:tcPr>
            <w:tcW w:w="2216" w:type="dxa"/>
            <w:noWrap/>
            <w:vAlign w:val="center"/>
            <w:hideMark/>
          </w:tcPr>
          <w:p w14:paraId="18FA1FDA" w14:textId="184C40EC"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ARALIACEAE</w:t>
            </w:r>
          </w:p>
        </w:tc>
      </w:tr>
      <w:tr w:rsidR="005B26A4" w:rsidRPr="007658D5" w14:paraId="14083057"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211F6404"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Palanco</w:t>
            </w:r>
          </w:p>
        </w:tc>
        <w:tc>
          <w:tcPr>
            <w:tcW w:w="3436" w:type="dxa"/>
            <w:noWrap/>
            <w:vAlign w:val="center"/>
            <w:hideMark/>
          </w:tcPr>
          <w:p w14:paraId="4C4CA75F"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Astrocaryum standleyanum</w:t>
            </w:r>
          </w:p>
        </w:tc>
        <w:tc>
          <w:tcPr>
            <w:tcW w:w="2216" w:type="dxa"/>
            <w:vMerge w:val="restart"/>
            <w:noWrap/>
            <w:vAlign w:val="center"/>
            <w:hideMark/>
          </w:tcPr>
          <w:p w14:paraId="33BDD103" w14:textId="3CD35A6E"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ARECACEAE</w:t>
            </w:r>
          </w:p>
        </w:tc>
      </w:tr>
      <w:tr w:rsidR="005B26A4" w:rsidRPr="007658D5" w14:paraId="7EAEACC4"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193341B0"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Palma africana</w:t>
            </w:r>
          </w:p>
        </w:tc>
        <w:tc>
          <w:tcPr>
            <w:tcW w:w="3436" w:type="dxa"/>
            <w:noWrap/>
            <w:vAlign w:val="center"/>
            <w:hideMark/>
          </w:tcPr>
          <w:p w14:paraId="5E6BCCBC"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Elaeis guineensis </w:t>
            </w:r>
          </w:p>
        </w:tc>
        <w:tc>
          <w:tcPr>
            <w:tcW w:w="2216" w:type="dxa"/>
            <w:vMerge/>
            <w:vAlign w:val="center"/>
            <w:hideMark/>
          </w:tcPr>
          <w:p w14:paraId="689A334B"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1BEFF0C4"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0E26EA52"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Palma areca</w:t>
            </w:r>
          </w:p>
        </w:tc>
        <w:tc>
          <w:tcPr>
            <w:tcW w:w="3436" w:type="dxa"/>
            <w:noWrap/>
            <w:vAlign w:val="center"/>
            <w:hideMark/>
          </w:tcPr>
          <w:p w14:paraId="05F7FCDF"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Dypsis lutescens</w:t>
            </w:r>
          </w:p>
        </w:tc>
        <w:tc>
          <w:tcPr>
            <w:tcW w:w="2216" w:type="dxa"/>
            <w:vMerge/>
            <w:vAlign w:val="center"/>
            <w:hideMark/>
          </w:tcPr>
          <w:p w14:paraId="15ACA984"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2C2E30F2"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5EF45170"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Palma cabeza negra</w:t>
            </w:r>
          </w:p>
        </w:tc>
        <w:tc>
          <w:tcPr>
            <w:tcW w:w="3436" w:type="dxa"/>
            <w:noWrap/>
            <w:vAlign w:val="center"/>
            <w:hideMark/>
          </w:tcPr>
          <w:p w14:paraId="5DE52567"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Manicaria saccifera</w:t>
            </w:r>
          </w:p>
        </w:tc>
        <w:tc>
          <w:tcPr>
            <w:tcW w:w="2216" w:type="dxa"/>
            <w:vMerge/>
            <w:vAlign w:val="center"/>
            <w:hideMark/>
          </w:tcPr>
          <w:p w14:paraId="3AD8D9F4"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7C9D8088"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03187C73"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Palma de coco</w:t>
            </w:r>
          </w:p>
        </w:tc>
        <w:tc>
          <w:tcPr>
            <w:tcW w:w="3436" w:type="dxa"/>
            <w:noWrap/>
            <w:vAlign w:val="center"/>
            <w:hideMark/>
          </w:tcPr>
          <w:p w14:paraId="5D6AF4A8"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Cocus nucifera</w:t>
            </w:r>
          </w:p>
        </w:tc>
        <w:tc>
          <w:tcPr>
            <w:tcW w:w="2216" w:type="dxa"/>
            <w:vMerge/>
            <w:vAlign w:val="center"/>
            <w:hideMark/>
          </w:tcPr>
          <w:p w14:paraId="6B38C9AA"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1E36042D"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4158D253"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Palma estera</w:t>
            </w:r>
          </w:p>
        </w:tc>
        <w:tc>
          <w:tcPr>
            <w:tcW w:w="3436" w:type="dxa"/>
            <w:noWrap/>
            <w:vAlign w:val="center"/>
            <w:hideMark/>
          </w:tcPr>
          <w:p w14:paraId="078989CE"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Astrocaryum malybo</w:t>
            </w:r>
          </w:p>
        </w:tc>
        <w:tc>
          <w:tcPr>
            <w:tcW w:w="2216" w:type="dxa"/>
            <w:vMerge/>
            <w:vAlign w:val="center"/>
            <w:hideMark/>
          </w:tcPr>
          <w:p w14:paraId="42785A89"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1870C732"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194AF3FD"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Palma maquenque</w:t>
            </w:r>
          </w:p>
        </w:tc>
        <w:tc>
          <w:tcPr>
            <w:tcW w:w="3436" w:type="dxa"/>
            <w:noWrap/>
            <w:vAlign w:val="center"/>
            <w:hideMark/>
          </w:tcPr>
          <w:p w14:paraId="6B7EE8E1"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Wettinia microcarpa</w:t>
            </w:r>
          </w:p>
        </w:tc>
        <w:tc>
          <w:tcPr>
            <w:tcW w:w="2216" w:type="dxa"/>
            <w:vMerge/>
            <w:vAlign w:val="center"/>
            <w:hideMark/>
          </w:tcPr>
          <w:p w14:paraId="7EB8F3E0"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39A1CE1F"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39969584"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Palma noli</w:t>
            </w:r>
          </w:p>
        </w:tc>
        <w:tc>
          <w:tcPr>
            <w:tcW w:w="3436" w:type="dxa"/>
            <w:noWrap/>
            <w:vAlign w:val="center"/>
            <w:hideMark/>
          </w:tcPr>
          <w:p w14:paraId="60F2C650"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Elaeis oleifera</w:t>
            </w:r>
          </w:p>
        </w:tc>
        <w:tc>
          <w:tcPr>
            <w:tcW w:w="2216" w:type="dxa"/>
            <w:vMerge/>
            <w:vAlign w:val="center"/>
            <w:hideMark/>
          </w:tcPr>
          <w:p w14:paraId="5CAED157"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72134567"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0F6D5B19"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Chicala</w:t>
            </w:r>
          </w:p>
        </w:tc>
        <w:tc>
          <w:tcPr>
            <w:tcW w:w="3436" w:type="dxa"/>
            <w:noWrap/>
            <w:vAlign w:val="center"/>
            <w:hideMark/>
          </w:tcPr>
          <w:p w14:paraId="714C8DC5"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Tabebiua chrysantha</w:t>
            </w:r>
          </w:p>
        </w:tc>
        <w:tc>
          <w:tcPr>
            <w:tcW w:w="2216" w:type="dxa"/>
            <w:vMerge w:val="restart"/>
            <w:noWrap/>
            <w:vAlign w:val="center"/>
            <w:hideMark/>
          </w:tcPr>
          <w:p w14:paraId="20E7A78B" w14:textId="3D87FB2B"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BIGNONIACEAE</w:t>
            </w:r>
          </w:p>
        </w:tc>
      </w:tr>
      <w:tr w:rsidR="005B26A4" w:rsidRPr="007658D5" w14:paraId="0DB20FE9"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685A6C50"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Chingale</w:t>
            </w:r>
          </w:p>
        </w:tc>
        <w:tc>
          <w:tcPr>
            <w:tcW w:w="3436" w:type="dxa"/>
            <w:noWrap/>
            <w:vAlign w:val="center"/>
            <w:hideMark/>
          </w:tcPr>
          <w:p w14:paraId="6FFA287A"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Jacaranda copaia</w:t>
            </w:r>
          </w:p>
        </w:tc>
        <w:tc>
          <w:tcPr>
            <w:tcW w:w="2216" w:type="dxa"/>
            <w:vMerge/>
            <w:vAlign w:val="center"/>
            <w:hideMark/>
          </w:tcPr>
          <w:p w14:paraId="6AEFD457"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3883D33B"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03190C54"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Curabubo</w:t>
            </w:r>
          </w:p>
        </w:tc>
        <w:tc>
          <w:tcPr>
            <w:tcW w:w="3436" w:type="dxa"/>
            <w:noWrap/>
            <w:vAlign w:val="center"/>
            <w:hideMark/>
          </w:tcPr>
          <w:p w14:paraId="72FAAC35"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Jacaranda sp</w:t>
            </w:r>
          </w:p>
        </w:tc>
        <w:tc>
          <w:tcPr>
            <w:tcW w:w="2216" w:type="dxa"/>
            <w:vMerge/>
            <w:vAlign w:val="center"/>
            <w:hideMark/>
          </w:tcPr>
          <w:p w14:paraId="15AD6837"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0CBE3128"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344B62B0"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Gualanday</w:t>
            </w:r>
          </w:p>
        </w:tc>
        <w:tc>
          <w:tcPr>
            <w:tcW w:w="3436" w:type="dxa"/>
            <w:noWrap/>
            <w:vAlign w:val="center"/>
            <w:hideMark/>
          </w:tcPr>
          <w:p w14:paraId="4B15D520"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Jacaranda caucana</w:t>
            </w:r>
          </w:p>
        </w:tc>
        <w:tc>
          <w:tcPr>
            <w:tcW w:w="2216" w:type="dxa"/>
            <w:vMerge/>
            <w:vAlign w:val="center"/>
            <w:hideMark/>
          </w:tcPr>
          <w:p w14:paraId="1F9E08A4"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7EE1C954"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77707A22"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Guayacan rosado</w:t>
            </w:r>
          </w:p>
        </w:tc>
        <w:tc>
          <w:tcPr>
            <w:tcW w:w="3436" w:type="dxa"/>
            <w:noWrap/>
            <w:vAlign w:val="center"/>
            <w:hideMark/>
          </w:tcPr>
          <w:p w14:paraId="310A69CE"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Tabebuia rosea</w:t>
            </w:r>
          </w:p>
        </w:tc>
        <w:tc>
          <w:tcPr>
            <w:tcW w:w="2216" w:type="dxa"/>
            <w:vMerge/>
            <w:vAlign w:val="center"/>
            <w:hideMark/>
          </w:tcPr>
          <w:p w14:paraId="7789DC9F"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580DFB5D"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36F5883D"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Tulipan africano</w:t>
            </w:r>
          </w:p>
        </w:tc>
        <w:tc>
          <w:tcPr>
            <w:tcW w:w="3436" w:type="dxa"/>
            <w:noWrap/>
            <w:vAlign w:val="center"/>
            <w:hideMark/>
          </w:tcPr>
          <w:p w14:paraId="04785538"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Spathodea campanulata </w:t>
            </w:r>
          </w:p>
        </w:tc>
        <w:tc>
          <w:tcPr>
            <w:tcW w:w="2216" w:type="dxa"/>
            <w:vMerge/>
            <w:vAlign w:val="center"/>
            <w:hideMark/>
          </w:tcPr>
          <w:p w14:paraId="1769FCA5"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3A4CDBA6"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2B710C2F"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Achotillo</w:t>
            </w:r>
          </w:p>
        </w:tc>
        <w:tc>
          <w:tcPr>
            <w:tcW w:w="3436" w:type="dxa"/>
            <w:noWrap/>
            <w:vAlign w:val="center"/>
            <w:hideMark/>
          </w:tcPr>
          <w:p w14:paraId="2AED220B"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Bixa orellana</w:t>
            </w:r>
          </w:p>
        </w:tc>
        <w:tc>
          <w:tcPr>
            <w:tcW w:w="2216" w:type="dxa"/>
            <w:noWrap/>
            <w:vAlign w:val="center"/>
            <w:hideMark/>
          </w:tcPr>
          <w:p w14:paraId="663FD7F6" w14:textId="44DD6EFE"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BIXACEAE</w:t>
            </w:r>
          </w:p>
        </w:tc>
      </w:tr>
      <w:tr w:rsidR="005B26A4" w:rsidRPr="007658D5" w14:paraId="3DE93F9C"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31933CA2"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Muñeco</w:t>
            </w:r>
          </w:p>
        </w:tc>
        <w:tc>
          <w:tcPr>
            <w:tcW w:w="3436" w:type="dxa"/>
            <w:noWrap/>
            <w:vAlign w:val="center"/>
            <w:hideMark/>
          </w:tcPr>
          <w:p w14:paraId="7889D7B5"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Cordia tetrandra</w:t>
            </w:r>
          </w:p>
        </w:tc>
        <w:tc>
          <w:tcPr>
            <w:tcW w:w="2216" w:type="dxa"/>
            <w:noWrap/>
            <w:vAlign w:val="center"/>
            <w:hideMark/>
          </w:tcPr>
          <w:p w14:paraId="5B25382F" w14:textId="272FE34C"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BORAGINACEAE</w:t>
            </w:r>
          </w:p>
        </w:tc>
      </w:tr>
      <w:tr w:rsidR="005B26A4" w:rsidRPr="007658D5" w14:paraId="741F7905"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383A2A06"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lastRenderedPageBreak/>
              <w:t>Resbalamono</w:t>
            </w:r>
          </w:p>
        </w:tc>
        <w:tc>
          <w:tcPr>
            <w:tcW w:w="3436" w:type="dxa"/>
            <w:noWrap/>
            <w:vAlign w:val="center"/>
            <w:hideMark/>
          </w:tcPr>
          <w:p w14:paraId="2A6B06AA"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Bursera simaruba</w:t>
            </w:r>
          </w:p>
        </w:tc>
        <w:tc>
          <w:tcPr>
            <w:tcW w:w="2216" w:type="dxa"/>
            <w:noWrap/>
            <w:vAlign w:val="center"/>
            <w:hideMark/>
          </w:tcPr>
          <w:p w14:paraId="66EB8378" w14:textId="072D7CD5"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BURSERACEAE</w:t>
            </w:r>
          </w:p>
        </w:tc>
      </w:tr>
      <w:tr w:rsidR="005B26A4" w:rsidRPr="007658D5" w14:paraId="761987F6"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76729A44"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Zurrumbo</w:t>
            </w:r>
          </w:p>
        </w:tc>
        <w:tc>
          <w:tcPr>
            <w:tcW w:w="3436" w:type="dxa"/>
            <w:noWrap/>
            <w:vAlign w:val="center"/>
            <w:hideMark/>
          </w:tcPr>
          <w:p w14:paraId="259520CF"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Trema micrantha</w:t>
            </w:r>
          </w:p>
        </w:tc>
        <w:tc>
          <w:tcPr>
            <w:tcW w:w="2216" w:type="dxa"/>
            <w:noWrap/>
            <w:vAlign w:val="center"/>
            <w:hideMark/>
          </w:tcPr>
          <w:p w14:paraId="651873A6" w14:textId="57A8C7BE"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CANNABACEAE</w:t>
            </w:r>
          </w:p>
        </w:tc>
      </w:tr>
      <w:tr w:rsidR="005B26A4" w:rsidRPr="007658D5" w14:paraId="46AF9960"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4C81CE58"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 xml:space="preserve">Naranjo </w:t>
            </w:r>
          </w:p>
        </w:tc>
        <w:tc>
          <w:tcPr>
            <w:tcW w:w="3436" w:type="dxa"/>
            <w:noWrap/>
            <w:vAlign w:val="center"/>
            <w:hideMark/>
          </w:tcPr>
          <w:p w14:paraId="2AD5E80D"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Quadrella odoratissima</w:t>
            </w:r>
          </w:p>
        </w:tc>
        <w:tc>
          <w:tcPr>
            <w:tcW w:w="2216" w:type="dxa"/>
            <w:noWrap/>
            <w:vAlign w:val="center"/>
            <w:hideMark/>
          </w:tcPr>
          <w:p w14:paraId="6B340BA5" w14:textId="05ABD7DA"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CAPPARACEAE</w:t>
            </w:r>
          </w:p>
        </w:tc>
      </w:tr>
      <w:tr w:rsidR="005B26A4" w:rsidRPr="007658D5" w14:paraId="414FF4A7"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599BC905"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Cagui</w:t>
            </w:r>
          </w:p>
        </w:tc>
        <w:tc>
          <w:tcPr>
            <w:tcW w:w="3436" w:type="dxa"/>
            <w:noWrap/>
            <w:vAlign w:val="center"/>
            <w:hideMark/>
          </w:tcPr>
          <w:p w14:paraId="487BBA27"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Caryocar glabrum</w:t>
            </w:r>
          </w:p>
        </w:tc>
        <w:tc>
          <w:tcPr>
            <w:tcW w:w="2216" w:type="dxa"/>
            <w:noWrap/>
            <w:vAlign w:val="center"/>
            <w:hideMark/>
          </w:tcPr>
          <w:p w14:paraId="4DA1553D" w14:textId="740B3852"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CARYOCARACEAE</w:t>
            </w:r>
          </w:p>
        </w:tc>
      </w:tr>
      <w:tr w:rsidR="005B26A4" w:rsidRPr="007658D5" w14:paraId="70D57F69"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33698F4C"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Garcero</w:t>
            </w:r>
          </w:p>
        </w:tc>
        <w:tc>
          <w:tcPr>
            <w:tcW w:w="3436" w:type="dxa"/>
            <w:noWrap/>
            <w:vAlign w:val="center"/>
            <w:hideMark/>
          </w:tcPr>
          <w:p w14:paraId="73AB2E46"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Licania arborea</w:t>
            </w:r>
          </w:p>
        </w:tc>
        <w:tc>
          <w:tcPr>
            <w:tcW w:w="2216" w:type="dxa"/>
            <w:noWrap/>
            <w:vAlign w:val="center"/>
            <w:hideMark/>
          </w:tcPr>
          <w:p w14:paraId="091B2134" w14:textId="5D6FDC63"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CHRYSOBALANACEAE</w:t>
            </w:r>
          </w:p>
        </w:tc>
      </w:tr>
      <w:tr w:rsidR="005B26A4" w:rsidRPr="007658D5" w14:paraId="73EE465D"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4985CFD6"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Abarco</w:t>
            </w:r>
          </w:p>
        </w:tc>
        <w:tc>
          <w:tcPr>
            <w:tcW w:w="3436" w:type="dxa"/>
            <w:noWrap/>
            <w:vAlign w:val="center"/>
            <w:hideMark/>
          </w:tcPr>
          <w:p w14:paraId="2D8325C7"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Cariniana pyriformis</w:t>
            </w:r>
          </w:p>
        </w:tc>
        <w:tc>
          <w:tcPr>
            <w:tcW w:w="2216" w:type="dxa"/>
            <w:vMerge w:val="restart"/>
            <w:noWrap/>
            <w:vAlign w:val="center"/>
            <w:hideMark/>
          </w:tcPr>
          <w:p w14:paraId="1B4CFF63" w14:textId="25F58533"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CLUSIACEAE</w:t>
            </w:r>
          </w:p>
        </w:tc>
      </w:tr>
      <w:tr w:rsidR="005B26A4" w:rsidRPr="007658D5" w14:paraId="6DAB239F"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170E4FFB"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Acacia roja</w:t>
            </w:r>
          </w:p>
        </w:tc>
        <w:tc>
          <w:tcPr>
            <w:tcW w:w="3436" w:type="dxa"/>
            <w:noWrap/>
            <w:vAlign w:val="center"/>
            <w:hideMark/>
          </w:tcPr>
          <w:p w14:paraId="1B1EFCC5"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Delonix regia</w:t>
            </w:r>
          </w:p>
        </w:tc>
        <w:tc>
          <w:tcPr>
            <w:tcW w:w="2216" w:type="dxa"/>
            <w:vMerge/>
            <w:vAlign w:val="center"/>
            <w:hideMark/>
          </w:tcPr>
          <w:p w14:paraId="0ED3C7F8"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5C2BA5B0"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5982833F"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Anime</w:t>
            </w:r>
          </w:p>
        </w:tc>
        <w:tc>
          <w:tcPr>
            <w:tcW w:w="3436" w:type="dxa"/>
            <w:noWrap/>
            <w:vAlign w:val="center"/>
            <w:hideMark/>
          </w:tcPr>
          <w:p w14:paraId="7EF1E4B8"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Crepidospermun rhoifolium</w:t>
            </w:r>
          </w:p>
        </w:tc>
        <w:tc>
          <w:tcPr>
            <w:tcW w:w="2216" w:type="dxa"/>
            <w:vMerge/>
            <w:vAlign w:val="center"/>
            <w:hideMark/>
          </w:tcPr>
          <w:p w14:paraId="20E06912"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5EFAE853"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11803C17"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Cajeto</w:t>
            </w:r>
          </w:p>
        </w:tc>
        <w:tc>
          <w:tcPr>
            <w:tcW w:w="3436" w:type="dxa"/>
            <w:noWrap/>
            <w:vAlign w:val="center"/>
            <w:hideMark/>
          </w:tcPr>
          <w:p w14:paraId="7F8DE816"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Citharexylum macrochlamys Pittier</w:t>
            </w:r>
          </w:p>
        </w:tc>
        <w:tc>
          <w:tcPr>
            <w:tcW w:w="2216" w:type="dxa"/>
            <w:vMerge/>
            <w:vAlign w:val="center"/>
            <w:hideMark/>
          </w:tcPr>
          <w:p w14:paraId="020D9ADE"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12BD1E67"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5AAFA267"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Carambolo</w:t>
            </w:r>
          </w:p>
        </w:tc>
        <w:tc>
          <w:tcPr>
            <w:tcW w:w="3436" w:type="dxa"/>
            <w:noWrap/>
            <w:vAlign w:val="center"/>
            <w:hideMark/>
          </w:tcPr>
          <w:p w14:paraId="1EF629A1"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Averrhoa carambola</w:t>
            </w:r>
          </w:p>
        </w:tc>
        <w:tc>
          <w:tcPr>
            <w:tcW w:w="2216" w:type="dxa"/>
            <w:vMerge/>
            <w:vAlign w:val="center"/>
            <w:hideMark/>
          </w:tcPr>
          <w:p w14:paraId="64A7C1A7"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75AFE6D1"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7C441D1F"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Carreto</w:t>
            </w:r>
          </w:p>
        </w:tc>
        <w:tc>
          <w:tcPr>
            <w:tcW w:w="3436" w:type="dxa"/>
            <w:noWrap/>
            <w:vAlign w:val="center"/>
            <w:hideMark/>
          </w:tcPr>
          <w:p w14:paraId="5C1E27F2"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Aspidosperma spruceanum</w:t>
            </w:r>
          </w:p>
        </w:tc>
        <w:tc>
          <w:tcPr>
            <w:tcW w:w="2216" w:type="dxa"/>
            <w:vMerge/>
            <w:vAlign w:val="center"/>
            <w:hideMark/>
          </w:tcPr>
          <w:p w14:paraId="0BEF4828"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42953E44"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7836DA48"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Guaimaro</w:t>
            </w:r>
          </w:p>
        </w:tc>
        <w:tc>
          <w:tcPr>
            <w:tcW w:w="3436" w:type="dxa"/>
            <w:noWrap/>
            <w:vAlign w:val="center"/>
            <w:hideMark/>
          </w:tcPr>
          <w:p w14:paraId="6B60EDD2"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Brosimun alicastrum</w:t>
            </w:r>
          </w:p>
        </w:tc>
        <w:tc>
          <w:tcPr>
            <w:tcW w:w="2216" w:type="dxa"/>
            <w:vMerge/>
            <w:vAlign w:val="center"/>
            <w:hideMark/>
          </w:tcPr>
          <w:p w14:paraId="00908043"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528532D0"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72828BD2"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Gusanero</w:t>
            </w:r>
          </w:p>
        </w:tc>
        <w:tc>
          <w:tcPr>
            <w:tcW w:w="3436" w:type="dxa"/>
            <w:noWrap/>
            <w:vAlign w:val="center"/>
            <w:hideMark/>
          </w:tcPr>
          <w:p w14:paraId="153AE9C8"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Astronium graveolens</w:t>
            </w:r>
          </w:p>
        </w:tc>
        <w:tc>
          <w:tcPr>
            <w:tcW w:w="2216" w:type="dxa"/>
            <w:vMerge/>
            <w:vAlign w:val="center"/>
            <w:hideMark/>
          </w:tcPr>
          <w:p w14:paraId="1027661D"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284C375C"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5AFB2BF4"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Manteco</w:t>
            </w:r>
          </w:p>
        </w:tc>
        <w:tc>
          <w:tcPr>
            <w:tcW w:w="3436" w:type="dxa"/>
            <w:noWrap/>
            <w:vAlign w:val="center"/>
            <w:hideMark/>
          </w:tcPr>
          <w:p w14:paraId="70D21A09"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Marila podantha</w:t>
            </w:r>
          </w:p>
        </w:tc>
        <w:tc>
          <w:tcPr>
            <w:tcW w:w="2216" w:type="dxa"/>
            <w:vMerge/>
            <w:vAlign w:val="center"/>
            <w:hideMark/>
          </w:tcPr>
          <w:p w14:paraId="473DC8C6"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107B9EC4"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0EF49FB0"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Moncoro</w:t>
            </w:r>
          </w:p>
        </w:tc>
        <w:tc>
          <w:tcPr>
            <w:tcW w:w="3436" w:type="dxa"/>
            <w:noWrap/>
            <w:vAlign w:val="center"/>
            <w:hideMark/>
          </w:tcPr>
          <w:p w14:paraId="599EDF8E"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Cordia gerascanthus</w:t>
            </w:r>
          </w:p>
        </w:tc>
        <w:tc>
          <w:tcPr>
            <w:tcW w:w="2216" w:type="dxa"/>
            <w:vMerge/>
            <w:vAlign w:val="center"/>
            <w:hideMark/>
          </w:tcPr>
          <w:p w14:paraId="3EF32267"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7F848B4F"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71867468"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Amarillon</w:t>
            </w:r>
          </w:p>
        </w:tc>
        <w:tc>
          <w:tcPr>
            <w:tcW w:w="3436" w:type="dxa"/>
            <w:noWrap/>
            <w:vAlign w:val="center"/>
            <w:hideMark/>
          </w:tcPr>
          <w:p w14:paraId="4E2CA441"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Terminalia amazonia</w:t>
            </w:r>
          </w:p>
        </w:tc>
        <w:tc>
          <w:tcPr>
            <w:tcW w:w="2216" w:type="dxa"/>
            <w:noWrap/>
            <w:vAlign w:val="center"/>
            <w:hideMark/>
          </w:tcPr>
          <w:p w14:paraId="21A62FCD" w14:textId="46936DB4"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COMBRETACEAE</w:t>
            </w:r>
          </w:p>
        </w:tc>
      </w:tr>
      <w:tr w:rsidR="005B26A4" w:rsidRPr="007658D5" w14:paraId="5E64F1DC"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1AE14C9D"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Algodoncillo</w:t>
            </w:r>
          </w:p>
        </w:tc>
        <w:tc>
          <w:tcPr>
            <w:tcW w:w="3436" w:type="dxa"/>
            <w:noWrap/>
            <w:vAlign w:val="center"/>
            <w:hideMark/>
          </w:tcPr>
          <w:p w14:paraId="5044E0B3"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Alchornea glandulosa</w:t>
            </w:r>
          </w:p>
        </w:tc>
        <w:tc>
          <w:tcPr>
            <w:tcW w:w="2216" w:type="dxa"/>
            <w:vMerge w:val="restart"/>
            <w:noWrap/>
            <w:vAlign w:val="center"/>
            <w:hideMark/>
          </w:tcPr>
          <w:p w14:paraId="7D6D1FAC" w14:textId="7435FAD4"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EUPHORBIACEAE</w:t>
            </w:r>
          </w:p>
        </w:tc>
      </w:tr>
      <w:tr w:rsidR="005B26A4" w:rsidRPr="007658D5" w14:paraId="2D37D040"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619F5FCF"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Arenillo</w:t>
            </w:r>
          </w:p>
        </w:tc>
        <w:tc>
          <w:tcPr>
            <w:tcW w:w="3436" w:type="dxa"/>
            <w:noWrap/>
            <w:vAlign w:val="center"/>
            <w:hideMark/>
          </w:tcPr>
          <w:p w14:paraId="3A2B6EB4"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Tetrorchidium boyacanum</w:t>
            </w:r>
          </w:p>
        </w:tc>
        <w:tc>
          <w:tcPr>
            <w:tcW w:w="2216" w:type="dxa"/>
            <w:vMerge/>
            <w:vAlign w:val="center"/>
            <w:hideMark/>
          </w:tcPr>
          <w:p w14:paraId="2F42B573"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419C9553"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513CE810"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Ceiba bruja</w:t>
            </w:r>
          </w:p>
        </w:tc>
        <w:tc>
          <w:tcPr>
            <w:tcW w:w="3436" w:type="dxa"/>
            <w:noWrap/>
            <w:vAlign w:val="center"/>
            <w:hideMark/>
          </w:tcPr>
          <w:p w14:paraId="289F8C39"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Hura crepitans</w:t>
            </w:r>
          </w:p>
        </w:tc>
        <w:tc>
          <w:tcPr>
            <w:tcW w:w="2216" w:type="dxa"/>
            <w:vMerge/>
            <w:vAlign w:val="center"/>
            <w:hideMark/>
          </w:tcPr>
          <w:p w14:paraId="0BD33B74"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2353C10E"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2F19763B"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Higuerillo</w:t>
            </w:r>
          </w:p>
        </w:tc>
        <w:tc>
          <w:tcPr>
            <w:tcW w:w="3436" w:type="dxa"/>
            <w:noWrap/>
            <w:vAlign w:val="center"/>
            <w:hideMark/>
          </w:tcPr>
          <w:p w14:paraId="7ED9908B"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Mabea occidentalis Benth.</w:t>
            </w:r>
          </w:p>
        </w:tc>
        <w:tc>
          <w:tcPr>
            <w:tcW w:w="2216" w:type="dxa"/>
            <w:vMerge/>
            <w:vAlign w:val="center"/>
            <w:hideMark/>
          </w:tcPr>
          <w:p w14:paraId="7B8B1FE6"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4126D047"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5F21EB5C"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Acacia amarilla</w:t>
            </w:r>
          </w:p>
        </w:tc>
        <w:tc>
          <w:tcPr>
            <w:tcW w:w="3436" w:type="dxa"/>
            <w:noWrap/>
            <w:vAlign w:val="center"/>
            <w:hideMark/>
          </w:tcPr>
          <w:p w14:paraId="334F07E2"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Senna siamea </w:t>
            </w:r>
          </w:p>
        </w:tc>
        <w:tc>
          <w:tcPr>
            <w:tcW w:w="2216" w:type="dxa"/>
            <w:vMerge w:val="restart"/>
            <w:noWrap/>
            <w:vAlign w:val="center"/>
            <w:hideMark/>
          </w:tcPr>
          <w:p w14:paraId="79EE2C4F" w14:textId="3DBDCEC3"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FABACEAE</w:t>
            </w:r>
          </w:p>
        </w:tc>
      </w:tr>
      <w:tr w:rsidR="005B26A4" w:rsidRPr="007658D5" w14:paraId="0043FC74"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09111E1F"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Algarrobillo</w:t>
            </w:r>
          </w:p>
        </w:tc>
        <w:tc>
          <w:tcPr>
            <w:tcW w:w="3436" w:type="dxa"/>
            <w:noWrap/>
            <w:vAlign w:val="center"/>
            <w:hideMark/>
          </w:tcPr>
          <w:p w14:paraId="70BD3512"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Hymenaea courbaril</w:t>
            </w:r>
          </w:p>
        </w:tc>
        <w:tc>
          <w:tcPr>
            <w:tcW w:w="2216" w:type="dxa"/>
            <w:vMerge/>
            <w:vAlign w:val="center"/>
            <w:hideMark/>
          </w:tcPr>
          <w:p w14:paraId="25A9DB04"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28CCA351"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4B389301"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Ariza</w:t>
            </w:r>
          </w:p>
        </w:tc>
        <w:tc>
          <w:tcPr>
            <w:tcW w:w="3436" w:type="dxa"/>
            <w:noWrap/>
            <w:vAlign w:val="center"/>
            <w:hideMark/>
          </w:tcPr>
          <w:p w14:paraId="546C754A"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Brownea ariza</w:t>
            </w:r>
          </w:p>
        </w:tc>
        <w:tc>
          <w:tcPr>
            <w:tcW w:w="2216" w:type="dxa"/>
            <w:vMerge/>
            <w:vAlign w:val="center"/>
            <w:hideMark/>
          </w:tcPr>
          <w:p w14:paraId="5FDC7DA2"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3C36A766"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4DA230BE"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Capote sietecueros</w:t>
            </w:r>
          </w:p>
        </w:tc>
        <w:tc>
          <w:tcPr>
            <w:tcW w:w="3436" w:type="dxa"/>
            <w:noWrap/>
            <w:vAlign w:val="center"/>
            <w:hideMark/>
          </w:tcPr>
          <w:p w14:paraId="6234CC74"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Machaerium capote</w:t>
            </w:r>
          </w:p>
        </w:tc>
        <w:tc>
          <w:tcPr>
            <w:tcW w:w="2216" w:type="dxa"/>
            <w:vMerge/>
            <w:vAlign w:val="center"/>
            <w:hideMark/>
          </w:tcPr>
          <w:p w14:paraId="1E945968"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047EB39A"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17C0CBE0"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Carbonero</w:t>
            </w:r>
          </w:p>
        </w:tc>
        <w:tc>
          <w:tcPr>
            <w:tcW w:w="3436" w:type="dxa"/>
            <w:noWrap/>
            <w:vAlign w:val="center"/>
            <w:hideMark/>
          </w:tcPr>
          <w:p w14:paraId="5A59FF5B"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Albizia carbonaria</w:t>
            </w:r>
          </w:p>
        </w:tc>
        <w:tc>
          <w:tcPr>
            <w:tcW w:w="2216" w:type="dxa"/>
            <w:vMerge/>
            <w:vAlign w:val="center"/>
            <w:hideMark/>
          </w:tcPr>
          <w:p w14:paraId="49A61BA0"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01237F45"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0BBCD2B2"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Chocho</w:t>
            </w:r>
          </w:p>
        </w:tc>
        <w:tc>
          <w:tcPr>
            <w:tcW w:w="3436" w:type="dxa"/>
            <w:noWrap/>
            <w:vAlign w:val="center"/>
            <w:hideMark/>
          </w:tcPr>
          <w:p w14:paraId="65EBAF88"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Ormosia tovarensis</w:t>
            </w:r>
          </w:p>
        </w:tc>
        <w:tc>
          <w:tcPr>
            <w:tcW w:w="2216" w:type="dxa"/>
            <w:vMerge/>
            <w:vAlign w:val="center"/>
            <w:hideMark/>
          </w:tcPr>
          <w:p w14:paraId="1DB9EF71"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4E55BD18"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49D63CE7"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Clavellino</w:t>
            </w:r>
          </w:p>
        </w:tc>
        <w:tc>
          <w:tcPr>
            <w:tcW w:w="3436" w:type="dxa"/>
            <w:noWrap/>
            <w:vAlign w:val="center"/>
            <w:hideMark/>
          </w:tcPr>
          <w:p w14:paraId="3AEB44A8"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Calliandra pittieri</w:t>
            </w:r>
          </w:p>
        </w:tc>
        <w:tc>
          <w:tcPr>
            <w:tcW w:w="2216" w:type="dxa"/>
            <w:vMerge/>
            <w:vAlign w:val="center"/>
            <w:hideMark/>
          </w:tcPr>
          <w:p w14:paraId="6EB5C50F"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7053E522"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4A442A3E"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Coroco</w:t>
            </w:r>
          </w:p>
        </w:tc>
        <w:tc>
          <w:tcPr>
            <w:tcW w:w="3436" w:type="dxa"/>
            <w:noWrap/>
            <w:vAlign w:val="center"/>
            <w:hideMark/>
          </w:tcPr>
          <w:p w14:paraId="34157546"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Crudia glaberrima</w:t>
            </w:r>
          </w:p>
        </w:tc>
        <w:tc>
          <w:tcPr>
            <w:tcW w:w="2216" w:type="dxa"/>
            <w:vMerge/>
            <w:vAlign w:val="center"/>
            <w:hideMark/>
          </w:tcPr>
          <w:p w14:paraId="3640D5B9"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0ACE5FF5"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5D8A3BC4"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Garrapato</w:t>
            </w:r>
          </w:p>
        </w:tc>
        <w:tc>
          <w:tcPr>
            <w:tcW w:w="3436" w:type="dxa"/>
            <w:noWrap/>
            <w:vAlign w:val="center"/>
            <w:hideMark/>
          </w:tcPr>
          <w:p w14:paraId="1B23B622"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Lonchocarpus sericeus </w:t>
            </w:r>
          </w:p>
        </w:tc>
        <w:tc>
          <w:tcPr>
            <w:tcW w:w="2216" w:type="dxa"/>
            <w:vMerge/>
            <w:vAlign w:val="center"/>
            <w:hideMark/>
          </w:tcPr>
          <w:p w14:paraId="440EE75B"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3FCB7E5C"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2A4401F0"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Guacamayo</w:t>
            </w:r>
          </w:p>
        </w:tc>
        <w:tc>
          <w:tcPr>
            <w:tcW w:w="3436" w:type="dxa"/>
            <w:noWrap/>
            <w:vAlign w:val="center"/>
            <w:hideMark/>
          </w:tcPr>
          <w:p w14:paraId="0E0B160E"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Acacia glomerosa Benth.</w:t>
            </w:r>
          </w:p>
        </w:tc>
        <w:tc>
          <w:tcPr>
            <w:tcW w:w="2216" w:type="dxa"/>
            <w:vMerge/>
            <w:vAlign w:val="center"/>
            <w:hideMark/>
          </w:tcPr>
          <w:p w14:paraId="5A59BD99"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4405E560"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7CBB58D9"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Guamo</w:t>
            </w:r>
          </w:p>
        </w:tc>
        <w:tc>
          <w:tcPr>
            <w:tcW w:w="3436" w:type="dxa"/>
            <w:noWrap/>
            <w:vAlign w:val="center"/>
            <w:hideMark/>
          </w:tcPr>
          <w:p w14:paraId="3A4C7D56"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Inga sp</w:t>
            </w:r>
          </w:p>
        </w:tc>
        <w:tc>
          <w:tcPr>
            <w:tcW w:w="2216" w:type="dxa"/>
            <w:vMerge/>
            <w:vAlign w:val="center"/>
            <w:hideMark/>
          </w:tcPr>
          <w:p w14:paraId="23711380"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5948D1A6"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313D5F7B"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Guamo blanco</w:t>
            </w:r>
          </w:p>
        </w:tc>
        <w:tc>
          <w:tcPr>
            <w:tcW w:w="3436" w:type="dxa"/>
            <w:noWrap/>
            <w:vAlign w:val="center"/>
            <w:hideMark/>
          </w:tcPr>
          <w:p w14:paraId="1A84AFBA"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Inga ingoides</w:t>
            </w:r>
          </w:p>
        </w:tc>
        <w:tc>
          <w:tcPr>
            <w:tcW w:w="2216" w:type="dxa"/>
            <w:vMerge/>
            <w:vAlign w:val="center"/>
            <w:hideMark/>
          </w:tcPr>
          <w:p w14:paraId="6F563554"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544BEF6F"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599FAA24"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Guamo churimo</w:t>
            </w:r>
          </w:p>
        </w:tc>
        <w:tc>
          <w:tcPr>
            <w:tcW w:w="3436" w:type="dxa"/>
            <w:noWrap/>
            <w:vAlign w:val="center"/>
            <w:hideMark/>
          </w:tcPr>
          <w:p w14:paraId="5D4F02F0"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Inga marginata</w:t>
            </w:r>
          </w:p>
        </w:tc>
        <w:tc>
          <w:tcPr>
            <w:tcW w:w="2216" w:type="dxa"/>
            <w:vMerge/>
            <w:vAlign w:val="center"/>
            <w:hideMark/>
          </w:tcPr>
          <w:p w14:paraId="3B30A58D"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329061C1"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002D4DAB"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Guamo rabo de mico</w:t>
            </w:r>
          </w:p>
        </w:tc>
        <w:tc>
          <w:tcPr>
            <w:tcW w:w="3436" w:type="dxa"/>
            <w:noWrap/>
            <w:vAlign w:val="center"/>
            <w:hideMark/>
          </w:tcPr>
          <w:p w14:paraId="65095284"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Inga edulis</w:t>
            </w:r>
          </w:p>
        </w:tc>
        <w:tc>
          <w:tcPr>
            <w:tcW w:w="2216" w:type="dxa"/>
            <w:vMerge/>
            <w:vAlign w:val="center"/>
            <w:hideMark/>
          </w:tcPr>
          <w:p w14:paraId="31AF710A"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437DA63D"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6802E9C6"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Guayacan hobo</w:t>
            </w:r>
          </w:p>
        </w:tc>
        <w:tc>
          <w:tcPr>
            <w:tcW w:w="3436" w:type="dxa"/>
            <w:noWrap/>
            <w:vAlign w:val="center"/>
            <w:hideMark/>
          </w:tcPr>
          <w:p w14:paraId="52CF47C4"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Centrolobium paraense</w:t>
            </w:r>
          </w:p>
        </w:tc>
        <w:tc>
          <w:tcPr>
            <w:tcW w:w="2216" w:type="dxa"/>
            <w:vMerge/>
            <w:vAlign w:val="center"/>
            <w:hideMark/>
          </w:tcPr>
          <w:p w14:paraId="75010730"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5985C142"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465F37EB"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lastRenderedPageBreak/>
              <w:t>Matarraton</w:t>
            </w:r>
          </w:p>
        </w:tc>
        <w:tc>
          <w:tcPr>
            <w:tcW w:w="3436" w:type="dxa"/>
            <w:noWrap/>
            <w:vAlign w:val="center"/>
            <w:hideMark/>
          </w:tcPr>
          <w:p w14:paraId="4DF11055"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Gliricidia sepium</w:t>
            </w:r>
          </w:p>
        </w:tc>
        <w:tc>
          <w:tcPr>
            <w:tcW w:w="2216" w:type="dxa"/>
            <w:vMerge/>
            <w:vAlign w:val="center"/>
            <w:hideMark/>
          </w:tcPr>
          <w:p w14:paraId="340C5E2D"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73D221C1"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7B53E3CE"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lastRenderedPageBreak/>
              <w:t>Payande</w:t>
            </w:r>
          </w:p>
        </w:tc>
        <w:tc>
          <w:tcPr>
            <w:tcW w:w="3436" w:type="dxa"/>
            <w:noWrap/>
            <w:vAlign w:val="center"/>
            <w:hideMark/>
          </w:tcPr>
          <w:p w14:paraId="5C574614"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Pithecellebium dulce</w:t>
            </w:r>
          </w:p>
        </w:tc>
        <w:tc>
          <w:tcPr>
            <w:tcW w:w="2216" w:type="dxa"/>
            <w:vMerge/>
            <w:vAlign w:val="center"/>
            <w:hideMark/>
          </w:tcPr>
          <w:p w14:paraId="1B284B01"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68439E06"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5F65D263"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Piñon de oreja</w:t>
            </w:r>
          </w:p>
        </w:tc>
        <w:tc>
          <w:tcPr>
            <w:tcW w:w="3436" w:type="dxa"/>
            <w:noWrap/>
            <w:vAlign w:val="center"/>
            <w:hideMark/>
          </w:tcPr>
          <w:p w14:paraId="604501BF"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Enterolobium cyclocarpum</w:t>
            </w:r>
          </w:p>
        </w:tc>
        <w:tc>
          <w:tcPr>
            <w:tcW w:w="2216" w:type="dxa"/>
            <w:vMerge/>
            <w:vAlign w:val="center"/>
            <w:hideMark/>
          </w:tcPr>
          <w:p w14:paraId="5260D7CC"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04245DBD"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0512421F"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Saman</w:t>
            </w:r>
          </w:p>
        </w:tc>
        <w:tc>
          <w:tcPr>
            <w:tcW w:w="3436" w:type="dxa"/>
            <w:noWrap/>
            <w:vAlign w:val="center"/>
            <w:hideMark/>
          </w:tcPr>
          <w:p w14:paraId="287F4EFE"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Samanea saman </w:t>
            </w:r>
          </w:p>
        </w:tc>
        <w:tc>
          <w:tcPr>
            <w:tcW w:w="2216" w:type="dxa"/>
            <w:vMerge/>
            <w:vAlign w:val="center"/>
            <w:hideMark/>
          </w:tcPr>
          <w:p w14:paraId="370634CD"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219F3BFA"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022CD728"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Sapan</w:t>
            </w:r>
          </w:p>
        </w:tc>
        <w:tc>
          <w:tcPr>
            <w:tcW w:w="3436" w:type="dxa"/>
            <w:noWrap/>
            <w:vAlign w:val="center"/>
            <w:hideMark/>
          </w:tcPr>
          <w:p w14:paraId="0D46D58D"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Clathrotropis brunnea</w:t>
            </w:r>
          </w:p>
        </w:tc>
        <w:tc>
          <w:tcPr>
            <w:tcW w:w="2216" w:type="dxa"/>
            <w:vMerge/>
            <w:vAlign w:val="center"/>
            <w:hideMark/>
          </w:tcPr>
          <w:p w14:paraId="717B48A8"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0F062C7C"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74CCA030"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Suribio</w:t>
            </w:r>
          </w:p>
        </w:tc>
        <w:tc>
          <w:tcPr>
            <w:tcW w:w="3436" w:type="dxa"/>
            <w:noWrap/>
            <w:vAlign w:val="center"/>
            <w:hideMark/>
          </w:tcPr>
          <w:p w14:paraId="692A3E62"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Zygia longifolia</w:t>
            </w:r>
          </w:p>
        </w:tc>
        <w:tc>
          <w:tcPr>
            <w:tcW w:w="2216" w:type="dxa"/>
            <w:vMerge/>
            <w:vAlign w:val="center"/>
            <w:hideMark/>
          </w:tcPr>
          <w:p w14:paraId="14A813A4"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6E75DF60"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7AE54378"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Carate</w:t>
            </w:r>
          </w:p>
        </w:tc>
        <w:tc>
          <w:tcPr>
            <w:tcW w:w="3436" w:type="dxa"/>
            <w:noWrap/>
            <w:vAlign w:val="center"/>
            <w:hideMark/>
          </w:tcPr>
          <w:p w14:paraId="485A5C29"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Vismia baccifera</w:t>
            </w:r>
          </w:p>
        </w:tc>
        <w:tc>
          <w:tcPr>
            <w:tcW w:w="2216" w:type="dxa"/>
            <w:noWrap/>
            <w:vAlign w:val="center"/>
            <w:hideMark/>
          </w:tcPr>
          <w:p w14:paraId="4D8E7D9D" w14:textId="0693FD3D"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HYPERICACEAE</w:t>
            </w:r>
          </w:p>
        </w:tc>
      </w:tr>
      <w:tr w:rsidR="005B26A4" w:rsidRPr="007658D5" w14:paraId="3B4F1B5E"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3B0762EE"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Melina</w:t>
            </w:r>
          </w:p>
        </w:tc>
        <w:tc>
          <w:tcPr>
            <w:tcW w:w="3436" w:type="dxa"/>
            <w:noWrap/>
            <w:vAlign w:val="center"/>
            <w:hideMark/>
          </w:tcPr>
          <w:p w14:paraId="256B2472"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Gmelina arborea</w:t>
            </w:r>
          </w:p>
        </w:tc>
        <w:tc>
          <w:tcPr>
            <w:tcW w:w="2216" w:type="dxa"/>
            <w:noWrap/>
            <w:vAlign w:val="center"/>
            <w:hideMark/>
          </w:tcPr>
          <w:p w14:paraId="1A61F70B" w14:textId="5EEA9F88"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LAMIACEAE</w:t>
            </w:r>
          </w:p>
        </w:tc>
      </w:tr>
      <w:tr w:rsidR="005B26A4" w:rsidRPr="007658D5" w14:paraId="628E1A6E"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64D9ABBB"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Aguacate</w:t>
            </w:r>
          </w:p>
        </w:tc>
        <w:tc>
          <w:tcPr>
            <w:tcW w:w="3436" w:type="dxa"/>
            <w:noWrap/>
            <w:vAlign w:val="center"/>
            <w:hideMark/>
          </w:tcPr>
          <w:p w14:paraId="0D9E02D2"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Persea sp</w:t>
            </w:r>
          </w:p>
        </w:tc>
        <w:tc>
          <w:tcPr>
            <w:tcW w:w="2216" w:type="dxa"/>
            <w:vMerge w:val="restart"/>
            <w:noWrap/>
            <w:vAlign w:val="center"/>
            <w:hideMark/>
          </w:tcPr>
          <w:p w14:paraId="01DEFC9F" w14:textId="468CA5A4"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LAURACEAE</w:t>
            </w:r>
          </w:p>
        </w:tc>
      </w:tr>
      <w:tr w:rsidR="005B26A4" w:rsidRPr="007658D5" w14:paraId="38F159DB"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0098D06C"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Laurel</w:t>
            </w:r>
          </w:p>
        </w:tc>
        <w:tc>
          <w:tcPr>
            <w:tcW w:w="3436" w:type="dxa"/>
            <w:noWrap/>
            <w:vAlign w:val="center"/>
            <w:hideMark/>
          </w:tcPr>
          <w:p w14:paraId="01807D47"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Nectandra reticulata Mez</w:t>
            </w:r>
          </w:p>
        </w:tc>
        <w:tc>
          <w:tcPr>
            <w:tcW w:w="2216" w:type="dxa"/>
            <w:vMerge/>
            <w:vAlign w:val="center"/>
            <w:hideMark/>
          </w:tcPr>
          <w:p w14:paraId="3952CF8E"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60210ECA"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1E10FAEE"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Coco cristal</w:t>
            </w:r>
          </w:p>
        </w:tc>
        <w:tc>
          <w:tcPr>
            <w:tcW w:w="3436" w:type="dxa"/>
            <w:noWrap/>
            <w:vAlign w:val="center"/>
            <w:hideMark/>
          </w:tcPr>
          <w:p w14:paraId="0C77442C"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Lecythis mesophylla</w:t>
            </w:r>
          </w:p>
        </w:tc>
        <w:tc>
          <w:tcPr>
            <w:tcW w:w="2216" w:type="dxa"/>
            <w:noWrap/>
            <w:vAlign w:val="center"/>
            <w:hideMark/>
          </w:tcPr>
          <w:p w14:paraId="567EF8F1" w14:textId="5B0B0194"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LECYTHIDACEAE</w:t>
            </w:r>
          </w:p>
        </w:tc>
      </w:tr>
      <w:tr w:rsidR="005B26A4" w:rsidRPr="007658D5" w14:paraId="31FF4042"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6F414208"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Guayacan de manizales</w:t>
            </w:r>
          </w:p>
        </w:tc>
        <w:tc>
          <w:tcPr>
            <w:tcW w:w="3436" w:type="dxa"/>
            <w:noWrap/>
            <w:vAlign w:val="center"/>
            <w:hideMark/>
          </w:tcPr>
          <w:p w14:paraId="358F2744"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Lafoensia punicifolia</w:t>
            </w:r>
          </w:p>
        </w:tc>
        <w:tc>
          <w:tcPr>
            <w:tcW w:w="2216" w:type="dxa"/>
            <w:noWrap/>
            <w:vAlign w:val="center"/>
            <w:hideMark/>
          </w:tcPr>
          <w:p w14:paraId="4FE22701" w14:textId="03682A12"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LYTHRACEAE</w:t>
            </w:r>
          </w:p>
        </w:tc>
      </w:tr>
      <w:tr w:rsidR="005B26A4" w:rsidRPr="007658D5" w14:paraId="4314E6D7"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2850F739"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Peralejo</w:t>
            </w:r>
          </w:p>
        </w:tc>
        <w:tc>
          <w:tcPr>
            <w:tcW w:w="3436" w:type="dxa"/>
            <w:noWrap/>
            <w:vAlign w:val="center"/>
            <w:hideMark/>
          </w:tcPr>
          <w:p w14:paraId="452917FA"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Byrsonima crassifolia</w:t>
            </w:r>
          </w:p>
        </w:tc>
        <w:tc>
          <w:tcPr>
            <w:tcW w:w="2216" w:type="dxa"/>
            <w:noWrap/>
            <w:vAlign w:val="center"/>
            <w:hideMark/>
          </w:tcPr>
          <w:p w14:paraId="5489BC98" w14:textId="24B0DAD0"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MALPIGHIACEAE</w:t>
            </w:r>
          </w:p>
        </w:tc>
      </w:tr>
      <w:tr w:rsidR="005B26A4" w:rsidRPr="007658D5" w14:paraId="3B050D51"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13E894DC"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Balso</w:t>
            </w:r>
          </w:p>
        </w:tc>
        <w:tc>
          <w:tcPr>
            <w:tcW w:w="3436" w:type="dxa"/>
            <w:noWrap/>
            <w:vAlign w:val="center"/>
            <w:hideMark/>
          </w:tcPr>
          <w:p w14:paraId="5CA36BBA"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Heliocarpus americanus </w:t>
            </w:r>
          </w:p>
        </w:tc>
        <w:tc>
          <w:tcPr>
            <w:tcW w:w="2216" w:type="dxa"/>
            <w:vMerge w:val="restart"/>
            <w:noWrap/>
            <w:vAlign w:val="center"/>
            <w:hideMark/>
          </w:tcPr>
          <w:p w14:paraId="04689411" w14:textId="077489CD"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MALVACEAE</w:t>
            </w:r>
          </w:p>
        </w:tc>
      </w:tr>
      <w:tr w:rsidR="005B26A4" w:rsidRPr="007658D5" w14:paraId="1B5101B7"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4BDCBEA8"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Ceiba</w:t>
            </w:r>
          </w:p>
        </w:tc>
        <w:tc>
          <w:tcPr>
            <w:tcW w:w="3436" w:type="dxa"/>
            <w:noWrap/>
            <w:vAlign w:val="center"/>
            <w:hideMark/>
          </w:tcPr>
          <w:p w14:paraId="6E8B11E3"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Ceiba petandra</w:t>
            </w:r>
          </w:p>
        </w:tc>
        <w:tc>
          <w:tcPr>
            <w:tcW w:w="2216" w:type="dxa"/>
            <w:vMerge/>
            <w:vAlign w:val="center"/>
            <w:hideMark/>
          </w:tcPr>
          <w:p w14:paraId="683A3004"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12C69BE5"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0DBB916A"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Ceiba corcho</w:t>
            </w:r>
          </w:p>
        </w:tc>
        <w:tc>
          <w:tcPr>
            <w:tcW w:w="3436" w:type="dxa"/>
            <w:noWrap/>
            <w:vAlign w:val="center"/>
            <w:hideMark/>
          </w:tcPr>
          <w:p w14:paraId="6FC6515E"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Ochroma pyramidale</w:t>
            </w:r>
          </w:p>
        </w:tc>
        <w:tc>
          <w:tcPr>
            <w:tcW w:w="2216" w:type="dxa"/>
            <w:vMerge/>
            <w:vAlign w:val="center"/>
            <w:hideMark/>
          </w:tcPr>
          <w:p w14:paraId="262C7664"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265A1F40"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68575131"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Guacimo</w:t>
            </w:r>
          </w:p>
        </w:tc>
        <w:tc>
          <w:tcPr>
            <w:tcW w:w="3436" w:type="dxa"/>
            <w:noWrap/>
            <w:vAlign w:val="center"/>
            <w:hideMark/>
          </w:tcPr>
          <w:p w14:paraId="78D2BD0F"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Guazuma ulmifolia</w:t>
            </w:r>
          </w:p>
        </w:tc>
        <w:tc>
          <w:tcPr>
            <w:tcW w:w="2216" w:type="dxa"/>
            <w:vMerge/>
            <w:vAlign w:val="center"/>
            <w:hideMark/>
          </w:tcPr>
          <w:p w14:paraId="47ABD6BE"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676684F8"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6A6DA720"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Guacimo colorado</w:t>
            </w:r>
          </w:p>
        </w:tc>
        <w:tc>
          <w:tcPr>
            <w:tcW w:w="3436" w:type="dxa"/>
            <w:noWrap/>
            <w:vAlign w:val="center"/>
            <w:hideMark/>
          </w:tcPr>
          <w:p w14:paraId="0BB15E67"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Luehea seemannii</w:t>
            </w:r>
          </w:p>
        </w:tc>
        <w:tc>
          <w:tcPr>
            <w:tcW w:w="2216" w:type="dxa"/>
            <w:vMerge/>
            <w:vAlign w:val="center"/>
            <w:hideMark/>
          </w:tcPr>
          <w:p w14:paraId="2E7F5ED9"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706B3098"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63080BA3"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Zapotillo</w:t>
            </w:r>
          </w:p>
        </w:tc>
        <w:tc>
          <w:tcPr>
            <w:tcW w:w="3436" w:type="dxa"/>
            <w:noWrap/>
            <w:vAlign w:val="center"/>
            <w:hideMark/>
          </w:tcPr>
          <w:p w14:paraId="46B35B7C"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Hampea thespesioides </w:t>
            </w:r>
          </w:p>
        </w:tc>
        <w:tc>
          <w:tcPr>
            <w:tcW w:w="2216" w:type="dxa"/>
            <w:vMerge/>
            <w:vAlign w:val="center"/>
            <w:hideMark/>
          </w:tcPr>
          <w:p w14:paraId="69C973C5"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2741BFB8"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5B3423DD"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Guayabo de monte</w:t>
            </w:r>
          </w:p>
        </w:tc>
        <w:tc>
          <w:tcPr>
            <w:tcW w:w="3436" w:type="dxa"/>
            <w:noWrap/>
            <w:vAlign w:val="center"/>
            <w:hideMark/>
          </w:tcPr>
          <w:p w14:paraId="7A50BDCF"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Bellucia pentamera Naudin</w:t>
            </w:r>
          </w:p>
        </w:tc>
        <w:tc>
          <w:tcPr>
            <w:tcW w:w="2216" w:type="dxa"/>
            <w:vMerge w:val="restart"/>
            <w:noWrap/>
            <w:vAlign w:val="center"/>
            <w:hideMark/>
          </w:tcPr>
          <w:p w14:paraId="068E96F4" w14:textId="08A5931F"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MELASTOMATACEAE</w:t>
            </w:r>
          </w:p>
        </w:tc>
      </w:tr>
      <w:tr w:rsidR="005B26A4" w:rsidRPr="007658D5" w14:paraId="70C2EF61"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2064CEB6"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Mortiño</w:t>
            </w:r>
          </w:p>
        </w:tc>
        <w:tc>
          <w:tcPr>
            <w:tcW w:w="3436" w:type="dxa"/>
            <w:noWrap/>
            <w:vAlign w:val="center"/>
            <w:hideMark/>
          </w:tcPr>
          <w:p w14:paraId="565ADFED"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Miconia crassinervia</w:t>
            </w:r>
          </w:p>
        </w:tc>
        <w:tc>
          <w:tcPr>
            <w:tcW w:w="2216" w:type="dxa"/>
            <w:vMerge/>
            <w:vAlign w:val="center"/>
            <w:hideMark/>
          </w:tcPr>
          <w:p w14:paraId="774D6FB2"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1E933552"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016655DA"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Cedrillo</w:t>
            </w:r>
          </w:p>
        </w:tc>
        <w:tc>
          <w:tcPr>
            <w:tcW w:w="3436" w:type="dxa"/>
            <w:noWrap/>
            <w:vAlign w:val="center"/>
            <w:hideMark/>
          </w:tcPr>
          <w:p w14:paraId="4DF8382D"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Trichilia pallida Sw.</w:t>
            </w:r>
          </w:p>
        </w:tc>
        <w:tc>
          <w:tcPr>
            <w:tcW w:w="2216" w:type="dxa"/>
            <w:vMerge w:val="restart"/>
            <w:noWrap/>
            <w:vAlign w:val="center"/>
            <w:hideMark/>
          </w:tcPr>
          <w:p w14:paraId="46900817" w14:textId="3A242F47"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MELIACEAE</w:t>
            </w:r>
          </w:p>
        </w:tc>
      </w:tr>
      <w:tr w:rsidR="005B26A4" w:rsidRPr="007658D5" w14:paraId="032EA80F"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107151E6"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Cedro rosado</w:t>
            </w:r>
          </w:p>
        </w:tc>
        <w:tc>
          <w:tcPr>
            <w:tcW w:w="3436" w:type="dxa"/>
            <w:noWrap/>
            <w:vAlign w:val="center"/>
            <w:hideMark/>
          </w:tcPr>
          <w:p w14:paraId="665FA67D"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Cedrela odorata</w:t>
            </w:r>
          </w:p>
        </w:tc>
        <w:tc>
          <w:tcPr>
            <w:tcW w:w="2216" w:type="dxa"/>
            <w:vMerge/>
            <w:vAlign w:val="center"/>
            <w:hideMark/>
          </w:tcPr>
          <w:p w14:paraId="7E83039D"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0787578B"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2FF1EB0B"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Dinde</w:t>
            </w:r>
          </w:p>
        </w:tc>
        <w:tc>
          <w:tcPr>
            <w:tcW w:w="3436" w:type="dxa"/>
            <w:noWrap/>
            <w:vAlign w:val="center"/>
            <w:hideMark/>
          </w:tcPr>
          <w:p w14:paraId="6ED2C330"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Maclura tinctoria</w:t>
            </w:r>
          </w:p>
        </w:tc>
        <w:tc>
          <w:tcPr>
            <w:tcW w:w="2216" w:type="dxa"/>
            <w:vMerge w:val="restart"/>
            <w:noWrap/>
            <w:vAlign w:val="center"/>
            <w:hideMark/>
          </w:tcPr>
          <w:p w14:paraId="2696F024" w14:textId="5D62E801"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MORACEAE</w:t>
            </w:r>
          </w:p>
        </w:tc>
      </w:tr>
      <w:tr w:rsidR="005B26A4" w:rsidRPr="007658D5" w14:paraId="0A62CE4D"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6E362764"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Higueron</w:t>
            </w:r>
          </w:p>
        </w:tc>
        <w:tc>
          <w:tcPr>
            <w:tcW w:w="3436" w:type="dxa"/>
            <w:noWrap/>
            <w:vAlign w:val="center"/>
            <w:hideMark/>
          </w:tcPr>
          <w:p w14:paraId="2E921480" w14:textId="15E55B99"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Ficus </w:t>
            </w:r>
            <w:r w:rsidR="00116E26" w:rsidRPr="007658D5">
              <w:rPr>
                <w:rFonts w:asciiTheme="majorHAnsi" w:eastAsia="Times New Roman" w:hAnsiTheme="majorHAnsi"/>
                <w:i/>
                <w:iCs/>
                <w:color w:val="000000"/>
                <w:sz w:val="20"/>
                <w:szCs w:val="20"/>
                <w:lang w:eastAsia="es-CO"/>
              </w:rPr>
              <w:t>insípida</w:t>
            </w:r>
          </w:p>
        </w:tc>
        <w:tc>
          <w:tcPr>
            <w:tcW w:w="2216" w:type="dxa"/>
            <w:vMerge/>
            <w:vAlign w:val="center"/>
            <w:hideMark/>
          </w:tcPr>
          <w:p w14:paraId="35293F01"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0BAF0034"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0B9117A6"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Leche de perra</w:t>
            </w:r>
          </w:p>
        </w:tc>
        <w:tc>
          <w:tcPr>
            <w:tcW w:w="3436" w:type="dxa"/>
            <w:noWrap/>
            <w:vAlign w:val="center"/>
            <w:hideMark/>
          </w:tcPr>
          <w:p w14:paraId="5844ED35"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Pseudolmedia rigida </w:t>
            </w:r>
          </w:p>
        </w:tc>
        <w:tc>
          <w:tcPr>
            <w:tcW w:w="2216" w:type="dxa"/>
            <w:vMerge/>
            <w:vAlign w:val="center"/>
            <w:hideMark/>
          </w:tcPr>
          <w:p w14:paraId="674CE30B"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21C51689"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53A7913F"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Lechero</w:t>
            </w:r>
          </w:p>
        </w:tc>
        <w:tc>
          <w:tcPr>
            <w:tcW w:w="3436" w:type="dxa"/>
            <w:noWrap/>
            <w:vAlign w:val="center"/>
            <w:hideMark/>
          </w:tcPr>
          <w:p w14:paraId="5E7C0D3B"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Ficus macbridei</w:t>
            </w:r>
          </w:p>
        </w:tc>
        <w:tc>
          <w:tcPr>
            <w:tcW w:w="2216" w:type="dxa"/>
            <w:vMerge/>
            <w:vAlign w:val="center"/>
            <w:hideMark/>
          </w:tcPr>
          <w:p w14:paraId="58146720"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071AC5BE"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20FE4C6E"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Matapalo</w:t>
            </w:r>
          </w:p>
        </w:tc>
        <w:tc>
          <w:tcPr>
            <w:tcW w:w="3436" w:type="dxa"/>
            <w:noWrap/>
            <w:vAlign w:val="center"/>
            <w:hideMark/>
          </w:tcPr>
          <w:p w14:paraId="56C6D673"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Ficus dendroica</w:t>
            </w:r>
          </w:p>
        </w:tc>
        <w:tc>
          <w:tcPr>
            <w:tcW w:w="2216" w:type="dxa"/>
            <w:vMerge/>
            <w:vAlign w:val="center"/>
            <w:hideMark/>
          </w:tcPr>
          <w:p w14:paraId="251DE65A"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48A23CE3"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2920C299"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Suan</w:t>
            </w:r>
          </w:p>
        </w:tc>
        <w:tc>
          <w:tcPr>
            <w:tcW w:w="3436" w:type="dxa"/>
            <w:noWrap/>
            <w:vAlign w:val="center"/>
            <w:hideMark/>
          </w:tcPr>
          <w:p w14:paraId="68D62060"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Ficus matiziana </w:t>
            </w:r>
          </w:p>
        </w:tc>
        <w:tc>
          <w:tcPr>
            <w:tcW w:w="2216" w:type="dxa"/>
            <w:vMerge/>
            <w:vAlign w:val="center"/>
            <w:hideMark/>
          </w:tcPr>
          <w:p w14:paraId="79A4F6F0"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044427AE"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1306B94B"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Sangretoro</w:t>
            </w:r>
          </w:p>
        </w:tc>
        <w:tc>
          <w:tcPr>
            <w:tcW w:w="3436" w:type="dxa"/>
            <w:noWrap/>
            <w:vAlign w:val="center"/>
            <w:hideMark/>
          </w:tcPr>
          <w:p w14:paraId="03FF2A26"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Virola sebifera</w:t>
            </w:r>
          </w:p>
        </w:tc>
        <w:tc>
          <w:tcPr>
            <w:tcW w:w="2216" w:type="dxa"/>
            <w:noWrap/>
            <w:vAlign w:val="center"/>
            <w:hideMark/>
          </w:tcPr>
          <w:p w14:paraId="6F00943F" w14:textId="4FF3DF93"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MYRISTICACEAE</w:t>
            </w:r>
          </w:p>
        </w:tc>
      </w:tr>
      <w:tr w:rsidR="005B26A4" w:rsidRPr="007658D5" w14:paraId="41495080"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45B2FC2D"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Arrayan</w:t>
            </w:r>
          </w:p>
        </w:tc>
        <w:tc>
          <w:tcPr>
            <w:tcW w:w="3436" w:type="dxa"/>
            <w:noWrap/>
            <w:vAlign w:val="center"/>
            <w:hideMark/>
          </w:tcPr>
          <w:p w14:paraId="7E812C80"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Myrcia fallax</w:t>
            </w:r>
          </w:p>
        </w:tc>
        <w:tc>
          <w:tcPr>
            <w:tcW w:w="2216" w:type="dxa"/>
            <w:vMerge w:val="restart"/>
            <w:noWrap/>
            <w:vAlign w:val="center"/>
            <w:hideMark/>
          </w:tcPr>
          <w:p w14:paraId="3C9528C1" w14:textId="58CBDE9B"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MYRTACEAE</w:t>
            </w:r>
          </w:p>
        </w:tc>
      </w:tr>
      <w:tr w:rsidR="005B26A4" w:rsidRPr="007658D5" w14:paraId="6566B972"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34A216EB"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Calistemo</w:t>
            </w:r>
          </w:p>
        </w:tc>
        <w:tc>
          <w:tcPr>
            <w:tcW w:w="3436" w:type="dxa"/>
            <w:noWrap/>
            <w:vAlign w:val="center"/>
            <w:hideMark/>
          </w:tcPr>
          <w:p w14:paraId="4955F5BC"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Callistemon ciptrinus</w:t>
            </w:r>
          </w:p>
        </w:tc>
        <w:tc>
          <w:tcPr>
            <w:tcW w:w="2216" w:type="dxa"/>
            <w:vMerge/>
            <w:vAlign w:val="center"/>
            <w:hideMark/>
          </w:tcPr>
          <w:p w14:paraId="01C10844"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77862C6F"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30E532B8"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Guayabo</w:t>
            </w:r>
          </w:p>
        </w:tc>
        <w:tc>
          <w:tcPr>
            <w:tcW w:w="3436" w:type="dxa"/>
            <w:noWrap/>
            <w:vAlign w:val="center"/>
            <w:hideMark/>
          </w:tcPr>
          <w:p w14:paraId="63D78154"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Psidium guajava</w:t>
            </w:r>
          </w:p>
        </w:tc>
        <w:tc>
          <w:tcPr>
            <w:tcW w:w="2216" w:type="dxa"/>
            <w:vMerge/>
            <w:vAlign w:val="center"/>
            <w:hideMark/>
          </w:tcPr>
          <w:p w14:paraId="5D894E1A"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3B694D14"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71639B3A"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Paco</w:t>
            </w:r>
          </w:p>
        </w:tc>
        <w:tc>
          <w:tcPr>
            <w:tcW w:w="3436" w:type="dxa"/>
            <w:noWrap/>
            <w:vAlign w:val="center"/>
            <w:hideMark/>
          </w:tcPr>
          <w:p w14:paraId="1546F87C"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Cespedesia spathulata</w:t>
            </w:r>
          </w:p>
        </w:tc>
        <w:tc>
          <w:tcPr>
            <w:tcW w:w="2216" w:type="dxa"/>
            <w:noWrap/>
            <w:vAlign w:val="center"/>
            <w:hideMark/>
          </w:tcPr>
          <w:p w14:paraId="5EB75CA0" w14:textId="314ABC63"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OCHNACEAE</w:t>
            </w:r>
          </w:p>
        </w:tc>
      </w:tr>
      <w:tr w:rsidR="005B26A4" w:rsidRPr="007658D5" w14:paraId="245121ED"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51BEC1C5"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Fresno</w:t>
            </w:r>
          </w:p>
        </w:tc>
        <w:tc>
          <w:tcPr>
            <w:tcW w:w="3436" w:type="dxa"/>
            <w:noWrap/>
            <w:vAlign w:val="center"/>
            <w:hideMark/>
          </w:tcPr>
          <w:p w14:paraId="1E1C83AD"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Fraxinus chinensis </w:t>
            </w:r>
          </w:p>
        </w:tc>
        <w:tc>
          <w:tcPr>
            <w:tcW w:w="2216" w:type="dxa"/>
            <w:noWrap/>
            <w:vAlign w:val="center"/>
            <w:hideMark/>
          </w:tcPr>
          <w:p w14:paraId="46F446E9" w14:textId="358855AE"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OLEACEAE</w:t>
            </w:r>
          </w:p>
        </w:tc>
      </w:tr>
      <w:tr w:rsidR="005B26A4" w:rsidRPr="007658D5" w14:paraId="66947D62"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578F4D4C"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lastRenderedPageBreak/>
              <w:t>Cañabrava</w:t>
            </w:r>
          </w:p>
        </w:tc>
        <w:tc>
          <w:tcPr>
            <w:tcW w:w="3436" w:type="dxa"/>
            <w:noWrap/>
            <w:vAlign w:val="center"/>
            <w:hideMark/>
          </w:tcPr>
          <w:p w14:paraId="2F955266"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Gynerium sagittatum</w:t>
            </w:r>
          </w:p>
        </w:tc>
        <w:tc>
          <w:tcPr>
            <w:tcW w:w="2216" w:type="dxa"/>
            <w:noWrap/>
            <w:vAlign w:val="center"/>
            <w:hideMark/>
          </w:tcPr>
          <w:p w14:paraId="0E86DB37" w14:textId="5829E608"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POACEAE</w:t>
            </w:r>
          </w:p>
        </w:tc>
      </w:tr>
      <w:tr w:rsidR="005B26A4" w:rsidRPr="007658D5" w14:paraId="509DC32A"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699AFF7A"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Vara santa</w:t>
            </w:r>
          </w:p>
        </w:tc>
        <w:tc>
          <w:tcPr>
            <w:tcW w:w="3436" w:type="dxa"/>
            <w:noWrap/>
            <w:vAlign w:val="center"/>
            <w:hideMark/>
          </w:tcPr>
          <w:p w14:paraId="7A47D437"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Triplaris americana</w:t>
            </w:r>
          </w:p>
        </w:tc>
        <w:tc>
          <w:tcPr>
            <w:tcW w:w="2216" w:type="dxa"/>
            <w:noWrap/>
            <w:vAlign w:val="center"/>
            <w:hideMark/>
          </w:tcPr>
          <w:p w14:paraId="30A54D93" w14:textId="4A85379B"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POLYGONACEAE</w:t>
            </w:r>
          </w:p>
        </w:tc>
      </w:tr>
      <w:tr w:rsidR="005B26A4" w:rsidRPr="007658D5" w14:paraId="313F4FAA"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4F54F607"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Jagua</w:t>
            </w:r>
          </w:p>
        </w:tc>
        <w:tc>
          <w:tcPr>
            <w:tcW w:w="3436" w:type="dxa"/>
            <w:noWrap/>
            <w:vAlign w:val="center"/>
            <w:hideMark/>
          </w:tcPr>
          <w:p w14:paraId="096F473C"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Genipa americana</w:t>
            </w:r>
          </w:p>
        </w:tc>
        <w:tc>
          <w:tcPr>
            <w:tcW w:w="2216" w:type="dxa"/>
            <w:vMerge w:val="restart"/>
            <w:noWrap/>
            <w:vAlign w:val="center"/>
            <w:hideMark/>
          </w:tcPr>
          <w:p w14:paraId="0D0C705D" w14:textId="36BDBD76"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RUBIACEAE</w:t>
            </w:r>
          </w:p>
        </w:tc>
      </w:tr>
      <w:tr w:rsidR="005B26A4" w:rsidRPr="007658D5" w14:paraId="633EDBB0"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64E00938"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Noni</w:t>
            </w:r>
          </w:p>
        </w:tc>
        <w:tc>
          <w:tcPr>
            <w:tcW w:w="3436" w:type="dxa"/>
            <w:noWrap/>
            <w:vAlign w:val="center"/>
            <w:hideMark/>
          </w:tcPr>
          <w:p w14:paraId="01CE88BB"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Morinda citrifolia</w:t>
            </w:r>
          </w:p>
        </w:tc>
        <w:tc>
          <w:tcPr>
            <w:tcW w:w="2216" w:type="dxa"/>
            <w:vMerge/>
            <w:vAlign w:val="center"/>
            <w:hideMark/>
          </w:tcPr>
          <w:p w14:paraId="6B602A2C"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4782C184"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7D7EC986"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Limon</w:t>
            </w:r>
          </w:p>
        </w:tc>
        <w:tc>
          <w:tcPr>
            <w:tcW w:w="3436" w:type="dxa"/>
            <w:noWrap/>
            <w:vAlign w:val="center"/>
            <w:hideMark/>
          </w:tcPr>
          <w:p w14:paraId="04060AAD"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Citrus limon</w:t>
            </w:r>
          </w:p>
        </w:tc>
        <w:tc>
          <w:tcPr>
            <w:tcW w:w="2216" w:type="dxa"/>
            <w:vMerge w:val="restart"/>
            <w:noWrap/>
            <w:vAlign w:val="center"/>
            <w:hideMark/>
          </w:tcPr>
          <w:p w14:paraId="76D43F06" w14:textId="0EBB4C65"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RUTACEAE</w:t>
            </w:r>
          </w:p>
        </w:tc>
      </w:tr>
      <w:tr w:rsidR="005B26A4" w:rsidRPr="007658D5" w14:paraId="7D07302E"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7E46B400"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Mirto</w:t>
            </w:r>
          </w:p>
        </w:tc>
        <w:tc>
          <w:tcPr>
            <w:tcW w:w="3436" w:type="dxa"/>
            <w:noWrap/>
            <w:vAlign w:val="center"/>
            <w:hideMark/>
          </w:tcPr>
          <w:p w14:paraId="7974560A"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Murraya paniculata</w:t>
            </w:r>
          </w:p>
        </w:tc>
        <w:tc>
          <w:tcPr>
            <w:tcW w:w="2216" w:type="dxa"/>
            <w:vMerge/>
            <w:vAlign w:val="center"/>
            <w:hideMark/>
          </w:tcPr>
          <w:p w14:paraId="7F15A927"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434D4B68"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17D04E06"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Tachuelo</w:t>
            </w:r>
          </w:p>
        </w:tc>
        <w:tc>
          <w:tcPr>
            <w:tcW w:w="3436" w:type="dxa"/>
            <w:noWrap/>
            <w:vAlign w:val="center"/>
            <w:hideMark/>
          </w:tcPr>
          <w:p w14:paraId="2D4DF2A7"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Zanthoxylum monophyllum</w:t>
            </w:r>
          </w:p>
        </w:tc>
        <w:tc>
          <w:tcPr>
            <w:tcW w:w="2216" w:type="dxa"/>
            <w:vMerge/>
            <w:vAlign w:val="center"/>
            <w:hideMark/>
          </w:tcPr>
          <w:p w14:paraId="2262CC88"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08ADF5D5"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0752B1FF"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Chitato</w:t>
            </w:r>
          </w:p>
        </w:tc>
        <w:tc>
          <w:tcPr>
            <w:tcW w:w="3436" w:type="dxa"/>
            <w:noWrap/>
            <w:vAlign w:val="center"/>
            <w:hideMark/>
          </w:tcPr>
          <w:p w14:paraId="0A83359E"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Muntingia calabura </w:t>
            </w:r>
          </w:p>
        </w:tc>
        <w:tc>
          <w:tcPr>
            <w:tcW w:w="2216" w:type="dxa"/>
            <w:vMerge w:val="restart"/>
            <w:noWrap/>
            <w:vAlign w:val="center"/>
            <w:hideMark/>
          </w:tcPr>
          <w:p w14:paraId="66ACA7CB" w14:textId="2582C63D"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SALICACEAE</w:t>
            </w:r>
          </w:p>
        </w:tc>
      </w:tr>
      <w:tr w:rsidR="005B26A4" w:rsidRPr="007658D5" w14:paraId="6FDCF6FC"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14BCB31D"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Ondequera</w:t>
            </w:r>
          </w:p>
        </w:tc>
        <w:tc>
          <w:tcPr>
            <w:tcW w:w="3436" w:type="dxa"/>
            <w:noWrap/>
            <w:vAlign w:val="center"/>
            <w:hideMark/>
          </w:tcPr>
          <w:p w14:paraId="263024FF"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Casearia arguta Kunth</w:t>
            </w:r>
          </w:p>
        </w:tc>
        <w:tc>
          <w:tcPr>
            <w:tcW w:w="2216" w:type="dxa"/>
            <w:vMerge/>
            <w:vAlign w:val="center"/>
            <w:hideMark/>
          </w:tcPr>
          <w:p w14:paraId="20080CBA"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1DFA789C"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0AFC2354"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Cedron</w:t>
            </w:r>
          </w:p>
        </w:tc>
        <w:tc>
          <w:tcPr>
            <w:tcW w:w="3436" w:type="dxa"/>
            <w:noWrap/>
            <w:vAlign w:val="center"/>
            <w:hideMark/>
          </w:tcPr>
          <w:p w14:paraId="05E3F1B6"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Billia roseon</w:t>
            </w:r>
          </w:p>
        </w:tc>
        <w:tc>
          <w:tcPr>
            <w:tcW w:w="2216" w:type="dxa"/>
            <w:vMerge w:val="restart"/>
            <w:noWrap/>
            <w:vAlign w:val="center"/>
            <w:hideMark/>
          </w:tcPr>
          <w:p w14:paraId="14BC7C55" w14:textId="6CFEABAC"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SAPINDACEAE</w:t>
            </w:r>
          </w:p>
        </w:tc>
      </w:tr>
      <w:tr w:rsidR="005B26A4" w:rsidRPr="007658D5" w14:paraId="5752618A"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2CF1C733"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Cilantron</w:t>
            </w:r>
          </w:p>
        </w:tc>
        <w:tc>
          <w:tcPr>
            <w:tcW w:w="3436" w:type="dxa"/>
            <w:noWrap/>
            <w:vAlign w:val="center"/>
            <w:hideMark/>
          </w:tcPr>
          <w:p w14:paraId="5273B0CA"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Dilodendron costaricense</w:t>
            </w:r>
          </w:p>
        </w:tc>
        <w:tc>
          <w:tcPr>
            <w:tcW w:w="2216" w:type="dxa"/>
            <w:vMerge/>
            <w:vAlign w:val="center"/>
            <w:hideMark/>
          </w:tcPr>
          <w:p w14:paraId="3B52173D"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1FFDDFC4"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0E74D7EF"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Guacharaco</w:t>
            </w:r>
          </w:p>
        </w:tc>
        <w:tc>
          <w:tcPr>
            <w:tcW w:w="3436" w:type="dxa"/>
            <w:noWrap/>
            <w:vAlign w:val="center"/>
            <w:hideMark/>
          </w:tcPr>
          <w:p w14:paraId="338C9569"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Cupania cinerea</w:t>
            </w:r>
          </w:p>
        </w:tc>
        <w:tc>
          <w:tcPr>
            <w:tcW w:w="2216" w:type="dxa"/>
            <w:vMerge/>
            <w:vAlign w:val="center"/>
            <w:hideMark/>
          </w:tcPr>
          <w:p w14:paraId="334CAFB7"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1E4B1261"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697E2556"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Mamoncillo</w:t>
            </w:r>
          </w:p>
        </w:tc>
        <w:tc>
          <w:tcPr>
            <w:tcW w:w="3436" w:type="dxa"/>
            <w:noWrap/>
            <w:vAlign w:val="center"/>
            <w:hideMark/>
          </w:tcPr>
          <w:p w14:paraId="276B4ADB"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Melicoccus bijugatus</w:t>
            </w:r>
          </w:p>
        </w:tc>
        <w:tc>
          <w:tcPr>
            <w:tcW w:w="2216" w:type="dxa"/>
            <w:vMerge/>
            <w:vAlign w:val="center"/>
            <w:hideMark/>
          </w:tcPr>
          <w:p w14:paraId="5A237BA3"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66C4D39B"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410CD7DF"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Caimo de monte</w:t>
            </w:r>
          </w:p>
        </w:tc>
        <w:tc>
          <w:tcPr>
            <w:tcW w:w="3436" w:type="dxa"/>
            <w:noWrap/>
            <w:vAlign w:val="center"/>
            <w:hideMark/>
          </w:tcPr>
          <w:p w14:paraId="24C26E8A"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Pouteria multiflora</w:t>
            </w:r>
          </w:p>
        </w:tc>
        <w:tc>
          <w:tcPr>
            <w:tcW w:w="2216" w:type="dxa"/>
            <w:noWrap/>
            <w:vAlign w:val="center"/>
            <w:hideMark/>
          </w:tcPr>
          <w:p w14:paraId="52176685" w14:textId="665028A2"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 xml:space="preserve">SAPOTACEAE </w:t>
            </w:r>
          </w:p>
        </w:tc>
      </w:tr>
      <w:tr w:rsidR="005B26A4" w:rsidRPr="007658D5" w14:paraId="70D4A2CE"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27F6D29A"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Marfil</w:t>
            </w:r>
          </w:p>
        </w:tc>
        <w:tc>
          <w:tcPr>
            <w:tcW w:w="3436" w:type="dxa"/>
            <w:noWrap/>
            <w:vAlign w:val="center"/>
            <w:hideMark/>
          </w:tcPr>
          <w:p w14:paraId="42FA29FF"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Simarouba amara </w:t>
            </w:r>
          </w:p>
        </w:tc>
        <w:tc>
          <w:tcPr>
            <w:tcW w:w="2216" w:type="dxa"/>
            <w:noWrap/>
            <w:vAlign w:val="center"/>
            <w:hideMark/>
          </w:tcPr>
          <w:p w14:paraId="122A037E" w14:textId="557F4410"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SIMAROUBACEAE</w:t>
            </w:r>
          </w:p>
        </w:tc>
      </w:tr>
      <w:tr w:rsidR="005B26A4" w:rsidRPr="007658D5" w14:paraId="3418AE9B"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2876B538"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Yarumo</w:t>
            </w:r>
          </w:p>
        </w:tc>
        <w:tc>
          <w:tcPr>
            <w:tcW w:w="3436" w:type="dxa"/>
            <w:noWrap/>
            <w:vAlign w:val="center"/>
            <w:hideMark/>
          </w:tcPr>
          <w:p w14:paraId="6D12ECE6"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Cecropia peltata</w:t>
            </w:r>
          </w:p>
        </w:tc>
        <w:tc>
          <w:tcPr>
            <w:tcW w:w="2216" w:type="dxa"/>
            <w:noWrap/>
            <w:vAlign w:val="center"/>
            <w:hideMark/>
          </w:tcPr>
          <w:p w14:paraId="0A171F4E" w14:textId="08EFF3E4"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URTICACEAE</w:t>
            </w:r>
          </w:p>
        </w:tc>
      </w:tr>
      <w:tr w:rsidR="005B26A4" w:rsidRPr="007658D5" w14:paraId="06E9ACE4"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31EF3DC9"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Aceituno</w:t>
            </w:r>
          </w:p>
        </w:tc>
        <w:tc>
          <w:tcPr>
            <w:tcW w:w="3436" w:type="dxa"/>
            <w:noWrap/>
            <w:vAlign w:val="center"/>
            <w:hideMark/>
          </w:tcPr>
          <w:p w14:paraId="42221AD1"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Vitex cf. divaricata Sw.</w:t>
            </w:r>
          </w:p>
        </w:tc>
        <w:tc>
          <w:tcPr>
            <w:tcW w:w="2216" w:type="dxa"/>
            <w:vMerge w:val="restart"/>
            <w:noWrap/>
            <w:vAlign w:val="center"/>
            <w:hideMark/>
          </w:tcPr>
          <w:p w14:paraId="316B92C0" w14:textId="6744B9FD" w:rsidR="005B26A4" w:rsidRPr="007658D5" w:rsidRDefault="00116E26"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VERBENACEAE</w:t>
            </w:r>
          </w:p>
        </w:tc>
      </w:tr>
      <w:tr w:rsidR="005B26A4" w:rsidRPr="007658D5" w14:paraId="12588837"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4D9A51D6"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Gallinazo blanco</w:t>
            </w:r>
          </w:p>
        </w:tc>
        <w:tc>
          <w:tcPr>
            <w:tcW w:w="3436" w:type="dxa"/>
            <w:noWrap/>
            <w:vAlign w:val="center"/>
            <w:hideMark/>
          </w:tcPr>
          <w:p w14:paraId="3442629F"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Lippia hirsuta </w:t>
            </w:r>
          </w:p>
        </w:tc>
        <w:tc>
          <w:tcPr>
            <w:tcW w:w="2216" w:type="dxa"/>
            <w:vMerge/>
            <w:vAlign w:val="center"/>
            <w:hideMark/>
          </w:tcPr>
          <w:p w14:paraId="71CE4C78"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5FD8A3B2" w14:textId="77777777" w:rsidTr="005F40C6">
        <w:trPr>
          <w:trHeight w:val="300"/>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696E59C1"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Teca</w:t>
            </w:r>
          </w:p>
        </w:tc>
        <w:tc>
          <w:tcPr>
            <w:tcW w:w="3436" w:type="dxa"/>
            <w:noWrap/>
            <w:vAlign w:val="center"/>
            <w:hideMark/>
          </w:tcPr>
          <w:p w14:paraId="49762EA8"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Tectona grandis </w:t>
            </w:r>
          </w:p>
        </w:tc>
        <w:tc>
          <w:tcPr>
            <w:tcW w:w="2216" w:type="dxa"/>
            <w:vMerge/>
            <w:vAlign w:val="center"/>
            <w:hideMark/>
          </w:tcPr>
          <w:p w14:paraId="55E8D24C"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5B26A4" w:rsidRPr="007658D5" w14:paraId="315752B2" w14:textId="77777777" w:rsidTr="005F40C6">
        <w:trPr>
          <w:trHeight w:val="315"/>
        </w:trPr>
        <w:tc>
          <w:tcPr>
            <w:cnfStyle w:val="001000000000" w:firstRow="0" w:lastRow="0" w:firstColumn="1" w:lastColumn="0" w:oddVBand="0" w:evenVBand="0" w:oddHBand="0" w:evenHBand="0" w:firstRowFirstColumn="0" w:firstRowLastColumn="0" w:lastRowFirstColumn="0" w:lastRowLastColumn="0"/>
            <w:tcW w:w="2296" w:type="dxa"/>
            <w:noWrap/>
            <w:vAlign w:val="center"/>
            <w:hideMark/>
          </w:tcPr>
          <w:p w14:paraId="150CC7B2" w14:textId="77777777" w:rsidR="005B26A4" w:rsidRPr="007658D5" w:rsidRDefault="005B26A4" w:rsidP="005B26A4">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Totumillo</w:t>
            </w:r>
          </w:p>
        </w:tc>
        <w:tc>
          <w:tcPr>
            <w:tcW w:w="3436" w:type="dxa"/>
            <w:noWrap/>
            <w:vAlign w:val="center"/>
            <w:hideMark/>
          </w:tcPr>
          <w:p w14:paraId="2655BDF3"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Aegiphila bogotensis</w:t>
            </w:r>
          </w:p>
        </w:tc>
        <w:tc>
          <w:tcPr>
            <w:tcW w:w="2216" w:type="dxa"/>
            <w:vMerge/>
            <w:vAlign w:val="center"/>
            <w:hideMark/>
          </w:tcPr>
          <w:p w14:paraId="4264D54A" w14:textId="77777777" w:rsidR="005B26A4" w:rsidRPr="007658D5" w:rsidRDefault="005B26A4" w:rsidP="005B26A4">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bl>
    <w:p w14:paraId="430901AF" w14:textId="5A1AF128" w:rsidR="001105C8" w:rsidRPr="007658D5" w:rsidRDefault="001105C8" w:rsidP="00F36B5E">
      <w:pPr>
        <w:pStyle w:val="Notas"/>
        <w:rPr>
          <w:rFonts w:asciiTheme="majorHAnsi" w:hAnsiTheme="majorHAnsi"/>
        </w:rPr>
      </w:pPr>
      <w:r w:rsidRPr="007658D5">
        <w:rPr>
          <w:rFonts w:asciiTheme="majorHAnsi" w:hAnsiTheme="majorHAnsi"/>
        </w:rPr>
        <w:t xml:space="preserve">Fuente: </w:t>
      </w:r>
      <w:r w:rsidR="005F40C6" w:rsidRPr="007658D5">
        <w:rPr>
          <w:rFonts w:asciiTheme="majorHAnsi" w:hAnsiTheme="majorHAnsi"/>
        </w:rPr>
        <w:t>Autopista Río Magdalena S.A.S, 2016</w:t>
      </w:r>
    </w:p>
    <w:p w14:paraId="4B927E33" w14:textId="5EB27E51" w:rsidR="003A3CEC" w:rsidRPr="007658D5" w:rsidRDefault="003A3CEC">
      <w:pPr>
        <w:spacing w:line="240" w:lineRule="auto"/>
        <w:contextualSpacing w:val="0"/>
        <w:jc w:val="left"/>
        <w:rPr>
          <w:rFonts w:asciiTheme="majorHAnsi" w:hAnsiTheme="majorHAnsi"/>
        </w:rPr>
      </w:pPr>
    </w:p>
    <w:p w14:paraId="4E004C62" w14:textId="2E9A02D9" w:rsidR="001105C8" w:rsidRPr="007658D5" w:rsidRDefault="001105C8" w:rsidP="00285F32">
      <w:pPr>
        <w:pStyle w:val="Ttulo4"/>
        <w:numPr>
          <w:ilvl w:val="3"/>
          <w:numId w:val="24"/>
        </w:numPr>
      </w:pPr>
      <w:r w:rsidRPr="007658D5">
        <w:t>Análisis estructural</w:t>
      </w:r>
    </w:p>
    <w:p w14:paraId="7C7F2DFB" w14:textId="77777777" w:rsidR="001105C8" w:rsidRPr="007658D5" w:rsidRDefault="001105C8" w:rsidP="00F36B5E">
      <w:pPr>
        <w:rPr>
          <w:rFonts w:asciiTheme="majorHAnsi" w:hAnsiTheme="majorHAnsi"/>
        </w:rPr>
      </w:pPr>
    </w:p>
    <w:p w14:paraId="3613E2FB" w14:textId="77777777" w:rsidR="001105C8" w:rsidRPr="007658D5" w:rsidRDefault="001105C8" w:rsidP="00F36B5E">
      <w:pPr>
        <w:pStyle w:val="Ttulo5"/>
        <w:rPr>
          <w:rFonts w:asciiTheme="majorHAnsi" w:hAnsiTheme="majorHAnsi"/>
        </w:rPr>
      </w:pPr>
      <w:r w:rsidRPr="007658D5">
        <w:rPr>
          <w:rFonts w:asciiTheme="majorHAnsi" w:hAnsiTheme="majorHAnsi"/>
        </w:rPr>
        <w:t>Abundancia</w:t>
      </w:r>
    </w:p>
    <w:p w14:paraId="33F78722" w14:textId="77777777" w:rsidR="001105C8" w:rsidRPr="007658D5" w:rsidRDefault="001105C8" w:rsidP="00F36B5E">
      <w:pPr>
        <w:rPr>
          <w:rFonts w:asciiTheme="majorHAnsi" w:hAnsiTheme="majorHAnsi"/>
        </w:rPr>
      </w:pPr>
    </w:p>
    <w:p w14:paraId="3A07F5EC" w14:textId="774C1871" w:rsidR="001105C8" w:rsidRPr="007658D5" w:rsidRDefault="001105C8" w:rsidP="00F36B5E">
      <w:pPr>
        <w:rPr>
          <w:rFonts w:asciiTheme="majorHAnsi" w:hAnsiTheme="majorHAnsi"/>
        </w:rPr>
      </w:pPr>
      <w:r w:rsidRPr="007658D5">
        <w:rPr>
          <w:rFonts w:asciiTheme="majorHAnsi" w:hAnsiTheme="majorHAnsi"/>
        </w:rPr>
        <w:t>Las especies más abundantes son el Yarumo (</w:t>
      </w:r>
      <w:r w:rsidRPr="007658D5">
        <w:rPr>
          <w:rFonts w:asciiTheme="majorHAnsi" w:hAnsiTheme="majorHAnsi"/>
          <w:i/>
        </w:rPr>
        <w:t>Cecropia peltata</w:t>
      </w:r>
      <w:r w:rsidRPr="007658D5">
        <w:rPr>
          <w:rFonts w:asciiTheme="majorHAnsi" w:hAnsiTheme="majorHAnsi"/>
        </w:rPr>
        <w:t xml:space="preserve">., URTICACEAE) con (6.05%) </w:t>
      </w:r>
      <w:r w:rsidR="005665EF" w:rsidRPr="007658D5">
        <w:rPr>
          <w:rFonts w:asciiTheme="majorHAnsi" w:hAnsiTheme="majorHAnsi"/>
        </w:rPr>
        <w:t>116 individuos</w:t>
      </w:r>
      <w:r w:rsidRPr="007658D5">
        <w:rPr>
          <w:rFonts w:asciiTheme="majorHAnsi" w:hAnsiTheme="majorHAnsi"/>
        </w:rPr>
        <w:t>, Laurel (</w:t>
      </w:r>
      <w:r w:rsidRPr="007658D5">
        <w:rPr>
          <w:rFonts w:asciiTheme="majorHAnsi" w:hAnsiTheme="majorHAnsi"/>
          <w:i/>
        </w:rPr>
        <w:t>Nectandra recticulata.,</w:t>
      </w:r>
      <w:r w:rsidRPr="007658D5">
        <w:rPr>
          <w:rFonts w:asciiTheme="majorHAnsi" w:hAnsiTheme="majorHAnsi"/>
        </w:rPr>
        <w:t xml:space="preserve"> LAURACEAE) con (5.74%) </w:t>
      </w:r>
      <w:r w:rsidR="005665EF" w:rsidRPr="007658D5">
        <w:rPr>
          <w:rFonts w:asciiTheme="majorHAnsi" w:hAnsiTheme="majorHAnsi"/>
        </w:rPr>
        <w:t xml:space="preserve">110 </w:t>
      </w:r>
      <w:r w:rsidRPr="007658D5">
        <w:rPr>
          <w:rFonts w:asciiTheme="majorHAnsi" w:hAnsiTheme="majorHAnsi"/>
        </w:rPr>
        <w:t>individuos, Chicalá (</w:t>
      </w:r>
      <w:r w:rsidRPr="007658D5">
        <w:rPr>
          <w:rFonts w:asciiTheme="majorHAnsi" w:hAnsiTheme="majorHAnsi"/>
          <w:i/>
        </w:rPr>
        <w:t>Tabebuia chrysantha</w:t>
      </w:r>
      <w:r w:rsidR="00791F9C" w:rsidRPr="007658D5">
        <w:rPr>
          <w:rFonts w:asciiTheme="majorHAnsi" w:hAnsiTheme="majorHAnsi"/>
        </w:rPr>
        <w:t>, BIGNONIACEAE</w:t>
      </w:r>
      <w:r w:rsidR="005665EF" w:rsidRPr="007658D5">
        <w:rPr>
          <w:rFonts w:asciiTheme="majorHAnsi" w:hAnsiTheme="majorHAnsi"/>
        </w:rPr>
        <w:t>) con (</w:t>
      </w:r>
      <w:r w:rsidRPr="007658D5">
        <w:rPr>
          <w:rFonts w:asciiTheme="majorHAnsi" w:hAnsiTheme="majorHAnsi"/>
        </w:rPr>
        <w:t xml:space="preserve">4.44%) </w:t>
      </w:r>
      <w:r w:rsidR="005665EF" w:rsidRPr="007658D5">
        <w:rPr>
          <w:rFonts w:asciiTheme="majorHAnsi" w:hAnsiTheme="majorHAnsi"/>
        </w:rPr>
        <w:t xml:space="preserve">109 </w:t>
      </w:r>
      <w:r w:rsidRPr="007658D5">
        <w:rPr>
          <w:rFonts w:asciiTheme="majorHAnsi" w:hAnsiTheme="majorHAnsi"/>
        </w:rPr>
        <w:t>individuos, Palma africana (</w:t>
      </w:r>
      <w:r w:rsidRPr="007658D5">
        <w:rPr>
          <w:rFonts w:asciiTheme="majorHAnsi" w:hAnsiTheme="majorHAnsi"/>
          <w:i/>
        </w:rPr>
        <w:t>Elaeis guinnensis</w:t>
      </w:r>
      <w:r w:rsidRPr="007658D5">
        <w:rPr>
          <w:rFonts w:asciiTheme="majorHAnsi" w:hAnsiTheme="majorHAnsi"/>
        </w:rPr>
        <w:t xml:space="preserve">., ARECACEA) con (4.12%) </w:t>
      </w:r>
      <w:r w:rsidR="005665EF" w:rsidRPr="007658D5">
        <w:rPr>
          <w:rFonts w:asciiTheme="majorHAnsi" w:hAnsiTheme="majorHAnsi"/>
        </w:rPr>
        <w:t xml:space="preserve">79 </w:t>
      </w:r>
      <w:r w:rsidRPr="007658D5">
        <w:rPr>
          <w:rFonts w:asciiTheme="majorHAnsi" w:hAnsiTheme="majorHAnsi"/>
        </w:rPr>
        <w:t xml:space="preserve">individuos, las otras especies representadas por menos individuos. La </w:t>
      </w:r>
      <w:r w:rsidR="00F914C9" w:rsidRPr="007658D5">
        <w:rPr>
          <w:rFonts w:asciiTheme="majorHAnsi" w:hAnsiTheme="majorHAnsi"/>
        </w:rPr>
        <w:fldChar w:fldCharType="begin"/>
      </w:r>
      <w:r w:rsidR="00F914C9" w:rsidRPr="007658D5">
        <w:rPr>
          <w:rFonts w:asciiTheme="majorHAnsi" w:hAnsiTheme="majorHAnsi"/>
        </w:rPr>
        <w:instrText xml:space="preserve"> REF _Ref362951661 \h </w:instrText>
      </w:r>
      <w:r w:rsidR="007658D5">
        <w:rPr>
          <w:rFonts w:asciiTheme="majorHAnsi" w:hAnsiTheme="majorHAnsi"/>
        </w:rPr>
        <w:instrText xml:space="preserve"> \* MERGEFORMAT </w:instrText>
      </w:r>
      <w:r w:rsidR="00F914C9" w:rsidRPr="007658D5">
        <w:rPr>
          <w:rFonts w:asciiTheme="majorHAnsi" w:hAnsiTheme="majorHAnsi"/>
        </w:rPr>
      </w:r>
      <w:r w:rsidR="00F914C9" w:rsidRPr="007658D5">
        <w:rPr>
          <w:rFonts w:asciiTheme="majorHAnsi" w:hAnsiTheme="majorHAnsi"/>
        </w:rPr>
        <w:fldChar w:fldCharType="separate"/>
      </w:r>
      <w:r w:rsidR="00E62631" w:rsidRPr="007658D5">
        <w:rPr>
          <w:rFonts w:asciiTheme="majorHAnsi" w:hAnsiTheme="majorHAnsi" w:cs="Arial"/>
        </w:rPr>
        <w:t xml:space="preserve">Tabla </w:t>
      </w:r>
      <w:r w:rsidR="00E62631">
        <w:rPr>
          <w:rFonts w:asciiTheme="majorHAnsi" w:hAnsiTheme="majorHAnsi" w:cs="Arial"/>
          <w:noProof/>
        </w:rPr>
        <w:t>7</w:t>
      </w:r>
      <w:r w:rsidR="00E62631" w:rsidRPr="007658D5">
        <w:rPr>
          <w:rFonts w:asciiTheme="majorHAnsi" w:hAnsiTheme="majorHAnsi" w:cs="Arial"/>
          <w:noProof/>
        </w:rPr>
        <w:noBreakHyphen/>
      </w:r>
      <w:r w:rsidR="00E62631">
        <w:rPr>
          <w:rFonts w:asciiTheme="majorHAnsi" w:hAnsiTheme="majorHAnsi" w:cs="Arial"/>
          <w:noProof/>
        </w:rPr>
        <w:t>16</w:t>
      </w:r>
      <w:r w:rsidR="00F914C9" w:rsidRPr="007658D5">
        <w:rPr>
          <w:rFonts w:asciiTheme="majorHAnsi" w:hAnsiTheme="majorHAnsi"/>
        </w:rPr>
        <w:fldChar w:fldCharType="end"/>
      </w:r>
      <w:r w:rsidRPr="007658D5">
        <w:rPr>
          <w:rFonts w:asciiTheme="majorHAnsi" w:hAnsiTheme="majorHAnsi"/>
        </w:rPr>
        <w:t xml:space="preserve"> muest</w:t>
      </w:r>
      <w:r w:rsidR="005665EF" w:rsidRPr="007658D5">
        <w:rPr>
          <w:rFonts w:asciiTheme="majorHAnsi" w:hAnsiTheme="majorHAnsi"/>
        </w:rPr>
        <w:t>ra las seis</w:t>
      </w:r>
      <w:r w:rsidRPr="007658D5">
        <w:rPr>
          <w:rFonts w:asciiTheme="majorHAnsi" w:hAnsiTheme="majorHAnsi"/>
        </w:rPr>
        <w:t xml:space="preserve"> especies más abundantes del inventario al 100%.</w:t>
      </w:r>
    </w:p>
    <w:p w14:paraId="5E723F04" w14:textId="77777777" w:rsidR="001105C8" w:rsidRPr="007658D5" w:rsidRDefault="001105C8" w:rsidP="00F36B5E">
      <w:pPr>
        <w:rPr>
          <w:rFonts w:asciiTheme="majorHAnsi" w:hAnsiTheme="majorHAnsi"/>
        </w:rPr>
      </w:pPr>
    </w:p>
    <w:p w14:paraId="5B483065" w14:textId="7CB7A9D7" w:rsidR="005665EF" w:rsidRPr="007658D5" w:rsidRDefault="00DE3459" w:rsidP="00116E26">
      <w:pPr>
        <w:jc w:val="center"/>
      </w:pPr>
      <w:bookmarkStart w:id="165" w:name="_Ref430169202"/>
      <w:bookmarkStart w:id="166" w:name="_Ref430169172"/>
      <w:bookmarkStart w:id="167" w:name="_Toc430950597"/>
      <w:r w:rsidRPr="007658D5">
        <w:rPr>
          <w:noProof/>
          <w:lang w:eastAsia="es-CO"/>
        </w:rPr>
        <w:lastRenderedPageBreak/>
        <w:drawing>
          <wp:inline distT="0" distB="0" distL="0" distR="0" wp14:anchorId="7388555D" wp14:editId="62309457">
            <wp:extent cx="4584700" cy="2755900"/>
            <wp:effectExtent l="0" t="0" r="6350"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0B671FEA" w14:textId="13FA56CE" w:rsidR="001105C8" w:rsidRPr="007658D5" w:rsidRDefault="0060524D" w:rsidP="0060524D">
      <w:pPr>
        <w:pStyle w:val="Descripcin"/>
        <w:jc w:val="center"/>
        <w:rPr>
          <w:rFonts w:asciiTheme="majorHAnsi" w:hAnsiTheme="majorHAnsi"/>
        </w:rPr>
      </w:pPr>
      <w:bookmarkStart w:id="168" w:name="_Toc445289843"/>
      <w:bookmarkEnd w:id="165"/>
      <w:r w:rsidRPr="007658D5">
        <w:t xml:space="preserve">Figura 7. </w:t>
      </w:r>
      <w:fldSimple w:instr=" SEQ Figura_7. \* ARABIC ">
        <w:r w:rsidR="00E62631">
          <w:rPr>
            <w:noProof/>
          </w:rPr>
          <w:t>13</w:t>
        </w:r>
      </w:fldSimple>
      <w:r w:rsidRPr="007658D5">
        <w:t xml:space="preserve"> </w:t>
      </w:r>
      <w:r w:rsidR="001105C8" w:rsidRPr="007658D5">
        <w:rPr>
          <w:rFonts w:asciiTheme="majorHAnsi" w:hAnsiTheme="majorHAnsi"/>
        </w:rPr>
        <w:t>Abundancia</w:t>
      </w:r>
      <w:bookmarkEnd w:id="166"/>
      <w:bookmarkEnd w:id="167"/>
      <w:bookmarkEnd w:id="168"/>
    </w:p>
    <w:p w14:paraId="0E3FFD99" w14:textId="5293BFFA" w:rsidR="001105C8" w:rsidRPr="007658D5" w:rsidRDefault="001105C8" w:rsidP="00F36B5E">
      <w:pPr>
        <w:pStyle w:val="Notas"/>
        <w:rPr>
          <w:rFonts w:asciiTheme="majorHAnsi" w:hAnsiTheme="majorHAnsi"/>
        </w:rPr>
      </w:pPr>
      <w:r w:rsidRPr="007658D5">
        <w:rPr>
          <w:rFonts w:asciiTheme="majorHAnsi" w:hAnsiTheme="majorHAnsi"/>
        </w:rPr>
        <w:t xml:space="preserve">Fuente: </w:t>
      </w:r>
      <w:r w:rsidR="005F40C6" w:rsidRPr="007658D5">
        <w:rPr>
          <w:rFonts w:asciiTheme="majorHAnsi" w:hAnsiTheme="majorHAnsi"/>
        </w:rPr>
        <w:t>Autopista Río Magdalena S.A.S, 2016</w:t>
      </w:r>
    </w:p>
    <w:p w14:paraId="47F082CA" w14:textId="77777777" w:rsidR="001105C8" w:rsidRPr="007658D5" w:rsidRDefault="001105C8" w:rsidP="00F36B5E">
      <w:pPr>
        <w:pStyle w:val="Ttulo5"/>
        <w:rPr>
          <w:rFonts w:asciiTheme="majorHAnsi" w:hAnsiTheme="majorHAnsi"/>
        </w:rPr>
      </w:pPr>
      <w:r w:rsidRPr="007658D5">
        <w:rPr>
          <w:rFonts w:asciiTheme="majorHAnsi" w:hAnsiTheme="majorHAnsi"/>
        </w:rPr>
        <w:t>Dominancia</w:t>
      </w:r>
    </w:p>
    <w:p w14:paraId="01F5193C" w14:textId="77777777" w:rsidR="00FE3F2D" w:rsidRPr="007658D5" w:rsidRDefault="00FE3F2D" w:rsidP="0032319E">
      <w:pPr>
        <w:rPr>
          <w:rFonts w:asciiTheme="majorHAnsi" w:hAnsiTheme="majorHAnsi"/>
        </w:rPr>
      </w:pPr>
    </w:p>
    <w:p w14:paraId="1184B868" w14:textId="77777777" w:rsidR="0060524D" w:rsidRPr="007658D5" w:rsidRDefault="0060524D" w:rsidP="004B7993">
      <w:pPr>
        <w:rPr>
          <w:rFonts w:asciiTheme="majorHAnsi" w:hAnsiTheme="majorHAnsi"/>
        </w:rPr>
      </w:pPr>
    </w:p>
    <w:p w14:paraId="12D28508" w14:textId="77777777" w:rsidR="00E62631" w:rsidRPr="00E62631" w:rsidRDefault="001105C8" w:rsidP="00E62631">
      <w:pPr>
        <w:rPr>
          <w:rFonts w:asciiTheme="majorHAnsi" w:hAnsiTheme="majorHAnsi"/>
          <w:noProof/>
          <w:lang w:eastAsia="es-CO"/>
        </w:rPr>
      </w:pPr>
      <w:r w:rsidRPr="007658D5">
        <w:rPr>
          <w:rFonts w:asciiTheme="majorHAnsi" w:hAnsiTheme="majorHAnsi"/>
        </w:rPr>
        <w:t xml:space="preserve"> </w:t>
      </w:r>
      <w:r w:rsidRPr="007658D5">
        <w:rPr>
          <w:rFonts w:asciiTheme="majorHAnsi" w:hAnsiTheme="majorHAnsi"/>
        </w:rPr>
        <w:fldChar w:fldCharType="begin"/>
      </w:r>
      <w:r w:rsidRPr="007658D5">
        <w:rPr>
          <w:rFonts w:asciiTheme="majorHAnsi" w:hAnsiTheme="majorHAnsi"/>
        </w:rPr>
        <w:instrText xml:space="preserve"> REF _Ref430174594 \h </w:instrText>
      </w:r>
      <w:r w:rsidR="00726013" w:rsidRPr="007658D5">
        <w:rPr>
          <w:rFonts w:asciiTheme="majorHAnsi" w:hAnsiTheme="majorHAnsi"/>
        </w:rPr>
        <w:instrText xml:space="preserve"> \* MERGEFORMAT </w:instrText>
      </w:r>
      <w:r w:rsidRPr="007658D5">
        <w:rPr>
          <w:rFonts w:asciiTheme="majorHAnsi" w:hAnsiTheme="majorHAnsi"/>
        </w:rPr>
      </w:r>
      <w:r w:rsidRPr="007658D5">
        <w:rPr>
          <w:rFonts w:asciiTheme="majorHAnsi" w:hAnsiTheme="majorHAnsi"/>
        </w:rPr>
        <w:fldChar w:fldCharType="separate"/>
      </w:r>
      <w:r w:rsidR="00E62631" w:rsidRPr="00E62631">
        <w:rPr>
          <w:rFonts w:asciiTheme="majorHAnsi" w:hAnsiTheme="majorHAnsi"/>
          <w:noProof/>
          <w:lang w:eastAsia="es-CO"/>
        </w:rPr>
        <w:drawing>
          <wp:inline distT="0" distB="0" distL="0" distR="0" wp14:anchorId="31465129" wp14:editId="71A44FC8">
            <wp:extent cx="4584700" cy="2755900"/>
            <wp:effectExtent l="0" t="0" r="6350" b="635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7465F0D2" w14:textId="4A558470" w:rsidR="0060524D" w:rsidRPr="007658D5" w:rsidRDefault="001105C8" w:rsidP="0060524D">
      <w:pPr>
        <w:pStyle w:val="Descripcin"/>
        <w:rPr>
          <w:rFonts w:asciiTheme="majorHAnsi" w:hAnsiTheme="majorHAnsi"/>
        </w:rPr>
      </w:pPr>
      <w:r w:rsidRPr="007658D5">
        <w:rPr>
          <w:rFonts w:asciiTheme="majorHAnsi" w:hAnsiTheme="majorHAnsi"/>
        </w:rPr>
        <w:fldChar w:fldCharType="end"/>
      </w:r>
      <w:bookmarkStart w:id="169" w:name="_Ref445126102"/>
      <w:bookmarkStart w:id="170" w:name="_Toc445289844"/>
      <w:r w:rsidR="0060524D" w:rsidRPr="007658D5">
        <w:t xml:space="preserve">Figura 7. </w:t>
      </w:r>
      <w:fldSimple w:instr=" SEQ Figura_7. \* ARABIC ">
        <w:r w:rsidR="00E62631">
          <w:rPr>
            <w:noProof/>
          </w:rPr>
          <w:t>14</w:t>
        </w:r>
      </w:fldSimple>
      <w:bookmarkEnd w:id="169"/>
      <w:r w:rsidR="0060524D" w:rsidRPr="007658D5">
        <w:t xml:space="preserve"> Dominancia</w:t>
      </w:r>
      <w:bookmarkEnd w:id="170"/>
    </w:p>
    <w:p w14:paraId="5B2DBA53" w14:textId="738BA01E" w:rsidR="0060524D" w:rsidRPr="007658D5" w:rsidRDefault="0060524D" w:rsidP="00F36B5E">
      <w:pPr>
        <w:rPr>
          <w:rFonts w:asciiTheme="majorHAnsi" w:hAnsiTheme="majorHAnsi"/>
        </w:rPr>
      </w:pPr>
    </w:p>
    <w:p w14:paraId="4E8A9BBA" w14:textId="77777777" w:rsidR="0060524D" w:rsidRPr="007658D5" w:rsidRDefault="0060524D" w:rsidP="00F36B5E">
      <w:pPr>
        <w:rPr>
          <w:rFonts w:asciiTheme="majorHAnsi" w:hAnsiTheme="majorHAnsi"/>
        </w:rPr>
      </w:pPr>
    </w:p>
    <w:p w14:paraId="6B20E641" w14:textId="21414F12" w:rsidR="001105C8" w:rsidRPr="007658D5" w:rsidRDefault="0060524D" w:rsidP="00F36B5E">
      <w:pPr>
        <w:rPr>
          <w:rFonts w:asciiTheme="majorHAnsi" w:hAnsiTheme="majorHAnsi"/>
        </w:rPr>
      </w:pPr>
      <w:r w:rsidRPr="007658D5">
        <w:rPr>
          <w:rFonts w:asciiTheme="majorHAnsi" w:hAnsiTheme="majorHAnsi"/>
        </w:rPr>
        <w:t xml:space="preserve">La </w:t>
      </w:r>
      <w:r w:rsidR="00DE3459" w:rsidRPr="007658D5">
        <w:rPr>
          <w:rFonts w:asciiTheme="majorHAnsi" w:hAnsiTheme="majorHAnsi"/>
        </w:rPr>
        <w:t xml:space="preserve"> </w:t>
      </w:r>
      <w:r w:rsidRPr="007658D5">
        <w:rPr>
          <w:rFonts w:asciiTheme="majorHAnsi" w:hAnsiTheme="majorHAnsi"/>
        </w:rPr>
        <w:fldChar w:fldCharType="begin"/>
      </w:r>
      <w:r w:rsidRPr="007658D5">
        <w:rPr>
          <w:rFonts w:asciiTheme="majorHAnsi" w:hAnsiTheme="majorHAnsi"/>
        </w:rPr>
        <w:instrText xml:space="preserve"> REF _Ref445126102 \h </w:instrText>
      </w:r>
      <w:r w:rsidR="007658D5">
        <w:rPr>
          <w:rFonts w:asciiTheme="majorHAnsi" w:hAnsiTheme="majorHAnsi"/>
        </w:rPr>
        <w:instrText xml:space="preserve"> \* MERGEFORMAT </w:instrText>
      </w:r>
      <w:r w:rsidRPr="007658D5">
        <w:rPr>
          <w:rFonts w:asciiTheme="majorHAnsi" w:hAnsiTheme="majorHAnsi"/>
        </w:rPr>
      </w:r>
      <w:r w:rsidRPr="007658D5">
        <w:rPr>
          <w:rFonts w:asciiTheme="majorHAnsi" w:hAnsiTheme="majorHAnsi"/>
        </w:rPr>
        <w:fldChar w:fldCharType="separate"/>
      </w:r>
      <w:r w:rsidR="00E62631" w:rsidRPr="007658D5">
        <w:t xml:space="preserve">Figura 7. </w:t>
      </w:r>
      <w:r w:rsidR="00E62631">
        <w:rPr>
          <w:noProof/>
        </w:rPr>
        <w:t>14</w:t>
      </w:r>
      <w:r w:rsidRPr="007658D5">
        <w:rPr>
          <w:rFonts w:asciiTheme="majorHAnsi" w:hAnsiTheme="majorHAnsi"/>
        </w:rPr>
        <w:fldChar w:fldCharType="end"/>
      </w:r>
      <w:r w:rsidRPr="007658D5">
        <w:rPr>
          <w:rFonts w:asciiTheme="majorHAnsi" w:hAnsiTheme="majorHAnsi"/>
        </w:rPr>
        <w:t xml:space="preserve"> </w:t>
      </w:r>
      <w:r w:rsidR="00DE3459" w:rsidRPr="007658D5">
        <w:rPr>
          <w:rFonts w:asciiTheme="majorHAnsi" w:hAnsiTheme="majorHAnsi"/>
        </w:rPr>
        <w:t>muestra las siete</w:t>
      </w:r>
      <w:r w:rsidR="001105C8" w:rsidRPr="007658D5">
        <w:rPr>
          <w:rFonts w:asciiTheme="majorHAnsi" w:hAnsiTheme="majorHAnsi"/>
        </w:rPr>
        <w:t xml:space="preserve"> especies más dominantes de la zona inventariada entre las cuales están el Matapalo (</w:t>
      </w:r>
      <w:r w:rsidR="001105C8" w:rsidRPr="007658D5">
        <w:rPr>
          <w:rFonts w:asciiTheme="majorHAnsi" w:hAnsiTheme="majorHAnsi"/>
          <w:i/>
        </w:rPr>
        <w:t>Ficus dendrocida</w:t>
      </w:r>
      <w:r w:rsidR="001105C8" w:rsidRPr="007658D5">
        <w:rPr>
          <w:rFonts w:asciiTheme="majorHAnsi" w:hAnsiTheme="majorHAnsi"/>
        </w:rPr>
        <w:t xml:space="preserve">., MORACEAE) </w:t>
      </w:r>
      <w:r w:rsidR="00DE3459" w:rsidRPr="007658D5">
        <w:rPr>
          <w:rFonts w:asciiTheme="majorHAnsi" w:hAnsiTheme="majorHAnsi"/>
        </w:rPr>
        <w:t>con 15.47</w:t>
      </w:r>
      <w:r w:rsidR="001105C8" w:rsidRPr="007658D5">
        <w:rPr>
          <w:rFonts w:asciiTheme="majorHAnsi" w:hAnsiTheme="majorHAnsi"/>
        </w:rPr>
        <w:t xml:space="preserve">%, Palma africana </w:t>
      </w:r>
      <w:r w:rsidR="001105C8" w:rsidRPr="007658D5">
        <w:rPr>
          <w:rFonts w:asciiTheme="majorHAnsi" w:hAnsiTheme="majorHAnsi"/>
        </w:rPr>
        <w:lastRenderedPageBreak/>
        <w:t>(</w:t>
      </w:r>
      <w:r w:rsidR="001105C8" w:rsidRPr="007658D5">
        <w:rPr>
          <w:rFonts w:asciiTheme="majorHAnsi" w:hAnsiTheme="majorHAnsi"/>
          <w:i/>
        </w:rPr>
        <w:t>Elaeis guinnensis</w:t>
      </w:r>
      <w:r w:rsidR="001105C8" w:rsidRPr="007658D5">
        <w:rPr>
          <w:rFonts w:asciiTheme="majorHAnsi" w:hAnsiTheme="majorHAnsi"/>
        </w:rPr>
        <w:t>., ARECACEAE</w:t>
      </w:r>
      <w:r w:rsidR="00DE3459" w:rsidRPr="007658D5">
        <w:rPr>
          <w:rFonts w:asciiTheme="majorHAnsi" w:hAnsiTheme="majorHAnsi"/>
        </w:rPr>
        <w:t>) con 12.63</w:t>
      </w:r>
      <w:r w:rsidR="001105C8" w:rsidRPr="007658D5">
        <w:rPr>
          <w:rFonts w:asciiTheme="majorHAnsi" w:hAnsiTheme="majorHAnsi"/>
        </w:rPr>
        <w:t>%, Higuerón (</w:t>
      </w:r>
      <w:r w:rsidR="001105C8" w:rsidRPr="007658D5">
        <w:rPr>
          <w:rFonts w:asciiTheme="majorHAnsi" w:hAnsiTheme="majorHAnsi"/>
          <w:i/>
        </w:rPr>
        <w:t>Ficus insípida</w:t>
      </w:r>
      <w:r w:rsidR="001105C8" w:rsidRPr="007658D5">
        <w:rPr>
          <w:rFonts w:asciiTheme="majorHAnsi" w:hAnsiTheme="majorHAnsi"/>
        </w:rPr>
        <w:t xml:space="preserve">., </w:t>
      </w:r>
      <w:r w:rsidR="00DE3459" w:rsidRPr="007658D5">
        <w:rPr>
          <w:rFonts w:asciiTheme="majorHAnsi" w:hAnsiTheme="majorHAnsi"/>
        </w:rPr>
        <w:t>MORACEAE) con 8.94</w:t>
      </w:r>
      <w:r w:rsidR="001105C8" w:rsidRPr="007658D5">
        <w:rPr>
          <w:rFonts w:asciiTheme="majorHAnsi" w:hAnsiTheme="majorHAnsi"/>
        </w:rPr>
        <w:t>%, Suán (</w:t>
      </w:r>
      <w:r w:rsidR="001105C8" w:rsidRPr="007658D5">
        <w:rPr>
          <w:rFonts w:asciiTheme="majorHAnsi" w:hAnsiTheme="majorHAnsi"/>
          <w:i/>
        </w:rPr>
        <w:t>Ficus matiziana</w:t>
      </w:r>
      <w:r w:rsidR="00DE3459" w:rsidRPr="007658D5">
        <w:rPr>
          <w:rFonts w:asciiTheme="majorHAnsi" w:hAnsiTheme="majorHAnsi"/>
        </w:rPr>
        <w:t>., MORACEAE) con 7.5</w:t>
      </w:r>
      <w:r w:rsidR="001105C8" w:rsidRPr="007658D5">
        <w:rPr>
          <w:rFonts w:asciiTheme="majorHAnsi" w:hAnsiTheme="majorHAnsi"/>
        </w:rPr>
        <w:t>4%, las demás especies menos dominantes.</w:t>
      </w:r>
    </w:p>
    <w:p w14:paraId="682E4239" w14:textId="77777777" w:rsidR="001105C8" w:rsidRPr="007658D5" w:rsidRDefault="001105C8" w:rsidP="00F36B5E">
      <w:pPr>
        <w:rPr>
          <w:rFonts w:asciiTheme="majorHAnsi" w:hAnsiTheme="majorHAnsi"/>
        </w:rPr>
      </w:pPr>
    </w:p>
    <w:p w14:paraId="51AF733A" w14:textId="4F69B9F0" w:rsidR="001105C8" w:rsidRPr="007658D5" w:rsidRDefault="001105C8" w:rsidP="00F36B5E">
      <w:pPr>
        <w:rPr>
          <w:rFonts w:asciiTheme="majorHAnsi" w:hAnsiTheme="majorHAnsi"/>
        </w:rPr>
      </w:pPr>
      <w:r w:rsidRPr="007658D5">
        <w:rPr>
          <w:rFonts w:asciiTheme="majorHAnsi" w:hAnsiTheme="majorHAnsi"/>
        </w:rPr>
        <w:t>La especie Matapalo (</w:t>
      </w:r>
      <w:r w:rsidRPr="007658D5">
        <w:rPr>
          <w:rFonts w:asciiTheme="majorHAnsi" w:hAnsiTheme="majorHAnsi"/>
          <w:i/>
        </w:rPr>
        <w:t>Ficus dendrocida</w:t>
      </w:r>
      <w:r w:rsidRPr="007658D5">
        <w:rPr>
          <w:rFonts w:asciiTheme="majorHAnsi" w:hAnsiTheme="majorHAnsi"/>
        </w:rPr>
        <w:t>., MORACEAE), es un árbol, muchas veces distintivo por crecer encima de otros árboles, abrazándolos con sus fuertes raíces; a veces, el árbol sobre el que se desarrollaron ya murió y se descompuso, pero sigue siendo evidente por la forma del tronco del matapalo y los agujeros que hay el él, que éste se formó de raíces envolventes que bajaron al suelo, terminaron juntándose y convirtiéndose en un solo tronco. Se distribuyen por que las aves y otros animales depositan sus semillas encima de los tronco</w:t>
      </w:r>
      <w:r w:rsidR="00CB2F43" w:rsidRPr="007658D5">
        <w:rPr>
          <w:rFonts w:asciiTheme="majorHAnsi" w:hAnsiTheme="majorHAnsi"/>
        </w:rPr>
        <w:t>s</w:t>
      </w:r>
      <w:r w:rsidRPr="007658D5">
        <w:rPr>
          <w:rFonts w:asciiTheme="majorHAnsi" w:hAnsiTheme="majorHAnsi"/>
        </w:rPr>
        <w:t xml:space="preserve"> dando inicio a la germinación. Un matapalo también puede germinar y crecer directamente del suelo, como cualquier otro árbol</w:t>
      </w:r>
      <w:sdt>
        <w:sdtPr>
          <w:rPr>
            <w:rFonts w:asciiTheme="majorHAnsi" w:hAnsiTheme="majorHAnsi"/>
          </w:rPr>
          <w:id w:val="-371376911"/>
          <w:citation/>
        </w:sdtPr>
        <w:sdtContent>
          <w:r w:rsidRPr="007658D5">
            <w:rPr>
              <w:rFonts w:asciiTheme="majorHAnsi" w:hAnsiTheme="majorHAnsi"/>
            </w:rPr>
            <w:fldChar w:fldCharType="begin"/>
          </w:r>
          <w:r w:rsidRPr="007658D5">
            <w:rPr>
              <w:rFonts w:asciiTheme="majorHAnsi" w:hAnsiTheme="majorHAnsi"/>
              <w:lang w:val="es-ES"/>
            </w:rPr>
            <w:instrText xml:space="preserve"> CITATION Ope83 \l 3082 </w:instrText>
          </w:r>
          <w:r w:rsidRPr="007658D5">
            <w:rPr>
              <w:rFonts w:asciiTheme="majorHAnsi" w:hAnsiTheme="majorHAnsi"/>
            </w:rPr>
            <w:fldChar w:fldCharType="separate"/>
          </w:r>
          <w:r w:rsidR="00E62631">
            <w:rPr>
              <w:rFonts w:asciiTheme="majorHAnsi" w:hAnsiTheme="majorHAnsi"/>
              <w:noProof/>
              <w:lang w:val="es-ES"/>
            </w:rPr>
            <w:t xml:space="preserve"> </w:t>
          </w:r>
          <w:r w:rsidR="00E62631" w:rsidRPr="00E62631">
            <w:rPr>
              <w:rFonts w:asciiTheme="majorHAnsi" w:hAnsiTheme="majorHAnsi"/>
              <w:noProof/>
              <w:lang w:val="es-ES"/>
            </w:rPr>
            <w:t>(Opepa, 1983)</w:t>
          </w:r>
          <w:r w:rsidRPr="007658D5">
            <w:rPr>
              <w:rFonts w:asciiTheme="majorHAnsi" w:hAnsiTheme="majorHAnsi"/>
            </w:rPr>
            <w:fldChar w:fldCharType="end"/>
          </w:r>
        </w:sdtContent>
      </w:sdt>
      <w:r w:rsidRPr="007658D5">
        <w:rPr>
          <w:rFonts w:asciiTheme="majorHAnsi" w:hAnsiTheme="majorHAnsi"/>
        </w:rPr>
        <w:t>.</w:t>
      </w:r>
    </w:p>
    <w:p w14:paraId="52E44ED6" w14:textId="77777777" w:rsidR="001105C8" w:rsidRPr="007658D5" w:rsidRDefault="001105C8" w:rsidP="00F36B5E">
      <w:pPr>
        <w:rPr>
          <w:rFonts w:asciiTheme="majorHAnsi" w:hAnsiTheme="majorHAnsi"/>
          <w:lang w:val="es-ES"/>
        </w:rPr>
      </w:pPr>
    </w:p>
    <w:p w14:paraId="1BB14E9F" w14:textId="77777777" w:rsidR="001105C8" w:rsidRPr="007658D5" w:rsidRDefault="001105C8" w:rsidP="00F36B5E">
      <w:pPr>
        <w:rPr>
          <w:rFonts w:asciiTheme="majorHAnsi" w:hAnsiTheme="majorHAnsi"/>
          <w:lang w:val="es-ES"/>
        </w:rPr>
      </w:pPr>
    </w:p>
    <w:p w14:paraId="4EB1A933" w14:textId="1ECA1DF9" w:rsidR="00CB2F43" w:rsidRPr="007658D5" w:rsidRDefault="00DE3459" w:rsidP="00116E26">
      <w:pPr>
        <w:jc w:val="center"/>
      </w:pPr>
      <w:bookmarkStart w:id="171" w:name="_Ref430174594"/>
      <w:bookmarkStart w:id="172" w:name="_Toc430950598"/>
      <w:r w:rsidRPr="007658D5">
        <w:rPr>
          <w:noProof/>
          <w:lang w:eastAsia="es-CO"/>
        </w:rPr>
        <w:drawing>
          <wp:inline distT="0" distB="0" distL="0" distR="0" wp14:anchorId="2409CB20" wp14:editId="2E917F37">
            <wp:extent cx="4584700" cy="2755900"/>
            <wp:effectExtent l="0" t="0" r="6350" b="63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38D6EDE" w14:textId="38994A51" w:rsidR="001105C8" w:rsidRPr="007658D5" w:rsidRDefault="0047598F" w:rsidP="00F36B5E">
      <w:pPr>
        <w:pStyle w:val="Tablas"/>
        <w:rPr>
          <w:rFonts w:asciiTheme="majorHAnsi" w:hAnsiTheme="majorHAnsi"/>
        </w:rPr>
      </w:pPr>
      <w:bookmarkStart w:id="173" w:name="_Toc445128038"/>
      <w:bookmarkEnd w:id="171"/>
      <w:r w:rsidRPr="007658D5">
        <w:t xml:space="preserve">Figura </w:t>
      </w:r>
      <w:fldSimple w:instr=" STYLEREF 1 \s ">
        <w:r w:rsidR="00E62631">
          <w:rPr>
            <w:noProof/>
          </w:rPr>
          <w:t>7</w:t>
        </w:r>
      </w:fldSimple>
      <w:r w:rsidRPr="007658D5">
        <w:t>.</w:t>
      </w:r>
      <w:fldSimple w:instr=" SEQ Figura \* ARABIC \s 1 ">
        <w:r w:rsidR="00E62631">
          <w:rPr>
            <w:noProof/>
          </w:rPr>
          <w:t>6</w:t>
        </w:r>
      </w:fldSimple>
      <w:r w:rsidR="005F40C6" w:rsidRPr="007658D5">
        <w:rPr>
          <w:rFonts w:asciiTheme="majorHAnsi" w:hAnsiTheme="majorHAnsi"/>
        </w:rPr>
        <w:tab/>
      </w:r>
      <w:r w:rsidR="001105C8" w:rsidRPr="007658D5">
        <w:rPr>
          <w:rFonts w:asciiTheme="majorHAnsi" w:hAnsiTheme="majorHAnsi"/>
        </w:rPr>
        <w:t>Dominancia</w:t>
      </w:r>
      <w:bookmarkEnd w:id="172"/>
      <w:bookmarkEnd w:id="173"/>
    </w:p>
    <w:p w14:paraId="03E30E6C" w14:textId="67D86E74" w:rsidR="001105C8" w:rsidRPr="007658D5" w:rsidRDefault="001105C8" w:rsidP="00F36B5E">
      <w:pPr>
        <w:pStyle w:val="Notas"/>
        <w:rPr>
          <w:rFonts w:asciiTheme="majorHAnsi" w:hAnsiTheme="majorHAnsi"/>
        </w:rPr>
      </w:pPr>
      <w:r w:rsidRPr="007658D5">
        <w:rPr>
          <w:rFonts w:asciiTheme="majorHAnsi" w:hAnsiTheme="majorHAnsi"/>
        </w:rPr>
        <w:t xml:space="preserve">Fuente: </w:t>
      </w:r>
      <w:r w:rsidR="005F40C6" w:rsidRPr="007658D5">
        <w:rPr>
          <w:rFonts w:asciiTheme="majorHAnsi" w:hAnsiTheme="majorHAnsi"/>
        </w:rPr>
        <w:t>Autopista Río Magdalena S.A.S, 2016</w:t>
      </w:r>
    </w:p>
    <w:p w14:paraId="306E1566" w14:textId="22099245" w:rsidR="005F40C6" w:rsidRPr="007658D5" w:rsidRDefault="005F40C6">
      <w:pPr>
        <w:spacing w:line="240" w:lineRule="auto"/>
        <w:contextualSpacing w:val="0"/>
        <w:jc w:val="left"/>
        <w:rPr>
          <w:rFonts w:asciiTheme="majorHAnsi" w:hAnsiTheme="majorHAnsi"/>
        </w:rPr>
      </w:pPr>
    </w:p>
    <w:p w14:paraId="5F3B6AE0" w14:textId="77777777" w:rsidR="001105C8" w:rsidRPr="007658D5" w:rsidRDefault="001105C8" w:rsidP="00F36B5E">
      <w:pPr>
        <w:pStyle w:val="Ttulo5"/>
        <w:rPr>
          <w:rFonts w:asciiTheme="majorHAnsi" w:hAnsiTheme="majorHAnsi"/>
        </w:rPr>
      </w:pPr>
      <w:r w:rsidRPr="007658D5">
        <w:rPr>
          <w:rFonts w:asciiTheme="majorHAnsi" w:hAnsiTheme="majorHAnsi"/>
        </w:rPr>
        <w:t>Índice de distribución</w:t>
      </w:r>
    </w:p>
    <w:p w14:paraId="057FE99F" w14:textId="77777777" w:rsidR="001105C8" w:rsidRPr="007658D5" w:rsidRDefault="001105C8" w:rsidP="00F36B5E">
      <w:pPr>
        <w:rPr>
          <w:rFonts w:asciiTheme="majorHAnsi" w:hAnsiTheme="majorHAnsi"/>
        </w:rPr>
      </w:pPr>
    </w:p>
    <w:p w14:paraId="5F50DDD0" w14:textId="11877A11" w:rsidR="00DE3459" w:rsidRPr="007658D5" w:rsidRDefault="001105C8" w:rsidP="002F1860">
      <w:pPr>
        <w:rPr>
          <w:rFonts w:asciiTheme="majorHAnsi" w:hAnsiTheme="majorHAnsi"/>
        </w:rPr>
      </w:pPr>
      <w:r w:rsidRPr="007658D5">
        <w:rPr>
          <w:rFonts w:asciiTheme="majorHAnsi" w:hAnsiTheme="majorHAnsi"/>
        </w:rPr>
        <w:t xml:space="preserve">El Índice de distribución se determinó en función del número de individuos y su frecuencia, se puede observar que el comportamiento del índice de distribución, determina que el grado de alteración es alto como lo muestra la </w:t>
      </w:r>
      <w:r w:rsidR="0060524D" w:rsidRPr="007658D5">
        <w:rPr>
          <w:rFonts w:asciiTheme="majorHAnsi" w:hAnsiTheme="majorHAnsi"/>
        </w:rPr>
        <w:fldChar w:fldCharType="begin"/>
      </w:r>
      <w:r w:rsidR="0060524D" w:rsidRPr="007658D5">
        <w:rPr>
          <w:rFonts w:asciiTheme="majorHAnsi" w:hAnsiTheme="majorHAnsi"/>
        </w:rPr>
        <w:instrText xml:space="preserve"> REF _Ref445126184 \h </w:instrText>
      </w:r>
      <w:r w:rsidR="007658D5">
        <w:rPr>
          <w:rFonts w:asciiTheme="majorHAnsi" w:hAnsiTheme="majorHAnsi"/>
        </w:rPr>
        <w:instrText xml:space="preserve"> \* MERGEFORMAT </w:instrText>
      </w:r>
      <w:r w:rsidR="0060524D" w:rsidRPr="007658D5">
        <w:rPr>
          <w:rFonts w:asciiTheme="majorHAnsi" w:hAnsiTheme="majorHAnsi"/>
        </w:rPr>
      </w:r>
      <w:r w:rsidR="0060524D" w:rsidRPr="007658D5">
        <w:rPr>
          <w:rFonts w:asciiTheme="majorHAnsi" w:hAnsiTheme="majorHAnsi"/>
        </w:rPr>
        <w:fldChar w:fldCharType="separate"/>
      </w:r>
      <w:r w:rsidR="00E62631" w:rsidRPr="007658D5">
        <w:t xml:space="preserve">Figura 7. </w:t>
      </w:r>
      <w:r w:rsidR="00E62631">
        <w:rPr>
          <w:noProof/>
        </w:rPr>
        <w:t>15</w:t>
      </w:r>
      <w:r w:rsidR="0060524D" w:rsidRPr="007658D5">
        <w:rPr>
          <w:rFonts w:asciiTheme="majorHAnsi" w:hAnsiTheme="majorHAnsi"/>
        </w:rPr>
        <w:fldChar w:fldCharType="end"/>
      </w:r>
      <w:r w:rsidR="00964E9D" w:rsidRPr="007658D5">
        <w:rPr>
          <w:rFonts w:asciiTheme="majorHAnsi" w:hAnsiTheme="majorHAnsi"/>
        </w:rPr>
        <w:fldChar w:fldCharType="begin"/>
      </w:r>
      <w:r w:rsidR="00964E9D" w:rsidRPr="007658D5">
        <w:rPr>
          <w:rFonts w:asciiTheme="majorHAnsi" w:hAnsiTheme="majorHAnsi"/>
        </w:rPr>
        <w:instrText xml:space="preserve"> REF _Ref444871376 \h </w:instrText>
      </w:r>
      <w:r w:rsidR="007658D5">
        <w:rPr>
          <w:rFonts w:asciiTheme="majorHAnsi" w:hAnsiTheme="majorHAnsi"/>
        </w:rPr>
        <w:instrText xml:space="preserve"> \* MERGEFORMAT </w:instrText>
      </w:r>
      <w:r w:rsidR="00E62631">
        <w:rPr>
          <w:rFonts w:asciiTheme="majorHAnsi" w:hAnsiTheme="majorHAnsi"/>
        </w:rPr>
        <w:fldChar w:fldCharType="separate"/>
      </w:r>
      <w:r w:rsidR="00E62631">
        <w:rPr>
          <w:rFonts w:asciiTheme="majorHAnsi" w:hAnsiTheme="majorHAnsi"/>
          <w:b/>
          <w:bCs/>
          <w:lang w:val="es-ES"/>
        </w:rPr>
        <w:t>¡Error! No se encuentra el origen de la referencia.</w:t>
      </w:r>
      <w:r w:rsidR="00964E9D" w:rsidRPr="007658D5">
        <w:rPr>
          <w:rFonts w:asciiTheme="majorHAnsi" w:hAnsiTheme="majorHAnsi"/>
        </w:rPr>
        <w:fldChar w:fldCharType="end"/>
      </w:r>
      <w:r w:rsidR="005F40C6" w:rsidRPr="007658D5">
        <w:rPr>
          <w:rFonts w:asciiTheme="majorHAnsi" w:hAnsiTheme="majorHAnsi"/>
        </w:rPr>
        <w:t xml:space="preserve"> </w:t>
      </w:r>
      <w:r w:rsidR="002F1860" w:rsidRPr="007658D5">
        <w:rPr>
          <w:rFonts w:asciiTheme="majorHAnsi" w:hAnsiTheme="majorHAnsi"/>
        </w:rPr>
        <w:t>, donde las especies abundantes y dominantes son pocas</w:t>
      </w:r>
      <w:bookmarkStart w:id="174" w:name="_Ref430175465"/>
      <w:bookmarkStart w:id="175" w:name="_Toc430950599"/>
      <w:r w:rsidR="00116E26" w:rsidRPr="007658D5">
        <w:rPr>
          <w:rFonts w:asciiTheme="majorHAnsi" w:hAnsiTheme="majorHAnsi"/>
        </w:rPr>
        <w:t>.</w:t>
      </w:r>
    </w:p>
    <w:p w14:paraId="6EF49D4B" w14:textId="11493908" w:rsidR="00F914C9" w:rsidRPr="007658D5" w:rsidRDefault="00F914C9">
      <w:pPr>
        <w:spacing w:line="240" w:lineRule="auto"/>
        <w:contextualSpacing w:val="0"/>
        <w:jc w:val="left"/>
        <w:rPr>
          <w:rFonts w:asciiTheme="majorHAnsi" w:hAnsiTheme="majorHAnsi"/>
          <w:b/>
          <w:bCs/>
          <w:sz w:val="20"/>
          <w:szCs w:val="20"/>
        </w:rPr>
      </w:pPr>
      <w:r w:rsidRPr="007658D5">
        <w:rPr>
          <w:rFonts w:asciiTheme="majorHAnsi" w:hAnsiTheme="majorHAnsi"/>
        </w:rPr>
        <w:br w:type="page"/>
      </w:r>
    </w:p>
    <w:p w14:paraId="411DA6C5" w14:textId="1B6D35DF" w:rsidR="00DE3459" w:rsidRPr="007658D5" w:rsidRDefault="00DE3459" w:rsidP="00F36B5E">
      <w:pPr>
        <w:pStyle w:val="Tablas"/>
        <w:rPr>
          <w:rFonts w:asciiTheme="majorHAnsi" w:hAnsiTheme="majorHAnsi"/>
        </w:rPr>
      </w:pPr>
    </w:p>
    <w:bookmarkEnd w:id="174"/>
    <w:bookmarkEnd w:id="175"/>
    <w:p w14:paraId="58BD1A63" w14:textId="2A43CB38" w:rsidR="00DE3459" w:rsidRPr="007658D5" w:rsidRDefault="00DE3459" w:rsidP="00116E26">
      <w:pPr>
        <w:jc w:val="center"/>
      </w:pPr>
      <w:r w:rsidRPr="007658D5">
        <w:rPr>
          <w:noProof/>
          <w:lang w:eastAsia="es-CO"/>
        </w:rPr>
        <w:drawing>
          <wp:inline distT="0" distB="0" distL="0" distR="0" wp14:anchorId="4D090065" wp14:editId="20912D3B">
            <wp:extent cx="4848225" cy="2900821"/>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48225" cy="2900821"/>
                    </a:xfrm>
                    <a:prstGeom prst="rect">
                      <a:avLst/>
                    </a:prstGeom>
                    <a:noFill/>
                  </pic:spPr>
                </pic:pic>
              </a:graphicData>
            </a:graphic>
          </wp:inline>
        </w:drawing>
      </w:r>
    </w:p>
    <w:p w14:paraId="1EA08793" w14:textId="3FBF7480" w:rsidR="0060524D" w:rsidRPr="007658D5" w:rsidRDefault="0060524D" w:rsidP="0060524D">
      <w:pPr>
        <w:pStyle w:val="Descripcin"/>
        <w:jc w:val="center"/>
        <w:rPr>
          <w:rFonts w:asciiTheme="majorHAnsi" w:hAnsiTheme="majorHAnsi"/>
        </w:rPr>
      </w:pPr>
      <w:bookmarkStart w:id="176" w:name="_Ref445126184"/>
      <w:bookmarkStart w:id="177" w:name="_Toc445289845"/>
      <w:r w:rsidRPr="007658D5">
        <w:t xml:space="preserve">Figura 7. </w:t>
      </w:r>
      <w:fldSimple w:instr=" SEQ Figura_7. \* ARABIC ">
        <w:r w:rsidR="00E62631">
          <w:rPr>
            <w:noProof/>
          </w:rPr>
          <w:t>15</w:t>
        </w:r>
      </w:fldSimple>
      <w:bookmarkEnd w:id="176"/>
      <w:r w:rsidRPr="007658D5">
        <w:t xml:space="preserve"> </w:t>
      </w:r>
      <w:r w:rsidRPr="007658D5">
        <w:rPr>
          <w:rFonts w:asciiTheme="majorHAnsi" w:hAnsiTheme="majorHAnsi"/>
        </w:rPr>
        <w:t>Índice de distribución</w:t>
      </w:r>
      <w:bookmarkEnd w:id="177"/>
    </w:p>
    <w:p w14:paraId="14CB2340" w14:textId="4DA5D040" w:rsidR="00C3137B" w:rsidRPr="007658D5" w:rsidRDefault="001105C8" w:rsidP="002F1860">
      <w:pPr>
        <w:pStyle w:val="Notas"/>
        <w:rPr>
          <w:rFonts w:asciiTheme="majorHAnsi" w:hAnsiTheme="majorHAnsi"/>
        </w:rPr>
      </w:pPr>
      <w:r w:rsidRPr="007658D5">
        <w:rPr>
          <w:rFonts w:asciiTheme="majorHAnsi" w:hAnsiTheme="majorHAnsi"/>
        </w:rPr>
        <w:t xml:space="preserve">Fuente: </w:t>
      </w:r>
      <w:r w:rsidR="002F1860" w:rsidRPr="007658D5">
        <w:rPr>
          <w:rFonts w:asciiTheme="majorHAnsi" w:hAnsiTheme="majorHAnsi"/>
        </w:rPr>
        <w:t>Autopista Río Magdalena S.A.S, 2016</w:t>
      </w:r>
    </w:p>
    <w:p w14:paraId="6D33105F" w14:textId="77777777" w:rsidR="002F1860" w:rsidRPr="007658D5" w:rsidRDefault="002F1860" w:rsidP="002F1860"/>
    <w:p w14:paraId="4128A6D1" w14:textId="77777777" w:rsidR="001105C8" w:rsidRPr="007658D5" w:rsidRDefault="001105C8" w:rsidP="00F36B5E">
      <w:pPr>
        <w:pStyle w:val="Ttulo5"/>
        <w:rPr>
          <w:rFonts w:asciiTheme="majorHAnsi" w:hAnsiTheme="majorHAnsi"/>
        </w:rPr>
      </w:pPr>
      <w:r w:rsidRPr="007658D5">
        <w:rPr>
          <w:rFonts w:asciiTheme="majorHAnsi" w:hAnsiTheme="majorHAnsi"/>
        </w:rPr>
        <w:t>Índices de biodiversidad</w:t>
      </w:r>
    </w:p>
    <w:p w14:paraId="0DE7E7B0" w14:textId="77777777" w:rsidR="001105C8" w:rsidRPr="007658D5" w:rsidRDefault="001105C8" w:rsidP="00F36B5E">
      <w:pPr>
        <w:rPr>
          <w:rFonts w:asciiTheme="majorHAnsi" w:hAnsiTheme="majorHAnsi" w:cs="Arial"/>
        </w:rPr>
      </w:pPr>
    </w:p>
    <w:p w14:paraId="14B0114C" w14:textId="77777777" w:rsidR="001105C8" w:rsidRPr="007658D5" w:rsidRDefault="001105C8" w:rsidP="00F36B5E">
      <w:pPr>
        <w:tabs>
          <w:tab w:val="left" w:pos="709"/>
        </w:tabs>
        <w:overflowPunct w:val="0"/>
        <w:autoSpaceDE w:val="0"/>
        <w:autoSpaceDN w:val="0"/>
        <w:adjustRightInd w:val="0"/>
        <w:spacing w:after="200"/>
        <w:contextualSpacing w:val="0"/>
        <w:jc w:val="left"/>
        <w:textAlignment w:val="baseline"/>
        <w:rPr>
          <w:rFonts w:asciiTheme="majorHAnsi" w:hAnsiTheme="majorHAnsi" w:cs="Arial"/>
          <w:b/>
        </w:rPr>
      </w:pPr>
      <w:r w:rsidRPr="007658D5">
        <w:rPr>
          <w:rFonts w:asciiTheme="majorHAnsi" w:hAnsiTheme="majorHAnsi" w:cs="Arial"/>
        </w:rPr>
        <w:t>Cociente de mezcla</w:t>
      </w:r>
      <w:r w:rsidRPr="007658D5">
        <w:rPr>
          <w:rFonts w:asciiTheme="majorHAnsi" w:hAnsiTheme="majorHAnsi" w:cs="Arial"/>
          <w:b/>
        </w:rPr>
        <w:t xml:space="preserve"> </w:t>
      </w:r>
      <w:r w:rsidRPr="007658D5">
        <w:rPr>
          <w:rFonts w:asciiTheme="majorHAnsi" w:hAnsiTheme="majorHAnsi" w:cs="Arial"/>
        </w:rPr>
        <w:t>(CM)</w:t>
      </w:r>
    </w:p>
    <w:p w14:paraId="41945997" w14:textId="77777777" w:rsidR="001105C8" w:rsidRPr="007658D5" w:rsidRDefault="001105C8" w:rsidP="00F36B5E">
      <w:pPr>
        <w:tabs>
          <w:tab w:val="num" w:pos="720"/>
        </w:tabs>
        <w:spacing w:before="120" w:after="120"/>
        <w:rPr>
          <w:rFonts w:asciiTheme="majorHAnsi" w:hAnsiTheme="majorHAnsi" w:cs="Arial"/>
          <w:color w:val="000000"/>
        </w:rPr>
      </w:pPr>
      <w:r w:rsidRPr="007658D5">
        <w:rPr>
          <w:rFonts w:asciiTheme="majorHAnsi" w:hAnsiTheme="majorHAnsi" w:cs="Arial"/>
        </w:rPr>
        <w:t xml:space="preserve">Se expresa como la proporción entre el número de especies y el número de individuos totales </w:t>
      </w:r>
    </w:p>
    <w:p w14:paraId="733DCC8B" w14:textId="43453C99" w:rsidR="001105C8" w:rsidRPr="007658D5" w:rsidRDefault="001105C8" w:rsidP="00F36B5E">
      <w:pPr>
        <w:spacing w:after="200"/>
        <w:ind w:left="1416" w:firstLine="708"/>
        <w:rPr>
          <w:rFonts w:asciiTheme="majorHAnsi" w:hAnsiTheme="majorHAnsi" w:cs="Arial"/>
          <w:color w:val="000000"/>
        </w:rPr>
      </w:pPr>
      <m:oMathPara>
        <m:oMath>
          <m:r>
            <w:rPr>
              <w:rFonts w:ascii="Cambria Math" w:hAnsi="Cambria Math" w:cs="Arial"/>
            </w:rPr>
            <m:t>C</m:t>
          </m:r>
          <m:r>
            <w:rPr>
              <w:rFonts w:ascii="Cambria Math" w:hAnsi="Cambria Math" w:cs="Arial"/>
              <w:color w:val="000000"/>
            </w:rPr>
            <m:t>M=</m:t>
          </m:r>
          <m:f>
            <m:fPr>
              <m:ctrlPr>
                <w:rPr>
                  <w:rFonts w:ascii="Cambria Math" w:hAnsi="Cambria Math" w:cs="Arial"/>
                  <w:i/>
                  <w:color w:val="000000"/>
                </w:rPr>
              </m:ctrlPr>
            </m:fPr>
            <m:num>
              <m:r>
                <w:rPr>
                  <w:rFonts w:ascii="Cambria Math" w:hAnsi="Cambria Math" w:cs="Arial"/>
                  <w:color w:val="000000"/>
                </w:rPr>
                <m:t>N° especies</m:t>
              </m:r>
            </m:num>
            <m:den>
              <m:r>
                <w:rPr>
                  <w:rFonts w:ascii="Cambria Math" w:hAnsi="Cambria Math" w:cs="Arial"/>
                  <w:color w:val="000000"/>
                </w:rPr>
                <m:t>N° individuos</m:t>
              </m:r>
            </m:den>
          </m:f>
          <m:r>
            <w:rPr>
              <w:rFonts w:ascii="Cambria Math" w:hAnsi="Cambria Math" w:cs="Arial"/>
              <w:color w:val="000000"/>
            </w:rPr>
            <m:t>=</m:t>
          </m:r>
          <m:f>
            <m:fPr>
              <m:ctrlPr>
                <w:rPr>
                  <w:rFonts w:ascii="Cambria Math" w:hAnsi="Cambria Math" w:cs="Arial"/>
                  <w:i/>
                  <w:color w:val="000000"/>
                </w:rPr>
              </m:ctrlPr>
            </m:fPr>
            <m:num>
              <m:r>
                <w:rPr>
                  <w:rFonts w:ascii="Cambria Math" w:hAnsi="Cambria Math" w:cs="Arial"/>
                  <w:color w:val="000000"/>
                </w:rPr>
                <m:t>113</m:t>
              </m:r>
            </m:num>
            <m:den>
              <m:r>
                <w:rPr>
                  <w:rFonts w:ascii="Cambria Math" w:hAnsi="Cambria Math" w:cs="Arial"/>
                  <w:color w:val="000000"/>
                </w:rPr>
                <m:t>1946</m:t>
              </m:r>
            </m:den>
          </m:f>
          <m:r>
            <w:rPr>
              <w:rFonts w:ascii="Cambria Math" w:hAnsi="Cambria Math" w:cs="Arial"/>
              <w:color w:val="000000"/>
            </w:rPr>
            <m:t>=0,06</m:t>
          </m:r>
        </m:oMath>
      </m:oMathPara>
    </w:p>
    <w:p w14:paraId="24DCF6C5" w14:textId="77777777" w:rsidR="001105C8" w:rsidRPr="007658D5" w:rsidRDefault="001105C8" w:rsidP="00F36B5E">
      <w:pPr>
        <w:spacing w:after="200"/>
        <w:ind w:left="1416" w:firstLine="708"/>
        <w:rPr>
          <w:rFonts w:asciiTheme="majorHAnsi" w:hAnsiTheme="majorHAnsi" w:cs="Arial"/>
          <w:color w:val="00B050"/>
        </w:rPr>
      </w:pPr>
    </w:p>
    <w:p w14:paraId="4BF3AA39" w14:textId="77777777" w:rsidR="001105C8" w:rsidRPr="007658D5" w:rsidRDefault="00A857BB" w:rsidP="00F36B5E">
      <w:pPr>
        <w:spacing w:after="200"/>
        <w:jc w:val="center"/>
        <w:rPr>
          <w:rFonts w:asciiTheme="majorHAnsi" w:hAnsiTheme="majorHAnsi" w:cs="Arial"/>
          <w:color w:val="000000"/>
        </w:rPr>
      </w:pPr>
      <m:oMathPara>
        <m:oMath>
          <m:f>
            <m:fPr>
              <m:ctrlPr>
                <w:rPr>
                  <w:rFonts w:ascii="Cambria Math" w:hAnsi="Cambria Math" w:cs="Arial"/>
                  <w:i/>
                  <w:color w:val="000000"/>
                </w:rPr>
              </m:ctrlPr>
            </m:fPr>
            <m:num>
              <m:r>
                <w:rPr>
                  <w:rFonts w:ascii="Cambria Math" w:hAnsi="Cambria Math" w:cs="Arial"/>
                  <w:color w:val="000000"/>
                </w:rPr>
                <m:t>1</m:t>
              </m:r>
            </m:num>
            <m:den>
              <m:r>
                <w:rPr>
                  <w:rFonts w:ascii="Cambria Math" w:hAnsi="Cambria Math" w:cs="Arial"/>
                  <w:color w:val="000000"/>
                </w:rPr>
                <m:t>CM</m:t>
              </m:r>
            </m:den>
          </m:f>
          <m:r>
            <w:rPr>
              <w:rFonts w:ascii="Cambria Math" w:hAnsi="Cambria Math" w:cs="Arial"/>
              <w:color w:val="000000"/>
            </w:rPr>
            <m:t>=</m:t>
          </m:r>
          <m:f>
            <m:fPr>
              <m:ctrlPr>
                <w:rPr>
                  <w:rFonts w:ascii="Cambria Math" w:hAnsi="Cambria Math" w:cs="Arial"/>
                  <w:i/>
                  <w:color w:val="000000"/>
                </w:rPr>
              </m:ctrlPr>
            </m:fPr>
            <m:num>
              <m:r>
                <w:rPr>
                  <w:rFonts w:ascii="Cambria Math" w:hAnsi="Cambria Math" w:cs="Arial"/>
                  <w:color w:val="000000"/>
                </w:rPr>
                <m:t>1</m:t>
              </m:r>
            </m:num>
            <m:den>
              <m:r>
                <w:rPr>
                  <w:rFonts w:ascii="Cambria Math" w:hAnsi="Cambria Math" w:cs="Arial"/>
                  <w:color w:val="000000"/>
                </w:rPr>
                <m:t>0,06</m:t>
              </m:r>
            </m:den>
          </m:f>
          <m:r>
            <w:rPr>
              <w:rFonts w:ascii="Cambria Math" w:hAnsi="Cambria Math" w:cs="Arial"/>
              <w:color w:val="000000"/>
            </w:rPr>
            <m:t>=19,91</m:t>
          </m:r>
        </m:oMath>
      </m:oMathPara>
    </w:p>
    <w:p w14:paraId="5DD6318F" w14:textId="77777777" w:rsidR="001105C8" w:rsidRPr="007658D5" w:rsidRDefault="001105C8" w:rsidP="00F36B5E">
      <w:pPr>
        <w:spacing w:after="200"/>
        <w:jc w:val="center"/>
        <w:rPr>
          <w:rFonts w:asciiTheme="majorHAnsi" w:hAnsiTheme="majorHAnsi" w:cs="Arial"/>
          <w:color w:val="000000"/>
        </w:rPr>
      </w:pPr>
    </w:p>
    <w:p w14:paraId="7D382784" w14:textId="77777777" w:rsidR="001105C8" w:rsidRPr="007658D5" w:rsidRDefault="001105C8" w:rsidP="00F36B5E">
      <w:pPr>
        <w:tabs>
          <w:tab w:val="num" w:pos="720"/>
        </w:tabs>
        <w:rPr>
          <w:rFonts w:asciiTheme="majorHAnsi" w:hAnsiTheme="majorHAnsi" w:cs="Arial"/>
        </w:rPr>
      </w:pPr>
      <w:r w:rsidRPr="007658D5">
        <w:rPr>
          <w:rFonts w:asciiTheme="majorHAnsi" w:hAnsiTheme="majorHAnsi" w:cs="Arial"/>
        </w:rPr>
        <w:t xml:space="preserve">Éste proporciona una indicación somera de la intensidad de mezcla, así como una primera aproximación a la heterogeneidad de los bosques. Considerando la utilización de los diámetros mínimos y el tamaño del área muestreada, es necesario establecer análisis de este tipo en ecosistemas que hayan sido muestreados de manera similar. </w:t>
      </w:r>
    </w:p>
    <w:p w14:paraId="6E50FAB8" w14:textId="77777777" w:rsidR="001105C8" w:rsidRPr="007658D5" w:rsidRDefault="001105C8" w:rsidP="00F36B5E">
      <w:pPr>
        <w:tabs>
          <w:tab w:val="num" w:pos="720"/>
        </w:tabs>
        <w:rPr>
          <w:rFonts w:asciiTheme="majorHAnsi" w:hAnsiTheme="majorHAnsi" w:cs="Arial"/>
          <w:lang w:eastAsia="es-CO"/>
        </w:rPr>
      </w:pPr>
    </w:p>
    <w:p w14:paraId="33AF6A24" w14:textId="4188D560" w:rsidR="001105C8" w:rsidRPr="007658D5" w:rsidRDefault="001105C8" w:rsidP="00F36B5E">
      <w:pPr>
        <w:tabs>
          <w:tab w:val="num" w:pos="720"/>
        </w:tabs>
        <w:rPr>
          <w:rFonts w:asciiTheme="majorHAnsi" w:hAnsiTheme="majorHAnsi" w:cs="Arial"/>
          <w:lang w:eastAsia="es-CO"/>
        </w:rPr>
      </w:pPr>
      <w:r w:rsidRPr="007658D5">
        <w:rPr>
          <w:rFonts w:asciiTheme="majorHAnsi" w:hAnsiTheme="majorHAnsi" w:cs="Arial"/>
          <w:color w:val="000000"/>
        </w:rPr>
        <w:t>Para la zona inventariad</w:t>
      </w:r>
      <w:r w:rsidR="00DE3459" w:rsidRPr="007658D5">
        <w:rPr>
          <w:rFonts w:asciiTheme="majorHAnsi" w:hAnsiTheme="majorHAnsi" w:cs="Arial"/>
          <w:color w:val="000000"/>
        </w:rPr>
        <w:t>a se encontraron un total de 194</w:t>
      </w:r>
      <w:r w:rsidRPr="007658D5">
        <w:rPr>
          <w:rFonts w:asciiTheme="majorHAnsi" w:hAnsiTheme="majorHAnsi" w:cs="Arial"/>
          <w:color w:val="000000"/>
        </w:rPr>
        <w:t xml:space="preserve">6 individuos (N) y 113 especies por lo tanto el cociente de mezcla correspondió a 0,06 es así como aproximadamente, por cada 19 individuos muestreados es posible encontrar una nueva especie, estas coberturas puede considerarse altamente heterogéneo. </w:t>
      </w:r>
      <w:r w:rsidRPr="007658D5">
        <w:rPr>
          <w:rFonts w:asciiTheme="majorHAnsi" w:hAnsiTheme="majorHAnsi" w:cs="Arial"/>
        </w:rPr>
        <w:t xml:space="preserve">Cabe aclarar que estas especies están </w:t>
      </w:r>
      <w:r w:rsidRPr="007658D5">
        <w:rPr>
          <w:rFonts w:asciiTheme="majorHAnsi" w:hAnsiTheme="majorHAnsi" w:cs="Arial"/>
        </w:rPr>
        <w:lastRenderedPageBreak/>
        <w:t>asociadas en su mayoría a bosques riparios, vegetación secundaria y actividades antrópicas, lo que indica que en su mayoría correspondan a especies características de ecosistemas naturales del Bosque húmedo tropical.</w:t>
      </w:r>
    </w:p>
    <w:p w14:paraId="6B87C64F" w14:textId="77777777" w:rsidR="001105C8" w:rsidRPr="007658D5" w:rsidRDefault="001105C8" w:rsidP="00F36B5E">
      <w:pPr>
        <w:autoSpaceDE w:val="0"/>
        <w:autoSpaceDN w:val="0"/>
        <w:adjustRightInd w:val="0"/>
        <w:rPr>
          <w:rFonts w:asciiTheme="majorHAnsi" w:hAnsiTheme="majorHAnsi" w:cs="Arial"/>
        </w:rPr>
      </w:pPr>
    </w:p>
    <w:p w14:paraId="52CFBFBB" w14:textId="77777777" w:rsidR="001105C8" w:rsidRPr="007658D5" w:rsidRDefault="001105C8" w:rsidP="002F1860">
      <w:pPr>
        <w:pStyle w:val="Ttulo5"/>
      </w:pPr>
      <w:r w:rsidRPr="007658D5">
        <w:t>Riqueza Específica</w:t>
      </w:r>
    </w:p>
    <w:p w14:paraId="06FB4CAB" w14:textId="77777777" w:rsidR="001105C8" w:rsidRPr="007658D5" w:rsidRDefault="001105C8" w:rsidP="00F36B5E">
      <w:pPr>
        <w:jc w:val="left"/>
        <w:rPr>
          <w:rFonts w:asciiTheme="majorHAnsi" w:hAnsiTheme="majorHAnsi" w:cs="Arial"/>
          <w:b/>
          <w:color w:val="000000"/>
        </w:rPr>
      </w:pPr>
    </w:p>
    <w:p w14:paraId="71B8E687" w14:textId="77777777" w:rsidR="001105C8" w:rsidRPr="007658D5" w:rsidRDefault="001105C8" w:rsidP="00F36B5E">
      <w:pPr>
        <w:spacing w:after="80"/>
        <w:rPr>
          <w:rFonts w:asciiTheme="majorHAnsi" w:hAnsiTheme="majorHAnsi" w:cs="Arial"/>
          <w:color w:val="000000"/>
        </w:rPr>
      </w:pPr>
      <w:r w:rsidRPr="007658D5">
        <w:rPr>
          <w:rFonts w:asciiTheme="majorHAnsi" w:hAnsiTheme="majorHAnsi" w:cs="Arial"/>
          <w:color w:val="000000"/>
        </w:rPr>
        <w:t>Cuantifica el número de especies de una muestra definida constituyendo generalmente una medida de densidad, es decir el número de especies por unidad de área específica</w:t>
      </w:r>
    </w:p>
    <w:p w14:paraId="5D70C1E7" w14:textId="0E4C7C4D" w:rsidR="001105C8" w:rsidRPr="007658D5" w:rsidRDefault="00A857BB" w:rsidP="00F36B5E">
      <w:pPr>
        <w:spacing w:after="80"/>
        <w:rPr>
          <w:rFonts w:asciiTheme="majorHAnsi" w:hAnsiTheme="majorHAnsi" w:cs="Arial"/>
          <w:color w:val="000000"/>
        </w:rPr>
      </w:pPr>
      <w:sdt>
        <w:sdtPr>
          <w:rPr>
            <w:rFonts w:asciiTheme="majorHAnsi" w:hAnsiTheme="majorHAnsi" w:cs="Arial"/>
            <w:color w:val="000000"/>
          </w:rPr>
          <w:id w:val="1259790961"/>
          <w:citation/>
        </w:sdtPr>
        <w:sdtContent>
          <w:r w:rsidR="001105C8" w:rsidRPr="007658D5">
            <w:rPr>
              <w:rFonts w:asciiTheme="majorHAnsi" w:hAnsiTheme="majorHAnsi" w:cs="Arial"/>
              <w:color w:val="000000"/>
            </w:rPr>
            <w:fldChar w:fldCharType="begin"/>
          </w:r>
          <w:r w:rsidR="001105C8" w:rsidRPr="007658D5">
            <w:rPr>
              <w:rFonts w:asciiTheme="majorHAnsi" w:hAnsiTheme="majorHAnsi" w:cs="Arial"/>
              <w:color w:val="000000"/>
              <w:lang w:val="es-ES"/>
            </w:rPr>
            <w:instrText xml:space="preserve"> CITATION OAM97 \l 3082 </w:instrText>
          </w:r>
          <w:r w:rsidR="001105C8" w:rsidRPr="007658D5">
            <w:rPr>
              <w:rFonts w:asciiTheme="majorHAnsi" w:hAnsiTheme="majorHAnsi" w:cs="Arial"/>
              <w:color w:val="000000"/>
            </w:rPr>
            <w:fldChar w:fldCharType="separate"/>
          </w:r>
          <w:r w:rsidR="00E62631" w:rsidRPr="00E62631">
            <w:rPr>
              <w:rFonts w:asciiTheme="majorHAnsi" w:hAnsiTheme="majorHAnsi" w:cs="Arial"/>
              <w:noProof/>
              <w:color w:val="000000"/>
              <w:lang w:val="es-ES"/>
            </w:rPr>
            <w:t>(O.A MELO, 1997)</w:t>
          </w:r>
          <w:r w:rsidR="001105C8" w:rsidRPr="007658D5">
            <w:rPr>
              <w:rFonts w:asciiTheme="majorHAnsi" w:hAnsiTheme="majorHAnsi" w:cs="Arial"/>
              <w:color w:val="000000"/>
            </w:rPr>
            <w:fldChar w:fldCharType="end"/>
          </w:r>
        </w:sdtContent>
      </w:sdt>
      <w:r w:rsidR="001105C8" w:rsidRPr="007658D5">
        <w:rPr>
          <w:rFonts w:asciiTheme="majorHAnsi" w:hAnsiTheme="majorHAnsi" w:cs="Arial"/>
          <w:color w:val="000000"/>
        </w:rPr>
        <w:t>.</w:t>
      </w:r>
    </w:p>
    <w:p w14:paraId="49CB944F" w14:textId="77777777" w:rsidR="001105C8" w:rsidRPr="007658D5" w:rsidRDefault="001105C8" w:rsidP="00F36B5E">
      <w:pPr>
        <w:spacing w:after="80"/>
        <w:ind w:left="1276"/>
        <w:jc w:val="center"/>
        <w:rPr>
          <w:rFonts w:asciiTheme="majorHAnsi" w:hAnsiTheme="majorHAnsi"/>
        </w:rPr>
      </w:pPr>
      <m:oMathPara>
        <m:oMathParaPr>
          <m:jc m:val="center"/>
        </m:oMathParaPr>
        <m:oMath>
          <m:r>
            <w:rPr>
              <w:rFonts w:ascii="Cambria Math" w:hAnsi="Cambria Math" w:cs="Arial"/>
              <w:color w:val="000000"/>
              <w:sz w:val="20"/>
            </w:rPr>
            <m:t>Riqueza Especifica=Número de especies presentes</m:t>
          </m:r>
        </m:oMath>
      </m:oMathPara>
    </w:p>
    <w:p w14:paraId="220568ED" w14:textId="77777777" w:rsidR="001105C8" w:rsidRPr="007658D5" w:rsidRDefault="001105C8" w:rsidP="00F36B5E">
      <w:pPr>
        <w:spacing w:after="80"/>
        <w:ind w:left="1276"/>
        <w:jc w:val="center"/>
        <w:rPr>
          <w:rFonts w:asciiTheme="majorHAnsi" w:eastAsia="MS Mincho" w:hAnsiTheme="majorHAnsi" w:cs="Arial"/>
          <w:color w:val="000000"/>
          <w:sz w:val="20"/>
        </w:rPr>
      </w:pPr>
    </w:p>
    <w:p w14:paraId="449717DA" w14:textId="572BE39D" w:rsidR="001105C8" w:rsidRPr="007658D5" w:rsidRDefault="001105C8" w:rsidP="00F36B5E">
      <w:pPr>
        <w:spacing w:after="80"/>
        <w:rPr>
          <w:rFonts w:asciiTheme="majorHAnsi" w:hAnsiTheme="majorHAnsi" w:cs="Arial"/>
          <w:color w:val="000000"/>
        </w:rPr>
      </w:pPr>
      <w:r w:rsidRPr="007658D5">
        <w:rPr>
          <w:rFonts w:asciiTheme="majorHAnsi" w:hAnsiTheme="majorHAnsi" w:cs="Arial"/>
          <w:color w:val="000000"/>
        </w:rPr>
        <w:t xml:space="preserve">Para la zona inventariada correspondiente a la Variante Puerto </w:t>
      </w:r>
      <w:r w:rsidR="00B33176" w:rsidRPr="007658D5">
        <w:rPr>
          <w:rFonts w:asciiTheme="majorHAnsi" w:hAnsiTheme="majorHAnsi" w:cs="Arial"/>
          <w:color w:val="000000"/>
        </w:rPr>
        <w:t>Berrío</w:t>
      </w:r>
      <w:r w:rsidRPr="007658D5">
        <w:rPr>
          <w:rFonts w:asciiTheme="majorHAnsi" w:hAnsiTheme="majorHAnsi" w:cs="Arial"/>
          <w:color w:val="000000"/>
        </w:rPr>
        <w:t xml:space="preserve"> se encontró una riqueza especifica de 113 especies, cuyos individuos tenían un DAP ≥ 10 cm.</w:t>
      </w:r>
    </w:p>
    <w:p w14:paraId="737AD22B" w14:textId="77777777" w:rsidR="001105C8" w:rsidRPr="007658D5" w:rsidRDefault="001105C8" w:rsidP="00F36B5E">
      <w:pPr>
        <w:spacing w:after="80"/>
        <w:rPr>
          <w:rFonts w:asciiTheme="majorHAnsi" w:hAnsiTheme="majorHAnsi" w:cs="Arial"/>
          <w:color w:val="000000"/>
        </w:rPr>
      </w:pPr>
    </w:p>
    <w:p w14:paraId="2D5C65B3" w14:textId="77777777" w:rsidR="001105C8" w:rsidRPr="007658D5" w:rsidRDefault="001105C8" w:rsidP="00F36B5E">
      <w:pPr>
        <w:pStyle w:val="Notas"/>
        <w:rPr>
          <w:rFonts w:asciiTheme="majorHAnsi" w:hAnsiTheme="majorHAnsi"/>
        </w:rPr>
      </w:pPr>
    </w:p>
    <w:p w14:paraId="4CB660CA" w14:textId="77777777" w:rsidR="001105C8" w:rsidRPr="007658D5" w:rsidRDefault="001105C8" w:rsidP="00F36B5E">
      <w:pPr>
        <w:pStyle w:val="Ttulo5"/>
        <w:rPr>
          <w:rFonts w:asciiTheme="majorHAnsi" w:hAnsiTheme="majorHAnsi"/>
        </w:rPr>
      </w:pPr>
      <w:r w:rsidRPr="007658D5">
        <w:rPr>
          <w:rFonts w:asciiTheme="majorHAnsi" w:hAnsiTheme="majorHAnsi"/>
        </w:rPr>
        <w:t>Especies amenazadas y o en vía de extinción</w:t>
      </w:r>
    </w:p>
    <w:p w14:paraId="0BABFA48" w14:textId="77777777" w:rsidR="001105C8" w:rsidRPr="007658D5" w:rsidRDefault="001105C8" w:rsidP="00F36B5E">
      <w:pPr>
        <w:rPr>
          <w:rFonts w:asciiTheme="majorHAnsi" w:hAnsiTheme="majorHAnsi"/>
        </w:rPr>
      </w:pPr>
    </w:p>
    <w:p w14:paraId="5FAD47EA" w14:textId="611D3801" w:rsidR="001105C8" w:rsidRPr="007658D5" w:rsidRDefault="001105C8" w:rsidP="00F36B5E">
      <w:pPr>
        <w:rPr>
          <w:rFonts w:asciiTheme="majorHAnsi" w:eastAsia="Times New Roman" w:hAnsiTheme="majorHAnsi"/>
          <w:iCs/>
          <w:lang w:val="es-ES" w:eastAsia="es-ES"/>
        </w:rPr>
      </w:pPr>
      <w:r w:rsidRPr="007658D5">
        <w:rPr>
          <w:rFonts w:asciiTheme="majorHAnsi" w:hAnsiTheme="majorHAnsi"/>
        </w:rPr>
        <w:t xml:space="preserve">En la zona inventariada se encuentran varias especies amenazadas y o en vía de extinción, las </w:t>
      </w:r>
      <w:r w:rsidR="00436009" w:rsidRPr="007658D5">
        <w:rPr>
          <w:rFonts w:asciiTheme="majorHAnsi" w:hAnsiTheme="majorHAnsi"/>
        </w:rPr>
        <w:t>especies vedadas</w:t>
      </w:r>
      <w:r w:rsidRPr="007658D5">
        <w:rPr>
          <w:rFonts w:asciiTheme="majorHAnsi" w:hAnsiTheme="majorHAnsi"/>
        </w:rPr>
        <w:t xml:space="preserve"> por la Corporación Autónoma Regional del Centro de Antioquia, CORANTIOQUIA son: Chicalá (</w:t>
      </w:r>
      <w:r w:rsidRPr="007658D5">
        <w:rPr>
          <w:rFonts w:asciiTheme="majorHAnsi" w:hAnsiTheme="majorHAnsi"/>
          <w:i/>
        </w:rPr>
        <w:t>Tabebuia chrysantha</w:t>
      </w:r>
      <w:r w:rsidRPr="007658D5">
        <w:rPr>
          <w:rFonts w:asciiTheme="majorHAnsi" w:hAnsiTheme="majorHAnsi"/>
        </w:rPr>
        <w:t>., BIGNONIACEAE), Sapán (</w:t>
      </w:r>
      <w:r w:rsidRPr="007658D5">
        <w:rPr>
          <w:rFonts w:asciiTheme="majorHAnsi" w:eastAsia="Times New Roman" w:hAnsiTheme="majorHAnsi"/>
          <w:i/>
          <w:iCs/>
          <w:lang w:val="es-ES" w:eastAsia="es-ES"/>
        </w:rPr>
        <w:t>Clathrotropis brunnea.,</w:t>
      </w:r>
      <w:r w:rsidRPr="007658D5">
        <w:rPr>
          <w:rFonts w:asciiTheme="majorHAnsi" w:eastAsia="Times New Roman" w:hAnsiTheme="majorHAnsi"/>
          <w:i/>
          <w:iCs/>
          <w:sz w:val="16"/>
          <w:szCs w:val="16"/>
          <w:lang w:val="es-ES" w:eastAsia="es-ES"/>
        </w:rPr>
        <w:t xml:space="preserve"> </w:t>
      </w:r>
      <w:r w:rsidRPr="007658D5">
        <w:rPr>
          <w:rFonts w:asciiTheme="majorHAnsi" w:eastAsia="Times New Roman" w:hAnsiTheme="majorHAnsi"/>
          <w:iCs/>
          <w:lang w:val="es-ES" w:eastAsia="es-ES"/>
        </w:rPr>
        <w:t>FABACEAE), Algarrobillo (</w:t>
      </w:r>
      <w:r w:rsidRPr="007658D5">
        <w:rPr>
          <w:rFonts w:asciiTheme="majorHAnsi" w:eastAsia="Times New Roman" w:hAnsiTheme="majorHAnsi"/>
          <w:i/>
          <w:iCs/>
          <w:lang w:val="es-ES" w:eastAsia="es-ES"/>
        </w:rPr>
        <w:t>Hymenea courbaril</w:t>
      </w:r>
      <w:r w:rsidRPr="007658D5">
        <w:rPr>
          <w:rFonts w:asciiTheme="majorHAnsi" w:eastAsia="Times New Roman" w:hAnsiTheme="majorHAnsi"/>
          <w:iCs/>
          <w:lang w:val="es-ES" w:eastAsia="es-ES"/>
        </w:rPr>
        <w:t xml:space="preserve">., FABACEAE) </w:t>
      </w:r>
      <w:r w:rsidRPr="007658D5">
        <w:rPr>
          <w:rFonts w:asciiTheme="majorHAnsi" w:eastAsia="Times New Roman" w:hAnsiTheme="majorHAnsi"/>
          <w:lang w:val="es-ES" w:eastAsia="es-ES"/>
        </w:rPr>
        <w:t>y Gusanero (</w:t>
      </w:r>
      <w:r w:rsidRPr="007658D5">
        <w:rPr>
          <w:rFonts w:asciiTheme="majorHAnsi" w:eastAsia="Times New Roman" w:hAnsiTheme="majorHAnsi"/>
          <w:i/>
          <w:iCs/>
          <w:lang w:val="es-ES" w:eastAsia="es-ES"/>
        </w:rPr>
        <w:t>Astronium graveolens</w:t>
      </w:r>
      <w:r w:rsidRPr="007658D5">
        <w:rPr>
          <w:rFonts w:asciiTheme="majorHAnsi" w:eastAsia="Times New Roman" w:hAnsiTheme="majorHAnsi"/>
          <w:iCs/>
          <w:lang w:val="es-ES" w:eastAsia="es-ES"/>
        </w:rPr>
        <w:t>., ANACARDIACEAE).</w:t>
      </w:r>
    </w:p>
    <w:p w14:paraId="15ACB8D9" w14:textId="77777777" w:rsidR="001105C8" w:rsidRPr="007658D5" w:rsidRDefault="001105C8" w:rsidP="00F36B5E">
      <w:pPr>
        <w:rPr>
          <w:rFonts w:asciiTheme="majorHAnsi" w:eastAsia="Times New Roman" w:hAnsiTheme="majorHAnsi"/>
          <w:iCs/>
          <w:lang w:val="es-ES" w:eastAsia="es-ES"/>
        </w:rPr>
      </w:pPr>
    </w:p>
    <w:p w14:paraId="1E3C1255" w14:textId="0818BE83" w:rsidR="001105C8" w:rsidRPr="007658D5" w:rsidRDefault="001105C8" w:rsidP="00F36B5E">
      <w:pPr>
        <w:rPr>
          <w:rFonts w:asciiTheme="majorHAnsi" w:hAnsiTheme="majorHAnsi"/>
        </w:rPr>
      </w:pPr>
      <w:r w:rsidRPr="007658D5">
        <w:rPr>
          <w:rFonts w:asciiTheme="majorHAnsi" w:eastAsia="Times New Roman" w:hAnsiTheme="majorHAnsi"/>
          <w:iCs/>
          <w:lang w:val="es-ES" w:eastAsia="es-ES"/>
        </w:rPr>
        <w:t>Otras especies a nivel nacional que se encuentran en peligro como el Cedro (</w:t>
      </w:r>
      <w:r w:rsidRPr="007658D5">
        <w:rPr>
          <w:rFonts w:asciiTheme="majorHAnsi" w:eastAsia="Times New Roman" w:hAnsiTheme="majorHAnsi"/>
          <w:i/>
          <w:iCs/>
          <w:lang w:val="es-ES" w:eastAsia="es-ES"/>
        </w:rPr>
        <w:t>Cedrela odorata.</w:t>
      </w:r>
      <w:r w:rsidRPr="007658D5">
        <w:rPr>
          <w:rFonts w:asciiTheme="majorHAnsi" w:eastAsia="Times New Roman" w:hAnsiTheme="majorHAnsi"/>
          <w:iCs/>
          <w:lang w:val="es-ES" w:eastAsia="es-ES"/>
        </w:rPr>
        <w:t>, MELIACEAE) y el Garcero (</w:t>
      </w:r>
      <w:r w:rsidRPr="007658D5">
        <w:rPr>
          <w:rFonts w:asciiTheme="majorHAnsi" w:eastAsia="Times New Roman" w:hAnsiTheme="majorHAnsi"/>
          <w:i/>
          <w:iCs/>
          <w:lang w:val="es-ES" w:eastAsia="es-ES"/>
        </w:rPr>
        <w:t>Licania arbórea</w:t>
      </w:r>
      <w:r w:rsidRPr="007658D5">
        <w:rPr>
          <w:rFonts w:asciiTheme="majorHAnsi" w:eastAsia="Times New Roman" w:hAnsiTheme="majorHAnsi"/>
          <w:iCs/>
          <w:lang w:val="es-ES" w:eastAsia="es-ES"/>
        </w:rPr>
        <w:t xml:space="preserve">., </w:t>
      </w:r>
      <w:r w:rsidRPr="007658D5">
        <w:rPr>
          <w:rFonts w:asciiTheme="majorHAnsi" w:eastAsia="Times New Roman" w:hAnsiTheme="majorHAnsi"/>
          <w:color w:val="000000"/>
          <w:lang w:val="es-ES" w:eastAsia="es-ES"/>
        </w:rPr>
        <w:t xml:space="preserve">CHRYSOBALANACEAE) ver </w:t>
      </w:r>
      <w:r w:rsidRPr="007658D5">
        <w:rPr>
          <w:rFonts w:asciiTheme="majorHAnsi" w:eastAsia="Times New Roman" w:hAnsiTheme="majorHAnsi"/>
          <w:color w:val="000000"/>
          <w:lang w:val="es-ES" w:eastAsia="es-ES"/>
        </w:rPr>
        <w:fldChar w:fldCharType="begin"/>
      </w:r>
      <w:r w:rsidRPr="007658D5">
        <w:rPr>
          <w:rFonts w:asciiTheme="majorHAnsi" w:eastAsia="Times New Roman" w:hAnsiTheme="majorHAnsi"/>
          <w:color w:val="000000"/>
          <w:lang w:val="es-ES" w:eastAsia="es-ES"/>
        </w:rPr>
        <w:instrText xml:space="preserve"> REF _Ref430179352 \h </w:instrText>
      </w:r>
      <w:r w:rsidR="00726013" w:rsidRPr="007658D5">
        <w:rPr>
          <w:rFonts w:asciiTheme="majorHAnsi" w:eastAsia="Times New Roman" w:hAnsiTheme="majorHAnsi"/>
          <w:color w:val="000000"/>
          <w:lang w:val="es-ES" w:eastAsia="es-ES"/>
        </w:rPr>
        <w:instrText xml:space="preserve"> \* MERGEFORMAT </w:instrText>
      </w:r>
      <w:r w:rsidRPr="007658D5">
        <w:rPr>
          <w:rFonts w:asciiTheme="majorHAnsi" w:eastAsia="Times New Roman" w:hAnsiTheme="majorHAnsi"/>
          <w:color w:val="000000"/>
          <w:lang w:val="es-ES" w:eastAsia="es-ES"/>
        </w:rPr>
      </w:r>
      <w:r w:rsidRPr="007658D5">
        <w:rPr>
          <w:rFonts w:asciiTheme="majorHAnsi" w:eastAsia="Times New Roman" w:hAnsiTheme="majorHAnsi"/>
          <w:color w:val="000000"/>
          <w:lang w:val="es-ES" w:eastAsia="es-ES"/>
        </w:rPr>
        <w:fldChar w:fldCharType="separate"/>
      </w:r>
      <w:r w:rsidR="00E62631" w:rsidRPr="007658D5">
        <w:rPr>
          <w:rFonts w:asciiTheme="majorHAnsi" w:hAnsiTheme="majorHAnsi"/>
        </w:rPr>
        <w:t xml:space="preserve">Tabla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25</w:t>
      </w:r>
      <w:r w:rsidRPr="007658D5">
        <w:rPr>
          <w:rFonts w:asciiTheme="majorHAnsi" w:eastAsia="Times New Roman" w:hAnsiTheme="majorHAnsi"/>
          <w:color w:val="000000"/>
          <w:lang w:val="es-ES" w:eastAsia="es-ES"/>
        </w:rPr>
        <w:fldChar w:fldCharType="end"/>
      </w:r>
      <w:r w:rsidRPr="007658D5">
        <w:rPr>
          <w:rFonts w:asciiTheme="majorHAnsi" w:eastAsia="Times New Roman" w:hAnsiTheme="majorHAnsi"/>
          <w:color w:val="000000"/>
          <w:lang w:val="es-ES" w:eastAsia="es-ES"/>
        </w:rPr>
        <w:t>.</w:t>
      </w:r>
    </w:p>
    <w:p w14:paraId="019814E2" w14:textId="36CF7F41" w:rsidR="001105C8" w:rsidRPr="007658D5" w:rsidRDefault="001105C8" w:rsidP="00F36B5E">
      <w:pPr>
        <w:pStyle w:val="Tablas"/>
        <w:rPr>
          <w:rFonts w:asciiTheme="majorHAnsi" w:hAnsiTheme="majorHAnsi"/>
        </w:rPr>
      </w:pPr>
      <w:bookmarkStart w:id="178" w:name="_Ref430179352"/>
      <w:bookmarkStart w:id="179" w:name="_Toc430950593"/>
      <w:bookmarkStart w:id="180" w:name="_Toc445289790"/>
      <w:r w:rsidRPr="007658D5">
        <w:rPr>
          <w:rFonts w:asciiTheme="majorHAnsi" w:hAnsiTheme="majorHAnsi"/>
        </w:rPr>
        <w:t xml:space="preserve">Tabla </w:t>
      </w:r>
      <w:r w:rsidR="00A34871" w:rsidRPr="007658D5">
        <w:rPr>
          <w:rFonts w:asciiTheme="majorHAnsi" w:hAnsiTheme="majorHAnsi"/>
        </w:rPr>
        <w:fldChar w:fldCharType="begin"/>
      </w:r>
      <w:r w:rsidR="00A34871" w:rsidRPr="007658D5">
        <w:rPr>
          <w:rFonts w:asciiTheme="majorHAnsi" w:hAnsiTheme="majorHAnsi"/>
        </w:rPr>
        <w:instrText xml:space="preserve"> STYLEREF 1 \s </w:instrText>
      </w:r>
      <w:r w:rsidR="00A34871" w:rsidRPr="007658D5">
        <w:rPr>
          <w:rFonts w:asciiTheme="majorHAnsi" w:hAnsiTheme="majorHAnsi"/>
        </w:rPr>
        <w:fldChar w:fldCharType="separate"/>
      </w:r>
      <w:r w:rsidR="00E62631">
        <w:rPr>
          <w:rFonts w:asciiTheme="majorHAnsi" w:hAnsiTheme="majorHAnsi"/>
          <w:noProof/>
        </w:rPr>
        <w:t>7</w:t>
      </w:r>
      <w:r w:rsidR="00A34871" w:rsidRPr="007658D5">
        <w:rPr>
          <w:rFonts w:asciiTheme="majorHAnsi" w:hAnsiTheme="majorHAnsi"/>
        </w:rPr>
        <w:fldChar w:fldCharType="end"/>
      </w:r>
      <w:r w:rsidR="00A34871" w:rsidRPr="007658D5">
        <w:rPr>
          <w:rFonts w:asciiTheme="majorHAnsi" w:hAnsiTheme="majorHAnsi"/>
        </w:rPr>
        <w:noBreakHyphen/>
      </w:r>
      <w:r w:rsidR="00A34871" w:rsidRPr="007658D5">
        <w:rPr>
          <w:rFonts w:asciiTheme="majorHAnsi" w:hAnsiTheme="majorHAnsi"/>
        </w:rPr>
        <w:fldChar w:fldCharType="begin"/>
      </w:r>
      <w:r w:rsidR="00A34871" w:rsidRPr="007658D5">
        <w:rPr>
          <w:rFonts w:asciiTheme="majorHAnsi" w:hAnsiTheme="majorHAnsi"/>
        </w:rPr>
        <w:instrText xml:space="preserve"> SEQ Tabla \* ARABIC \s 1 </w:instrText>
      </w:r>
      <w:r w:rsidR="00A34871" w:rsidRPr="007658D5">
        <w:rPr>
          <w:rFonts w:asciiTheme="majorHAnsi" w:hAnsiTheme="majorHAnsi"/>
        </w:rPr>
        <w:fldChar w:fldCharType="separate"/>
      </w:r>
      <w:r w:rsidR="00E62631">
        <w:rPr>
          <w:rFonts w:asciiTheme="majorHAnsi" w:hAnsiTheme="majorHAnsi"/>
          <w:noProof/>
        </w:rPr>
        <w:t>25</w:t>
      </w:r>
      <w:r w:rsidR="00A34871" w:rsidRPr="007658D5">
        <w:rPr>
          <w:rFonts w:asciiTheme="majorHAnsi" w:hAnsiTheme="majorHAnsi"/>
        </w:rPr>
        <w:fldChar w:fldCharType="end"/>
      </w:r>
      <w:bookmarkEnd w:id="178"/>
      <w:r w:rsidR="002F1860" w:rsidRPr="007658D5">
        <w:rPr>
          <w:rFonts w:asciiTheme="majorHAnsi" w:hAnsiTheme="majorHAnsi"/>
        </w:rPr>
        <w:tab/>
      </w:r>
      <w:r w:rsidRPr="007658D5">
        <w:rPr>
          <w:rFonts w:asciiTheme="majorHAnsi" w:hAnsiTheme="majorHAnsi"/>
        </w:rPr>
        <w:t>Especies amenazadas y o en vía de extinción</w:t>
      </w:r>
      <w:bookmarkEnd w:id="179"/>
      <w:bookmarkEnd w:id="180"/>
    </w:p>
    <w:tbl>
      <w:tblPr>
        <w:tblStyle w:val="Gminis"/>
        <w:tblW w:w="0" w:type="auto"/>
        <w:tblLayout w:type="fixed"/>
        <w:tblLook w:val="04A0" w:firstRow="1" w:lastRow="0" w:firstColumn="1" w:lastColumn="0" w:noHBand="0" w:noVBand="1"/>
      </w:tblPr>
      <w:tblGrid>
        <w:gridCol w:w="1242"/>
        <w:gridCol w:w="1801"/>
        <w:gridCol w:w="1885"/>
        <w:gridCol w:w="709"/>
        <w:gridCol w:w="850"/>
        <w:gridCol w:w="567"/>
        <w:gridCol w:w="709"/>
        <w:gridCol w:w="631"/>
      </w:tblGrid>
      <w:tr w:rsidR="001105C8" w:rsidRPr="007658D5" w14:paraId="3D415D67" w14:textId="77777777" w:rsidTr="00A20448">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242" w:type="dxa"/>
            <w:vMerge w:val="restart"/>
            <w:noWrap/>
            <w:vAlign w:val="center"/>
            <w:hideMark/>
          </w:tcPr>
          <w:p w14:paraId="4265D8F3" w14:textId="77777777" w:rsidR="001105C8" w:rsidRPr="007658D5" w:rsidRDefault="001105C8" w:rsidP="00F36B5E">
            <w:pPr>
              <w:contextualSpacing w:val="0"/>
              <w:jc w:val="center"/>
              <w:rPr>
                <w:rFonts w:asciiTheme="majorHAnsi" w:eastAsia="Times New Roman" w:hAnsiTheme="majorHAnsi"/>
                <w:b w:val="0"/>
                <w:bCs/>
                <w:color w:val="000000"/>
                <w:sz w:val="16"/>
                <w:szCs w:val="16"/>
                <w:lang w:val="es-ES" w:eastAsia="es-ES"/>
              </w:rPr>
            </w:pPr>
            <w:r w:rsidRPr="007658D5">
              <w:rPr>
                <w:rFonts w:asciiTheme="majorHAnsi" w:eastAsia="Times New Roman" w:hAnsiTheme="majorHAnsi"/>
                <w:b w:val="0"/>
                <w:bCs/>
                <w:color w:val="000000"/>
                <w:sz w:val="16"/>
                <w:szCs w:val="16"/>
                <w:lang w:val="es-ES" w:eastAsia="es-ES"/>
              </w:rPr>
              <w:t>NOMBRE COMÚN</w:t>
            </w:r>
          </w:p>
        </w:tc>
        <w:tc>
          <w:tcPr>
            <w:tcW w:w="1801" w:type="dxa"/>
            <w:vMerge w:val="restart"/>
            <w:vAlign w:val="center"/>
            <w:hideMark/>
          </w:tcPr>
          <w:p w14:paraId="5840BA9E" w14:textId="77777777" w:rsidR="001105C8" w:rsidRPr="007658D5" w:rsidRDefault="001105C8" w:rsidP="00F36B5E">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iCs/>
                <w:sz w:val="16"/>
                <w:szCs w:val="16"/>
                <w:lang w:val="es-ES" w:eastAsia="es-ES"/>
              </w:rPr>
            </w:pPr>
            <w:r w:rsidRPr="007658D5">
              <w:rPr>
                <w:rFonts w:asciiTheme="majorHAnsi" w:eastAsia="Times New Roman" w:hAnsiTheme="majorHAnsi"/>
                <w:b w:val="0"/>
                <w:bCs/>
                <w:iCs/>
                <w:sz w:val="16"/>
                <w:szCs w:val="16"/>
                <w:lang w:val="es-ES" w:eastAsia="es-ES"/>
              </w:rPr>
              <w:t>NOMBRE CIENTÍFICO</w:t>
            </w:r>
          </w:p>
        </w:tc>
        <w:tc>
          <w:tcPr>
            <w:tcW w:w="1885" w:type="dxa"/>
            <w:vMerge w:val="restart"/>
            <w:vAlign w:val="center"/>
            <w:hideMark/>
          </w:tcPr>
          <w:p w14:paraId="46442A9F" w14:textId="77777777" w:rsidR="001105C8" w:rsidRPr="007658D5" w:rsidRDefault="001105C8" w:rsidP="00F36B5E">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16"/>
                <w:szCs w:val="16"/>
                <w:lang w:val="es-ES" w:eastAsia="es-ES"/>
              </w:rPr>
            </w:pPr>
            <w:r w:rsidRPr="007658D5">
              <w:rPr>
                <w:rFonts w:asciiTheme="majorHAnsi" w:eastAsia="Times New Roman" w:hAnsiTheme="majorHAnsi"/>
                <w:b w:val="0"/>
                <w:bCs/>
                <w:sz w:val="16"/>
                <w:szCs w:val="16"/>
                <w:lang w:val="es-ES" w:eastAsia="es-ES"/>
              </w:rPr>
              <w:t>FAMILIA</w:t>
            </w:r>
          </w:p>
        </w:tc>
        <w:tc>
          <w:tcPr>
            <w:tcW w:w="3466" w:type="dxa"/>
            <w:gridSpan w:val="5"/>
            <w:noWrap/>
            <w:vAlign w:val="center"/>
            <w:hideMark/>
          </w:tcPr>
          <w:p w14:paraId="4023ECD4" w14:textId="77777777" w:rsidR="001105C8" w:rsidRPr="007658D5" w:rsidRDefault="001105C8" w:rsidP="00F36B5E">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16"/>
                <w:szCs w:val="16"/>
                <w:lang w:val="es-ES" w:eastAsia="es-ES"/>
              </w:rPr>
            </w:pPr>
            <w:r w:rsidRPr="007658D5">
              <w:rPr>
                <w:rFonts w:asciiTheme="majorHAnsi" w:eastAsia="Times New Roman" w:hAnsiTheme="majorHAnsi"/>
                <w:b w:val="0"/>
                <w:bCs/>
                <w:color w:val="000000"/>
                <w:sz w:val="16"/>
                <w:szCs w:val="16"/>
                <w:lang w:val="es-ES" w:eastAsia="es-ES"/>
              </w:rPr>
              <w:t>CATEGORIA DE AMENAZA</w:t>
            </w:r>
          </w:p>
        </w:tc>
      </w:tr>
      <w:tr w:rsidR="001105C8" w:rsidRPr="007658D5" w14:paraId="76D3E1C5" w14:textId="77777777" w:rsidTr="00A20448">
        <w:trPr>
          <w:cnfStyle w:val="100000000000" w:firstRow="1" w:lastRow="0" w:firstColumn="0" w:lastColumn="0" w:oddVBand="0" w:evenVBand="0" w:oddHBand="0" w:evenHBand="0" w:firstRowFirstColumn="0" w:firstRowLastColumn="0" w:lastRowFirstColumn="0" w:lastRowLastColumn="0"/>
          <w:trHeight w:val="420"/>
          <w:tblHeader/>
        </w:trPr>
        <w:tc>
          <w:tcPr>
            <w:cnfStyle w:val="001000000100" w:firstRow="0" w:lastRow="0" w:firstColumn="1" w:lastColumn="0" w:oddVBand="0" w:evenVBand="0" w:oddHBand="0" w:evenHBand="0" w:firstRowFirstColumn="1" w:firstRowLastColumn="0" w:lastRowFirstColumn="0" w:lastRowLastColumn="0"/>
            <w:tcW w:w="1242" w:type="dxa"/>
            <w:vMerge/>
            <w:vAlign w:val="center"/>
            <w:hideMark/>
          </w:tcPr>
          <w:p w14:paraId="0FA910D6" w14:textId="77777777" w:rsidR="001105C8" w:rsidRPr="007658D5" w:rsidRDefault="001105C8" w:rsidP="00F36B5E">
            <w:pPr>
              <w:contextualSpacing w:val="0"/>
              <w:jc w:val="center"/>
              <w:rPr>
                <w:rFonts w:asciiTheme="majorHAnsi" w:eastAsia="Times New Roman" w:hAnsiTheme="majorHAnsi"/>
                <w:b w:val="0"/>
                <w:bCs/>
                <w:color w:val="000000"/>
                <w:sz w:val="16"/>
                <w:szCs w:val="16"/>
                <w:lang w:val="es-ES" w:eastAsia="es-ES"/>
              </w:rPr>
            </w:pPr>
          </w:p>
        </w:tc>
        <w:tc>
          <w:tcPr>
            <w:tcW w:w="1801" w:type="dxa"/>
            <w:vMerge/>
            <w:vAlign w:val="center"/>
            <w:hideMark/>
          </w:tcPr>
          <w:p w14:paraId="63F7A21B" w14:textId="77777777" w:rsidR="001105C8" w:rsidRPr="007658D5" w:rsidRDefault="001105C8" w:rsidP="00F36B5E">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i/>
                <w:iCs/>
                <w:sz w:val="16"/>
                <w:szCs w:val="16"/>
                <w:lang w:val="es-ES" w:eastAsia="es-ES"/>
              </w:rPr>
            </w:pPr>
          </w:p>
        </w:tc>
        <w:tc>
          <w:tcPr>
            <w:tcW w:w="1885" w:type="dxa"/>
            <w:vMerge/>
            <w:vAlign w:val="center"/>
            <w:hideMark/>
          </w:tcPr>
          <w:p w14:paraId="2E12C0C6" w14:textId="77777777" w:rsidR="001105C8" w:rsidRPr="007658D5" w:rsidRDefault="001105C8" w:rsidP="00F36B5E">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16"/>
                <w:szCs w:val="16"/>
                <w:lang w:val="es-ES" w:eastAsia="es-ES"/>
              </w:rPr>
            </w:pPr>
          </w:p>
        </w:tc>
        <w:tc>
          <w:tcPr>
            <w:tcW w:w="709" w:type="dxa"/>
            <w:vAlign w:val="center"/>
            <w:hideMark/>
          </w:tcPr>
          <w:p w14:paraId="207A330A" w14:textId="77777777" w:rsidR="001105C8" w:rsidRPr="007658D5" w:rsidRDefault="001105C8" w:rsidP="00F36B5E">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14"/>
                <w:szCs w:val="14"/>
                <w:lang w:val="es-ES" w:eastAsia="es-ES"/>
              </w:rPr>
            </w:pPr>
            <w:r w:rsidRPr="007658D5">
              <w:rPr>
                <w:rFonts w:asciiTheme="majorHAnsi" w:eastAsia="Times New Roman" w:hAnsiTheme="majorHAnsi"/>
                <w:b w:val="0"/>
                <w:bCs/>
                <w:color w:val="000000"/>
                <w:sz w:val="14"/>
                <w:szCs w:val="14"/>
                <w:lang w:val="es-ES" w:eastAsia="es-ES"/>
              </w:rPr>
              <w:t>RESOL. 0192</w:t>
            </w:r>
          </w:p>
        </w:tc>
        <w:tc>
          <w:tcPr>
            <w:tcW w:w="850" w:type="dxa"/>
            <w:vAlign w:val="center"/>
            <w:hideMark/>
          </w:tcPr>
          <w:p w14:paraId="0B04C893" w14:textId="39F71CD1" w:rsidR="001105C8" w:rsidRPr="007658D5" w:rsidRDefault="001105C8" w:rsidP="00F36B5E">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14"/>
                <w:szCs w:val="14"/>
                <w:lang w:val="es-ES" w:eastAsia="es-ES"/>
              </w:rPr>
            </w:pPr>
            <w:r w:rsidRPr="007658D5">
              <w:rPr>
                <w:rFonts w:asciiTheme="majorHAnsi" w:eastAsia="Times New Roman" w:hAnsiTheme="majorHAnsi"/>
                <w:b w:val="0"/>
                <w:bCs/>
                <w:color w:val="000000"/>
                <w:sz w:val="14"/>
                <w:szCs w:val="14"/>
                <w:lang w:val="es-ES" w:eastAsia="es-ES"/>
              </w:rPr>
              <w:t>CORANT</w:t>
            </w:r>
            <w:r w:rsidR="00E76D91" w:rsidRPr="007658D5">
              <w:rPr>
                <w:rFonts w:asciiTheme="majorHAnsi" w:eastAsia="Times New Roman" w:hAnsiTheme="majorHAnsi"/>
                <w:b w:val="0"/>
                <w:bCs/>
                <w:color w:val="000000"/>
                <w:sz w:val="14"/>
                <w:szCs w:val="14"/>
                <w:lang w:val="es-ES" w:eastAsia="es-ES"/>
              </w:rPr>
              <w:t>IOQUIA</w:t>
            </w:r>
            <w:r w:rsidRPr="007658D5">
              <w:rPr>
                <w:rFonts w:asciiTheme="majorHAnsi" w:eastAsia="Times New Roman" w:hAnsiTheme="majorHAnsi"/>
                <w:b w:val="0"/>
                <w:bCs/>
                <w:color w:val="000000"/>
                <w:sz w:val="14"/>
                <w:szCs w:val="14"/>
                <w:lang w:val="es-ES" w:eastAsia="es-ES"/>
              </w:rPr>
              <w:t>.</w:t>
            </w:r>
          </w:p>
        </w:tc>
        <w:tc>
          <w:tcPr>
            <w:tcW w:w="567" w:type="dxa"/>
            <w:noWrap/>
            <w:vAlign w:val="center"/>
            <w:hideMark/>
          </w:tcPr>
          <w:p w14:paraId="518F5CE2" w14:textId="77777777" w:rsidR="001105C8" w:rsidRPr="007658D5" w:rsidRDefault="001105C8" w:rsidP="00F36B5E">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14"/>
                <w:szCs w:val="14"/>
                <w:lang w:val="es-ES" w:eastAsia="es-ES"/>
              </w:rPr>
            </w:pPr>
            <w:r w:rsidRPr="007658D5">
              <w:rPr>
                <w:rFonts w:asciiTheme="majorHAnsi" w:eastAsia="Times New Roman" w:hAnsiTheme="majorHAnsi"/>
                <w:b w:val="0"/>
                <w:bCs/>
                <w:color w:val="000000"/>
                <w:sz w:val="14"/>
                <w:szCs w:val="14"/>
                <w:lang w:val="es-ES" w:eastAsia="es-ES"/>
              </w:rPr>
              <w:t>CAS</w:t>
            </w:r>
          </w:p>
        </w:tc>
        <w:tc>
          <w:tcPr>
            <w:tcW w:w="709" w:type="dxa"/>
            <w:noWrap/>
            <w:vAlign w:val="center"/>
            <w:hideMark/>
          </w:tcPr>
          <w:p w14:paraId="03EB2DC3" w14:textId="77777777" w:rsidR="001105C8" w:rsidRPr="007658D5" w:rsidRDefault="001105C8" w:rsidP="00F36B5E">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14"/>
                <w:szCs w:val="14"/>
                <w:lang w:val="es-ES" w:eastAsia="es-ES"/>
              </w:rPr>
            </w:pPr>
            <w:r w:rsidRPr="007658D5">
              <w:rPr>
                <w:rFonts w:asciiTheme="majorHAnsi" w:eastAsia="Times New Roman" w:hAnsiTheme="majorHAnsi"/>
                <w:b w:val="0"/>
                <w:bCs/>
                <w:color w:val="000000"/>
                <w:sz w:val="14"/>
                <w:szCs w:val="14"/>
                <w:lang w:val="es-ES" w:eastAsia="es-ES"/>
              </w:rPr>
              <w:t>UICN</w:t>
            </w:r>
          </w:p>
        </w:tc>
        <w:tc>
          <w:tcPr>
            <w:tcW w:w="631" w:type="dxa"/>
            <w:noWrap/>
            <w:vAlign w:val="center"/>
            <w:hideMark/>
          </w:tcPr>
          <w:p w14:paraId="70473547" w14:textId="77777777" w:rsidR="001105C8" w:rsidRPr="007658D5" w:rsidRDefault="001105C8" w:rsidP="00F36B5E">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14"/>
                <w:szCs w:val="14"/>
                <w:lang w:val="es-ES" w:eastAsia="es-ES"/>
              </w:rPr>
            </w:pPr>
            <w:r w:rsidRPr="007658D5">
              <w:rPr>
                <w:rFonts w:asciiTheme="majorHAnsi" w:eastAsia="Times New Roman" w:hAnsiTheme="majorHAnsi"/>
                <w:b w:val="0"/>
                <w:bCs/>
                <w:color w:val="000000"/>
                <w:sz w:val="14"/>
                <w:szCs w:val="14"/>
                <w:lang w:val="es-ES" w:eastAsia="es-ES"/>
              </w:rPr>
              <w:t>CITES</w:t>
            </w:r>
          </w:p>
        </w:tc>
      </w:tr>
      <w:tr w:rsidR="001105C8" w:rsidRPr="007658D5" w14:paraId="25EBA16A" w14:textId="77777777" w:rsidTr="00A20448">
        <w:trPr>
          <w:trHeight w:val="30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398941DF" w14:textId="77777777" w:rsidR="001105C8" w:rsidRPr="007658D5" w:rsidRDefault="001105C8" w:rsidP="00F36B5E">
            <w:pPr>
              <w:contextualSpacing w:val="0"/>
              <w:jc w:val="left"/>
              <w:rPr>
                <w:rFonts w:asciiTheme="majorHAnsi" w:eastAsia="Times New Roman" w:hAnsiTheme="majorHAnsi"/>
                <w:sz w:val="16"/>
                <w:szCs w:val="16"/>
                <w:lang w:val="es-ES" w:eastAsia="es-ES"/>
              </w:rPr>
            </w:pPr>
            <w:r w:rsidRPr="007658D5">
              <w:rPr>
                <w:rFonts w:asciiTheme="majorHAnsi" w:eastAsia="Times New Roman" w:hAnsiTheme="majorHAnsi"/>
                <w:sz w:val="16"/>
                <w:szCs w:val="16"/>
                <w:lang w:val="es-ES" w:eastAsia="es-ES"/>
              </w:rPr>
              <w:t>Chicalá</w:t>
            </w:r>
          </w:p>
        </w:tc>
        <w:tc>
          <w:tcPr>
            <w:tcW w:w="1801" w:type="dxa"/>
            <w:noWrap/>
            <w:vAlign w:val="center"/>
            <w:hideMark/>
          </w:tcPr>
          <w:p w14:paraId="61B0D2DD" w14:textId="77777777" w:rsidR="001105C8" w:rsidRPr="007658D5" w:rsidRDefault="001105C8" w:rsidP="00F36B5E">
            <w:pPr>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6"/>
                <w:szCs w:val="16"/>
                <w:lang w:val="es-ES" w:eastAsia="es-ES"/>
              </w:rPr>
            </w:pPr>
            <w:r w:rsidRPr="007658D5">
              <w:rPr>
                <w:rFonts w:asciiTheme="majorHAnsi" w:eastAsia="Times New Roman" w:hAnsiTheme="majorHAnsi"/>
                <w:i/>
                <w:iCs/>
                <w:sz w:val="16"/>
                <w:szCs w:val="16"/>
                <w:lang w:val="es-ES" w:eastAsia="es-ES"/>
              </w:rPr>
              <w:t>Tabebiua chrysantha</w:t>
            </w:r>
          </w:p>
        </w:tc>
        <w:tc>
          <w:tcPr>
            <w:tcW w:w="1885" w:type="dxa"/>
            <w:noWrap/>
            <w:vAlign w:val="center"/>
            <w:hideMark/>
          </w:tcPr>
          <w:p w14:paraId="579653BB"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6"/>
                <w:szCs w:val="16"/>
                <w:lang w:val="es-ES" w:eastAsia="es-ES"/>
              </w:rPr>
            </w:pPr>
            <w:r w:rsidRPr="007658D5">
              <w:rPr>
                <w:rFonts w:asciiTheme="majorHAnsi" w:eastAsia="Times New Roman" w:hAnsiTheme="majorHAnsi"/>
                <w:sz w:val="16"/>
                <w:szCs w:val="16"/>
                <w:lang w:val="es-ES" w:eastAsia="es-ES"/>
              </w:rPr>
              <w:t>BIGNONIACEAE</w:t>
            </w:r>
          </w:p>
        </w:tc>
        <w:tc>
          <w:tcPr>
            <w:tcW w:w="709" w:type="dxa"/>
            <w:noWrap/>
            <w:vAlign w:val="center"/>
            <w:hideMark/>
          </w:tcPr>
          <w:p w14:paraId="3D1718E8"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850" w:type="dxa"/>
            <w:noWrap/>
            <w:vAlign w:val="center"/>
            <w:hideMark/>
          </w:tcPr>
          <w:p w14:paraId="3A234C4E"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U y A</w:t>
            </w:r>
          </w:p>
        </w:tc>
        <w:tc>
          <w:tcPr>
            <w:tcW w:w="567" w:type="dxa"/>
            <w:noWrap/>
            <w:vAlign w:val="center"/>
            <w:hideMark/>
          </w:tcPr>
          <w:p w14:paraId="773325DF"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709" w:type="dxa"/>
            <w:noWrap/>
            <w:vAlign w:val="center"/>
            <w:hideMark/>
          </w:tcPr>
          <w:p w14:paraId="0040DE8B"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631" w:type="dxa"/>
            <w:noWrap/>
            <w:vAlign w:val="center"/>
            <w:hideMark/>
          </w:tcPr>
          <w:p w14:paraId="53A617CB"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r>
      <w:tr w:rsidR="001105C8" w:rsidRPr="007658D5" w14:paraId="2694F055" w14:textId="77777777" w:rsidTr="00A20448">
        <w:trPr>
          <w:trHeight w:val="30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5B9C1920" w14:textId="77777777" w:rsidR="001105C8" w:rsidRPr="007658D5" w:rsidRDefault="001105C8" w:rsidP="00F36B5E">
            <w:pPr>
              <w:contextualSpacing w:val="0"/>
              <w:jc w:val="left"/>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Sapán</w:t>
            </w:r>
          </w:p>
        </w:tc>
        <w:tc>
          <w:tcPr>
            <w:tcW w:w="1801" w:type="dxa"/>
            <w:noWrap/>
            <w:vAlign w:val="center"/>
            <w:hideMark/>
          </w:tcPr>
          <w:p w14:paraId="0E7CD49E" w14:textId="77777777" w:rsidR="001105C8" w:rsidRPr="007658D5" w:rsidRDefault="001105C8" w:rsidP="00F36B5E">
            <w:pPr>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6"/>
                <w:szCs w:val="16"/>
                <w:lang w:val="es-ES" w:eastAsia="es-ES"/>
              </w:rPr>
            </w:pPr>
            <w:r w:rsidRPr="007658D5">
              <w:rPr>
                <w:rFonts w:asciiTheme="majorHAnsi" w:eastAsia="Times New Roman" w:hAnsiTheme="majorHAnsi"/>
                <w:i/>
                <w:iCs/>
                <w:sz w:val="16"/>
                <w:szCs w:val="16"/>
                <w:lang w:val="es-ES" w:eastAsia="es-ES"/>
              </w:rPr>
              <w:t>Clathrotropis brunnea</w:t>
            </w:r>
          </w:p>
        </w:tc>
        <w:tc>
          <w:tcPr>
            <w:tcW w:w="1885" w:type="dxa"/>
            <w:noWrap/>
            <w:vAlign w:val="center"/>
            <w:hideMark/>
          </w:tcPr>
          <w:p w14:paraId="65F56BC4"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6"/>
                <w:szCs w:val="16"/>
                <w:lang w:val="es-ES" w:eastAsia="es-ES"/>
              </w:rPr>
            </w:pPr>
            <w:r w:rsidRPr="007658D5">
              <w:rPr>
                <w:rFonts w:asciiTheme="majorHAnsi" w:eastAsia="Times New Roman" w:hAnsiTheme="majorHAnsi"/>
                <w:sz w:val="16"/>
                <w:szCs w:val="16"/>
                <w:lang w:val="es-ES" w:eastAsia="es-ES"/>
              </w:rPr>
              <w:t>FABACEAE</w:t>
            </w:r>
          </w:p>
        </w:tc>
        <w:tc>
          <w:tcPr>
            <w:tcW w:w="709" w:type="dxa"/>
            <w:noWrap/>
            <w:vAlign w:val="center"/>
            <w:hideMark/>
          </w:tcPr>
          <w:p w14:paraId="13342B27"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EN</w:t>
            </w:r>
          </w:p>
        </w:tc>
        <w:tc>
          <w:tcPr>
            <w:tcW w:w="850" w:type="dxa"/>
            <w:noWrap/>
            <w:vAlign w:val="center"/>
            <w:hideMark/>
          </w:tcPr>
          <w:p w14:paraId="53682EB0"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U y A</w:t>
            </w:r>
          </w:p>
        </w:tc>
        <w:tc>
          <w:tcPr>
            <w:tcW w:w="567" w:type="dxa"/>
            <w:noWrap/>
            <w:vAlign w:val="center"/>
            <w:hideMark/>
          </w:tcPr>
          <w:p w14:paraId="5ED406A1"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709" w:type="dxa"/>
            <w:noWrap/>
            <w:vAlign w:val="center"/>
            <w:hideMark/>
          </w:tcPr>
          <w:p w14:paraId="070F2F86"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EN</w:t>
            </w:r>
          </w:p>
        </w:tc>
        <w:tc>
          <w:tcPr>
            <w:tcW w:w="631" w:type="dxa"/>
            <w:noWrap/>
            <w:vAlign w:val="center"/>
            <w:hideMark/>
          </w:tcPr>
          <w:p w14:paraId="6C9EE3C5"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r>
      <w:tr w:rsidR="001105C8" w:rsidRPr="007658D5" w14:paraId="200007C0" w14:textId="77777777" w:rsidTr="00A20448">
        <w:trPr>
          <w:trHeight w:val="30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3AD4B8C8" w14:textId="77777777" w:rsidR="001105C8" w:rsidRPr="007658D5" w:rsidRDefault="001105C8" w:rsidP="00F36B5E">
            <w:pPr>
              <w:contextualSpacing w:val="0"/>
              <w:jc w:val="left"/>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Abarco</w:t>
            </w:r>
          </w:p>
        </w:tc>
        <w:tc>
          <w:tcPr>
            <w:tcW w:w="1801" w:type="dxa"/>
            <w:noWrap/>
            <w:vAlign w:val="center"/>
            <w:hideMark/>
          </w:tcPr>
          <w:p w14:paraId="0DC1AA93" w14:textId="77777777" w:rsidR="001105C8" w:rsidRPr="007658D5" w:rsidRDefault="001105C8" w:rsidP="00F36B5E">
            <w:pPr>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6"/>
                <w:szCs w:val="16"/>
                <w:lang w:val="es-ES" w:eastAsia="es-ES"/>
              </w:rPr>
            </w:pPr>
            <w:r w:rsidRPr="007658D5">
              <w:rPr>
                <w:rFonts w:asciiTheme="majorHAnsi" w:eastAsia="Times New Roman" w:hAnsiTheme="majorHAnsi"/>
                <w:i/>
                <w:iCs/>
                <w:sz w:val="16"/>
                <w:szCs w:val="16"/>
                <w:lang w:val="es-ES" w:eastAsia="es-ES"/>
              </w:rPr>
              <w:t>Cariniana pyriformis</w:t>
            </w:r>
          </w:p>
        </w:tc>
        <w:tc>
          <w:tcPr>
            <w:tcW w:w="1885" w:type="dxa"/>
            <w:noWrap/>
            <w:vAlign w:val="center"/>
            <w:hideMark/>
          </w:tcPr>
          <w:p w14:paraId="59B97BAE"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6"/>
                <w:szCs w:val="16"/>
                <w:lang w:val="es-ES" w:eastAsia="es-ES"/>
              </w:rPr>
            </w:pPr>
            <w:r w:rsidRPr="007658D5">
              <w:rPr>
                <w:rFonts w:asciiTheme="majorHAnsi" w:eastAsia="Times New Roman" w:hAnsiTheme="majorHAnsi"/>
                <w:sz w:val="16"/>
                <w:szCs w:val="16"/>
                <w:lang w:val="es-ES" w:eastAsia="es-ES"/>
              </w:rPr>
              <w:t>LECYTHIDACEAE</w:t>
            </w:r>
          </w:p>
        </w:tc>
        <w:tc>
          <w:tcPr>
            <w:tcW w:w="709" w:type="dxa"/>
            <w:noWrap/>
            <w:vAlign w:val="center"/>
            <w:hideMark/>
          </w:tcPr>
          <w:p w14:paraId="3BCA977B"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CR</w:t>
            </w:r>
          </w:p>
        </w:tc>
        <w:tc>
          <w:tcPr>
            <w:tcW w:w="850" w:type="dxa"/>
            <w:noWrap/>
            <w:vAlign w:val="center"/>
            <w:hideMark/>
          </w:tcPr>
          <w:p w14:paraId="66221848"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567" w:type="dxa"/>
            <w:noWrap/>
            <w:vAlign w:val="center"/>
            <w:hideMark/>
          </w:tcPr>
          <w:p w14:paraId="450A70C0"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U y A</w:t>
            </w:r>
          </w:p>
        </w:tc>
        <w:tc>
          <w:tcPr>
            <w:tcW w:w="709" w:type="dxa"/>
            <w:noWrap/>
            <w:vAlign w:val="center"/>
            <w:hideMark/>
          </w:tcPr>
          <w:p w14:paraId="3C94537C"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CR</w:t>
            </w:r>
          </w:p>
        </w:tc>
        <w:tc>
          <w:tcPr>
            <w:tcW w:w="631" w:type="dxa"/>
            <w:noWrap/>
            <w:vAlign w:val="center"/>
            <w:hideMark/>
          </w:tcPr>
          <w:p w14:paraId="21539ECE"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r>
      <w:tr w:rsidR="001105C8" w:rsidRPr="007658D5" w14:paraId="226BBAD1" w14:textId="77777777" w:rsidTr="00A20448">
        <w:trPr>
          <w:trHeight w:val="30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3C360C18" w14:textId="77777777" w:rsidR="001105C8" w:rsidRPr="007658D5" w:rsidRDefault="001105C8" w:rsidP="00F36B5E">
            <w:pPr>
              <w:contextualSpacing w:val="0"/>
              <w:jc w:val="left"/>
              <w:rPr>
                <w:rFonts w:asciiTheme="majorHAnsi" w:eastAsia="Times New Roman" w:hAnsiTheme="majorHAnsi"/>
                <w:sz w:val="16"/>
                <w:szCs w:val="16"/>
                <w:lang w:val="es-ES" w:eastAsia="es-ES"/>
              </w:rPr>
            </w:pPr>
            <w:r w:rsidRPr="007658D5">
              <w:rPr>
                <w:rFonts w:asciiTheme="majorHAnsi" w:eastAsia="Times New Roman" w:hAnsiTheme="majorHAnsi"/>
                <w:sz w:val="16"/>
                <w:szCs w:val="16"/>
                <w:lang w:val="es-ES" w:eastAsia="es-ES"/>
              </w:rPr>
              <w:t>Cedro rosado</w:t>
            </w:r>
          </w:p>
        </w:tc>
        <w:tc>
          <w:tcPr>
            <w:tcW w:w="1801" w:type="dxa"/>
            <w:noWrap/>
            <w:vAlign w:val="center"/>
            <w:hideMark/>
          </w:tcPr>
          <w:p w14:paraId="007AC92B" w14:textId="77777777" w:rsidR="001105C8" w:rsidRPr="007658D5" w:rsidRDefault="001105C8" w:rsidP="00F36B5E">
            <w:pPr>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6"/>
                <w:szCs w:val="16"/>
                <w:lang w:val="es-ES" w:eastAsia="es-ES"/>
              </w:rPr>
            </w:pPr>
            <w:r w:rsidRPr="007658D5">
              <w:rPr>
                <w:rFonts w:asciiTheme="majorHAnsi" w:eastAsia="Times New Roman" w:hAnsiTheme="majorHAnsi"/>
                <w:i/>
                <w:iCs/>
                <w:sz w:val="16"/>
                <w:szCs w:val="16"/>
                <w:lang w:val="es-ES" w:eastAsia="es-ES"/>
              </w:rPr>
              <w:t>Cedrela odorata</w:t>
            </w:r>
          </w:p>
        </w:tc>
        <w:tc>
          <w:tcPr>
            <w:tcW w:w="1885" w:type="dxa"/>
            <w:noWrap/>
            <w:vAlign w:val="center"/>
            <w:hideMark/>
          </w:tcPr>
          <w:p w14:paraId="01841EF0"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6"/>
                <w:szCs w:val="16"/>
                <w:lang w:val="es-ES" w:eastAsia="es-ES"/>
              </w:rPr>
            </w:pPr>
            <w:r w:rsidRPr="007658D5">
              <w:rPr>
                <w:rFonts w:asciiTheme="majorHAnsi" w:eastAsia="Times New Roman" w:hAnsiTheme="majorHAnsi"/>
                <w:sz w:val="16"/>
                <w:szCs w:val="16"/>
                <w:lang w:val="es-ES" w:eastAsia="es-ES"/>
              </w:rPr>
              <w:t>MELIACEAE</w:t>
            </w:r>
          </w:p>
        </w:tc>
        <w:tc>
          <w:tcPr>
            <w:tcW w:w="709" w:type="dxa"/>
            <w:noWrap/>
            <w:vAlign w:val="center"/>
            <w:hideMark/>
          </w:tcPr>
          <w:p w14:paraId="44A38606"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EN</w:t>
            </w:r>
          </w:p>
        </w:tc>
        <w:tc>
          <w:tcPr>
            <w:tcW w:w="850" w:type="dxa"/>
            <w:noWrap/>
            <w:vAlign w:val="center"/>
            <w:hideMark/>
          </w:tcPr>
          <w:p w14:paraId="5059794B"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567" w:type="dxa"/>
            <w:noWrap/>
            <w:vAlign w:val="center"/>
            <w:hideMark/>
          </w:tcPr>
          <w:p w14:paraId="138F0D10"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709" w:type="dxa"/>
            <w:noWrap/>
            <w:vAlign w:val="center"/>
            <w:hideMark/>
          </w:tcPr>
          <w:p w14:paraId="71F4D7FB"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EN</w:t>
            </w:r>
          </w:p>
        </w:tc>
        <w:tc>
          <w:tcPr>
            <w:tcW w:w="631" w:type="dxa"/>
            <w:noWrap/>
            <w:vAlign w:val="center"/>
            <w:hideMark/>
          </w:tcPr>
          <w:p w14:paraId="590EA8BA"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P</w:t>
            </w:r>
          </w:p>
        </w:tc>
      </w:tr>
      <w:tr w:rsidR="001105C8" w:rsidRPr="007658D5" w14:paraId="6346D31B" w14:textId="77777777" w:rsidTr="00A20448">
        <w:trPr>
          <w:trHeight w:val="30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19EAB633" w14:textId="77777777" w:rsidR="001105C8" w:rsidRPr="007658D5" w:rsidRDefault="001105C8" w:rsidP="00F36B5E">
            <w:pPr>
              <w:contextualSpacing w:val="0"/>
              <w:jc w:val="left"/>
              <w:rPr>
                <w:rFonts w:asciiTheme="majorHAnsi" w:eastAsia="Times New Roman" w:hAnsiTheme="majorHAnsi"/>
                <w:sz w:val="16"/>
                <w:szCs w:val="16"/>
                <w:lang w:val="es-ES" w:eastAsia="es-ES"/>
              </w:rPr>
            </w:pPr>
            <w:r w:rsidRPr="007658D5">
              <w:rPr>
                <w:rFonts w:asciiTheme="majorHAnsi" w:eastAsia="Times New Roman" w:hAnsiTheme="majorHAnsi"/>
                <w:sz w:val="16"/>
                <w:szCs w:val="16"/>
                <w:lang w:val="es-ES" w:eastAsia="es-ES"/>
              </w:rPr>
              <w:t>Algarrobillo</w:t>
            </w:r>
          </w:p>
        </w:tc>
        <w:tc>
          <w:tcPr>
            <w:tcW w:w="1801" w:type="dxa"/>
            <w:noWrap/>
            <w:vAlign w:val="center"/>
            <w:hideMark/>
          </w:tcPr>
          <w:p w14:paraId="5C5C86EF" w14:textId="77777777" w:rsidR="001105C8" w:rsidRPr="007658D5" w:rsidRDefault="001105C8" w:rsidP="00F36B5E">
            <w:pPr>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6"/>
                <w:szCs w:val="16"/>
                <w:lang w:val="es-ES" w:eastAsia="es-ES"/>
              </w:rPr>
            </w:pPr>
            <w:r w:rsidRPr="007658D5">
              <w:rPr>
                <w:rFonts w:asciiTheme="majorHAnsi" w:eastAsia="Times New Roman" w:hAnsiTheme="majorHAnsi"/>
                <w:i/>
                <w:iCs/>
                <w:sz w:val="16"/>
                <w:szCs w:val="16"/>
                <w:lang w:val="es-ES" w:eastAsia="es-ES"/>
              </w:rPr>
              <w:t>Hymenaea courbaril</w:t>
            </w:r>
          </w:p>
        </w:tc>
        <w:tc>
          <w:tcPr>
            <w:tcW w:w="1885" w:type="dxa"/>
            <w:noWrap/>
            <w:vAlign w:val="center"/>
            <w:hideMark/>
          </w:tcPr>
          <w:p w14:paraId="64B178CE"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6"/>
                <w:szCs w:val="16"/>
                <w:lang w:val="es-ES" w:eastAsia="es-ES"/>
              </w:rPr>
            </w:pPr>
            <w:r w:rsidRPr="007658D5">
              <w:rPr>
                <w:rFonts w:asciiTheme="majorHAnsi" w:eastAsia="Times New Roman" w:hAnsiTheme="majorHAnsi"/>
                <w:sz w:val="16"/>
                <w:szCs w:val="16"/>
                <w:lang w:val="es-ES" w:eastAsia="es-ES"/>
              </w:rPr>
              <w:t>FABACEAE</w:t>
            </w:r>
          </w:p>
        </w:tc>
        <w:tc>
          <w:tcPr>
            <w:tcW w:w="709" w:type="dxa"/>
            <w:noWrap/>
            <w:vAlign w:val="center"/>
            <w:hideMark/>
          </w:tcPr>
          <w:p w14:paraId="07746BF4"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850" w:type="dxa"/>
            <w:noWrap/>
            <w:vAlign w:val="center"/>
            <w:hideMark/>
          </w:tcPr>
          <w:p w14:paraId="185E1F73"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U y A</w:t>
            </w:r>
          </w:p>
        </w:tc>
        <w:tc>
          <w:tcPr>
            <w:tcW w:w="567" w:type="dxa"/>
            <w:noWrap/>
            <w:vAlign w:val="center"/>
            <w:hideMark/>
          </w:tcPr>
          <w:p w14:paraId="6DE92DE8"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709" w:type="dxa"/>
            <w:noWrap/>
            <w:vAlign w:val="center"/>
            <w:hideMark/>
          </w:tcPr>
          <w:p w14:paraId="259300CA"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NT</w:t>
            </w:r>
          </w:p>
        </w:tc>
        <w:tc>
          <w:tcPr>
            <w:tcW w:w="631" w:type="dxa"/>
            <w:noWrap/>
            <w:vAlign w:val="center"/>
            <w:hideMark/>
          </w:tcPr>
          <w:p w14:paraId="13920141"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r>
      <w:tr w:rsidR="001105C8" w:rsidRPr="007658D5" w14:paraId="1FD22D3A" w14:textId="77777777" w:rsidTr="00A20448">
        <w:trPr>
          <w:trHeight w:val="30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2F1DB15D" w14:textId="77777777" w:rsidR="001105C8" w:rsidRPr="007658D5" w:rsidRDefault="001105C8" w:rsidP="00F36B5E">
            <w:pPr>
              <w:contextualSpacing w:val="0"/>
              <w:jc w:val="left"/>
              <w:rPr>
                <w:rFonts w:asciiTheme="majorHAnsi" w:eastAsia="Times New Roman" w:hAnsiTheme="majorHAnsi"/>
                <w:sz w:val="16"/>
                <w:szCs w:val="16"/>
                <w:lang w:val="es-ES" w:eastAsia="es-ES"/>
              </w:rPr>
            </w:pPr>
            <w:r w:rsidRPr="007658D5">
              <w:rPr>
                <w:rFonts w:asciiTheme="majorHAnsi" w:eastAsia="Times New Roman" w:hAnsiTheme="majorHAnsi"/>
                <w:sz w:val="16"/>
                <w:szCs w:val="16"/>
                <w:lang w:val="es-ES" w:eastAsia="es-ES"/>
              </w:rPr>
              <w:t>Garcero</w:t>
            </w:r>
          </w:p>
        </w:tc>
        <w:tc>
          <w:tcPr>
            <w:tcW w:w="1801" w:type="dxa"/>
            <w:noWrap/>
            <w:vAlign w:val="center"/>
            <w:hideMark/>
          </w:tcPr>
          <w:p w14:paraId="212A0E9C" w14:textId="77777777" w:rsidR="001105C8" w:rsidRPr="007658D5" w:rsidRDefault="001105C8" w:rsidP="00F36B5E">
            <w:pPr>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6"/>
                <w:szCs w:val="16"/>
                <w:lang w:val="es-ES" w:eastAsia="es-ES"/>
              </w:rPr>
            </w:pPr>
            <w:r w:rsidRPr="007658D5">
              <w:rPr>
                <w:rFonts w:asciiTheme="majorHAnsi" w:eastAsia="Times New Roman" w:hAnsiTheme="majorHAnsi"/>
                <w:i/>
                <w:iCs/>
                <w:sz w:val="16"/>
                <w:szCs w:val="16"/>
                <w:lang w:val="es-ES" w:eastAsia="es-ES"/>
              </w:rPr>
              <w:t>Licania arborea</w:t>
            </w:r>
          </w:p>
        </w:tc>
        <w:tc>
          <w:tcPr>
            <w:tcW w:w="1885" w:type="dxa"/>
            <w:noWrap/>
            <w:vAlign w:val="center"/>
            <w:hideMark/>
          </w:tcPr>
          <w:p w14:paraId="657F37A2"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CHRYSOBALANACEAE</w:t>
            </w:r>
          </w:p>
        </w:tc>
        <w:tc>
          <w:tcPr>
            <w:tcW w:w="709" w:type="dxa"/>
            <w:noWrap/>
            <w:vAlign w:val="center"/>
            <w:hideMark/>
          </w:tcPr>
          <w:p w14:paraId="5C862E32"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EN</w:t>
            </w:r>
          </w:p>
        </w:tc>
        <w:tc>
          <w:tcPr>
            <w:tcW w:w="850" w:type="dxa"/>
            <w:noWrap/>
            <w:vAlign w:val="center"/>
            <w:hideMark/>
          </w:tcPr>
          <w:p w14:paraId="22A72708"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567" w:type="dxa"/>
            <w:noWrap/>
            <w:vAlign w:val="center"/>
            <w:hideMark/>
          </w:tcPr>
          <w:p w14:paraId="019122D8"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709" w:type="dxa"/>
            <w:noWrap/>
            <w:vAlign w:val="center"/>
            <w:hideMark/>
          </w:tcPr>
          <w:p w14:paraId="37F27024"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631" w:type="dxa"/>
            <w:noWrap/>
            <w:vAlign w:val="center"/>
            <w:hideMark/>
          </w:tcPr>
          <w:p w14:paraId="6AC4ED58"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r>
      <w:tr w:rsidR="001105C8" w:rsidRPr="007658D5" w14:paraId="59ED1D5F" w14:textId="77777777" w:rsidTr="00A20448">
        <w:trPr>
          <w:trHeight w:val="30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5D1DBF0B" w14:textId="77777777" w:rsidR="001105C8" w:rsidRPr="007658D5" w:rsidRDefault="001105C8" w:rsidP="00F36B5E">
            <w:pPr>
              <w:contextualSpacing w:val="0"/>
              <w:jc w:val="left"/>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Palma estera</w:t>
            </w:r>
          </w:p>
        </w:tc>
        <w:tc>
          <w:tcPr>
            <w:tcW w:w="1801" w:type="dxa"/>
            <w:noWrap/>
            <w:vAlign w:val="center"/>
            <w:hideMark/>
          </w:tcPr>
          <w:p w14:paraId="5936F2F2" w14:textId="77777777" w:rsidR="001105C8" w:rsidRPr="007658D5" w:rsidRDefault="001105C8" w:rsidP="00F36B5E">
            <w:pPr>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6"/>
                <w:szCs w:val="16"/>
                <w:lang w:val="es-ES" w:eastAsia="es-ES"/>
              </w:rPr>
            </w:pPr>
            <w:r w:rsidRPr="007658D5">
              <w:rPr>
                <w:rFonts w:asciiTheme="majorHAnsi" w:eastAsia="Times New Roman" w:hAnsiTheme="majorHAnsi"/>
                <w:i/>
                <w:iCs/>
                <w:sz w:val="16"/>
                <w:szCs w:val="16"/>
                <w:lang w:val="es-ES" w:eastAsia="es-ES"/>
              </w:rPr>
              <w:t>Astrocaryum malybo</w:t>
            </w:r>
          </w:p>
        </w:tc>
        <w:tc>
          <w:tcPr>
            <w:tcW w:w="1885" w:type="dxa"/>
            <w:noWrap/>
            <w:vAlign w:val="center"/>
            <w:hideMark/>
          </w:tcPr>
          <w:p w14:paraId="2C13019C"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6"/>
                <w:szCs w:val="16"/>
                <w:lang w:val="es-ES" w:eastAsia="es-ES"/>
              </w:rPr>
            </w:pPr>
            <w:r w:rsidRPr="007658D5">
              <w:rPr>
                <w:rFonts w:asciiTheme="majorHAnsi" w:eastAsia="Times New Roman" w:hAnsiTheme="majorHAnsi"/>
                <w:sz w:val="16"/>
                <w:szCs w:val="16"/>
                <w:lang w:val="es-ES" w:eastAsia="es-ES"/>
              </w:rPr>
              <w:t>ARECACEAE</w:t>
            </w:r>
          </w:p>
        </w:tc>
        <w:tc>
          <w:tcPr>
            <w:tcW w:w="709" w:type="dxa"/>
            <w:noWrap/>
            <w:vAlign w:val="center"/>
            <w:hideMark/>
          </w:tcPr>
          <w:p w14:paraId="70319363"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EN</w:t>
            </w:r>
          </w:p>
        </w:tc>
        <w:tc>
          <w:tcPr>
            <w:tcW w:w="850" w:type="dxa"/>
            <w:noWrap/>
            <w:vAlign w:val="center"/>
            <w:hideMark/>
          </w:tcPr>
          <w:p w14:paraId="38F03560"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567" w:type="dxa"/>
            <w:noWrap/>
            <w:vAlign w:val="center"/>
            <w:hideMark/>
          </w:tcPr>
          <w:p w14:paraId="723C79D1"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709" w:type="dxa"/>
            <w:noWrap/>
            <w:vAlign w:val="center"/>
            <w:hideMark/>
          </w:tcPr>
          <w:p w14:paraId="151A2DE1"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EN</w:t>
            </w:r>
          </w:p>
        </w:tc>
        <w:tc>
          <w:tcPr>
            <w:tcW w:w="631" w:type="dxa"/>
            <w:noWrap/>
            <w:vAlign w:val="center"/>
            <w:hideMark/>
          </w:tcPr>
          <w:p w14:paraId="285EDA65"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r>
      <w:tr w:rsidR="001105C8" w:rsidRPr="007658D5" w14:paraId="04C8E438" w14:textId="77777777" w:rsidTr="00A20448">
        <w:trPr>
          <w:trHeight w:val="30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788CA6B1" w14:textId="77777777" w:rsidR="001105C8" w:rsidRPr="007658D5" w:rsidRDefault="001105C8" w:rsidP="00F36B5E">
            <w:pPr>
              <w:contextualSpacing w:val="0"/>
              <w:jc w:val="left"/>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Palma nolí</w:t>
            </w:r>
          </w:p>
        </w:tc>
        <w:tc>
          <w:tcPr>
            <w:tcW w:w="1801" w:type="dxa"/>
            <w:noWrap/>
            <w:vAlign w:val="center"/>
            <w:hideMark/>
          </w:tcPr>
          <w:p w14:paraId="46E3C4B1" w14:textId="77777777" w:rsidR="001105C8" w:rsidRPr="007658D5" w:rsidRDefault="001105C8" w:rsidP="00F36B5E">
            <w:pPr>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6"/>
                <w:szCs w:val="16"/>
                <w:lang w:val="es-ES" w:eastAsia="es-ES"/>
              </w:rPr>
            </w:pPr>
            <w:r w:rsidRPr="007658D5">
              <w:rPr>
                <w:rFonts w:asciiTheme="majorHAnsi" w:eastAsia="Times New Roman" w:hAnsiTheme="majorHAnsi"/>
                <w:i/>
                <w:iCs/>
                <w:sz w:val="16"/>
                <w:szCs w:val="16"/>
                <w:lang w:val="es-ES" w:eastAsia="es-ES"/>
              </w:rPr>
              <w:t>Elaeis oleifera</w:t>
            </w:r>
          </w:p>
        </w:tc>
        <w:tc>
          <w:tcPr>
            <w:tcW w:w="1885" w:type="dxa"/>
            <w:noWrap/>
            <w:vAlign w:val="center"/>
            <w:hideMark/>
          </w:tcPr>
          <w:p w14:paraId="2AFDA5D3"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6"/>
                <w:szCs w:val="16"/>
                <w:lang w:val="es-ES" w:eastAsia="es-ES"/>
              </w:rPr>
            </w:pPr>
            <w:r w:rsidRPr="007658D5">
              <w:rPr>
                <w:rFonts w:asciiTheme="majorHAnsi" w:eastAsia="Times New Roman" w:hAnsiTheme="majorHAnsi"/>
                <w:sz w:val="16"/>
                <w:szCs w:val="16"/>
                <w:lang w:val="es-ES" w:eastAsia="es-ES"/>
              </w:rPr>
              <w:t>ARECACEAE</w:t>
            </w:r>
          </w:p>
        </w:tc>
        <w:tc>
          <w:tcPr>
            <w:tcW w:w="709" w:type="dxa"/>
            <w:noWrap/>
            <w:vAlign w:val="center"/>
            <w:hideMark/>
          </w:tcPr>
          <w:p w14:paraId="5FCF5C3A"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EN</w:t>
            </w:r>
          </w:p>
        </w:tc>
        <w:tc>
          <w:tcPr>
            <w:tcW w:w="850" w:type="dxa"/>
            <w:noWrap/>
            <w:vAlign w:val="center"/>
            <w:hideMark/>
          </w:tcPr>
          <w:p w14:paraId="31120F56"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567" w:type="dxa"/>
            <w:noWrap/>
            <w:vAlign w:val="center"/>
            <w:hideMark/>
          </w:tcPr>
          <w:p w14:paraId="1CE33029"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709" w:type="dxa"/>
            <w:noWrap/>
            <w:vAlign w:val="center"/>
            <w:hideMark/>
          </w:tcPr>
          <w:p w14:paraId="52BB472C"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EN</w:t>
            </w:r>
          </w:p>
        </w:tc>
        <w:tc>
          <w:tcPr>
            <w:tcW w:w="631" w:type="dxa"/>
            <w:noWrap/>
            <w:vAlign w:val="center"/>
            <w:hideMark/>
          </w:tcPr>
          <w:p w14:paraId="75A63840"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r>
      <w:tr w:rsidR="001105C8" w:rsidRPr="007658D5" w14:paraId="1CF736CE" w14:textId="77777777" w:rsidTr="00A20448">
        <w:trPr>
          <w:trHeight w:val="30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29E7DA4A" w14:textId="77777777" w:rsidR="001105C8" w:rsidRPr="007658D5" w:rsidRDefault="001105C8" w:rsidP="00F36B5E">
            <w:pPr>
              <w:contextualSpacing w:val="0"/>
              <w:jc w:val="left"/>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Gusanero</w:t>
            </w:r>
          </w:p>
        </w:tc>
        <w:tc>
          <w:tcPr>
            <w:tcW w:w="1801" w:type="dxa"/>
            <w:noWrap/>
            <w:vAlign w:val="center"/>
            <w:hideMark/>
          </w:tcPr>
          <w:p w14:paraId="3EAE0739" w14:textId="77777777" w:rsidR="001105C8" w:rsidRPr="007658D5" w:rsidRDefault="001105C8" w:rsidP="00F36B5E">
            <w:pPr>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6"/>
                <w:szCs w:val="16"/>
                <w:lang w:val="es-ES" w:eastAsia="es-ES"/>
              </w:rPr>
            </w:pPr>
            <w:r w:rsidRPr="007658D5">
              <w:rPr>
                <w:rFonts w:asciiTheme="majorHAnsi" w:eastAsia="Times New Roman" w:hAnsiTheme="majorHAnsi"/>
                <w:i/>
                <w:iCs/>
                <w:sz w:val="16"/>
                <w:szCs w:val="16"/>
                <w:lang w:val="es-ES" w:eastAsia="es-ES"/>
              </w:rPr>
              <w:t>Astronium graveolens</w:t>
            </w:r>
          </w:p>
        </w:tc>
        <w:tc>
          <w:tcPr>
            <w:tcW w:w="1885" w:type="dxa"/>
            <w:noWrap/>
            <w:vAlign w:val="center"/>
            <w:hideMark/>
          </w:tcPr>
          <w:p w14:paraId="3557F458"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6"/>
                <w:szCs w:val="16"/>
                <w:lang w:val="es-ES" w:eastAsia="es-ES"/>
              </w:rPr>
            </w:pPr>
            <w:r w:rsidRPr="007658D5">
              <w:rPr>
                <w:rFonts w:asciiTheme="majorHAnsi" w:eastAsia="Times New Roman" w:hAnsiTheme="majorHAnsi"/>
                <w:sz w:val="16"/>
                <w:szCs w:val="16"/>
                <w:lang w:val="es-ES" w:eastAsia="es-ES"/>
              </w:rPr>
              <w:t>ANACARDIACEAE</w:t>
            </w:r>
          </w:p>
        </w:tc>
        <w:tc>
          <w:tcPr>
            <w:tcW w:w="709" w:type="dxa"/>
            <w:noWrap/>
            <w:vAlign w:val="center"/>
            <w:hideMark/>
          </w:tcPr>
          <w:p w14:paraId="0A459742"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850" w:type="dxa"/>
            <w:noWrap/>
            <w:vAlign w:val="center"/>
            <w:hideMark/>
          </w:tcPr>
          <w:p w14:paraId="2AC876CD"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U y A</w:t>
            </w:r>
          </w:p>
        </w:tc>
        <w:tc>
          <w:tcPr>
            <w:tcW w:w="567" w:type="dxa"/>
            <w:noWrap/>
            <w:vAlign w:val="center"/>
            <w:hideMark/>
          </w:tcPr>
          <w:p w14:paraId="6782564F"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709" w:type="dxa"/>
            <w:noWrap/>
            <w:vAlign w:val="center"/>
            <w:hideMark/>
          </w:tcPr>
          <w:p w14:paraId="0E360B9D"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631" w:type="dxa"/>
            <w:noWrap/>
            <w:vAlign w:val="center"/>
            <w:hideMark/>
          </w:tcPr>
          <w:p w14:paraId="4A6843A0"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r>
      <w:tr w:rsidR="001105C8" w:rsidRPr="007658D5" w14:paraId="57A2B035" w14:textId="77777777" w:rsidTr="00A20448">
        <w:trPr>
          <w:trHeight w:val="30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52FE42F8" w14:textId="77777777" w:rsidR="001105C8" w:rsidRPr="007658D5" w:rsidRDefault="001105C8" w:rsidP="00F36B5E">
            <w:pPr>
              <w:contextualSpacing w:val="0"/>
              <w:jc w:val="left"/>
              <w:rPr>
                <w:rFonts w:asciiTheme="majorHAnsi" w:eastAsia="Times New Roman" w:hAnsiTheme="majorHAnsi"/>
                <w:sz w:val="16"/>
                <w:szCs w:val="16"/>
                <w:lang w:val="es-ES" w:eastAsia="es-ES"/>
              </w:rPr>
            </w:pPr>
            <w:r w:rsidRPr="007658D5">
              <w:rPr>
                <w:rFonts w:asciiTheme="majorHAnsi" w:eastAsia="Times New Roman" w:hAnsiTheme="majorHAnsi"/>
                <w:sz w:val="16"/>
                <w:szCs w:val="16"/>
                <w:lang w:val="es-ES" w:eastAsia="es-ES"/>
              </w:rPr>
              <w:lastRenderedPageBreak/>
              <w:t>Palma maquenque</w:t>
            </w:r>
          </w:p>
        </w:tc>
        <w:tc>
          <w:tcPr>
            <w:tcW w:w="1801" w:type="dxa"/>
            <w:noWrap/>
            <w:vAlign w:val="center"/>
            <w:hideMark/>
          </w:tcPr>
          <w:p w14:paraId="7F5BFE87" w14:textId="77777777" w:rsidR="001105C8" w:rsidRPr="007658D5" w:rsidRDefault="001105C8" w:rsidP="00F36B5E">
            <w:pPr>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6"/>
                <w:szCs w:val="16"/>
                <w:lang w:val="es-ES" w:eastAsia="es-ES"/>
              </w:rPr>
            </w:pPr>
            <w:r w:rsidRPr="007658D5">
              <w:rPr>
                <w:rFonts w:asciiTheme="majorHAnsi" w:eastAsia="Times New Roman" w:hAnsiTheme="majorHAnsi"/>
                <w:i/>
                <w:iCs/>
                <w:sz w:val="16"/>
                <w:szCs w:val="16"/>
                <w:lang w:val="es-ES" w:eastAsia="es-ES"/>
              </w:rPr>
              <w:t>Wettinia microcarpa</w:t>
            </w:r>
          </w:p>
        </w:tc>
        <w:tc>
          <w:tcPr>
            <w:tcW w:w="1885" w:type="dxa"/>
            <w:noWrap/>
            <w:vAlign w:val="center"/>
            <w:hideMark/>
          </w:tcPr>
          <w:p w14:paraId="07408A77"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6"/>
                <w:szCs w:val="16"/>
                <w:lang w:val="es-ES" w:eastAsia="es-ES"/>
              </w:rPr>
            </w:pPr>
            <w:r w:rsidRPr="007658D5">
              <w:rPr>
                <w:rFonts w:asciiTheme="majorHAnsi" w:eastAsia="Times New Roman" w:hAnsiTheme="majorHAnsi"/>
                <w:sz w:val="16"/>
                <w:szCs w:val="16"/>
                <w:lang w:val="es-ES" w:eastAsia="es-ES"/>
              </w:rPr>
              <w:t>ARECACEAE</w:t>
            </w:r>
          </w:p>
        </w:tc>
        <w:tc>
          <w:tcPr>
            <w:tcW w:w="709" w:type="dxa"/>
            <w:noWrap/>
            <w:vAlign w:val="center"/>
            <w:hideMark/>
          </w:tcPr>
          <w:p w14:paraId="520CAFCD"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VU</w:t>
            </w:r>
          </w:p>
        </w:tc>
        <w:tc>
          <w:tcPr>
            <w:tcW w:w="850" w:type="dxa"/>
            <w:noWrap/>
            <w:vAlign w:val="center"/>
            <w:hideMark/>
          </w:tcPr>
          <w:p w14:paraId="4BC12AA2"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567" w:type="dxa"/>
            <w:noWrap/>
            <w:vAlign w:val="center"/>
            <w:hideMark/>
          </w:tcPr>
          <w:p w14:paraId="4C8D568D"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709" w:type="dxa"/>
            <w:noWrap/>
            <w:vAlign w:val="center"/>
            <w:hideMark/>
          </w:tcPr>
          <w:p w14:paraId="653E46EC"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VU</w:t>
            </w:r>
          </w:p>
        </w:tc>
        <w:tc>
          <w:tcPr>
            <w:tcW w:w="631" w:type="dxa"/>
            <w:noWrap/>
            <w:vAlign w:val="center"/>
            <w:hideMark/>
          </w:tcPr>
          <w:p w14:paraId="2133B490"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r>
      <w:tr w:rsidR="001105C8" w:rsidRPr="007658D5" w14:paraId="15F6050B" w14:textId="77777777" w:rsidTr="00A20448">
        <w:trPr>
          <w:trHeight w:val="300"/>
        </w:trPr>
        <w:tc>
          <w:tcPr>
            <w:cnfStyle w:val="001000000000" w:firstRow="0" w:lastRow="0" w:firstColumn="1" w:lastColumn="0" w:oddVBand="0" w:evenVBand="0" w:oddHBand="0" w:evenHBand="0" w:firstRowFirstColumn="0" w:firstRowLastColumn="0" w:lastRowFirstColumn="0" w:lastRowLastColumn="0"/>
            <w:tcW w:w="1242" w:type="dxa"/>
            <w:noWrap/>
            <w:vAlign w:val="center"/>
            <w:hideMark/>
          </w:tcPr>
          <w:p w14:paraId="174ECE6D" w14:textId="77777777" w:rsidR="001105C8" w:rsidRPr="007658D5" w:rsidRDefault="001105C8" w:rsidP="00F36B5E">
            <w:pPr>
              <w:contextualSpacing w:val="0"/>
              <w:jc w:val="left"/>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Palma de coco</w:t>
            </w:r>
          </w:p>
        </w:tc>
        <w:tc>
          <w:tcPr>
            <w:tcW w:w="1801" w:type="dxa"/>
            <w:noWrap/>
            <w:vAlign w:val="center"/>
            <w:hideMark/>
          </w:tcPr>
          <w:p w14:paraId="4551F806" w14:textId="77777777" w:rsidR="001105C8" w:rsidRPr="007658D5" w:rsidRDefault="001105C8" w:rsidP="00F36B5E">
            <w:pPr>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sz w:val="16"/>
                <w:szCs w:val="16"/>
                <w:lang w:val="es-ES" w:eastAsia="es-ES"/>
              </w:rPr>
            </w:pPr>
            <w:r w:rsidRPr="007658D5">
              <w:rPr>
                <w:rFonts w:asciiTheme="majorHAnsi" w:eastAsia="Times New Roman" w:hAnsiTheme="majorHAnsi"/>
                <w:i/>
                <w:iCs/>
                <w:sz w:val="16"/>
                <w:szCs w:val="16"/>
                <w:lang w:val="es-ES" w:eastAsia="es-ES"/>
              </w:rPr>
              <w:t>Cocus nucifera</w:t>
            </w:r>
          </w:p>
        </w:tc>
        <w:tc>
          <w:tcPr>
            <w:tcW w:w="1885" w:type="dxa"/>
            <w:noWrap/>
            <w:vAlign w:val="center"/>
            <w:hideMark/>
          </w:tcPr>
          <w:p w14:paraId="74A4E281"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6"/>
                <w:szCs w:val="16"/>
                <w:lang w:val="es-ES" w:eastAsia="es-ES"/>
              </w:rPr>
            </w:pPr>
            <w:r w:rsidRPr="007658D5">
              <w:rPr>
                <w:rFonts w:asciiTheme="majorHAnsi" w:eastAsia="Times New Roman" w:hAnsiTheme="majorHAnsi"/>
                <w:sz w:val="16"/>
                <w:szCs w:val="16"/>
                <w:lang w:val="es-ES" w:eastAsia="es-ES"/>
              </w:rPr>
              <w:t>ARECACEAE</w:t>
            </w:r>
          </w:p>
        </w:tc>
        <w:tc>
          <w:tcPr>
            <w:tcW w:w="709" w:type="dxa"/>
            <w:noWrap/>
            <w:vAlign w:val="center"/>
            <w:hideMark/>
          </w:tcPr>
          <w:p w14:paraId="74927761"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850" w:type="dxa"/>
            <w:noWrap/>
            <w:vAlign w:val="center"/>
            <w:hideMark/>
          </w:tcPr>
          <w:p w14:paraId="31FAC2A5"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567" w:type="dxa"/>
            <w:noWrap/>
            <w:vAlign w:val="center"/>
            <w:hideMark/>
          </w:tcPr>
          <w:p w14:paraId="7C09F7E6"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c>
          <w:tcPr>
            <w:tcW w:w="709" w:type="dxa"/>
            <w:noWrap/>
            <w:vAlign w:val="center"/>
            <w:hideMark/>
          </w:tcPr>
          <w:p w14:paraId="25782918"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NT</w:t>
            </w:r>
          </w:p>
        </w:tc>
        <w:tc>
          <w:tcPr>
            <w:tcW w:w="631" w:type="dxa"/>
            <w:noWrap/>
            <w:vAlign w:val="center"/>
            <w:hideMark/>
          </w:tcPr>
          <w:p w14:paraId="0DCD3EFC" w14:textId="77777777" w:rsidR="001105C8" w:rsidRPr="007658D5" w:rsidRDefault="001105C8" w:rsidP="00F36B5E">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val="es-ES" w:eastAsia="es-ES"/>
              </w:rPr>
            </w:pPr>
            <w:r w:rsidRPr="007658D5">
              <w:rPr>
                <w:rFonts w:asciiTheme="majorHAnsi" w:eastAsia="Times New Roman" w:hAnsiTheme="majorHAnsi"/>
                <w:color w:val="000000"/>
                <w:sz w:val="16"/>
                <w:szCs w:val="16"/>
                <w:lang w:val="es-ES" w:eastAsia="es-ES"/>
              </w:rPr>
              <w:t> </w:t>
            </w:r>
          </w:p>
        </w:tc>
      </w:tr>
    </w:tbl>
    <w:p w14:paraId="1A2C3304" w14:textId="3864330A" w:rsidR="001105C8" w:rsidRPr="007658D5" w:rsidRDefault="001105C8" w:rsidP="00F36B5E">
      <w:pPr>
        <w:pStyle w:val="Notas"/>
        <w:rPr>
          <w:rFonts w:asciiTheme="majorHAnsi" w:hAnsiTheme="majorHAnsi"/>
        </w:rPr>
      </w:pPr>
      <w:r w:rsidRPr="007658D5">
        <w:rPr>
          <w:rFonts w:asciiTheme="majorHAnsi" w:hAnsiTheme="majorHAnsi"/>
        </w:rPr>
        <w:t xml:space="preserve">Fuente: </w:t>
      </w:r>
      <w:r w:rsidR="002F1860" w:rsidRPr="007658D5">
        <w:rPr>
          <w:rFonts w:asciiTheme="majorHAnsi" w:hAnsiTheme="majorHAnsi"/>
        </w:rPr>
        <w:t>Autopista Río Magdalena S.A.S, 2016</w:t>
      </w:r>
    </w:p>
    <w:p w14:paraId="2CADE6E3" w14:textId="77777777" w:rsidR="001105C8" w:rsidRPr="007658D5" w:rsidRDefault="001105C8" w:rsidP="00F36B5E">
      <w:pPr>
        <w:rPr>
          <w:rFonts w:asciiTheme="majorHAnsi" w:hAnsiTheme="majorHAnsi"/>
          <w:sz w:val="18"/>
          <w:szCs w:val="18"/>
        </w:rPr>
      </w:pPr>
      <w:r w:rsidRPr="007658D5">
        <w:rPr>
          <w:rFonts w:asciiTheme="majorHAnsi" w:hAnsiTheme="majorHAnsi"/>
          <w:sz w:val="18"/>
          <w:szCs w:val="18"/>
        </w:rPr>
        <w:t>EN: en peligro</w:t>
      </w:r>
    </w:p>
    <w:p w14:paraId="267F626A" w14:textId="77777777" w:rsidR="001105C8" w:rsidRPr="007658D5" w:rsidRDefault="001105C8" w:rsidP="00F36B5E">
      <w:pPr>
        <w:rPr>
          <w:rFonts w:asciiTheme="majorHAnsi" w:hAnsiTheme="majorHAnsi"/>
          <w:sz w:val="18"/>
          <w:szCs w:val="18"/>
        </w:rPr>
      </w:pPr>
      <w:r w:rsidRPr="007658D5">
        <w:rPr>
          <w:rFonts w:asciiTheme="majorHAnsi" w:hAnsiTheme="majorHAnsi"/>
          <w:sz w:val="18"/>
          <w:szCs w:val="18"/>
        </w:rPr>
        <w:t>CR: En peligro critico</w:t>
      </w:r>
    </w:p>
    <w:p w14:paraId="7FEF4F13" w14:textId="77777777" w:rsidR="001105C8" w:rsidRPr="007658D5" w:rsidRDefault="001105C8" w:rsidP="00F36B5E">
      <w:pPr>
        <w:rPr>
          <w:rFonts w:asciiTheme="majorHAnsi" w:hAnsiTheme="majorHAnsi"/>
          <w:sz w:val="18"/>
          <w:szCs w:val="18"/>
        </w:rPr>
      </w:pPr>
      <w:r w:rsidRPr="007658D5">
        <w:rPr>
          <w:rFonts w:asciiTheme="majorHAnsi" w:hAnsiTheme="majorHAnsi"/>
          <w:sz w:val="18"/>
          <w:szCs w:val="18"/>
        </w:rPr>
        <w:t>U y A: Uso y aprovechamiento (Veda)</w:t>
      </w:r>
    </w:p>
    <w:p w14:paraId="1AB9928D" w14:textId="77777777" w:rsidR="001105C8" w:rsidRPr="007658D5" w:rsidRDefault="001105C8" w:rsidP="00F36B5E">
      <w:pPr>
        <w:rPr>
          <w:rFonts w:asciiTheme="majorHAnsi" w:hAnsiTheme="majorHAnsi"/>
          <w:sz w:val="18"/>
          <w:szCs w:val="18"/>
        </w:rPr>
      </w:pPr>
      <w:r w:rsidRPr="007658D5">
        <w:rPr>
          <w:rFonts w:asciiTheme="majorHAnsi" w:hAnsiTheme="majorHAnsi"/>
          <w:sz w:val="18"/>
          <w:szCs w:val="18"/>
        </w:rPr>
        <w:t xml:space="preserve">P: Peligro </w:t>
      </w:r>
    </w:p>
    <w:p w14:paraId="5C37EE6F" w14:textId="77777777" w:rsidR="001105C8" w:rsidRPr="007658D5" w:rsidRDefault="001105C8" w:rsidP="00F36B5E">
      <w:pPr>
        <w:rPr>
          <w:rFonts w:asciiTheme="majorHAnsi" w:hAnsiTheme="majorHAnsi"/>
          <w:sz w:val="18"/>
          <w:szCs w:val="18"/>
        </w:rPr>
      </w:pPr>
      <w:r w:rsidRPr="007658D5">
        <w:rPr>
          <w:rFonts w:asciiTheme="majorHAnsi" w:hAnsiTheme="majorHAnsi"/>
          <w:sz w:val="18"/>
          <w:szCs w:val="18"/>
        </w:rPr>
        <w:t>VU: Vulnerable</w:t>
      </w:r>
    </w:p>
    <w:p w14:paraId="68C2EF8A" w14:textId="77777777" w:rsidR="001105C8" w:rsidRPr="007658D5" w:rsidRDefault="001105C8" w:rsidP="00F36B5E">
      <w:pPr>
        <w:rPr>
          <w:rFonts w:asciiTheme="majorHAnsi" w:hAnsiTheme="majorHAnsi"/>
          <w:sz w:val="18"/>
          <w:szCs w:val="18"/>
        </w:rPr>
      </w:pPr>
      <w:r w:rsidRPr="007658D5">
        <w:rPr>
          <w:rFonts w:asciiTheme="majorHAnsi" w:hAnsiTheme="majorHAnsi"/>
          <w:sz w:val="18"/>
          <w:szCs w:val="18"/>
        </w:rPr>
        <w:t>NT: Casi amenazado</w:t>
      </w:r>
    </w:p>
    <w:p w14:paraId="50140FA9" w14:textId="77777777" w:rsidR="00C3137B" w:rsidRPr="007658D5" w:rsidRDefault="00C3137B" w:rsidP="00F36B5E">
      <w:pPr>
        <w:rPr>
          <w:rFonts w:asciiTheme="majorHAnsi" w:hAnsiTheme="majorHAnsi"/>
        </w:rPr>
      </w:pPr>
    </w:p>
    <w:p w14:paraId="196C6B75" w14:textId="53DDFAAA" w:rsidR="001105C8" w:rsidRPr="007658D5" w:rsidRDefault="00F8407C" w:rsidP="00F8407C">
      <w:pPr>
        <w:pStyle w:val="Ttulo4"/>
        <w:numPr>
          <w:ilvl w:val="0"/>
          <w:numId w:val="0"/>
        </w:numPr>
      </w:pPr>
      <w:r w:rsidRPr="007658D5">
        <w:t>7.5.2.3</w:t>
      </w:r>
      <w:r w:rsidRPr="007658D5">
        <w:tab/>
      </w:r>
      <w:r w:rsidR="00C3137B" w:rsidRPr="007658D5">
        <w:t>Volumen maderable a aprovechar</w:t>
      </w:r>
    </w:p>
    <w:p w14:paraId="6F6337AD" w14:textId="77777777" w:rsidR="001105C8" w:rsidRPr="007658D5" w:rsidRDefault="001105C8" w:rsidP="00F36B5E">
      <w:pPr>
        <w:rPr>
          <w:rFonts w:asciiTheme="majorHAnsi" w:hAnsiTheme="majorHAnsi"/>
        </w:rPr>
      </w:pPr>
    </w:p>
    <w:p w14:paraId="4C5BCF53" w14:textId="4E2CE8FD" w:rsidR="001105C8" w:rsidRPr="007658D5" w:rsidRDefault="001105C8" w:rsidP="00F36B5E">
      <w:pPr>
        <w:rPr>
          <w:rFonts w:asciiTheme="majorHAnsi" w:hAnsiTheme="majorHAnsi"/>
        </w:rPr>
      </w:pPr>
      <w:r w:rsidRPr="007658D5">
        <w:rPr>
          <w:rFonts w:asciiTheme="majorHAnsi" w:hAnsiTheme="majorHAnsi"/>
        </w:rPr>
        <w:t xml:space="preserve">A partir de la información obtenida en el inventario, se estima el volumen de madera a obtener mediante aprovechamiento forestal.  </w:t>
      </w:r>
      <w:r w:rsidR="005304AA" w:rsidRPr="007658D5">
        <w:rPr>
          <w:rFonts w:asciiTheme="majorHAnsi" w:hAnsiTheme="majorHAnsi"/>
        </w:rPr>
        <w:t>Para esta medida se emplean los datos de</w:t>
      </w:r>
      <w:r w:rsidRPr="007658D5">
        <w:rPr>
          <w:rFonts w:asciiTheme="majorHAnsi" w:hAnsiTheme="majorHAnsi"/>
        </w:rPr>
        <w:t xml:space="preserve"> altura total, altura comercial y DAP en fustales considerando </w:t>
      </w:r>
      <w:r w:rsidR="005304AA" w:rsidRPr="007658D5">
        <w:rPr>
          <w:rFonts w:asciiTheme="majorHAnsi" w:hAnsiTheme="majorHAnsi"/>
        </w:rPr>
        <w:t xml:space="preserve">esta población </w:t>
      </w:r>
      <w:r w:rsidR="00C66853" w:rsidRPr="007658D5">
        <w:rPr>
          <w:rFonts w:asciiTheme="majorHAnsi" w:hAnsiTheme="majorHAnsi"/>
        </w:rPr>
        <w:t>como la base comercial para valoración del</w:t>
      </w:r>
      <w:r w:rsidRPr="007658D5">
        <w:rPr>
          <w:rFonts w:asciiTheme="majorHAnsi" w:hAnsiTheme="majorHAnsi"/>
        </w:rPr>
        <w:t xml:space="preserve"> rodal.</w:t>
      </w:r>
    </w:p>
    <w:p w14:paraId="792D7725" w14:textId="77777777" w:rsidR="001105C8" w:rsidRPr="007658D5" w:rsidRDefault="001105C8" w:rsidP="00F36B5E">
      <w:pPr>
        <w:pStyle w:val="Tablas"/>
        <w:jc w:val="left"/>
        <w:rPr>
          <w:rFonts w:asciiTheme="majorHAnsi" w:hAnsiTheme="majorHAnsi"/>
        </w:rPr>
      </w:pPr>
      <w:r w:rsidRPr="007658D5">
        <w:rPr>
          <w:rFonts w:asciiTheme="majorHAnsi" w:hAnsiTheme="majorHAnsi"/>
        </w:rPr>
        <w:t xml:space="preserve"> </w:t>
      </w:r>
    </w:p>
    <w:p w14:paraId="6040B808" w14:textId="4F029521" w:rsidR="001105C8" w:rsidRPr="007658D5" w:rsidRDefault="001105C8" w:rsidP="00F36B5E">
      <w:pPr>
        <w:rPr>
          <w:rFonts w:asciiTheme="majorHAnsi" w:hAnsiTheme="majorHAnsi"/>
        </w:rPr>
      </w:pPr>
      <w:r w:rsidRPr="007658D5">
        <w:rPr>
          <w:rFonts w:asciiTheme="majorHAnsi" w:hAnsiTheme="majorHAnsi"/>
        </w:rPr>
        <w:t xml:space="preserve">En la  </w:t>
      </w:r>
      <w:r w:rsidRPr="007658D5">
        <w:rPr>
          <w:rFonts w:asciiTheme="majorHAnsi" w:hAnsiTheme="majorHAnsi"/>
        </w:rPr>
        <w:fldChar w:fldCharType="begin"/>
      </w:r>
      <w:r w:rsidRPr="007658D5">
        <w:rPr>
          <w:rFonts w:asciiTheme="majorHAnsi" w:hAnsiTheme="majorHAnsi"/>
        </w:rPr>
        <w:instrText xml:space="preserve"> REF _Ref430181502 \h </w:instrText>
      </w:r>
      <w:r w:rsidR="00726013" w:rsidRPr="007658D5">
        <w:rPr>
          <w:rFonts w:asciiTheme="majorHAnsi" w:hAnsiTheme="majorHAnsi"/>
        </w:rPr>
        <w:instrText xml:space="preserve"> \* MERGEFORMAT </w:instrText>
      </w:r>
      <w:r w:rsidRPr="007658D5">
        <w:rPr>
          <w:rFonts w:asciiTheme="majorHAnsi" w:hAnsiTheme="majorHAnsi"/>
        </w:rPr>
      </w:r>
      <w:r w:rsidRPr="007658D5">
        <w:rPr>
          <w:rFonts w:asciiTheme="majorHAnsi" w:hAnsiTheme="majorHAnsi"/>
        </w:rPr>
        <w:fldChar w:fldCharType="separate"/>
      </w:r>
      <w:r w:rsidR="00E62631" w:rsidRPr="007658D5">
        <w:rPr>
          <w:rFonts w:asciiTheme="majorHAnsi" w:hAnsiTheme="majorHAnsi"/>
        </w:rPr>
        <w:t xml:space="preserve">Tabla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26</w:t>
      </w:r>
      <w:r w:rsidRPr="007658D5">
        <w:rPr>
          <w:rFonts w:asciiTheme="majorHAnsi" w:hAnsiTheme="majorHAnsi"/>
        </w:rPr>
        <w:fldChar w:fldCharType="end"/>
      </w:r>
      <w:r w:rsidRPr="007658D5">
        <w:rPr>
          <w:rFonts w:asciiTheme="majorHAnsi" w:hAnsiTheme="majorHAnsi"/>
        </w:rPr>
        <w:t xml:space="preserve"> se presentan los volúmenes por especi</w:t>
      </w:r>
      <w:r w:rsidR="00C3137B" w:rsidRPr="007658D5">
        <w:rPr>
          <w:rFonts w:asciiTheme="majorHAnsi" w:hAnsiTheme="majorHAnsi"/>
        </w:rPr>
        <w:t xml:space="preserve">e inventariados en la variante </w:t>
      </w:r>
      <w:r w:rsidRPr="007658D5">
        <w:rPr>
          <w:rFonts w:asciiTheme="majorHAnsi" w:hAnsiTheme="majorHAnsi"/>
        </w:rPr>
        <w:t xml:space="preserve">Puerto </w:t>
      </w:r>
      <w:r w:rsidR="00B33176" w:rsidRPr="007658D5">
        <w:rPr>
          <w:rFonts w:asciiTheme="majorHAnsi" w:hAnsiTheme="majorHAnsi"/>
        </w:rPr>
        <w:t>Berrío</w:t>
      </w:r>
      <w:r w:rsidRPr="007658D5">
        <w:rPr>
          <w:rFonts w:asciiTheme="majorHAnsi" w:hAnsiTheme="majorHAnsi"/>
        </w:rPr>
        <w:t>.</w:t>
      </w:r>
    </w:p>
    <w:p w14:paraId="2DE0F2D5" w14:textId="77777777" w:rsidR="001105C8" w:rsidRPr="007658D5" w:rsidRDefault="001105C8" w:rsidP="00F36B5E">
      <w:pPr>
        <w:pStyle w:val="Tablas"/>
        <w:rPr>
          <w:rFonts w:asciiTheme="majorHAnsi" w:hAnsiTheme="majorHAnsi"/>
        </w:rPr>
      </w:pPr>
    </w:p>
    <w:p w14:paraId="29D0ACBF" w14:textId="039FFF57" w:rsidR="001105C8" w:rsidRPr="007658D5" w:rsidRDefault="001105C8" w:rsidP="00F36B5E">
      <w:pPr>
        <w:pStyle w:val="Tablas"/>
        <w:rPr>
          <w:rFonts w:asciiTheme="majorHAnsi" w:hAnsiTheme="majorHAnsi"/>
        </w:rPr>
      </w:pPr>
      <w:bookmarkStart w:id="181" w:name="_Ref430181502"/>
      <w:bookmarkStart w:id="182" w:name="_Toc430950594"/>
      <w:bookmarkStart w:id="183" w:name="_Toc445289791"/>
      <w:r w:rsidRPr="007658D5">
        <w:rPr>
          <w:rFonts w:asciiTheme="majorHAnsi" w:hAnsiTheme="majorHAnsi"/>
        </w:rPr>
        <w:t xml:space="preserve">Tabla </w:t>
      </w:r>
      <w:r w:rsidR="00A34871" w:rsidRPr="007658D5">
        <w:rPr>
          <w:rFonts w:asciiTheme="majorHAnsi" w:hAnsiTheme="majorHAnsi"/>
        </w:rPr>
        <w:fldChar w:fldCharType="begin"/>
      </w:r>
      <w:r w:rsidR="00A34871" w:rsidRPr="007658D5">
        <w:rPr>
          <w:rFonts w:asciiTheme="majorHAnsi" w:hAnsiTheme="majorHAnsi"/>
        </w:rPr>
        <w:instrText xml:space="preserve"> STYLEREF 1 \s </w:instrText>
      </w:r>
      <w:r w:rsidR="00A34871" w:rsidRPr="007658D5">
        <w:rPr>
          <w:rFonts w:asciiTheme="majorHAnsi" w:hAnsiTheme="majorHAnsi"/>
        </w:rPr>
        <w:fldChar w:fldCharType="separate"/>
      </w:r>
      <w:r w:rsidR="00E62631">
        <w:rPr>
          <w:rFonts w:asciiTheme="majorHAnsi" w:hAnsiTheme="majorHAnsi"/>
          <w:noProof/>
        </w:rPr>
        <w:t>7</w:t>
      </w:r>
      <w:r w:rsidR="00A34871" w:rsidRPr="007658D5">
        <w:rPr>
          <w:rFonts w:asciiTheme="majorHAnsi" w:hAnsiTheme="majorHAnsi"/>
        </w:rPr>
        <w:fldChar w:fldCharType="end"/>
      </w:r>
      <w:r w:rsidR="00A34871" w:rsidRPr="007658D5">
        <w:rPr>
          <w:rFonts w:asciiTheme="majorHAnsi" w:hAnsiTheme="majorHAnsi"/>
        </w:rPr>
        <w:noBreakHyphen/>
      </w:r>
      <w:r w:rsidR="00A34871" w:rsidRPr="007658D5">
        <w:rPr>
          <w:rFonts w:asciiTheme="majorHAnsi" w:hAnsiTheme="majorHAnsi"/>
        </w:rPr>
        <w:fldChar w:fldCharType="begin"/>
      </w:r>
      <w:r w:rsidR="00A34871" w:rsidRPr="007658D5">
        <w:rPr>
          <w:rFonts w:asciiTheme="majorHAnsi" w:hAnsiTheme="majorHAnsi"/>
        </w:rPr>
        <w:instrText xml:space="preserve"> SEQ Tabla \* ARABIC \s 1 </w:instrText>
      </w:r>
      <w:r w:rsidR="00A34871" w:rsidRPr="007658D5">
        <w:rPr>
          <w:rFonts w:asciiTheme="majorHAnsi" w:hAnsiTheme="majorHAnsi"/>
        </w:rPr>
        <w:fldChar w:fldCharType="separate"/>
      </w:r>
      <w:r w:rsidR="00E62631">
        <w:rPr>
          <w:rFonts w:asciiTheme="majorHAnsi" w:hAnsiTheme="majorHAnsi"/>
          <w:noProof/>
        </w:rPr>
        <w:t>26</w:t>
      </w:r>
      <w:r w:rsidR="00A34871" w:rsidRPr="007658D5">
        <w:rPr>
          <w:rFonts w:asciiTheme="majorHAnsi" w:hAnsiTheme="majorHAnsi"/>
        </w:rPr>
        <w:fldChar w:fldCharType="end"/>
      </w:r>
      <w:bookmarkEnd w:id="181"/>
      <w:r w:rsidR="002F1860" w:rsidRPr="007658D5">
        <w:rPr>
          <w:rFonts w:asciiTheme="majorHAnsi" w:hAnsiTheme="majorHAnsi"/>
        </w:rPr>
        <w:tab/>
      </w:r>
      <w:r w:rsidRPr="007658D5">
        <w:rPr>
          <w:rFonts w:asciiTheme="majorHAnsi" w:hAnsiTheme="majorHAnsi"/>
        </w:rPr>
        <w:t>Volumen maderable por especie</w:t>
      </w:r>
      <w:bookmarkEnd w:id="182"/>
      <w:r w:rsidR="00C3137B" w:rsidRPr="007658D5">
        <w:rPr>
          <w:rFonts w:asciiTheme="majorHAnsi" w:hAnsiTheme="majorHAnsi"/>
        </w:rPr>
        <w:t xml:space="preserve"> a aprovechar en la variante Puerto Berrío</w:t>
      </w:r>
      <w:bookmarkEnd w:id="183"/>
    </w:p>
    <w:tbl>
      <w:tblPr>
        <w:tblStyle w:val="Gminis"/>
        <w:tblW w:w="8670" w:type="dxa"/>
        <w:tblLook w:val="04A0" w:firstRow="1" w:lastRow="0" w:firstColumn="1" w:lastColumn="0" w:noHBand="0" w:noVBand="1"/>
      </w:tblPr>
      <w:tblGrid>
        <w:gridCol w:w="720"/>
        <w:gridCol w:w="3380"/>
        <w:gridCol w:w="1420"/>
        <w:gridCol w:w="1640"/>
        <w:gridCol w:w="1600"/>
      </w:tblGrid>
      <w:tr w:rsidR="00C66853" w:rsidRPr="007658D5" w14:paraId="140D3793" w14:textId="77777777" w:rsidTr="00116E26">
        <w:trPr>
          <w:cnfStyle w:val="100000000000" w:firstRow="1" w:lastRow="0" w:firstColumn="0" w:lastColumn="0" w:oddVBand="0" w:evenVBand="0" w:oddHBand="0" w:evenHBand="0" w:firstRowFirstColumn="0" w:firstRowLastColumn="0" w:lastRowFirstColumn="0" w:lastRowLastColumn="0"/>
          <w:trHeight w:val="840"/>
          <w:tblHeader/>
        </w:trPr>
        <w:tc>
          <w:tcPr>
            <w:cnfStyle w:val="001000000100" w:firstRow="0" w:lastRow="0" w:firstColumn="1" w:lastColumn="0" w:oddVBand="0" w:evenVBand="0" w:oddHBand="0" w:evenHBand="0" w:firstRowFirstColumn="1" w:firstRowLastColumn="0" w:lastRowFirstColumn="0" w:lastRowLastColumn="0"/>
            <w:tcW w:w="710" w:type="dxa"/>
            <w:noWrap/>
            <w:vAlign w:val="center"/>
            <w:hideMark/>
          </w:tcPr>
          <w:p w14:paraId="7DF93920" w14:textId="77777777" w:rsidR="00C66853" w:rsidRPr="007658D5" w:rsidRDefault="00C66853" w:rsidP="00C66853">
            <w:pPr>
              <w:spacing w:line="240" w:lineRule="auto"/>
              <w:contextualSpacing w:val="0"/>
              <w:jc w:val="center"/>
              <w:rPr>
                <w:rFonts w:asciiTheme="majorHAnsi" w:eastAsia="Times New Roman" w:hAnsiTheme="majorHAnsi" w:cs="Arial"/>
                <w:bCs/>
                <w:color w:val="000000"/>
                <w:sz w:val="20"/>
                <w:szCs w:val="20"/>
                <w:lang w:eastAsia="es-CO"/>
              </w:rPr>
            </w:pPr>
            <w:r w:rsidRPr="007658D5">
              <w:rPr>
                <w:rFonts w:asciiTheme="majorHAnsi" w:eastAsia="Times New Roman" w:hAnsiTheme="majorHAnsi" w:cs="Arial"/>
                <w:bCs/>
                <w:color w:val="000000"/>
                <w:sz w:val="20"/>
                <w:szCs w:val="20"/>
                <w:lang w:eastAsia="es-CO"/>
              </w:rPr>
              <w:t>N°</w:t>
            </w:r>
          </w:p>
        </w:tc>
        <w:tc>
          <w:tcPr>
            <w:tcW w:w="3360" w:type="dxa"/>
            <w:noWrap/>
            <w:vAlign w:val="center"/>
            <w:hideMark/>
          </w:tcPr>
          <w:p w14:paraId="5D1183C0" w14:textId="77777777" w:rsidR="00C66853" w:rsidRPr="007658D5" w:rsidRDefault="00C66853" w:rsidP="00C66853">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color w:val="000000"/>
                <w:sz w:val="20"/>
                <w:szCs w:val="20"/>
                <w:lang w:eastAsia="es-CO"/>
              </w:rPr>
            </w:pPr>
            <w:r w:rsidRPr="007658D5">
              <w:rPr>
                <w:rFonts w:asciiTheme="majorHAnsi" w:eastAsia="Times New Roman" w:hAnsiTheme="majorHAnsi" w:cs="Arial"/>
                <w:bCs/>
                <w:color w:val="000000"/>
                <w:sz w:val="20"/>
                <w:szCs w:val="20"/>
                <w:lang w:eastAsia="es-CO"/>
              </w:rPr>
              <w:t>NOMBRE CIENTIFICO</w:t>
            </w:r>
          </w:p>
        </w:tc>
        <w:tc>
          <w:tcPr>
            <w:tcW w:w="1400" w:type="dxa"/>
            <w:vAlign w:val="center"/>
            <w:hideMark/>
          </w:tcPr>
          <w:p w14:paraId="03F831CC" w14:textId="77777777" w:rsidR="00C66853" w:rsidRPr="007658D5" w:rsidRDefault="00C66853" w:rsidP="00C66853">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color w:val="000000"/>
                <w:sz w:val="20"/>
                <w:szCs w:val="20"/>
                <w:lang w:eastAsia="es-CO"/>
              </w:rPr>
            </w:pPr>
            <w:r w:rsidRPr="007658D5">
              <w:rPr>
                <w:rFonts w:asciiTheme="majorHAnsi" w:eastAsia="Times New Roman" w:hAnsiTheme="majorHAnsi" w:cs="Arial"/>
                <w:bCs/>
                <w:color w:val="000000"/>
                <w:sz w:val="20"/>
                <w:szCs w:val="20"/>
                <w:lang w:eastAsia="es-CO"/>
              </w:rPr>
              <w:t>Volúmen total (m3)</w:t>
            </w:r>
          </w:p>
        </w:tc>
        <w:tc>
          <w:tcPr>
            <w:tcW w:w="1620" w:type="dxa"/>
            <w:vAlign w:val="center"/>
            <w:hideMark/>
          </w:tcPr>
          <w:p w14:paraId="639B18CD" w14:textId="77777777" w:rsidR="00C66853" w:rsidRPr="007658D5" w:rsidRDefault="00C66853" w:rsidP="00C66853">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color w:val="000000"/>
                <w:sz w:val="20"/>
                <w:szCs w:val="20"/>
                <w:lang w:eastAsia="es-CO"/>
              </w:rPr>
            </w:pPr>
            <w:r w:rsidRPr="007658D5">
              <w:rPr>
                <w:rFonts w:asciiTheme="majorHAnsi" w:eastAsia="Times New Roman" w:hAnsiTheme="majorHAnsi" w:cs="Arial"/>
                <w:bCs/>
                <w:color w:val="000000"/>
                <w:sz w:val="20"/>
                <w:szCs w:val="20"/>
                <w:lang w:eastAsia="es-CO"/>
              </w:rPr>
              <w:t>Volúmen comercial (m3)</w:t>
            </w:r>
          </w:p>
        </w:tc>
        <w:tc>
          <w:tcPr>
            <w:tcW w:w="1580" w:type="dxa"/>
            <w:vAlign w:val="center"/>
            <w:hideMark/>
          </w:tcPr>
          <w:p w14:paraId="50136B6E" w14:textId="77777777" w:rsidR="00C66853" w:rsidRPr="007658D5" w:rsidRDefault="00C66853" w:rsidP="00C66853">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color w:val="000000"/>
                <w:sz w:val="20"/>
                <w:szCs w:val="20"/>
                <w:lang w:eastAsia="es-CO"/>
              </w:rPr>
            </w:pPr>
            <w:r w:rsidRPr="007658D5">
              <w:rPr>
                <w:rFonts w:asciiTheme="majorHAnsi" w:eastAsia="Times New Roman" w:hAnsiTheme="majorHAnsi" w:cs="Arial"/>
                <w:bCs/>
                <w:color w:val="000000"/>
                <w:sz w:val="20"/>
                <w:szCs w:val="20"/>
                <w:lang w:eastAsia="es-CO"/>
              </w:rPr>
              <w:t>Número de individuos aaprovechar</w:t>
            </w:r>
          </w:p>
        </w:tc>
      </w:tr>
      <w:tr w:rsidR="00C66853" w:rsidRPr="007658D5" w14:paraId="7084860D"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5A19C95C"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w:t>
            </w:r>
          </w:p>
        </w:tc>
        <w:tc>
          <w:tcPr>
            <w:tcW w:w="3360" w:type="dxa"/>
            <w:noWrap/>
            <w:vAlign w:val="center"/>
            <w:hideMark/>
          </w:tcPr>
          <w:p w14:paraId="2A4EA8C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Acacia glomerosa Benth.</w:t>
            </w:r>
          </w:p>
        </w:tc>
        <w:tc>
          <w:tcPr>
            <w:tcW w:w="1400" w:type="dxa"/>
            <w:noWrap/>
            <w:vAlign w:val="center"/>
            <w:hideMark/>
          </w:tcPr>
          <w:p w14:paraId="26AE031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0,56</w:t>
            </w:r>
          </w:p>
        </w:tc>
        <w:tc>
          <w:tcPr>
            <w:tcW w:w="1620" w:type="dxa"/>
            <w:noWrap/>
            <w:vAlign w:val="center"/>
            <w:hideMark/>
          </w:tcPr>
          <w:p w14:paraId="7CBA05B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0,74</w:t>
            </w:r>
          </w:p>
        </w:tc>
        <w:tc>
          <w:tcPr>
            <w:tcW w:w="1580" w:type="dxa"/>
            <w:noWrap/>
            <w:vAlign w:val="center"/>
            <w:hideMark/>
          </w:tcPr>
          <w:p w14:paraId="077A0E5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5</w:t>
            </w:r>
          </w:p>
        </w:tc>
      </w:tr>
      <w:tr w:rsidR="00C66853" w:rsidRPr="007658D5" w14:paraId="4823C541"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2717A340"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2</w:t>
            </w:r>
          </w:p>
        </w:tc>
        <w:tc>
          <w:tcPr>
            <w:tcW w:w="3360" w:type="dxa"/>
            <w:noWrap/>
            <w:vAlign w:val="center"/>
            <w:hideMark/>
          </w:tcPr>
          <w:p w14:paraId="50DE91E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Aegiphila bogotensis</w:t>
            </w:r>
          </w:p>
        </w:tc>
        <w:tc>
          <w:tcPr>
            <w:tcW w:w="1400" w:type="dxa"/>
            <w:noWrap/>
            <w:vAlign w:val="center"/>
            <w:hideMark/>
          </w:tcPr>
          <w:p w14:paraId="0590725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2,86</w:t>
            </w:r>
          </w:p>
        </w:tc>
        <w:tc>
          <w:tcPr>
            <w:tcW w:w="1620" w:type="dxa"/>
            <w:noWrap/>
            <w:vAlign w:val="center"/>
            <w:hideMark/>
          </w:tcPr>
          <w:p w14:paraId="117E124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2,26</w:t>
            </w:r>
          </w:p>
        </w:tc>
        <w:tc>
          <w:tcPr>
            <w:tcW w:w="1580" w:type="dxa"/>
            <w:noWrap/>
            <w:vAlign w:val="center"/>
            <w:hideMark/>
          </w:tcPr>
          <w:p w14:paraId="2C90C00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17</w:t>
            </w:r>
          </w:p>
        </w:tc>
      </w:tr>
      <w:tr w:rsidR="00C66853" w:rsidRPr="007658D5" w14:paraId="4CCD2774"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1F5319FE"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3</w:t>
            </w:r>
          </w:p>
        </w:tc>
        <w:tc>
          <w:tcPr>
            <w:tcW w:w="3360" w:type="dxa"/>
            <w:noWrap/>
            <w:vAlign w:val="center"/>
            <w:hideMark/>
          </w:tcPr>
          <w:p w14:paraId="5218F4C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Albizia carbonaria</w:t>
            </w:r>
          </w:p>
        </w:tc>
        <w:tc>
          <w:tcPr>
            <w:tcW w:w="1400" w:type="dxa"/>
            <w:noWrap/>
            <w:vAlign w:val="center"/>
            <w:hideMark/>
          </w:tcPr>
          <w:p w14:paraId="22731F0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7,09</w:t>
            </w:r>
          </w:p>
        </w:tc>
        <w:tc>
          <w:tcPr>
            <w:tcW w:w="1620" w:type="dxa"/>
            <w:noWrap/>
            <w:vAlign w:val="center"/>
            <w:hideMark/>
          </w:tcPr>
          <w:p w14:paraId="357B2EB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4,42</w:t>
            </w:r>
          </w:p>
        </w:tc>
        <w:tc>
          <w:tcPr>
            <w:tcW w:w="1580" w:type="dxa"/>
            <w:noWrap/>
            <w:vAlign w:val="center"/>
            <w:hideMark/>
          </w:tcPr>
          <w:p w14:paraId="51BCA32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17</w:t>
            </w:r>
          </w:p>
        </w:tc>
      </w:tr>
      <w:tr w:rsidR="00C66853" w:rsidRPr="007658D5" w14:paraId="58E2CA16"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756F5DC3"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4</w:t>
            </w:r>
          </w:p>
        </w:tc>
        <w:tc>
          <w:tcPr>
            <w:tcW w:w="3360" w:type="dxa"/>
            <w:noWrap/>
            <w:vAlign w:val="center"/>
            <w:hideMark/>
          </w:tcPr>
          <w:p w14:paraId="4C6CECC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Alchornea glandulosa</w:t>
            </w:r>
          </w:p>
        </w:tc>
        <w:tc>
          <w:tcPr>
            <w:tcW w:w="1400" w:type="dxa"/>
            <w:noWrap/>
            <w:vAlign w:val="center"/>
            <w:hideMark/>
          </w:tcPr>
          <w:p w14:paraId="09C3D67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0,04</w:t>
            </w:r>
          </w:p>
        </w:tc>
        <w:tc>
          <w:tcPr>
            <w:tcW w:w="1620" w:type="dxa"/>
            <w:noWrap/>
            <w:vAlign w:val="center"/>
            <w:hideMark/>
          </w:tcPr>
          <w:p w14:paraId="3907AD6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0,13</w:t>
            </w:r>
          </w:p>
        </w:tc>
        <w:tc>
          <w:tcPr>
            <w:tcW w:w="1580" w:type="dxa"/>
            <w:noWrap/>
            <w:vAlign w:val="center"/>
            <w:hideMark/>
          </w:tcPr>
          <w:p w14:paraId="76954E1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68B6A114"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0F6F8B22"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5</w:t>
            </w:r>
          </w:p>
        </w:tc>
        <w:tc>
          <w:tcPr>
            <w:tcW w:w="3360" w:type="dxa"/>
            <w:noWrap/>
            <w:vAlign w:val="center"/>
            <w:hideMark/>
          </w:tcPr>
          <w:p w14:paraId="4539425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Annona mucosa</w:t>
            </w:r>
          </w:p>
        </w:tc>
        <w:tc>
          <w:tcPr>
            <w:tcW w:w="1400" w:type="dxa"/>
            <w:noWrap/>
            <w:vAlign w:val="center"/>
            <w:hideMark/>
          </w:tcPr>
          <w:p w14:paraId="40B3A74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13,73</w:t>
            </w:r>
          </w:p>
        </w:tc>
        <w:tc>
          <w:tcPr>
            <w:tcW w:w="1620" w:type="dxa"/>
            <w:noWrap/>
            <w:vAlign w:val="center"/>
            <w:hideMark/>
          </w:tcPr>
          <w:p w14:paraId="472613A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11,87</w:t>
            </w:r>
          </w:p>
        </w:tc>
        <w:tc>
          <w:tcPr>
            <w:tcW w:w="1580" w:type="dxa"/>
            <w:noWrap/>
            <w:vAlign w:val="center"/>
            <w:hideMark/>
          </w:tcPr>
          <w:p w14:paraId="1ACDEAD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68</w:t>
            </w:r>
          </w:p>
        </w:tc>
      </w:tr>
      <w:tr w:rsidR="00C66853" w:rsidRPr="007658D5" w14:paraId="3DA937DC"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14E62D8"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6</w:t>
            </w:r>
          </w:p>
        </w:tc>
        <w:tc>
          <w:tcPr>
            <w:tcW w:w="3360" w:type="dxa"/>
            <w:noWrap/>
            <w:vAlign w:val="center"/>
            <w:hideMark/>
          </w:tcPr>
          <w:p w14:paraId="7732C57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Annona muricata</w:t>
            </w:r>
          </w:p>
        </w:tc>
        <w:tc>
          <w:tcPr>
            <w:tcW w:w="1400" w:type="dxa"/>
            <w:noWrap/>
            <w:vAlign w:val="center"/>
            <w:hideMark/>
          </w:tcPr>
          <w:p w14:paraId="71CF687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0,93</w:t>
            </w:r>
          </w:p>
        </w:tc>
        <w:tc>
          <w:tcPr>
            <w:tcW w:w="1620" w:type="dxa"/>
            <w:noWrap/>
            <w:vAlign w:val="center"/>
            <w:hideMark/>
          </w:tcPr>
          <w:p w14:paraId="3CE844A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0,73</w:t>
            </w:r>
          </w:p>
        </w:tc>
        <w:tc>
          <w:tcPr>
            <w:tcW w:w="1580" w:type="dxa"/>
            <w:noWrap/>
            <w:vAlign w:val="center"/>
            <w:hideMark/>
          </w:tcPr>
          <w:p w14:paraId="359F5C6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6</w:t>
            </w:r>
          </w:p>
        </w:tc>
      </w:tr>
      <w:tr w:rsidR="00C66853" w:rsidRPr="007658D5" w14:paraId="0A24A8FD"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1FD0B53C"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7</w:t>
            </w:r>
          </w:p>
        </w:tc>
        <w:tc>
          <w:tcPr>
            <w:tcW w:w="3360" w:type="dxa"/>
            <w:noWrap/>
            <w:vAlign w:val="center"/>
            <w:hideMark/>
          </w:tcPr>
          <w:p w14:paraId="24C58F1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Aspidosperma spruceanum</w:t>
            </w:r>
          </w:p>
        </w:tc>
        <w:tc>
          <w:tcPr>
            <w:tcW w:w="1400" w:type="dxa"/>
            <w:noWrap/>
            <w:vAlign w:val="center"/>
            <w:hideMark/>
          </w:tcPr>
          <w:p w14:paraId="4A10675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0,08</w:t>
            </w:r>
          </w:p>
        </w:tc>
        <w:tc>
          <w:tcPr>
            <w:tcW w:w="1620" w:type="dxa"/>
            <w:noWrap/>
            <w:vAlign w:val="center"/>
            <w:hideMark/>
          </w:tcPr>
          <w:p w14:paraId="725833B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0,07</w:t>
            </w:r>
          </w:p>
        </w:tc>
        <w:tc>
          <w:tcPr>
            <w:tcW w:w="1580" w:type="dxa"/>
            <w:noWrap/>
            <w:vAlign w:val="center"/>
            <w:hideMark/>
          </w:tcPr>
          <w:p w14:paraId="3CC5C50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2FF53711"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3B73A6A9"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8</w:t>
            </w:r>
          </w:p>
        </w:tc>
        <w:tc>
          <w:tcPr>
            <w:tcW w:w="3360" w:type="dxa"/>
            <w:noWrap/>
            <w:vAlign w:val="center"/>
            <w:hideMark/>
          </w:tcPr>
          <w:p w14:paraId="5ECD767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Astrocaryum malybo</w:t>
            </w:r>
          </w:p>
        </w:tc>
        <w:tc>
          <w:tcPr>
            <w:tcW w:w="1400" w:type="dxa"/>
            <w:noWrap/>
            <w:vAlign w:val="center"/>
            <w:hideMark/>
          </w:tcPr>
          <w:p w14:paraId="0B4586C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1,07</w:t>
            </w:r>
          </w:p>
        </w:tc>
        <w:tc>
          <w:tcPr>
            <w:tcW w:w="1620" w:type="dxa"/>
            <w:noWrap/>
            <w:vAlign w:val="center"/>
            <w:hideMark/>
          </w:tcPr>
          <w:p w14:paraId="054F21F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0,81</w:t>
            </w:r>
          </w:p>
        </w:tc>
        <w:tc>
          <w:tcPr>
            <w:tcW w:w="1580" w:type="dxa"/>
            <w:noWrap/>
            <w:vAlign w:val="center"/>
            <w:hideMark/>
          </w:tcPr>
          <w:p w14:paraId="47D776C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w:t>
            </w:r>
          </w:p>
        </w:tc>
      </w:tr>
      <w:tr w:rsidR="00C66853" w:rsidRPr="007658D5" w14:paraId="7F442417"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6D4E6189"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9</w:t>
            </w:r>
          </w:p>
        </w:tc>
        <w:tc>
          <w:tcPr>
            <w:tcW w:w="3360" w:type="dxa"/>
            <w:noWrap/>
            <w:vAlign w:val="center"/>
            <w:hideMark/>
          </w:tcPr>
          <w:p w14:paraId="7300C73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Astrocaryum standleyanum</w:t>
            </w:r>
          </w:p>
        </w:tc>
        <w:tc>
          <w:tcPr>
            <w:tcW w:w="1400" w:type="dxa"/>
            <w:noWrap/>
            <w:vAlign w:val="center"/>
            <w:hideMark/>
          </w:tcPr>
          <w:p w14:paraId="7FE7925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2,00</w:t>
            </w:r>
          </w:p>
        </w:tc>
        <w:tc>
          <w:tcPr>
            <w:tcW w:w="1620" w:type="dxa"/>
            <w:noWrap/>
            <w:vAlign w:val="center"/>
            <w:hideMark/>
          </w:tcPr>
          <w:p w14:paraId="71E5520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1,55</w:t>
            </w:r>
          </w:p>
        </w:tc>
        <w:tc>
          <w:tcPr>
            <w:tcW w:w="1580" w:type="dxa"/>
            <w:noWrap/>
            <w:vAlign w:val="center"/>
            <w:hideMark/>
          </w:tcPr>
          <w:p w14:paraId="05894C6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13</w:t>
            </w:r>
          </w:p>
        </w:tc>
      </w:tr>
      <w:tr w:rsidR="00C66853" w:rsidRPr="007658D5" w14:paraId="41BB978A"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7429740C"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10</w:t>
            </w:r>
          </w:p>
        </w:tc>
        <w:tc>
          <w:tcPr>
            <w:tcW w:w="3360" w:type="dxa"/>
            <w:noWrap/>
            <w:vAlign w:val="center"/>
            <w:hideMark/>
          </w:tcPr>
          <w:p w14:paraId="7555ED9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Astronium graveolens</w:t>
            </w:r>
          </w:p>
        </w:tc>
        <w:tc>
          <w:tcPr>
            <w:tcW w:w="1400" w:type="dxa"/>
            <w:noWrap/>
            <w:vAlign w:val="center"/>
            <w:hideMark/>
          </w:tcPr>
          <w:p w14:paraId="7C879B3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0,16</w:t>
            </w:r>
          </w:p>
        </w:tc>
        <w:tc>
          <w:tcPr>
            <w:tcW w:w="1620" w:type="dxa"/>
            <w:noWrap/>
            <w:vAlign w:val="center"/>
            <w:hideMark/>
          </w:tcPr>
          <w:p w14:paraId="795B124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0,20</w:t>
            </w:r>
          </w:p>
        </w:tc>
        <w:tc>
          <w:tcPr>
            <w:tcW w:w="1580" w:type="dxa"/>
            <w:noWrap/>
            <w:vAlign w:val="center"/>
            <w:hideMark/>
          </w:tcPr>
          <w:p w14:paraId="35D8302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3812DD01"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54B16764"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11</w:t>
            </w:r>
          </w:p>
        </w:tc>
        <w:tc>
          <w:tcPr>
            <w:tcW w:w="3360" w:type="dxa"/>
            <w:noWrap/>
            <w:vAlign w:val="center"/>
            <w:hideMark/>
          </w:tcPr>
          <w:p w14:paraId="34D8548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Averrhoa carambola</w:t>
            </w:r>
          </w:p>
        </w:tc>
        <w:tc>
          <w:tcPr>
            <w:tcW w:w="1400" w:type="dxa"/>
            <w:noWrap/>
            <w:vAlign w:val="center"/>
            <w:hideMark/>
          </w:tcPr>
          <w:p w14:paraId="6A2E7EE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0,04</w:t>
            </w:r>
          </w:p>
        </w:tc>
        <w:tc>
          <w:tcPr>
            <w:tcW w:w="1620" w:type="dxa"/>
            <w:noWrap/>
            <w:vAlign w:val="center"/>
            <w:hideMark/>
          </w:tcPr>
          <w:p w14:paraId="14C82E6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0,04</w:t>
            </w:r>
          </w:p>
        </w:tc>
        <w:tc>
          <w:tcPr>
            <w:tcW w:w="1580" w:type="dxa"/>
            <w:noWrap/>
            <w:vAlign w:val="center"/>
            <w:hideMark/>
          </w:tcPr>
          <w:p w14:paraId="5EA9EDC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3F798A0F"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6B54BAD"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12</w:t>
            </w:r>
          </w:p>
        </w:tc>
        <w:tc>
          <w:tcPr>
            <w:tcW w:w="3360" w:type="dxa"/>
            <w:noWrap/>
            <w:vAlign w:val="center"/>
            <w:hideMark/>
          </w:tcPr>
          <w:p w14:paraId="3424FD4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Bellucia pentamera Naudin</w:t>
            </w:r>
          </w:p>
        </w:tc>
        <w:tc>
          <w:tcPr>
            <w:tcW w:w="1400" w:type="dxa"/>
            <w:noWrap/>
            <w:vAlign w:val="center"/>
            <w:hideMark/>
          </w:tcPr>
          <w:p w14:paraId="0A16111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2,81</w:t>
            </w:r>
          </w:p>
        </w:tc>
        <w:tc>
          <w:tcPr>
            <w:tcW w:w="1620" w:type="dxa"/>
            <w:noWrap/>
            <w:vAlign w:val="center"/>
            <w:hideMark/>
          </w:tcPr>
          <w:p w14:paraId="0B9AA05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1,99</w:t>
            </w:r>
          </w:p>
        </w:tc>
        <w:tc>
          <w:tcPr>
            <w:tcW w:w="1580" w:type="dxa"/>
            <w:noWrap/>
            <w:vAlign w:val="center"/>
            <w:hideMark/>
          </w:tcPr>
          <w:p w14:paraId="4604C15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24</w:t>
            </w:r>
          </w:p>
        </w:tc>
      </w:tr>
      <w:tr w:rsidR="00C66853" w:rsidRPr="007658D5" w14:paraId="6E41BF55"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34B2336C"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13</w:t>
            </w:r>
          </w:p>
        </w:tc>
        <w:tc>
          <w:tcPr>
            <w:tcW w:w="3360" w:type="dxa"/>
            <w:noWrap/>
            <w:vAlign w:val="center"/>
            <w:hideMark/>
          </w:tcPr>
          <w:p w14:paraId="336B852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Billia roseon</w:t>
            </w:r>
          </w:p>
        </w:tc>
        <w:tc>
          <w:tcPr>
            <w:tcW w:w="1400" w:type="dxa"/>
            <w:noWrap/>
            <w:vAlign w:val="center"/>
            <w:hideMark/>
          </w:tcPr>
          <w:p w14:paraId="3EDF4D7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1,44</w:t>
            </w:r>
          </w:p>
        </w:tc>
        <w:tc>
          <w:tcPr>
            <w:tcW w:w="1620" w:type="dxa"/>
            <w:noWrap/>
            <w:vAlign w:val="center"/>
            <w:hideMark/>
          </w:tcPr>
          <w:p w14:paraId="17AB4EC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1,06</w:t>
            </w:r>
          </w:p>
        </w:tc>
        <w:tc>
          <w:tcPr>
            <w:tcW w:w="1580" w:type="dxa"/>
            <w:noWrap/>
            <w:vAlign w:val="center"/>
            <w:hideMark/>
          </w:tcPr>
          <w:p w14:paraId="21F9265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w:t>
            </w:r>
          </w:p>
        </w:tc>
      </w:tr>
      <w:tr w:rsidR="00C66853" w:rsidRPr="007658D5" w14:paraId="55CEF8EF"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6B562240"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lastRenderedPageBreak/>
              <w:t>14</w:t>
            </w:r>
          </w:p>
        </w:tc>
        <w:tc>
          <w:tcPr>
            <w:tcW w:w="3360" w:type="dxa"/>
            <w:noWrap/>
            <w:vAlign w:val="center"/>
            <w:hideMark/>
          </w:tcPr>
          <w:p w14:paraId="626CF38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Bixa orellana</w:t>
            </w:r>
          </w:p>
        </w:tc>
        <w:tc>
          <w:tcPr>
            <w:tcW w:w="1400" w:type="dxa"/>
            <w:noWrap/>
            <w:vAlign w:val="center"/>
            <w:hideMark/>
          </w:tcPr>
          <w:p w14:paraId="08C83D4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3,24</w:t>
            </w:r>
          </w:p>
        </w:tc>
        <w:tc>
          <w:tcPr>
            <w:tcW w:w="1620" w:type="dxa"/>
            <w:noWrap/>
            <w:vAlign w:val="center"/>
            <w:hideMark/>
          </w:tcPr>
          <w:p w14:paraId="04E339C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2,85</w:t>
            </w:r>
          </w:p>
        </w:tc>
        <w:tc>
          <w:tcPr>
            <w:tcW w:w="1580" w:type="dxa"/>
            <w:noWrap/>
            <w:vAlign w:val="center"/>
            <w:hideMark/>
          </w:tcPr>
          <w:p w14:paraId="1C2BC27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6</w:t>
            </w:r>
          </w:p>
        </w:tc>
      </w:tr>
      <w:tr w:rsidR="00C66853" w:rsidRPr="007658D5" w14:paraId="7DF2CCF5"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0030D626"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15</w:t>
            </w:r>
          </w:p>
        </w:tc>
        <w:tc>
          <w:tcPr>
            <w:tcW w:w="3360" w:type="dxa"/>
            <w:noWrap/>
            <w:vAlign w:val="center"/>
            <w:hideMark/>
          </w:tcPr>
          <w:p w14:paraId="6C9423C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Brosimun alicastrum</w:t>
            </w:r>
          </w:p>
        </w:tc>
        <w:tc>
          <w:tcPr>
            <w:tcW w:w="1400" w:type="dxa"/>
            <w:noWrap/>
            <w:vAlign w:val="center"/>
            <w:hideMark/>
          </w:tcPr>
          <w:p w14:paraId="0A2E71E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1,18</w:t>
            </w:r>
          </w:p>
        </w:tc>
        <w:tc>
          <w:tcPr>
            <w:tcW w:w="1620" w:type="dxa"/>
            <w:noWrap/>
            <w:vAlign w:val="center"/>
            <w:hideMark/>
          </w:tcPr>
          <w:p w14:paraId="32D55C1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0,75</w:t>
            </w:r>
          </w:p>
        </w:tc>
        <w:tc>
          <w:tcPr>
            <w:tcW w:w="1580" w:type="dxa"/>
            <w:noWrap/>
            <w:vAlign w:val="center"/>
            <w:hideMark/>
          </w:tcPr>
          <w:p w14:paraId="3E3B247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5</w:t>
            </w:r>
          </w:p>
        </w:tc>
      </w:tr>
      <w:tr w:rsidR="00C66853" w:rsidRPr="007658D5" w14:paraId="6B557821"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66ADCA23"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16</w:t>
            </w:r>
          </w:p>
        </w:tc>
        <w:tc>
          <w:tcPr>
            <w:tcW w:w="3360" w:type="dxa"/>
            <w:noWrap/>
            <w:vAlign w:val="center"/>
            <w:hideMark/>
          </w:tcPr>
          <w:p w14:paraId="343099B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Brownea ariza</w:t>
            </w:r>
          </w:p>
        </w:tc>
        <w:tc>
          <w:tcPr>
            <w:tcW w:w="1400" w:type="dxa"/>
            <w:noWrap/>
            <w:vAlign w:val="center"/>
            <w:hideMark/>
          </w:tcPr>
          <w:p w14:paraId="4786357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5,30</w:t>
            </w:r>
          </w:p>
        </w:tc>
        <w:tc>
          <w:tcPr>
            <w:tcW w:w="1620" w:type="dxa"/>
            <w:noWrap/>
            <w:vAlign w:val="center"/>
            <w:hideMark/>
          </w:tcPr>
          <w:p w14:paraId="02BDAEE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3,56</w:t>
            </w:r>
          </w:p>
        </w:tc>
        <w:tc>
          <w:tcPr>
            <w:tcW w:w="1580" w:type="dxa"/>
            <w:noWrap/>
            <w:vAlign w:val="center"/>
            <w:hideMark/>
          </w:tcPr>
          <w:p w14:paraId="41EAE4B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5</w:t>
            </w:r>
          </w:p>
        </w:tc>
      </w:tr>
      <w:tr w:rsidR="00C66853" w:rsidRPr="007658D5" w14:paraId="1D95DB92"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8EE828C"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17</w:t>
            </w:r>
          </w:p>
        </w:tc>
        <w:tc>
          <w:tcPr>
            <w:tcW w:w="3360" w:type="dxa"/>
            <w:noWrap/>
            <w:vAlign w:val="center"/>
            <w:hideMark/>
          </w:tcPr>
          <w:p w14:paraId="011318B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Bursera simaruba</w:t>
            </w:r>
          </w:p>
        </w:tc>
        <w:tc>
          <w:tcPr>
            <w:tcW w:w="1400" w:type="dxa"/>
            <w:noWrap/>
            <w:vAlign w:val="center"/>
            <w:hideMark/>
          </w:tcPr>
          <w:p w14:paraId="54A8E95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1,25</w:t>
            </w:r>
          </w:p>
        </w:tc>
        <w:tc>
          <w:tcPr>
            <w:tcW w:w="1620" w:type="dxa"/>
            <w:noWrap/>
            <w:vAlign w:val="center"/>
            <w:hideMark/>
          </w:tcPr>
          <w:p w14:paraId="6F0DABC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2,01</w:t>
            </w:r>
          </w:p>
        </w:tc>
        <w:tc>
          <w:tcPr>
            <w:tcW w:w="1580" w:type="dxa"/>
            <w:noWrap/>
            <w:vAlign w:val="center"/>
            <w:hideMark/>
          </w:tcPr>
          <w:p w14:paraId="7A8363B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386A2E60"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19153367"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18</w:t>
            </w:r>
          </w:p>
        </w:tc>
        <w:tc>
          <w:tcPr>
            <w:tcW w:w="3360" w:type="dxa"/>
            <w:noWrap/>
            <w:vAlign w:val="center"/>
            <w:hideMark/>
          </w:tcPr>
          <w:p w14:paraId="5D61B53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Byrsonima crassifolia</w:t>
            </w:r>
          </w:p>
        </w:tc>
        <w:tc>
          <w:tcPr>
            <w:tcW w:w="1400" w:type="dxa"/>
            <w:noWrap/>
            <w:vAlign w:val="center"/>
            <w:hideMark/>
          </w:tcPr>
          <w:p w14:paraId="0871945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0,95</w:t>
            </w:r>
          </w:p>
        </w:tc>
        <w:tc>
          <w:tcPr>
            <w:tcW w:w="1620" w:type="dxa"/>
            <w:noWrap/>
            <w:vAlign w:val="center"/>
            <w:hideMark/>
          </w:tcPr>
          <w:p w14:paraId="0854782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0,59</w:t>
            </w:r>
          </w:p>
        </w:tc>
        <w:tc>
          <w:tcPr>
            <w:tcW w:w="1580" w:type="dxa"/>
            <w:noWrap/>
            <w:vAlign w:val="center"/>
            <w:hideMark/>
          </w:tcPr>
          <w:p w14:paraId="2B92C3B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4</w:t>
            </w:r>
          </w:p>
        </w:tc>
      </w:tr>
      <w:tr w:rsidR="00C66853" w:rsidRPr="007658D5" w14:paraId="7E7E4294"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5C81E0E1"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19</w:t>
            </w:r>
          </w:p>
        </w:tc>
        <w:tc>
          <w:tcPr>
            <w:tcW w:w="3360" w:type="dxa"/>
            <w:noWrap/>
            <w:vAlign w:val="center"/>
            <w:hideMark/>
          </w:tcPr>
          <w:p w14:paraId="7D9D06E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Calliandra pittieri</w:t>
            </w:r>
          </w:p>
        </w:tc>
        <w:tc>
          <w:tcPr>
            <w:tcW w:w="1400" w:type="dxa"/>
            <w:noWrap/>
            <w:vAlign w:val="center"/>
            <w:hideMark/>
          </w:tcPr>
          <w:p w14:paraId="0C1FC79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0,57</w:t>
            </w:r>
          </w:p>
        </w:tc>
        <w:tc>
          <w:tcPr>
            <w:tcW w:w="1620" w:type="dxa"/>
            <w:noWrap/>
            <w:vAlign w:val="center"/>
            <w:hideMark/>
          </w:tcPr>
          <w:p w14:paraId="3A3860F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0,34</w:t>
            </w:r>
          </w:p>
        </w:tc>
        <w:tc>
          <w:tcPr>
            <w:tcW w:w="1580" w:type="dxa"/>
            <w:noWrap/>
            <w:vAlign w:val="center"/>
            <w:hideMark/>
          </w:tcPr>
          <w:p w14:paraId="1FEDBD2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w:t>
            </w:r>
          </w:p>
        </w:tc>
      </w:tr>
      <w:tr w:rsidR="00C66853" w:rsidRPr="007658D5" w14:paraId="30488CBE"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CCD178F"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20</w:t>
            </w:r>
          </w:p>
        </w:tc>
        <w:tc>
          <w:tcPr>
            <w:tcW w:w="3360" w:type="dxa"/>
            <w:noWrap/>
            <w:vAlign w:val="center"/>
            <w:hideMark/>
          </w:tcPr>
          <w:p w14:paraId="730DA31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Callistemon ciptrinus</w:t>
            </w:r>
          </w:p>
        </w:tc>
        <w:tc>
          <w:tcPr>
            <w:tcW w:w="1400" w:type="dxa"/>
            <w:noWrap/>
            <w:vAlign w:val="center"/>
            <w:hideMark/>
          </w:tcPr>
          <w:p w14:paraId="6D36708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0,10</w:t>
            </w:r>
          </w:p>
        </w:tc>
        <w:tc>
          <w:tcPr>
            <w:tcW w:w="1620" w:type="dxa"/>
            <w:noWrap/>
            <w:vAlign w:val="center"/>
            <w:hideMark/>
          </w:tcPr>
          <w:p w14:paraId="5C88273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0,08</w:t>
            </w:r>
          </w:p>
        </w:tc>
        <w:tc>
          <w:tcPr>
            <w:tcW w:w="1580" w:type="dxa"/>
            <w:noWrap/>
            <w:vAlign w:val="center"/>
            <w:hideMark/>
          </w:tcPr>
          <w:p w14:paraId="6E543A2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3614301F"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6A4C1815"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21</w:t>
            </w:r>
          </w:p>
        </w:tc>
        <w:tc>
          <w:tcPr>
            <w:tcW w:w="3360" w:type="dxa"/>
            <w:noWrap/>
            <w:vAlign w:val="center"/>
            <w:hideMark/>
          </w:tcPr>
          <w:p w14:paraId="0444CD4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Cariniana pyriformis</w:t>
            </w:r>
          </w:p>
        </w:tc>
        <w:tc>
          <w:tcPr>
            <w:tcW w:w="1400" w:type="dxa"/>
            <w:noWrap/>
            <w:vAlign w:val="center"/>
            <w:hideMark/>
          </w:tcPr>
          <w:p w14:paraId="5E83C2A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0,76</w:t>
            </w:r>
          </w:p>
        </w:tc>
        <w:tc>
          <w:tcPr>
            <w:tcW w:w="1620" w:type="dxa"/>
            <w:noWrap/>
            <w:vAlign w:val="center"/>
            <w:hideMark/>
          </w:tcPr>
          <w:p w14:paraId="7FCE904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0,63</w:t>
            </w:r>
          </w:p>
        </w:tc>
        <w:tc>
          <w:tcPr>
            <w:tcW w:w="1580" w:type="dxa"/>
            <w:noWrap/>
            <w:vAlign w:val="center"/>
            <w:hideMark/>
          </w:tcPr>
          <w:p w14:paraId="3281BBF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18AC6000"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3F86DCBE"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22</w:t>
            </w:r>
          </w:p>
        </w:tc>
        <w:tc>
          <w:tcPr>
            <w:tcW w:w="3360" w:type="dxa"/>
            <w:noWrap/>
            <w:vAlign w:val="center"/>
            <w:hideMark/>
          </w:tcPr>
          <w:p w14:paraId="33CF49C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Caryocar glabrum</w:t>
            </w:r>
          </w:p>
        </w:tc>
        <w:tc>
          <w:tcPr>
            <w:tcW w:w="1400" w:type="dxa"/>
            <w:noWrap/>
            <w:vAlign w:val="center"/>
            <w:hideMark/>
          </w:tcPr>
          <w:p w14:paraId="324F231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3,53</w:t>
            </w:r>
          </w:p>
        </w:tc>
        <w:tc>
          <w:tcPr>
            <w:tcW w:w="1620" w:type="dxa"/>
            <w:noWrap/>
            <w:vAlign w:val="center"/>
            <w:hideMark/>
          </w:tcPr>
          <w:p w14:paraId="2101756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2,51</w:t>
            </w:r>
          </w:p>
        </w:tc>
        <w:tc>
          <w:tcPr>
            <w:tcW w:w="1580" w:type="dxa"/>
            <w:noWrap/>
            <w:vAlign w:val="center"/>
            <w:hideMark/>
          </w:tcPr>
          <w:p w14:paraId="5002DB8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w:t>
            </w:r>
          </w:p>
        </w:tc>
      </w:tr>
      <w:tr w:rsidR="00C66853" w:rsidRPr="007658D5" w14:paraId="7ED09D60"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27EB9BF2"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23</w:t>
            </w:r>
          </w:p>
        </w:tc>
        <w:tc>
          <w:tcPr>
            <w:tcW w:w="3360" w:type="dxa"/>
            <w:noWrap/>
            <w:vAlign w:val="center"/>
            <w:hideMark/>
          </w:tcPr>
          <w:p w14:paraId="14CA526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Casearia arguta Kunth</w:t>
            </w:r>
          </w:p>
        </w:tc>
        <w:tc>
          <w:tcPr>
            <w:tcW w:w="1400" w:type="dxa"/>
            <w:noWrap/>
            <w:vAlign w:val="center"/>
            <w:hideMark/>
          </w:tcPr>
          <w:p w14:paraId="30C7274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1,77</w:t>
            </w:r>
          </w:p>
        </w:tc>
        <w:tc>
          <w:tcPr>
            <w:tcW w:w="1620" w:type="dxa"/>
            <w:noWrap/>
            <w:vAlign w:val="center"/>
            <w:hideMark/>
          </w:tcPr>
          <w:p w14:paraId="633BD3E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1,79</w:t>
            </w:r>
          </w:p>
        </w:tc>
        <w:tc>
          <w:tcPr>
            <w:tcW w:w="1580" w:type="dxa"/>
            <w:noWrap/>
            <w:vAlign w:val="center"/>
            <w:hideMark/>
          </w:tcPr>
          <w:p w14:paraId="093CDC0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13</w:t>
            </w:r>
          </w:p>
        </w:tc>
      </w:tr>
      <w:tr w:rsidR="00C66853" w:rsidRPr="007658D5" w14:paraId="39246593"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2432609E"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24</w:t>
            </w:r>
          </w:p>
        </w:tc>
        <w:tc>
          <w:tcPr>
            <w:tcW w:w="3360" w:type="dxa"/>
            <w:noWrap/>
            <w:vAlign w:val="center"/>
            <w:hideMark/>
          </w:tcPr>
          <w:p w14:paraId="3BB140E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Cecropia peltata</w:t>
            </w:r>
          </w:p>
        </w:tc>
        <w:tc>
          <w:tcPr>
            <w:tcW w:w="1400" w:type="dxa"/>
            <w:noWrap/>
            <w:vAlign w:val="center"/>
            <w:hideMark/>
          </w:tcPr>
          <w:p w14:paraId="1A12A30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14,78</w:t>
            </w:r>
          </w:p>
        </w:tc>
        <w:tc>
          <w:tcPr>
            <w:tcW w:w="1620" w:type="dxa"/>
            <w:noWrap/>
            <w:vAlign w:val="center"/>
            <w:hideMark/>
          </w:tcPr>
          <w:p w14:paraId="5805DCB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10,87</w:t>
            </w:r>
          </w:p>
        </w:tc>
        <w:tc>
          <w:tcPr>
            <w:tcW w:w="1580" w:type="dxa"/>
            <w:noWrap/>
            <w:vAlign w:val="center"/>
            <w:hideMark/>
          </w:tcPr>
          <w:p w14:paraId="73F27FF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116</w:t>
            </w:r>
          </w:p>
        </w:tc>
      </w:tr>
      <w:tr w:rsidR="00C66853" w:rsidRPr="007658D5" w14:paraId="0651C99F"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4598474"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25</w:t>
            </w:r>
          </w:p>
        </w:tc>
        <w:tc>
          <w:tcPr>
            <w:tcW w:w="3360" w:type="dxa"/>
            <w:noWrap/>
            <w:vAlign w:val="center"/>
            <w:hideMark/>
          </w:tcPr>
          <w:p w14:paraId="393B3DF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Cedrela odorata</w:t>
            </w:r>
          </w:p>
        </w:tc>
        <w:tc>
          <w:tcPr>
            <w:tcW w:w="1400" w:type="dxa"/>
            <w:noWrap/>
            <w:vAlign w:val="center"/>
            <w:hideMark/>
          </w:tcPr>
          <w:p w14:paraId="30C609A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12,44</w:t>
            </w:r>
          </w:p>
        </w:tc>
        <w:tc>
          <w:tcPr>
            <w:tcW w:w="1620" w:type="dxa"/>
            <w:noWrap/>
            <w:vAlign w:val="center"/>
            <w:hideMark/>
          </w:tcPr>
          <w:p w14:paraId="386DE18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10,42</w:t>
            </w:r>
          </w:p>
        </w:tc>
        <w:tc>
          <w:tcPr>
            <w:tcW w:w="1580" w:type="dxa"/>
            <w:noWrap/>
            <w:vAlign w:val="center"/>
            <w:hideMark/>
          </w:tcPr>
          <w:p w14:paraId="6A70D96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36</w:t>
            </w:r>
          </w:p>
        </w:tc>
      </w:tr>
      <w:tr w:rsidR="00C66853" w:rsidRPr="007658D5" w14:paraId="10FF3DF0"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0AB093E2"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26</w:t>
            </w:r>
          </w:p>
        </w:tc>
        <w:tc>
          <w:tcPr>
            <w:tcW w:w="3360" w:type="dxa"/>
            <w:noWrap/>
            <w:vAlign w:val="center"/>
            <w:hideMark/>
          </w:tcPr>
          <w:p w14:paraId="332604A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Ceiba petandra</w:t>
            </w:r>
          </w:p>
        </w:tc>
        <w:tc>
          <w:tcPr>
            <w:tcW w:w="1400" w:type="dxa"/>
            <w:noWrap/>
            <w:vAlign w:val="center"/>
            <w:hideMark/>
          </w:tcPr>
          <w:p w14:paraId="548CE29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11,80</w:t>
            </w:r>
          </w:p>
        </w:tc>
        <w:tc>
          <w:tcPr>
            <w:tcW w:w="1620" w:type="dxa"/>
            <w:noWrap/>
            <w:vAlign w:val="center"/>
            <w:hideMark/>
          </w:tcPr>
          <w:p w14:paraId="3BDE957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8,42</w:t>
            </w:r>
          </w:p>
        </w:tc>
        <w:tc>
          <w:tcPr>
            <w:tcW w:w="1580" w:type="dxa"/>
            <w:noWrap/>
            <w:vAlign w:val="center"/>
            <w:hideMark/>
          </w:tcPr>
          <w:p w14:paraId="6519272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5</w:t>
            </w:r>
          </w:p>
        </w:tc>
      </w:tr>
      <w:tr w:rsidR="00C66853" w:rsidRPr="007658D5" w14:paraId="6F10619C"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2AF7D9F5"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27</w:t>
            </w:r>
          </w:p>
        </w:tc>
        <w:tc>
          <w:tcPr>
            <w:tcW w:w="3360" w:type="dxa"/>
            <w:noWrap/>
            <w:vAlign w:val="center"/>
            <w:hideMark/>
          </w:tcPr>
          <w:p w14:paraId="0171679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Centrolobium paraense</w:t>
            </w:r>
          </w:p>
        </w:tc>
        <w:tc>
          <w:tcPr>
            <w:tcW w:w="1400" w:type="dxa"/>
            <w:noWrap/>
            <w:vAlign w:val="center"/>
            <w:hideMark/>
          </w:tcPr>
          <w:p w14:paraId="769EFE2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1,10</w:t>
            </w:r>
          </w:p>
        </w:tc>
        <w:tc>
          <w:tcPr>
            <w:tcW w:w="1620" w:type="dxa"/>
            <w:noWrap/>
            <w:vAlign w:val="center"/>
            <w:hideMark/>
          </w:tcPr>
          <w:p w14:paraId="4C897EF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0,66</w:t>
            </w:r>
          </w:p>
        </w:tc>
        <w:tc>
          <w:tcPr>
            <w:tcW w:w="1580" w:type="dxa"/>
            <w:noWrap/>
            <w:vAlign w:val="center"/>
            <w:hideMark/>
          </w:tcPr>
          <w:p w14:paraId="51D8390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w:t>
            </w:r>
          </w:p>
        </w:tc>
      </w:tr>
      <w:tr w:rsidR="00C66853" w:rsidRPr="007658D5" w14:paraId="2BBDF51A"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627D93FB"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28</w:t>
            </w:r>
          </w:p>
        </w:tc>
        <w:tc>
          <w:tcPr>
            <w:tcW w:w="3360" w:type="dxa"/>
            <w:noWrap/>
            <w:vAlign w:val="center"/>
            <w:hideMark/>
          </w:tcPr>
          <w:p w14:paraId="06A2FD3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Cespedesia spathulata</w:t>
            </w:r>
          </w:p>
        </w:tc>
        <w:tc>
          <w:tcPr>
            <w:tcW w:w="1400" w:type="dxa"/>
            <w:noWrap/>
            <w:vAlign w:val="center"/>
            <w:hideMark/>
          </w:tcPr>
          <w:p w14:paraId="35D8280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6,28</w:t>
            </w:r>
          </w:p>
        </w:tc>
        <w:tc>
          <w:tcPr>
            <w:tcW w:w="1620" w:type="dxa"/>
            <w:noWrap/>
            <w:vAlign w:val="center"/>
            <w:hideMark/>
          </w:tcPr>
          <w:p w14:paraId="4085601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5,03</w:t>
            </w:r>
          </w:p>
        </w:tc>
        <w:tc>
          <w:tcPr>
            <w:tcW w:w="1580" w:type="dxa"/>
            <w:noWrap/>
            <w:vAlign w:val="center"/>
            <w:hideMark/>
          </w:tcPr>
          <w:p w14:paraId="57C4961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w:t>
            </w:r>
          </w:p>
        </w:tc>
      </w:tr>
      <w:tr w:rsidR="00C66853" w:rsidRPr="007658D5" w14:paraId="7F30AFD9"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3170A1A4"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29</w:t>
            </w:r>
          </w:p>
        </w:tc>
        <w:tc>
          <w:tcPr>
            <w:tcW w:w="3360" w:type="dxa"/>
            <w:noWrap/>
            <w:vAlign w:val="center"/>
            <w:hideMark/>
          </w:tcPr>
          <w:p w14:paraId="48F5D71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Citharexylum macrochlamys Pittier</w:t>
            </w:r>
          </w:p>
        </w:tc>
        <w:tc>
          <w:tcPr>
            <w:tcW w:w="1400" w:type="dxa"/>
            <w:noWrap/>
            <w:vAlign w:val="center"/>
            <w:hideMark/>
          </w:tcPr>
          <w:p w14:paraId="1A493DE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0,08</w:t>
            </w:r>
          </w:p>
        </w:tc>
        <w:tc>
          <w:tcPr>
            <w:tcW w:w="1620" w:type="dxa"/>
            <w:noWrap/>
            <w:vAlign w:val="center"/>
            <w:hideMark/>
          </w:tcPr>
          <w:p w14:paraId="06D8E21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0,21</w:t>
            </w:r>
          </w:p>
        </w:tc>
        <w:tc>
          <w:tcPr>
            <w:tcW w:w="1580" w:type="dxa"/>
            <w:noWrap/>
            <w:vAlign w:val="center"/>
            <w:hideMark/>
          </w:tcPr>
          <w:p w14:paraId="4966936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61CF2E02"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09D72035"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30</w:t>
            </w:r>
          </w:p>
        </w:tc>
        <w:tc>
          <w:tcPr>
            <w:tcW w:w="3360" w:type="dxa"/>
            <w:noWrap/>
            <w:vAlign w:val="center"/>
            <w:hideMark/>
          </w:tcPr>
          <w:p w14:paraId="1CFB34D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Citrus limon</w:t>
            </w:r>
          </w:p>
        </w:tc>
        <w:tc>
          <w:tcPr>
            <w:tcW w:w="1400" w:type="dxa"/>
            <w:noWrap/>
            <w:vAlign w:val="center"/>
            <w:hideMark/>
          </w:tcPr>
          <w:p w14:paraId="6C27270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2,63</w:t>
            </w:r>
          </w:p>
        </w:tc>
        <w:tc>
          <w:tcPr>
            <w:tcW w:w="1620" w:type="dxa"/>
            <w:noWrap/>
            <w:vAlign w:val="center"/>
            <w:hideMark/>
          </w:tcPr>
          <w:p w14:paraId="3510E1E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2,10</w:t>
            </w:r>
          </w:p>
        </w:tc>
        <w:tc>
          <w:tcPr>
            <w:tcW w:w="1580" w:type="dxa"/>
            <w:noWrap/>
            <w:vAlign w:val="center"/>
            <w:hideMark/>
          </w:tcPr>
          <w:p w14:paraId="63B6405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21</w:t>
            </w:r>
          </w:p>
        </w:tc>
      </w:tr>
      <w:tr w:rsidR="00C66853" w:rsidRPr="007658D5" w14:paraId="00CB3DEC"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6424EBD9"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31</w:t>
            </w:r>
          </w:p>
        </w:tc>
        <w:tc>
          <w:tcPr>
            <w:tcW w:w="3360" w:type="dxa"/>
            <w:noWrap/>
            <w:vAlign w:val="center"/>
            <w:hideMark/>
          </w:tcPr>
          <w:p w14:paraId="7778DDF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Clathrotropis brunnea</w:t>
            </w:r>
          </w:p>
        </w:tc>
        <w:tc>
          <w:tcPr>
            <w:tcW w:w="1400" w:type="dxa"/>
            <w:noWrap/>
            <w:vAlign w:val="center"/>
            <w:hideMark/>
          </w:tcPr>
          <w:p w14:paraId="72E8296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3,67</w:t>
            </w:r>
          </w:p>
        </w:tc>
        <w:tc>
          <w:tcPr>
            <w:tcW w:w="1620" w:type="dxa"/>
            <w:noWrap/>
            <w:vAlign w:val="center"/>
            <w:hideMark/>
          </w:tcPr>
          <w:p w14:paraId="4F89BBD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3,95</w:t>
            </w:r>
          </w:p>
        </w:tc>
        <w:tc>
          <w:tcPr>
            <w:tcW w:w="1580" w:type="dxa"/>
            <w:noWrap/>
            <w:vAlign w:val="center"/>
            <w:hideMark/>
          </w:tcPr>
          <w:p w14:paraId="71F9374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19</w:t>
            </w:r>
          </w:p>
        </w:tc>
      </w:tr>
      <w:tr w:rsidR="00C66853" w:rsidRPr="007658D5" w14:paraId="5F9812E5"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10133C03"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32</w:t>
            </w:r>
          </w:p>
        </w:tc>
        <w:tc>
          <w:tcPr>
            <w:tcW w:w="3360" w:type="dxa"/>
            <w:noWrap/>
            <w:vAlign w:val="center"/>
            <w:hideMark/>
          </w:tcPr>
          <w:p w14:paraId="4CF1F83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Cocus nucifera</w:t>
            </w:r>
          </w:p>
        </w:tc>
        <w:tc>
          <w:tcPr>
            <w:tcW w:w="1400" w:type="dxa"/>
            <w:noWrap/>
            <w:vAlign w:val="center"/>
            <w:hideMark/>
          </w:tcPr>
          <w:p w14:paraId="79CB182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3,49</w:t>
            </w:r>
          </w:p>
        </w:tc>
        <w:tc>
          <w:tcPr>
            <w:tcW w:w="1620" w:type="dxa"/>
            <w:noWrap/>
            <w:vAlign w:val="center"/>
            <w:hideMark/>
          </w:tcPr>
          <w:p w14:paraId="7F6A4FB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3,14</w:t>
            </w:r>
          </w:p>
        </w:tc>
        <w:tc>
          <w:tcPr>
            <w:tcW w:w="1580" w:type="dxa"/>
            <w:noWrap/>
            <w:vAlign w:val="center"/>
            <w:hideMark/>
          </w:tcPr>
          <w:p w14:paraId="2C80ADC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12</w:t>
            </w:r>
          </w:p>
        </w:tc>
      </w:tr>
      <w:tr w:rsidR="00C66853" w:rsidRPr="007658D5" w14:paraId="05D0CCCD"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6819C656"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33</w:t>
            </w:r>
          </w:p>
        </w:tc>
        <w:tc>
          <w:tcPr>
            <w:tcW w:w="3360" w:type="dxa"/>
            <w:noWrap/>
            <w:vAlign w:val="center"/>
            <w:hideMark/>
          </w:tcPr>
          <w:p w14:paraId="3FDAC7B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Cordia gerascanthus</w:t>
            </w:r>
          </w:p>
        </w:tc>
        <w:tc>
          <w:tcPr>
            <w:tcW w:w="1400" w:type="dxa"/>
            <w:noWrap/>
            <w:vAlign w:val="center"/>
            <w:hideMark/>
          </w:tcPr>
          <w:p w14:paraId="472C24E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4,76</w:t>
            </w:r>
          </w:p>
        </w:tc>
        <w:tc>
          <w:tcPr>
            <w:tcW w:w="1620" w:type="dxa"/>
            <w:noWrap/>
            <w:vAlign w:val="center"/>
            <w:hideMark/>
          </w:tcPr>
          <w:p w14:paraId="0390639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3,02</w:t>
            </w:r>
          </w:p>
        </w:tc>
        <w:tc>
          <w:tcPr>
            <w:tcW w:w="1580" w:type="dxa"/>
            <w:noWrap/>
            <w:vAlign w:val="center"/>
            <w:hideMark/>
          </w:tcPr>
          <w:p w14:paraId="5549A87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w:t>
            </w:r>
          </w:p>
        </w:tc>
      </w:tr>
      <w:tr w:rsidR="00C66853" w:rsidRPr="007658D5" w14:paraId="33D215BE"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364D99B5"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34</w:t>
            </w:r>
          </w:p>
        </w:tc>
        <w:tc>
          <w:tcPr>
            <w:tcW w:w="3360" w:type="dxa"/>
            <w:noWrap/>
            <w:vAlign w:val="center"/>
            <w:hideMark/>
          </w:tcPr>
          <w:p w14:paraId="5A0E884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Cordia tetrandra</w:t>
            </w:r>
          </w:p>
        </w:tc>
        <w:tc>
          <w:tcPr>
            <w:tcW w:w="1400" w:type="dxa"/>
            <w:noWrap/>
            <w:vAlign w:val="center"/>
            <w:hideMark/>
          </w:tcPr>
          <w:p w14:paraId="7A8FB9C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7,35</w:t>
            </w:r>
          </w:p>
        </w:tc>
        <w:tc>
          <w:tcPr>
            <w:tcW w:w="1620" w:type="dxa"/>
            <w:noWrap/>
            <w:vAlign w:val="center"/>
            <w:hideMark/>
          </w:tcPr>
          <w:p w14:paraId="76D5FB6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6,20</w:t>
            </w:r>
          </w:p>
        </w:tc>
        <w:tc>
          <w:tcPr>
            <w:tcW w:w="1580" w:type="dxa"/>
            <w:noWrap/>
            <w:vAlign w:val="center"/>
            <w:hideMark/>
          </w:tcPr>
          <w:p w14:paraId="0A1A739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37</w:t>
            </w:r>
          </w:p>
        </w:tc>
      </w:tr>
      <w:tr w:rsidR="00C66853" w:rsidRPr="007658D5" w14:paraId="598147BE"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1D98ED59"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35</w:t>
            </w:r>
          </w:p>
        </w:tc>
        <w:tc>
          <w:tcPr>
            <w:tcW w:w="3360" w:type="dxa"/>
            <w:noWrap/>
            <w:vAlign w:val="center"/>
            <w:hideMark/>
          </w:tcPr>
          <w:p w14:paraId="0ED6223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Crepidospermun rhoifolium</w:t>
            </w:r>
          </w:p>
        </w:tc>
        <w:tc>
          <w:tcPr>
            <w:tcW w:w="1400" w:type="dxa"/>
            <w:noWrap/>
            <w:vAlign w:val="center"/>
            <w:hideMark/>
          </w:tcPr>
          <w:p w14:paraId="47EB31E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0,16</w:t>
            </w:r>
          </w:p>
        </w:tc>
        <w:tc>
          <w:tcPr>
            <w:tcW w:w="1620" w:type="dxa"/>
            <w:noWrap/>
            <w:vAlign w:val="center"/>
            <w:hideMark/>
          </w:tcPr>
          <w:p w14:paraId="24E6654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0,12</w:t>
            </w:r>
          </w:p>
        </w:tc>
        <w:tc>
          <w:tcPr>
            <w:tcW w:w="1580" w:type="dxa"/>
            <w:noWrap/>
            <w:vAlign w:val="center"/>
            <w:hideMark/>
          </w:tcPr>
          <w:p w14:paraId="35C8200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1FCF46B1"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FAA1B64"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36</w:t>
            </w:r>
          </w:p>
        </w:tc>
        <w:tc>
          <w:tcPr>
            <w:tcW w:w="3360" w:type="dxa"/>
            <w:noWrap/>
            <w:vAlign w:val="center"/>
            <w:hideMark/>
          </w:tcPr>
          <w:p w14:paraId="4BE99D3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Crudia glaberrima</w:t>
            </w:r>
          </w:p>
        </w:tc>
        <w:tc>
          <w:tcPr>
            <w:tcW w:w="1400" w:type="dxa"/>
            <w:noWrap/>
            <w:vAlign w:val="center"/>
            <w:hideMark/>
          </w:tcPr>
          <w:p w14:paraId="5C41820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2,67</w:t>
            </w:r>
          </w:p>
        </w:tc>
        <w:tc>
          <w:tcPr>
            <w:tcW w:w="1620" w:type="dxa"/>
            <w:noWrap/>
            <w:vAlign w:val="center"/>
            <w:hideMark/>
          </w:tcPr>
          <w:p w14:paraId="5825223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0,67</w:t>
            </w:r>
          </w:p>
        </w:tc>
        <w:tc>
          <w:tcPr>
            <w:tcW w:w="1580" w:type="dxa"/>
            <w:noWrap/>
            <w:vAlign w:val="center"/>
            <w:hideMark/>
          </w:tcPr>
          <w:p w14:paraId="239ED7F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5DD15006"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6DD7BDBA"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37</w:t>
            </w:r>
          </w:p>
        </w:tc>
        <w:tc>
          <w:tcPr>
            <w:tcW w:w="3360" w:type="dxa"/>
            <w:noWrap/>
            <w:vAlign w:val="center"/>
            <w:hideMark/>
          </w:tcPr>
          <w:p w14:paraId="0896891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Cupania cinerea</w:t>
            </w:r>
          </w:p>
        </w:tc>
        <w:tc>
          <w:tcPr>
            <w:tcW w:w="1400" w:type="dxa"/>
            <w:noWrap/>
            <w:vAlign w:val="center"/>
            <w:hideMark/>
          </w:tcPr>
          <w:p w14:paraId="1215652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4,69</w:t>
            </w:r>
          </w:p>
        </w:tc>
        <w:tc>
          <w:tcPr>
            <w:tcW w:w="1620" w:type="dxa"/>
            <w:noWrap/>
            <w:vAlign w:val="center"/>
            <w:hideMark/>
          </w:tcPr>
          <w:p w14:paraId="59D6A5C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3,55</w:t>
            </w:r>
          </w:p>
        </w:tc>
        <w:tc>
          <w:tcPr>
            <w:tcW w:w="1580" w:type="dxa"/>
            <w:noWrap/>
            <w:vAlign w:val="center"/>
            <w:hideMark/>
          </w:tcPr>
          <w:p w14:paraId="1AA2422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22</w:t>
            </w:r>
          </w:p>
        </w:tc>
      </w:tr>
      <w:tr w:rsidR="00C66853" w:rsidRPr="007658D5" w14:paraId="466E868C"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1F7DF4E"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38</w:t>
            </w:r>
          </w:p>
        </w:tc>
        <w:tc>
          <w:tcPr>
            <w:tcW w:w="3360" w:type="dxa"/>
            <w:noWrap/>
            <w:vAlign w:val="center"/>
            <w:hideMark/>
          </w:tcPr>
          <w:p w14:paraId="5D3E871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Delonix regia</w:t>
            </w:r>
          </w:p>
        </w:tc>
        <w:tc>
          <w:tcPr>
            <w:tcW w:w="1400" w:type="dxa"/>
            <w:noWrap/>
            <w:vAlign w:val="center"/>
            <w:hideMark/>
          </w:tcPr>
          <w:p w14:paraId="42D1F37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1,19</w:t>
            </w:r>
          </w:p>
        </w:tc>
        <w:tc>
          <w:tcPr>
            <w:tcW w:w="1620" w:type="dxa"/>
            <w:noWrap/>
            <w:vAlign w:val="center"/>
            <w:hideMark/>
          </w:tcPr>
          <w:p w14:paraId="0B771D1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1,04</w:t>
            </w:r>
          </w:p>
        </w:tc>
        <w:tc>
          <w:tcPr>
            <w:tcW w:w="1580" w:type="dxa"/>
            <w:noWrap/>
            <w:vAlign w:val="center"/>
            <w:hideMark/>
          </w:tcPr>
          <w:p w14:paraId="73A2C50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2292459C"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192C8865"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39</w:t>
            </w:r>
          </w:p>
        </w:tc>
        <w:tc>
          <w:tcPr>
            <w:tcW w:w="3360" w:type="dxa"/>
            <w:noWrap/>
            <w:vAlign w:val="center"/>
            <w:hideMark/>
          </w:tcPr>
          <w:p w14:paraId="5C7954D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Dilodendron costaricense</w:t>
            </w:r>
          </w:p>
        </w:tc>
        <w:tc>
          <w:tcPr>
            <w:tcW w:w="1400" w:type="dxa"/>
            <w:noWrap/>
            <w:vAlign w:val="center"/>
            <w:hideMark/>
          </w:tcPr>
          <w:p w14:paraId="35B9C21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15,48</w:t>
            </w:r>
          </w:p>
        </w:tc>
        <w:tc>
          <w:tcPr>
            <w:tcW w:w="1620" w:type="dxa"/>
            <w:noWrap/>
            <w:vAlign w:val="center"/>
            <w:hideMark/>
          </w:tcPr>
          <w:p w14:paraId="3258708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12,50</w:t>
            </w:r>
          </w:p>
        </w:tc>
        <w:tc>
          <w:tcPr>
            <w:tcW w:w="1580" w:type="dxa"/>
            <w:noWrap/>
            <w:vAlign w:val="center"/>
            <w:hideMark/>
          </w:tcPr>
          <w:p w14:paraId="05E0F7E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w:t>
            </w:r>
          </w:p>
        </w:tc>
      </w:tr>
      <w:tr w:rsidR="00C66853" w:rsidRPr="007658D5" w14:paraId="5AF55E39"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60854777"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40</w:t>
            </w:r>
          </w:p>
        </w:tc>
        <w:tc>
          <w:tcPr>
            <w:tcW w:w="3360" w:type="dxa"/>
            <w:noWrap/>
            <w:vAlign w:val="center"/>
            <w:hideMark/>
          </w:tcPr>
          <w:p w14:paraId="7413793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Dypsis lutescens</w:t>
            </w:r>
          </w:p>
        </w:tc>
        <w:tc>
          <w:tcPr>
            <w:tcW w:w="1400" w:type="dxa"/>
            <w:noWrap/>
            <w:vAlign w:val="center"/>
            <w:hideMark/>
          </w:tcPr>
          <w:p w14:paraId="2A1F37A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0,86</w:t>
            </w:r>
          </w:p>
        </w:tc>
        <w:tc>
          <w:tcPr>
            <w:tcW w:w="1620" w:type="dxa"/>
            <w:noWrap/>
            <w:vAlign w:val="center"/>
            <w:hideMark/>
          </w:tcPr>
          <w:p w14:paraId="0AA6224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0,72</w:t>
            </w:r>
          </w:p>
        </w:tc>
        <w:tc>
          <w:tcPr>
            <w:tcW w:w="1580" w:type="dxa"/>
            <w:noWrap/>
            <w:vAlign w:val="center"/>
            <w:hideMark/>
          </w:tcPr>
          <w:p w14:paraId="227E1B9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w:t>
            </w:r>
          </w:p>
        </w:tc>
      </w:tr>
      <w:tr w:rsidR="00C66853" w:rsidRPr="007658D5" w14:paraId="375784F3"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122C9FE7"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41</w:t>
            </w:r>
          </w:p>
        </w:tc>
        <w:tc>
          <w:tcPr>
            <w:tcW w:w="3360" w:type="dxa"/>
            <w:noWrap/>
            <w:vAlign w:val="center"/>
            <w:hideMark/>
          </w:tcPr>
          <w:p w14:paraId="54FF29A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Elaeis guineensis </w:t>
            </w:r>
          </w:p>
        </w:tc>
        <w:tc>
          <w:tcPr>
            <w:tcW w:w="1400" w:type="dxa"/>
            <w:noWrap/>
            <w:vAlign w:val="center"/>
            <w:hideMark/>
          </w:tcPr>
          <w:p w14:paraId="5BEE93A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152,62</w:t>
            </w:r>
          </w:p>
        </w:tc>
        <w:tc>
          <w:tcPr>
            <w:tcW w:w="1620" w:type="dxa"/>
            <w:noWrap/>
            <w:vAlign w:val="center"/>
            <w:hideMark/>
          </w:tcPr>
          <w:p w14:paraId="6AA29A1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110,94</w:t>
            </w:r>
          </w:p>
        </w:tc>
        <w:tc>
          <w:tcPr>
            <w:tcW w:w="1580" w:type="dxa"/>
            <w:noWrap/>
            <w:vAlign w:val="center"/>
            <w:hideMark/>
          </w:tcPr>
          <w:p w14:paraId="7AFF832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79</w:t>
            </w:r>
          </w:p>
        </w:tc>
      </w:tr>
      <w:tr w:rsidR="00C66853" w:rsidRPr="007658D5" w14:paraId="6DF387FC"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33943C04"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42</w:t>
            </w:r>
          </w:p>
        </w:tc>
        <w:tc>
          <w:tcPr>
            <w:tcW w:w="3360" w:type="dxa"/>
            <w:noWrap/>
            <w:vAlign w:val="center"/>
            <w:hideMark/>
          </w:tcPr>
          <w:p w14:paraId="58CF21D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Elaeis oleifera</w:t>
            </w:r>
          </w:p>
        </w:tc>
        <w:tc>
          <w:tcPr>
            <w:tcW w:w="1400" w:type="dxa"/>
            <w:noWrap/>
            <w:vAlign w:val="center"/>
            <w:hideMark/>
          </w:tcPr>
          <w:p w14:paraId="1D5244B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11,21</w:t>
            </w:r>
          </w:p>
        </w:tc>
        <w:tc>
          <w:tcPr>
            <w:tcW w:w="1620" w:type="dxa"/>
            <w:noWrap/>
            <w:vAlign w:val="center"/>
            <w:hideMark/>
          </w:tcPr>
          <w:p w14:paraId="78240EB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8,23</w:t>
            </w:r>
          </w:p>
        </w:tc>
        <w:tc>
          <w:tcPr>
            <w:tcW w:w="1580" w:type="dxa"/>
            <w:noWrap/>
            <w:vAlign w:val="center"/>
            <w:hideMark/>
          </w:tcPr>
          <w:p w14:paraId="1A55F06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w:t>
            </w:r>
          </w:p>
        </w:tc>
      </w:tr>
      <w:tr w:rsidR="00C66853" w:rsidRPr="007658D5" w14:paraId="0EC33D15"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32B4CB14"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43</w:t>
            </w:r>
          </w:p>
        </w:tc>
        <w:tc>
          <w:tcPr>
            <w:tcW w:w="3360" w:type="dxa"/>
            <w:noWrap/>
            <w:vAlign w:val="center"/>
            <w:hideMark/>
          </w:tcPr>
          <w:p w14:paraId="5CDF93E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Enterolobium cyclocarpum</w:t>
            </w:r>
          </w:p>
        </w:tc>
        <w:tc>
          <w:tcPr>
            <w:tcW w:w="1400" w:type="dxa"/>
            <w:noWrap/>
            <w:vAlign w:val="center"/>
            <w:hideMark/>
          </w:tcPr>
          <w:p w14:paraId="083A1CB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9,97</w:t>
            </w:r>
          </w:p>
        </w:tc>
        <w:tc>
          <w:tcPr>
            <w:tcW w:w="1620" w:type="dxa"/>
            <w:noWrap/>
            <w:vAlign w:val="center"/>
            <w:hideMark/>
          </w:tcPr>
          <w:p w14:paraId="386CBF3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5,70</w:t>
            </w:r>
          </w:p>
        </w:tc>
        <w:tc>
          <w:tcPr>
            <w:tcW w:w="1580" w:type="dxa"/>
            <w:noWrap/>
            <w:vAlign w:val="center"/>
            <w:hideMark/>
          </w:tcPr>
          <w:p w14:paraId="3EEFC0C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w:t>
            </w:r>
          </w:p>
        </w:tc>
      </w:tr>
      <w:tr w:rsidR="00C66853" w:rsidRPr="007658D5" w14:paraId="3ED326C5"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730AF73D"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44</w:t>
            </w:r>
          </w:p>
        </w:tc>
        <w:tc>
          <w:tcPr>
            <w:tcW w:w="3360" w:type="dxa"/>
            <w:noWrap/>
            <w:vAlign w:val="center"/>
            <w:hideMark/>
          </w:tcPr>
          <w:p w14:paraId="06BBCA3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Ficus dendroica</w:t>
            </w:r>
          </w:p>
        </w:tc>
        <w:tc>
          <w:tcPr>
            <w:tcW w:w="1400" w:type="dxa"/>
            <w:noWrap/>
            <w:vAlign w:val="center"/>
            <w:hideMark/>
          </w:tcPr>
          <w:p w14:paraId="6D4A290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183,01</w:t>
            </w:r>
          </w:p>
        </w:tc>
        <w:tc>
          <w:tcPr>
            <w:tcW w:w="1620" w:type="dxa"/>
            <w:noWrap/>
            <w:vAlign w:val="center"/>
            <w:hideMark/>
          </w:tcPr>
          <w:p w14:paraId="5113D09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149,93</w:t>
            </w:r>
          </w:p>
        </w:tc>
        <w:tc>
          <w:tcPr>
            <w:tcW w:w="1580" w:type="dxa"/>
            <w:noWrap/>
            <w:vAlign w:val="center"/>
            <w:hideMark/>
          </w:tcPr>
          <w:p w14:paraId="0036512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49</w:t>
            </w:r>
          </w:p>
        </w:tc>
      </w:tr>
      <w:tr w:rsidR="00C66853" w:rsidRPr="007658D5" w14:paraId="7CDC7691"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5832DDB"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45</w:t>
            </w:r>
          </w:p>
        </w:tc>
        <w:tc>
          <w:tcPr>
            <w:tcW w:w="3360" w:type="dxa"/>
            <w:noWrap/>
            <w:vAlign w:val="center"/>
            <w:hideMark/>
          </w:tcPr>
          <w:p w14:paraId="54830E1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Ficus insipida</w:t>
            </w:r>
          </w:p>
        </w:tc>
        <w:tc>
          <w:tcPr>
            <w:tcW w:w="1400" w:type="dxa"/>
            <w:noWrap/>
            <w:vAlign w:val="center"/>
            <w:hideMark/>
          </w:tcPr>
          <w:p w14:paraId="42BF5E0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135,88</w:t>
            </w:r>
          </w:p>
        </w:tc>
        <w:tc>
          <w:tcPr>
            <w:tcW w:w="1620" w:type="dxa"/>
            <w:noWrap/>
            <w:vAlign w:val="center"/>
            <w:hideMark/>
          </w:tcPr>
          <w:p w14:paraId="4287AAD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98,14</w:t>
            </w:r>
          </w:p>
        </w:tc>
        <w:tc>
          <w:tcPr>
            <w:tcW w:w="1580" w:type="dxa"/>
            <w:noWrap/>
            <w:vAlign w:val="center"/>
            <w:hideMark/>
          </w:tcPr>
          <w:p w14:paraId="69B26BB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50</w:t>
            </w:r>
          </w:p>
        </w:tc>
      </w:tr>
      <w:tr w:rsidR="00C66853" w:rsidRPr="007658D5" w14:paraId="0E2A6F9E"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30BDA65E"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46</w:t>
            </w:r>
          </w:p>
        </w:tc>
        <w:tc>
          <w:tcPr>
            <w:tcW w:w="3360" w:type="dxa"/>
            <w:noWrap/>
            <w:vAlign w:val="center"/>
            <w:hideMark/>
          </w:tcPr>
          <w:p w14:paraId="76A42A3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Ficus macbridei</w:t>
            </w:r>
          </w:p>
        </w:tc>
        <w:tc>
          <w:tcPr>
            <w:tcW w:w="1400" w:type="dxa"/>
            <w:noWrap/>
            <w:vAlign w:val="center"/>
            <w:hideMark/>
          </w:tcPr>
          <w:p w14:paraId="12F406B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16,99</w:t>
            </w:r>
          </w:p>
        </w:tc>
        <w:tc>
          <w:tcPr>
            <w:tcW w:w="1620" w:type="dxa"/>
            <w:noWrap/>
            <w:vAlign w:val="center"/>
            <w:hideMark/>
          </w:tcPr>
          <w:p w14:paraId="36B2CE8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9,12</w:t>
            </w:r>
          </w:p>
        </w:tc>
        <w:tc>
          <w:tcPr>
            <w:tcW w:w="1580" w:type="dxa"/>
            <w:noWrap/>
            <w:vAlign w:val="center"/>
            <w:hideMark/>
          </w:tcPr>
          <w:p w14:paraId="04AA23C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22</w:t>
            </w:r>
          </w:p>
        </w:tc>
      </w:tr>
      <w:tr w:rsidR="00C66853" w:rsidRPr="007658D5" w14:paraId="59D8C073"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0D08C556"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47</w:t>
            </w:r>
          </w:p>
        </w:tc>
        <w:tc>
          <w:tcPr>
            <w:tcW w:w="3360" w:type="dxa"/>
            <w:noWrap/>
            <w:vAlign w:val="center"/>
            <w:hideMark/>
          </w:tcPr>
          <w:p w14:paraId="24872BE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Ficus matiziana </w:t>
            </w:r>
          </w:p>
        </w:tc>
        <w:tc>
          <w:tcPr>
            <w:tcW w:w="1400" w:type="dxa"/>
            <w:noWrap/>
            <w:vAlign w:val="center"/>
            <w:hideMark/>
          </w:tcPr>
          <w:p w14:paraId="70AC884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100,64</w:t>
            </w:r>
          </w:p>
        </w:tc>
        <w:tc>
          <w:tcPr>
            <w:tcW w:w="1620" w:type="dxa"/>
            <w:noWrap/>
            <w:vAlign w:val="center"/>
            <w:hideMark/>
          </w:tcPr>
          <w:p w14:paraId="25F4BE3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74,97</w:t>
            </w:r>
          </w:p>
        </w:tc>
        <w:tc>
          <w:tcPr>
            <w:tcW w:w="1580" w:type="dxa"/>
            <w:noWrap/>
            <w:vAlign w:val="center"/>
            <w:hideMark/>
          </w:tcPr>
          <w:p w14:paraId="39324DA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19</w:t>
            </w:r>
          </w:p>
        </w:tc>
      </w:tr>
      <w:tr w:rsidR="00C66853" w:rsidRPr="007658D5" w14:paraId="24EA02FB"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6B5BE6FF"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lastRenderedPageBreak/>
              <w:t>48</w:t>
            </w:r>
          </w:p>
        </w:tc>
        <w:tc>
          <w:tcPr>
            <w:tcW w:w="3360" w:type="dxa"/>
            <w:noWrap/>
            <w:vAlign w:val="center"/>
            <w:hideMark/>
          </w:tcPr>
          <w:p w14:paraId="3FB9C21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Fraxinus chinensis </w:t>
            </w:r>
          </w:p>
        </w:tc>
        <w:tc>
          <w:tcPr>
            <w:tcW w:w="1400" w:type="dxa"/>
            <w:noWrap/>
            <w:vAlign w:val="center"/>
            <w:hideMark/>
          </w:tcPr>
          <w:p w14:paraId="5456E2B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3,12</w:t>
            </w:r>
          </w:p>
        </w:tc>
        <w:tc>
          <w:tcPr>
            <w:tcW w:w="1620" w:type="dxa"/>
            <w:noWrap/>
            <w:vAlign w:val="center"/>
            <w:hideMark/>
          </w:tcPr>
          <w:p w14:paraId="2444467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2,34</w:t>
            </w:r>
          </w:p>
        </w:tc>
        <w:tc>
          <w:tcPr>
            <w:tcW w:w="1580" w:type="dxa"/>
            <w:noWrap/>
            <w:vAlign w:val="center"/>
            <w:hideMark/>
          </w:tcPr>
          <w:p w14:paraId="6A50481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4</w:t>
            </w:r>
          </w:p>
        </w:tc>
      </w:tr>
      <w:tr w:rsidR="00C66853" w:rsidRPr="007658D5" w14:paraId="03A0D7BF"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081173F"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49</w:t>
            </w:r>
          </w:p>
        </w:tc>
        <w:tc>
          <w:tcPr>
            <w:tcW w:w="3360" w:type="dxa"/>
            <w:noWrap/>
            <w:vAlign w:val="center"/>
            <w:hideMark/>
          </w:tcPr>
          <w:p w14:paraId="3365B15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Genipa americana</w:t>
            </w:r>
          </w:p>
        </w:tc>
        <w:tc>
          <w:tcPr>
            <w:tcW w:w="1400" w:type="dxa"/>
            <w:noWrap/>
            <w:vAlign w:val="center"/>
            <w:hideMark/>
          </w:tcPr>
          <w:p w14:paraId="5F512E3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3,05</w:t>
            </w:r>
          </w:p>
        </w:tc>
        <w:tc>
          <w:tcPr>
            <w:tcW w:w="1620" w:type="dxa"/>
            <w:noWrap/>
            <w:vAlign w:val="center"/>
            <w:hideMark/>
          </w:tcPr>
          <w:p w14:paraId="48661AF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2,16</w:t>
            </w:r>
          </w:p>
        </w:tc>
        <w:tc>
          <w:tcPr>
            <w:tcW w:w="1580" w:type="dxa"/>
            <w:noWrap/>
            <w:vAlign w:val="center"/>
            <w:hideMark/>
          </w:tcPr>
          <w:p w14:paraId="102557A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12</w:t>
            </w:r>
          </w:p>
        </w:tc>
      </w:tr>
      <w:tr w:rsidR="00C66853" w:rsidRPr="007658D5" w14:paraId="062AB615"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C817CB3"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50</w:t>
            </w:r>
          </w:p>
        </w:tc>
        <w:tc>
          <w:tcPr>
            <w:tcW w:w="3360" w:type="dxa"/>
            <w:noWrap/>
            <w:vAlign w:val="center"/>
            <w:hideMark/>
          </w:tcPr>
          <w:p w14:paraId="1E99AF5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Gliricidia sepium</w:t>
            </w:r>
          </w:p>
        </w:tc>
        <w:tc>
          <w:tcPr>
            <w:tcW w:w="1400" w:type="dxa"/>
            <w:noWrap/>
            <w:vAlign w:val="center"/>
            <w:hideMark/>
          </w:tcPr>
          <w:p w14:paraId="08E8DEC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7,96</w:t>
            </w:r>
          </w:p>
        </w:tc>
        <w:tc>
          <w:tcPr>
            <w:tcW w:w="1620" w:type="dxa"/>
            <w:noWrap/>
            <w:vAlign w:val="center"/>
            <w:hideMark/>
          </w:tcPr>
          <w:p w14:paraId="68B6111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6,00</w:t>
            </w:r>
          </w:p>
        </w:tc>
        <w:tc>
          <w:tcPr>
            <w:tcW w:w="1580" w:type="dxa"/>
            <w:noWrap/>
            <w:vAlign w:val="center"/>
            <w:hideMark/>
          </w:tcPr>
          <w:p w14:paraId="2BB97E3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22</w:t>
            </w:r>
          </w:p>
        </w:tc>
      </w:tr>
      <w:tr w:rsidR="00C66853" w:rsidRPr="007658D5" w14:paraId="45C81A00"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2F97F169"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51</w:t>
            </w:r>
          </w:p>
        </w:tc>
        <w:tc>
          <w:tcPr>
            <w:tcW w:w="3360" w:type="dxa"/>
            <w:noWrap/>
            <w:vAlign w:val="center"/>
            <w:hideMark/>
          </w:tcPr>
          <w:p w14:paraId="7315224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Gmelina arborea</w:t>
            </w:r>
          </w:p>
        </w:tc>
        <w:tc>
          <w:tcPr>
            <w:tcW w:w="1400" w:type="dxa"/>
            <w:noWrap/>
            <w:vAlign w:val="center"/>
            <w:hideMark/>
          </w:tcPr>
          <w:p w14:paraId="0CD2106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18,32</w:t>
            </w:r>
          </w:p>
        </w:tc>
        <w:tc>
          <w:tcPr>
            <w:tcW w:w="1620" w:type="dxa"/>
            <w:noWrap/>
            <w:vAlign w:val="center"/>
            <w:hideMark/>
          </w:tcPr>
          <w:p w14:paraId="71CB57C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14,11</w:t>
            </w:r>
          </w:p>
        </w:tc>
        <w:tc>
          <w:tcPr>
            <w:tcW w:w="1580" w:type="dxa"/>
            <w:noWrap/>
            <w:vAlign w:val="center"/>
            <w:hideMark/>
          </w:tcPr>
          <w:p w14:paraId="20F3D89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53</w:t>
            </w:r>
          </w:p>
        </w:tc>
      </w:tr>
      <w:tr w:rsidR="00C66853" w:rsidRPr="007658D5" w14:paraId="41B29D17"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289A5E59"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52</w:t>
            </w:r>
          </w:p>
        </w:tc>
        <w:tc>
          <w:tcPr>
            <w:tcW w:w="3360" w:type="dxa"/>
            <w:noWrap/>
            <w:vAlign w:val="center"/>
            <w:hideMark/>
          </w:tcPr>
          <w:p w14:paraId="452248D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Guazuma ulmifolia</w:t>
            </w:r>
          </w:p>
        </w:tc>
        <w:tc>
          <w:tcPr>
            <w:tcW w:w="1400" w:type="dxa"/>
            <w:noWrap/>
            <w:vAlign w:val="center"/>
            <w:hideMark/>
          </w:tcPr>
          <w:p w14:paraId="4F50FEA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5,89</w:t>
            </w:r>
          </w:p>
        </w:tc>
        <w:tc>
          <w:tcPr>
            <w:tcW w:w="1620" w:type="dxa"/>
            <w:noWrap/>
            <w:vAlign w:val="center"/>
            <w:hideMark/>
          </w:tcPr>
          <w:p w14:paraId="714710E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4,88</w:t>
            </w:r>
          </w:p>
        </w:tc>
        <w:tc>
          <w:tcPr>
            <w:tcW w:w="1580" w:type="dxa"/>
            <w:noWrap/>
            <w:vAlign w:val="center"/>
            <w:hideMark/>
          </w:tcPr>
          <w:p w14:paraId="4E5F865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18</w:t>
            </w:r>
          </w:p>
        </w:tc>
      </w:tr>
      <w:tr w:rsidR="00C66853" w:rsidRPr="007658D5" w14:paraId="13ACBE32"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7C414621"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53</w:t>
            </w:r>
          </w:p>
        </w:tc>
        <w:tc>
          <w:tcPr>
            <w:tcW w:w="3360" w:type="dxa"/>
            <w:noWrap/>
            <w:vAlign w:val="center"/>
            <w:hideMark/>
          </w:tcPr>
          <w:p w14:paraId="6F2C6AD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Gynerium sagittatum</w:t>
            </w:r>
          </w:p>
        </w:tc>
        <w:tc>
          <w:tcPr>
            <w:tcW w:w="1400" w:type="dxa"/>
            <w:noWrap/>
            <w:vAlign w:val="center"/>
            <w:hideMark/>
          </w:tcPr>
          <w:p w14:paraId="160B373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0,05</w:t>
            </w:r>
          </w:p>
        </w:tc>
        <w:tc>
          <w:tcPr>
            <w:tcW w:w="1620" w:type="dxa"/>
            <w:noWrap/>
            <w:vAlign w:val="center"/>
            <w:hideMark/>
          </w:tcPr>
          <w:p w14:paraId="4750DCC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0,01</w:t>
            </w:r>
          </w:p>
        </w:tc>
        <w:tc>
          <w:tcPr>
            <w:tcW w:w="1580" w:type="dxa"/>
            <w:noWrap/>
            <w:vAlign w:val="center"/>
            <w:hideMark/>
          </w:tcPr>
          <w:p w14:paraId="04322B1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33F16A29"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650942A7"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54</w:t>
            </w:r>
          </w:p>
        </w:tc>
        <w:tc>
          <w:tcPr>
            <w:tcW w:w="3360" w:type="dxa"/>
            <w:noWrap/>
            <w:vAlign w:val="center"/>
            <w:hideMark/>
          </w:tcPr>
          <w:p w14:paraId="2F4EED3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Hampea thespesioides </w:t>
            </w:r>
          </w:p>
        </w:tc>
        <w:tc>
          <w:tcPr>
            <w:tcW w:w="1400" w:type="dxa"/>
            <w:noWrap/>
            <w:vAlign w:val="center"/>
            <w:hideMark/>
          </w:tcPr>
          <w:p w14:paraId="01F01E9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9,49</w:t>
            </w:r>
          </w:p>
        </w:tc>
        <w:tc>
          <w:tcPr>
            <w:tcW w:w="1620" w:type="dxa"/>
            <w:noWrap/>
            <w:vAlign w:val="center"/>
            <w:hideMark/>
          </w:tcPr>
          <w:p w14:paraId="73D17F9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6,83</w:t>
            </w:r>
          </w:p>
        </w:tc>
        <w:tc>
          <w:tcPr>
            <w:tcW w:w="1580" w:type="dxa"/>
            <w:noWrap/>
            <w:vAlign w:val="center"/>
            <w:hideMark/>
          </w:tcPr>
          <w:p w14:paraId="471962D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39</w:t>
            </w:r>
          </w:p>
        </w:tc>
      </w:tr>
      <w:tr w:rsidR="00C66853" w:rsidRPr="007658D5" w14:paraId="25B06B44"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F826622"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55</w:t>
            </w:r>
          </w:p>
        </w:tc>
        <w:tc>
          <w:tcPr>
            <w:tcW w:w="3360" w:type="dxa"/>
            <w:noWrap/>
            <w:vAlign w:val="center"/>
            <w:hideMark/>
          </w:tcPr>
          <w:p w14:paraId="58950BE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Heliocarpus americanus </w:t>
            </w:r>
          </w:p>
        </w:tc>
        <w:tc>
          <w:tcPr>
            <w:tcW w:w="1400" w:type="dxa"/>
            <w:noWrap/>
            <w:vAlign w:val="center"/>
            <w:hideMark/>
          </w:tcPr>
          <w:p w14:paraId="68F5954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0,48</w:t>
            </w:r>
          </w:p>
        </w:tc>
        <w:tc>
          <w:tcPr>
            <w:tcW w:w="1620" w:type="dxa"/>
            <w:noWrap/>
            <w:vAlign w:val="center"/>
            <w:hideMark/>
          </w:tcPr>
          <w:p w14:paraId="306D674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0,33</w:t>
            </w:r>
          </w:p>
        </w:tc>
        <w:tc>
          <w:tcPr>
            <w:tcW w:w="1580" w:type="dxa"/>
            <w:noWrap/>
            <w:vAlign w:val="center"/>
            <w:hideMark/>
          </w:tcPr>
          <w:p w14:paraId="7020643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w:t>
            </w:r>
          </w:p>
        </w:tc>
      </w:tr>
      <w:tr w:rsidR="00C66853" w:rsidRPr="007658D5" w14:paraId="77500234"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7C0FE3D8"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56</w:t>
            </w:r>
          </w:p>
        </w:tc>
        <w:tc>
          <w:tcPr>
            <w:tcW w:w="3360" w:type="dxa"/>
            <w:noWrap/>
            <w:vAlign w:val="center"/>
            <w:hideMark/>
          </w:tcPr>
          <w:p w14:paraId="08A4D50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Hura crepitans</w:t>
            </w:r>
          </w:p>
        </w:tc>
        <w:tc>
          <w:tcPr>
            <w:tcW w:w="1400" w:type="dxa"/>
            <w:noWrap/>
            <w:vAlign w:val="center"/>
            <w:hideMark/>
          </w:tcPr>
          <w:p w14:paraId="368C1A7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35,87</w:t>
            </w:r>
          </w:p>
        </w:tc>
        <w:tc>
          <w:tcPr>
            <w:tcW w:w="1620" w:type="dxa"/>
            <w:noWrap/>
            <w:vAlign w:val="center"/>
            <w:hideMark/>
          </w:tcPr>
          <w:p w14:paraId="37E053A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27,25</w:t>
            </w:r>
          </w:p>
        </w:tc>
        <w:tc>
          <w:tcPr>
            <w:tcW w:w="1580" w:type="dxa"/>
            <w:noWrap/>
            <w:vAlign w:val="center"/>
            <w:hideMark/>
          </w:tcPr>
          <w:p w14:paraId="33F5C9E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26</w:t>
            </w:r>
          </w:p>
        </w:tc>
      </w:tr>
      <w:tr w:rsidR="00C66853" w:rsidRPr="007658D5" w14:paraId="1EBB81A6"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537169D1"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57</w:t>
            </w:r>
          </w:p>
        </w:tc>
        <w:tc>
          <w:tcPr>
            <w:tcW w:w="3360" w:type="dxa"/>
            <w:noWrap/>
            <w:vAlign w:val="center"/>
            <w:hideMark/>
          </w:tcPr>
          <w:p w14:paraId="40F56A8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Hymenaea courbaril</w:t>
            </w:r>
          </w:p>
        </w:tc>
        <w:tc>
          <w:tcPr>
            <w:tcW w:w="1400" w:type="dxa"/>
            <w:noWrap/>
            <w:vAlign w:val="center"/>
            <w:hideMark/>
          </w:tcPr>
          <w:p w14:paraId="2205146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9,67</w:t>
            </w:r>
          </w:p>
        </w:tc>
        <w:tc>
          <w:tcPr>
            <w:tcW w:w="1620" w:type="dxa"/>
            <w:noWrap/>
            <w:vAlign w:val="center"/>
            <w:hideMark/>
          </w:tcPr>
          <w:p w14:paraId="37EBF52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6,11</w:t>
            </w:r>
          </w:p>
        </w:tc>
        <w:tc>
          <w:tcPr>
            <w:tcW w:w="1580" w:type="dxa"/>
            <w:noWrap/>
            <w:vAlign w:val="center"/>
            <w:hideMark/>
          </w:tcPr>
          <w:p w14:paraId="7228B52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6</w:t>
            </w:r>
          </w:p>
        </w:tc>
      </w:tr>
      <w:tr w:rsidR="00C66853" w:rsidRPr="007658D5" w14:paraId="62B1543F"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1A69925A"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58</w:t>
            </w:r>
          </w:p>
        </w:tc>
        <w:tc>
          <w:tcPr>
            <w:tcW w:w="3360" w:type="dxa"/>
            <w:noWrap/>
            <w:vAlign w:val="center"/>
            <w:hideMark/>
          </w:tcPr>
          <w:p w14:paraId="5F20406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Inga edulis</w:t>
            </w:r>
          </w:p>
        </w:tc>
        <w:tc>
          <w:tcPr>
            <w:tcW w:w="1400" w:type="dxa"/>
            <w:noWrap/>
            <w:vAlign w:val="center"/>
            <w:hideMark/>
          </w:tcPr>
          <w:p w14:paraId="735310E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5,72</w:t>
            </w:r>
          </w:p>
        </w:tc>
        <w:tc>
          <w:tcPr>
            <w:tcW w:w="1620" w:type="dxa"/>
            <w:noWrap/>
            <w:vAlign w:val="center"/>
            <w:hideMark/>
          </w:tcPr>
          <w:p w14:paraId="54BD0A5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3,73</w:t>
            </w:r>
          </w:p>
        </w:tc>
        <w:tc>
          <w:tcPr>
            <w:tcW w:w="1580" w:type="dxa"/>
            <w:noWrap/>
            <w:vAlign w:val="center"/>
            <w:hideMark/>
          </w:tcPr>
          <w:p w14:paraId="7342BF4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14</w:t>
            </w:r>
          </w:p>
        </w:tc>
      </w:tr>
      <w:tr w:rsidR="00C66853" w:rsidRPr="007658D5" w14:paraId="3CA54C48"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7F9D120"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59</w:t>
            </w:r>
          </w:p>
        </w:tc>
        <w:tc>
          <w:tcPr>
            <w:tcW w:w="3360" w:type="dxa"/>
            <w:noWrap/>
            <w:vAlign w:val="center"/>
            <w:hideMark/>
          </w:tcPr>
          <w:p w14:paraId="55D8831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Inga ingoides</w:t>
            </w:r>
          </w:p>
        </w:tc>
        <w:tc>
          <w:tcPr>
            <w:tcW w:w="1400" w:type="dxa"/>
            <w:noWrap/>
            <w:vAlign w:val="center"/>
            <w:hideMark/>
          </w:tcPr>
          <w:p w14:paraId="6E2A6B6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1,83</w:t>
            </w:r>
          </w:p>
        </w:tc>
        <w:tc>
          <w:tcPr>
            <w:tcW w:w="1620" w:type="dxa"/>
            <w:noWrap/>
            <w:vAlign w:val="center"/>
            <w:hideMark/>
          </w:tcPr>
          <w:p w14:paraId="6C679BB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1,45</w:t>
            </w:r>
          </w:p>
        </w:tc>
        <w:tc>
          <w:tcPr>
            <w:tcW w:w="1580" w:type="dxa"/>
            <w:noWrap/>
            <w:vAlign w:val="center"/>
            <w:hideMark/>
          </w:tcPr>
          <w:p w14:paraId="5DCDD65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4</w:t>
            </w:r>
          </w:p>
        </w:tc>
      </w:tr>
      <w:tr w:rsidR="00C66853" w:rsidRPr="007658D5" w14:paraId="441FAC7C"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2C6C3D39"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60</w:t>
            </w:r>
          </w:p>
        </w:tc>
        <w:tc>
          <w:tcPr>
            <w:tcW w:w="3360" w:type="dxa"/>
            <w:noWrap/>
            <w:vAlign w:val="center"/>
            <w:hideMark/>
          </w:tcPr>
          <w:p w14:paraId="4F75901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Inga marginata</w:t>
            </w:r>
          </w:p>
        </w:tc>
        <w:tc>
          <w:tcPr>
            <w:tcW w:w="1400" w:type="dxa"/>
            <w:noWrap/>
            <w:vAlign w:val="center"/>
            <w:hideMark/>
          </w:tcPr>
          <w:p w14:paraId="6C25C12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2,65</w:t>
            </w:r>
          </w:p>
        </w:tc>
        <w:tc>
          <w:tcPr>
            <w:tcW w:w="1620" w:type="dxa"/>
            <w:noWrap/>
            <w:vAlign w:val="center"/>
            <w:hideMark/>
          </w:tcPr>
          <w:p w14:paraId="7F6F1C1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1,17</w:t>
            </w:r>
          </w:p>
        </w:tc>
        <w:tc>
          <w:tcPr>
            <w:tcW w:w="1580" w:type="dxa"/>
            <w:noWrap/>
            <w:vAlign w:val="center"/>
            <w:hideMark/>
          </w:tcPr>
          <w:p w14:paraId="6495064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15</w:t>
            </w:r>
          </w:p>
        </w:tc>
      </w:tr>
      <w:tr w:rsidR="00C66853" w:rsidRPr="007658D5" w14:paraId="234C7C8C"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0E28FC33"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61</w:t>
            </w:r>
          </w:p>
        </w:tc>
        <w:tc>
          <w:tcPr>
            <w:tcW w:w="3360" w:type="dxa"/>
            <w:noWrap/>
            <w:vAlign w:val="center"/>
            <w:hideMark/>
          </w:tcPr>
          <w:p w14:paraId="555FDA4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Inga sp</w:t>
            </w:r>
          </w:p>
        </w:tc>
        <w:tc>
          <w:tcPr>
            <w:tcW w:w="1400" w:type="dxa"/>
            <w:noWrap/>
            <w:vAlign w:val="center"/>
            <w:hideMark/>
          </w:tcPr>
          <w:p w14:paraId="59451CD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16,48</w:t>
            </w:r>
          </w:p>
        </w:tc>
        <w:tc>
          <w:tcPr>
            <w:tcW w:w="1620" w:type="dxa"/>
            <w:noWrap/>
            <w:vAlign w:val="center"/>
            <w:hideMark/>
          </w:tcPr>
          <w:p w14:paraId="4B7088D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12,29</w:t>
            </w:r>
          </w:p>
        </w:tc>
        <w:tc>
          <w:tcPr>
            <w:tcW w:w="1580" w:type="dxa"/>
            <w:noWrap/>
            <w:vAlign w:val="center"/>
            <w:hideMark/>
          </w:tcPr>
          <w:p w14:paraId="373FBD4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62</w:t>
            </w:r>
          </w:p>
        </w:tc>
      </w:tr>
      <w:tr w:rsidR="00C66853" w:rsidRPr="007658D5" w14:paraId="15EC6F52"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852CC18"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62</w:t>
            </w:r>
          </w:p>
        </w:tc>
        <w:tc>
          <w:tcPr>
            <w:tcW w:w="3360" w:type="dxa"/>
            <w:noWrap/>
            <w:vAlign w:val="center"/>
            <w:hideMark/>
          </w:tcPr>
          <w:p w14:paraId="2B6C884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Jacaranda caucana</w:t>
            </w:r>
          </w:p>
        </w:tc>
        <w:tc>
          <w:tcPr>
            <w:tcW w:w="1400" w:type="dxa"/>
            <w:noWrap/>
            <w:vAlign w:val="center"/>
            <w:hideMark/>
          </w:tcPr>
          <w:p w14:paraId="7DB4607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5,08</w:t>
            </w:r>
          </w:p>
        </w:tc>
        <w:tc>
          <w:tcPr>
            <w:tcW w:w="1620" w:type="dxa"/>
            <w:noWrap/>
            <w:vAlign w:val="center"/>
            <w:hideMark/>
          </w:tcPr>
          <w:p w14:paraId="0BE64F5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3,79</w:t>
            </w:r>
          </w:p>
        </w:tc>
        <w:tc>
          <w:tcPr>
            <w:tcW w:w="1580" w:type="dxa"/>
            <w:noWrap/>
            <w:vAlign w:val="center"/>
            <w:hideMark/>
          </w:tcPr>
          <w:p w14:paraId="1D7E6B7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w:t>
            </w:r>
          </w:p>
        </w:tc>
      </w:tr>
      <w:tr w:rsidR="00C66853" w:rsidRPr="007658D5" w14:paraId="0399F8E7"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2A776925"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63</w:t>
            </w:r>
          </w:p>
        </w:tc>
        <w:tc>
          <w:tcPr>
            <w:tcW w:w="3360" w:type="dxa"/>
            <w:noWrap/>
            <w:vAlign w:val="center"/>
            <w:hideMark/>
          </w:tcPr>
          <w:p w14:paraId="4209677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Jacaranda copaia</w:t>
            </w:r>
          </w:p>
        </w:tc>
        <w:tc>
          <w:tcPr>
            <w:tcW w:w="1400" w:type="dxa"/>
            <w:noWrap/>
            <w:vAlign w:val="center"/>
            <w:hideMark/>
          </w:tcPr>
          <w:p w14:paraId="7DD219F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20,29</w:t>
            </w:r>
          </w:p>
        </w:tc>
        <w:tc>
          <w:tcPr>
            <w:tcW w:w="1620" w:type="dxa"/>
            <w:noWrap/>
            <w:vAlign w:val="center"/>
            <w:hideMark/>
          </w:tcPr>
          <w:p w14:paraId="003AF04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17,82</w:t>
            </w:r>
          </w:p>
        </w:tc>
        <w:tc>
          <w:tcPr>
            <w:tcW w:w="1580" w:type="dxa"/>
            <w:noWrap/>
            <w:vAlign w:val="center"/>
            <w:hideMark/>
          </w:tcPr>
          <w:p w14:paraId="701F80B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62</w:t>
            </w:r>
          </w:p>
        </w:tc>
      </w:tr>
      <w:tr w:rsidR="00C66853" w:rsidRPr="007658D5" w14:paraId="2BFCDC8D"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4EE608D"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64</w:t>
            </w:r>
          </w:p>
        </w:tc>
        <w:tc>
          <w:tcPr>
            <w:tcW w:w="3360" w:type="dxa"/>
            <w:noWrap/>
            <w:vAlign w:val="center"/>
            <w:hideMark/>
          </w:tcPr>
          <w:p w14:paraId="07FAE8A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Jacaranda sp</w:t>
            </w:r>
          </w:p>
        </w:tc>
        <w:tc>
          <w:tcPr>
            <w:tcW w:w="1400" w:type="dxa"/>
            <w:noWrap/>
            <w:vAlign w:val="center"/>
            <w:hideMark/>
          </w:tcPr>
          <w:p w14:paraId="3FBB0F1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12,23</w:t>
            </w:r>
          </w:p>
        </w:tc>
        <w:tc>
          <w:tcPr>
            <w:tcW w:w="1620" w:type="dxa"/>
            <w:noWrap/>
            <w:vAlign w:val="center"/>
            <w:hideMark/>
          </w:tcPr>
          <w:p w14:paraId="063E3AA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8,14</w:t>
            </w:r>
          </w:p>
        </w:tc>
        <w:tc>
          <w:tcPr>
            <w:tcW w:w="1580" w:type="dxa"/>
            <w:noWrap/>
            <w:vAlign w:val="center"/>
            <w:hideMark/>
          </w:tcPr>
          <w:p w14:paraId="1C5CB79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18</w:t>
            </w:r>
          </w:p>
        </w:tc>
      </w:tr>
      <w:tr w:rsidR="00C66853" w:rsidRPr="007658D5" w14:paraId="79454295"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1EA5D0E3"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65</w:t>
            </w:r>
          </w:p>
        </w:tc>
        <w:tc>
          <w:tcPr>
            <w:tcW w:w="3360" w:type="dxa"/>
            <w:noWrap/>
            <w:vAlign w:val="center"/>
            <w:hideMark/>
          </w:tcPr>
          <w:p w14:paraId="5A4B48C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Lafoensia punicifolia</w:t>
            </w:r>
          </w:p>
        </w:tc>
        <w:tc>
          <w:tcPr>
            <w:tcW w:w="1400" w:type="dxa"/>
            <w:noWrap/>
            <w:vAlign w:val="center"/>
            <w:hideMark/>
          </w:tcPr>
          <w:p w14:paraId="153358C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1,34</w:t>
            </w:r>
          </w:p>
        </w:tc>
        <w:tc>
          <w:tcPr>
            <w:tcW w:w="1620" w:type="dxa"/>
            <w:noWrap/>
            <w:vAlign w:val="center"/>
            <w:hideMark/>
          </w:tcPr>
          <w:p w14:paraId="6DE282E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1,42</w:t>
            </w:r>
          </w:p>
        </w:tc>
        <w:tc>
          <w:tcPr>
            <w:tcW w:w="1580" w:type="dxa"/>
            <w:noWrap/>
            <w:vAlign w:val="center"/>
            <w:hideMark/>
          </w:tcPr>
          <w:p w14:paraId="25C45D8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w:t>
            </w:r>
          </w:p>
        </w:tc>
      </w:tr>
      <w:tr w:rsidR="00C66853" w:rsidRPr="007658D5" w14:paraId="13BD21DA"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71184AF5"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66</w:t>
            </w:r>
          </w:p>
        </w:tc>
        <w:tc>
          <w:tcPr>
            <w:tcW w:w="3360" w:type="dxa"/>
            <w:noWrap/>
            <w:vAlign w:val="center"/>
            <w:hideMark/>
          </w:tcPr>
          <w:p w14:paraId="4C008A8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Lecythis mesophylla</w:t>
            </w:r>
          </w:p>
        </w:tc>
        <w:tc>
          <w:tcPr>
            <w:tcW w:w="1400" w:type="dxa"/>
            <w:noWrap/>
            <w:vAlign w:val="center"/>
            <w:hideMark/>
          </w:tcPr>
          <w:p w14:paraId="4BCEF15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0,97</w:t>
            </w:r>
          </w:p>
        </w:tc>
        <w:tc>
          <w:tcPr>
            <w:tcW w:w="1620" w:type="dxa"/>
            <w:noWrap/>
            <w:vAlign w:val="center"/>
            <w:hideMark/>
          </w:tcPr>
          <w:p w14:paraId="5D0DC5C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0,85</w:t>
            </w:r>
          </w:p>
        </w:tc>
        <w:tc>
          <w:tcPr>
            <w:tcW w:w="1580" w:type="dxa"/>
            <w:noWrap/>
            <w:vAlign w:val="center"/>
            <w:hideMark/>
          </w:tcPr>
          <w:p w14:paraId="7469A3C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w:t>
            </w:r>
          </w:p>
        </w:tc>
      </w:tr>
      <w:tr w:rsidR="00C66853" w:rsidRPr="007658D5" w14:paraId="039981BE"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59C854C7"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67</w:t>
            </w:r>
          </w:p>
        </w:tc>
        <w:tc>
          <w:tcPr>
            <w:tcW w:w="3360" w:type="dxa"/>
            <w:noWrap/>
            <w:vAlign w:val="center"/>
            <w:hideMark/>
          </w:tcPr>
          <w:p w14:paraId="7569330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Licania arborea</w:t>
            </w:r>
          </w:p>
        </w:tc>
        <w:tc>
          <w:tcPr>
            <w:tcW w:w="1400" w:type="dxa"/>
            <w:noWrap/>
            <w:vAlign w:val="center"/>
            <w:hideMark/>
          </w:tcPr>
          <w:p w14:paraId="5FD874F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13,47</w:t>
            </w:r>
          </w:p>
        </w:tc>
        <w:tc>
          <w:tcPr>
            <w:tcW w:w="1620" w:type="dxa"/>
            <w:noWrap/>
            <w:vAlign w:val="center"/>
            <w:hideMark/>
          </w:tcPr>
          <w:p w14:paraId="0E0C936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9,30</w:t>
            </w:r>
          </w:p>
        </w:tc>
        <w:tc>
          <w:tcPr>
            <w:tcW w:w="1580" w:type="dxa"/>
            <w:noWrap/>
            <w:vAlign w:val="center"/>
            <w:hideMark/>
          </w:tcPr>
          <w:p w14:paraId="137ED40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8</w:t>
            </w:r>
          </w:p>
        </w:tc>
      </w:tr>
      <w:tr w:rsidR="00C66853" w:rsidRPr="007658D5" w14:paraId="50D7C3D2"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3312FE09"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68</w:t>
            </w:r>
          </w:p>
        </w:tc>
        <w:tc>
          <w:tcPr>
            <w:tcW w:w="3360" w:type="dxa"/>
            <w:noWrap/>
            <w:vAlign w:val="center"/>
            <w:hideMark/>
          </w:tcPr>
          <w:p w14:paraId="7AA878F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Lippia hirsuta </w:t>
            </w:r>
          </w:p>
        </w:tc>
        <w:tc>
          <w:tcPr>
            <w:tcW w:w="1400" w:type="dxa"/>
            <w:noWrap/>
            <w:vAlign w:val="center"/>
            <w:hideMark/>
          </w:tcPr>
          <w:p w14:paraId="2C35391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0,18</w:t>
            </w:r>
          </w:p>
        </w:tc>
        <w:tc>
          <w:tcPr>
            <w:tcW w:w="1620" w:type="dxa"/>
            <w:noWrap/>
            <w:vAlign w:val="center"/>
            <w:hideMark/>
          </w:tcPr>
          <w:p w14:paraId="10DC7C1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0,08</w:t>
            </w:r>
          </w:p>
        </w:tc>
        <w:tc>
          <w:tcPr>
            <w:tcW w:w="1580" w:type="dxa"/>
            <w:noWrap/>
            <w:vAlign w:val="center"/>
            <w:hideMark/>
          </w:tcPr>
          <w:p w14:paraId="7590D8B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6567657C"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00801E31"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69</w:t>
            </w:r>
          </w:p>
        </w:tc>
        <w:tc>
          <w:tcPr>
            <w:tcW w:w="3360" w:type="dxa"/>
            <w:noWrap/>
            <w:vAlign w:val="center"/>
            <w:hideMark/>
          </w:tcPr>
          <w:p w14:paraId="4E12FB8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Lonchocarpus sericeus </w:t>
            </w:r>
          </w:p>
        </w:tc>
        <w:tc>
          <w:tcPr>
            <w:tcW w:w="1400" w:type="dxa"/>
            <w:noWrap/>
            <w:vAlign w:val="center"/>
            <w:hideMark/>
          </w:tcPr>
          <w:p w14:paraId="4948D0C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0,32</w:t>
            </w:r>
          </w:p>
        </w:tc>
        <w:tc>
          <w:tcPr>
            <w:tcW w:w="1620" w:type="dxa"/>
            <w:noWrap/>
            <w:vAlign w:val="center"/>
            <w:hideMark/>
          </w:tcPr>
          <w:p w14:paraId="097D1F1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0,21</w:t>
            </w:r>
          </w:p>
        </w:tc>
        <w:tc>
          <w:tcPr>
            <w:tcW w:w="1580" w:type="dxa"/>
            <w:noWrap/>
            <w:vAlign w:val="center"/>
            <w:hideMark/>
          </w:tcPr>
          <w:p w14:paraId="201F21F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w:t>
            </w:r>
          </w:p>
        </w:tc>
      </w:tr>
      <w:tr w:rsidR="00C66853" w:rsidRPr="007658D5" w14:paraId="472372A6"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AAD34F1"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70</w:t>
            </w:r>
          </w:p>
        </w:tc>
        <w:tc>
          <w:tcPr>
            <w:tcW w:w="3360" w:type="dxa"/>
            <w:noWrap/>
            <w:vAlign w:val="center"/>
            <w:hideMark/>
          </w:tcPr>
          <w:p w14:paraId="71D4D4C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Luehea seemannii</w:t>
            </w:r>
          </w:p>
        </w:tc>
        <w:tc>
          <w:tcPr>
            <w:tcW w:w="1400" w:type="dxa"/>
            <w:noWrap/>
            <w:vAlign w:val="center"/>
            <w:hideMark/>
          </w:tcPr>
          <w:p w14:paraId="0CF4686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42,87</w:t>
            </w:r>
          </w:p>
        </w:tc>
        <w:tc>
          <w:tcPr>
            <w:tcW w:w="1620" w:type="dxa"/>
            <w:noWrap/>
            <w:vAlign w:val="center"/>
            <w:hideMark/>
          </w:tcPr>
          <w:p w14:paraId="17553C2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34,74</w:t>
            </w:r>
          </w:p>
        </w:tc>
        <w:tc>
          <w:tcPr>
            <w:tcW w:w="1580" w:type="dxa"/>
            <w:noWrap/>
            <w:vAlign w:val="center"/>
            <w:hideMark/>
          </w:tcPr>
          <w:p w14:paraId="3BF1D27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36</w:t>
            </w:r>
          </w:p>
        </w:tc>
      </w:tr>
      <w:tr w:rsidR="00C66853" w:rsidRPr="007658D5" w14:paraId="0FA465E9"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35F22139"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71</w:t>
            </w:r>
          </w:p>
        </w:tc>
        <w:tc>
          <w:tcPr>
            <w:tcW w:w="3360" w:type="dxa"/>
            <w:noWrap/>
            <w:vAlign w:val="center"/>
            <w:hideMark/>
          </w:tcPr>
          <w:p w14:paraId="24F1562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Mabea occidentalis Benth.</w:t>
            </w:r>
          </w:p>
        </w:tc>
        <w:tc>
          <w:tcPr>
            <w:tcW w:w="1400" w:type="dxa"/>
            <w:noWrap/>
            <w:vAlign w:val="center"/>
            <w:hideMark/>
          </w:tcPr>
          <w:p w14:paraId="59831D3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0,05</w:t>
            </w:r>
          </w:p>
        </w:tc>
        <w:tc>
          <w:tcPr>
            <w:tcW w:w="1620" w:type="dxa"/>
            <w:noWrap/>
            <w:vAlign w:val="center"/>
            <w:hideMark/>
          </w:tcPr>
          <w:p w14:paraId="1603A06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0,05</w:t>
            </w:r>
          </w:p>
        </w:tc>
        <w:tc>
          <w:tcPr>
            <w:tcW w:w="1580" w:type="dxa"/>
            <w:noWrap/>
            <w:vAlign w:val="center"/>
            <w:hideMark/>
          </w:tcPr>
          <w:p w14:paraId="242DE48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5BE23832"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30E659D6"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72</w:t>
            </w:r>
          </w:p>
        </w:tc>
        <w:tc>
          <w:tcPr>
            <w:tcW w:w="3360" w:type="dxa"/>
            <w:noWrap/>
            <w:vAlign w:val="center"/>
            <w:hideMark/>
          </w:tcPr>
          <w:p w14:paraId="1011377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Machaerium capote</w:t>
            </w:r>
          </w:p>
        </w:tc>
        <w:tc>
          <w:tcPr>
            <w:tcW w:w="1400" w:type="dxa"/>
            <w:noWrap/>
            <w:vAlign w:val="center"/>
            <w:hideMark/>
          </w:tcPr>
          <w:p w14:paraId="7F88B59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7,93</w:t>
            </w:r>
          </w:p>
        </w:tc>
        <w:tc>
          <w:tcPr>
            <w:tcW w:w="1620" w:type="dxa"/>
            <w:noWrap/>
            <w:vAlign w:val="center"/>
            <w:hideMark/>
          </w:tcPr>
          <w:p w14:paraId="3AAACC3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5,02</w:t>
            </w:r>
          </w:p>
        </w:tc>
        <w:tc>
          <w:tcPr>
            <w:tcW w:w="1580" w:type="dxa"/>
            <w:noWrap/>
            <w:vAlign w:val="center"/>
            <w:hideMark/>
          </w:tcPr>
          <w:p w14:paraId="4568ADD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15</w:t>
            </w:r>
          </w:p>
        </w:tc>
      </w:tr>
      <w:tr w:rsidR="00C66853" w:rsidRPr="007658D5" w14:paraId="4C137920"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1092B241"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73</w:t>
            </w:r>
          </w:p>
        </w:tc>
        <w:tc>
          <w:tcPr>
            <w:tcW w:w="3360" w:type="dxa"/>
            <w:noWrap/>
            <w:vAlign w:val="center"/>
            <w:hideMark/>
          </w:tcPr>
          <w:p w14:paraId="66CD242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Maclura tinctoria</w:t>
            </w:r>
          </w:p>
        </w:tc>
        <w:tc>
          <w:tcPr>
            <w:tcW w:w="1400" w:type="dxa"/>
            <w:noWrap/>
            <w:vAlign w:val="center"/>
            <w:hideMark/>
          </w:tcPr>
          <w:p w14:paraId="66F0E36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24,16</w:t>
            </w:r>
          </w:p>
        </w:tc>
        <w:tc>
          <w:tcPr>
            <w:tcW w:w="1620" w:type="dxa"/>
            <w:noWrap/>
            <w:vAlign w:val="center"/>
            <w:hideMark/>
          </w:tcPr>
          <w:p w14:paraId="424FD9B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18,78</w:t>
            </w:r>
          </w:p>
        </w:tc>
        <w:tc>
          <w:tcPr>
            <w:tcW w:w="1580" w:type="dxa"/>
            <w:noWrap/>
            <w:vAlign w:val="center"/>
            <w:hideMark/>
          </w:tcPr>
          <w:p w14:paraId="0C5FA39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45</w:t>
            </w:r>
          </w:p>
        </w:tc>
      </w:tr>
      <w:tr w:rsidR="00C66853" w:rsidRPr="007658D5" w14:paraId="33ADB7E8"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221A8CFB"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74</w:t>
            </w:r>
          </w:p>
        </w:tc>
        <w:tc>
          <w:tcPr>
            <w:tcW w:w="3360" w:type="dxa"/>
            <w:noWrap/>
            <w:vAlign w:val="center"/>
            <w:hideMark/>
          </w:tcPr>
          <w:p w14:paraId="6F9F302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Mangifera indica</w:t>
            </w:r>
          </w:p>
        </w:tc>
        <w:tc>
          <w:tcPr>
            <w:tcW w:w="1400" w:type="dxa"/>
            <w:noWrap/>
            <w:vAlign w:val="center"/>
            <w:hideMark/>
          </w:tcPr>
          <w:p w14:paraId="49083AF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4,89</w:t>
            </w:r>
          </w:p>
        </w:tc>
        <w:tc>
          <w:tcPr>
            <w:tcW w:w="1620" w:type="dxa"/>
            <w:noWrap/>
            <w:vAlign w:val="center"/>
            <w:hideMark/>
          </w:tcPr>
          <w:p w14:paraId="5BCBD38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3,77</w:t>
            </w:r>
          </w:p>
        </w:tc>
        <w:tc>
          <w:tcPr>
            <w:tcW w:w="1580" w:type="dxa"/>
            <w:noWrap/>
            <w:vAlign w:val="center"/>
            <w:hideMark/>
          </w:tcPr>
          <w:p w14:paraId="357DBC4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w:t>
            </w:r>
          </w:p>
        </w:tc>
      </w:tr>
      <w:tr w:rsidR="00C66853" w:rsidRPr="007658D5" w14:paraId="5A73443D"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2A750245"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75</w:t>
            </w:r>
          </w:p>
        </w:tc>
        <w:tc>
          <w:tcPr>
            <w:tcW w:w="3360" w:type="dxa"/>
            <w:noWrap/>
            <w:vAlign w:val="center"/>
            <w:hideMark/>
          </w:tcPr>
          <w:p w14:paraId="65E4D36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Manicaria saccifera</w:t>
            </w:r>
          </w:p>
        </w:tc>
        <w:tc>
          <w:tcPr>
            <w:tcW w:w="1400" w:type="dxa"/>
            <w:noWrap/>
            <w:vAlign w:val="center"/>
            <w:hideMark/>
          </w:tcPr>
          <w:p w14:paraId="168E009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1,81</w:t>
            </w:r>
          </w:p>
        </w:tc>
        <w:tc>
          <w:tcPr>
            <w:tcW w:w="1620" w:type="dxa"/>
            <w:noWrap/>
            <w:vAlign w:val="center"/>
            <w:hideMark/>
          </w:tcPr>
          <w:p w14:paraId="60B8635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1,50</w:t>
            </w:r>
          </w:p>
        </w:tc>
        <w:tc>
          <w:tcPr>
            <w:tcW w:w="1580" w:type="dxa"/>
            <w:noWrap/>
            <w:vAlign w:val="center"/>
            <w:hideMark/>
          </w:tcPr>
          <w:p w14:paraId="1CC8B27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4</w:t>
            </w:r>
          </w:p>
        </w:tc>
      </w:tr>
      <w:tr w:rsidR="00C66853" w:rsidRPr="007658D5" w14:paraId="2F46B011"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130DBD2B"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76</w:t>
            </w:r>
          </w:p>
        </w:tc>
        <w:tc>
          <w:tcPr>
            <w:tcW w:w="3360" w:type="dxa"/>
            <w:noWrap/>
            <w:vAlign w:val="center"/>
            <w:hideMark/>
          </w:tcPr>
          <w:p w14:paraId="111EC86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Marila podantha</w:t>
            </w:r>
          </w:p>
        </w:tc>
        <w:tc>
          <w:tcPr>
            <w:tcW w:w="1400" w:type="dxa"/>
            <w:noWrap/>
            <w:vAlign w:val="center"/>
            <w:hideMark/>
          </w:tcPr>
          <w:p w14:paraId="64FAF09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0,15</w:t>
            </w:r>
          </w:p>
        </w:tc>
        <w:tc>
          <w:tcPr>
            <w:tcW w:w="1620" w:type="dxa"/>
            <w:noWrap/>
            <w:vAlign w:val="center"/>
            <w:hideMark/>
          </w:tcPr>
          <w:p w14:paraId="09EC63D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0,07</w:t>
            </w:r>
          </w:p>
        </w:tc>
        <w:tc>
          <w:tcPr>
            <w:tcW w:w="1580" w:type="dxa"/>
            <w:noWrap/>
            <w:vAlign w:val="center"/>
            <w:hideMark/>
          </w:tcPr>
          <w:p w14:paraId="4CBDFAA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3A8121A0"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5DD4142"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77</w:t>
            </w:r>
          </w:p>
        </w:tc>
        <w:tc>
          <w:tcPr>
            <w:tcW w:w="3360" w:type="dxa"/>
            <w:noWrap/>
            <w:vAlign w:val="center"/>
            <w:hideMark/>
          </w:tcPr>
          <w:p w14:paraId="541D6CF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Melicoccus bijugatus</w:t>
            </w:r>
          </w:p>
        </w:tc>
        <w:tc>
          <w:tcPr>
            <w:tcW w:w="1400" w:type="dxa"/>
            <w:noWrap/>
            <w:vAlign w:val="center"/>
            <w:hideMark/>
          </w:tcPr>
          <w:p w14:paraId="07E9764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1,02</w:t>
            </w:r>
          </w:p>
        </w:tc>
        <w:tc>
          <w:tcPr>
            <w:tcW w:w="1620" w:type="dxa"/>
            <w:noWrap/>
            <w:vAlign w:val="center"/>
            <w:hideMark/>
          </w:tcPr>
          <w:p w14:paraId="226C418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0,88</w:t>
            </w:r>
          </w:p>
        </w:tc>
        <w:tc>
          <w:tcPr>
            <w:tcW w:w="1580" w:type="dxa"/>
            <w:noWrap/>
            <w:vAlign w:val="center"/>
            <w:hideMark/>
          </w:tcPr>
          <w:p w14:paraId="2E1A1AC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1B84110D"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06F3C3DB"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78</w:t>
            </w:r>
          </w:p>
        </w:tc>
        <w:tc>
          <w:tcPr>
            <w:tcW w:w="3360" w:type="dxa"/>
            <w:noWrap/>
            <w:vAlign w:val="center"/>
            <w:hideMark/>
          </w:tcPr>
          <w:p w14:paraId="50AD5C0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Miconia crassinervia</w:t>
            </w:r>
          </w:p>
        </w:tc>
        <w:tc>
          <w:tcPr>
            <w:tcW w:w="1400" w:type="dxa"/>
            <w:noWrap/>
            <w:vAlign w:val="center"/>
            <w:hideMark/>
          </w:tcPr>
          <w:p w14:paraId="25B096F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0,11</w:t>
            </w:r>
          </w:p>
        </w:tc>
        <w:tc>
          <w:tcPr>
            <w:tcW w:w="1620" w:type="dxa"/>
            <w:noWrap/>
            <w:vAlign w:val="center"/>
            <w:hideMark/>
          </w:tcPr>
          <w:p w14:paraId="029B74F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0,03</w:t>
            </w:r>
          </w:p>
        </w:tc>
        <w:tc>
          <w:tcPr>
            <w:tcW w:w="1580" w:type="dxa"/>
            <w:noWrap/>
            <w:vAlign w:val="center"/>
            <w:hideMark/>
          </w:tcPr>
          <w:p w14:paraId="20E20FC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6914D1E1"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348EDC57"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79</w:t>
            </w:r>
          </w:p>
        </w:tc>
        <w:tc>
          <w:tcPr>
            <w:tcW w:w="3360" w:type="dxa"/>
            <w:noWrap/>
            <w:vAlign w:val="center"/>
            <w:hideMark/>
          </w:tcPr>
          <w:p w14:paraId="67A7CD6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Morinda citrifolia</w:t>
            </w:r>
          </w:p>
        </w:tc>
        <w:tc>
          <w:tcPr>
            <w:tcW w:w="1400" w:type="dxa"/>
            <w:noWrap/>
            <w:vAlign w:val="center"/>
            <w:hideMark/>
          </w:tcPr>
          <w:p w14:paraId="2B807D9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0,09</w:t>
            </w:r>
          </w:p>
        </w:tc>
        <w:tc>
          <w:tcPr>
            <w:tcW w:w="1620" w:type="dxa"/>
            <w:noWrap/>
            <w:vAlign w:val="center"/>
            <w:hideMark/>
          </w:tcPr>
          <w:p w14:paraId="7B5E6C5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0,08</w:t>
            </w:r>
          </w:p>
        </w:tc>
        <w:tc>
          <w:tcPr>
            <w:tcW w:w="1580" w:type="dxa"/>
            <w:noWrap/>
            <w:vAlign w:val="center"/>
            <w:hideMark/>
          </w:tcPr>
          <w:p w14:paraId="706EE35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7521367D"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5EC48B04"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80</w:t>
            </w:r>
          </w:p>
        </w:tc>
        <w:tc>
          <w:tcPr>
            <w:tcW w:w="3360" w:type="dxa"/>
            <w:noWrap/>
            <w:vAlign w:val="center"/>
            <w:hideMark/>
          </w:tcPr>
          <w:p w14:paraId="3515EFF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Muntingia calabura </w:t>
            </w:r>
          </w:p>
        </w:tc>
        <w:tc>
          <w:tcPr>
            <w:tcW w:w="1400" w:type="dxa"/>
            <w:noWrap/>
            <w:vAlign w:val="center"/>
            <w:hideMark/>
          </w:tcPr>
          <w:p w14:paraId="25A3DCE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0,76</w:t>
            </w:r>
          </w:p>
        </w:tc>
        <w:tc>
          <w:tcPr>
            <w:tcW w:w="1620" w:type="dxa"/>
            <w:noWrap/>
            <w:vAlign w:val="center"/>
            <w:hideMark/>
          </w:tcPr>
          <w:p w14:paraId="1A5F562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0,60</w:t>
            </w:r>
          </w:p>
        </w:tc>
        <w:tc>
          <w:tcPr>
            <w:tcW w:w="1580" w:type="dxa"/>
            <w:noWrap/>
            <w:vAlign w:val="center"/>
            <w:hideMark/>
          </w:tcPr>
          <w:p w14:paraId="5678D8C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4</w:t>
            </w:r>
          </w:p>
        </w:tc>
      </w:tr>
      <w:tr w:rsidR="00C66853" w:rsidRPr="007658D5" w14:paraId="151EC090"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16343E57"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81</w:t>
            </w:r>
          </w:p>
        </w:tc>
        <w:tc>
          <w:tcPr>
            <w:tcW w:w="3360" w:type="dxa"/>
            <w:noWrap/>
            <w:vAlign w:val="center"/>
            <w:hideMark/>
          </w:tcPr>
          <w:p w14:paraId="6D485CD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Murraya paniculata</w:t>
            </w:r>
          </w:p>
        </w:tc>
        <w:tc>
          <w:tcPr>
            <w:tcW w:w="1400" w:type="dxa"/>
            <w:noWrap/>
            <w:vAlign w:val="center"/>
            <w:hideMark/>
          </w:tcPr>
          <w:p w14:paraId="0C1F21D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0,11</w:t>
            </w:r>
          </w:p>
        </w:tc>
        <w:tc>
          <w:tcPr>
            <w:tcW w:w="1620" w:type="dxa"/>
            <w:noWrap/>
            <w:vAlign w:val="center"/>
            <w:hideMark/>
          </w:tcPr>
          <w:p w14:paraId="216103E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0,09</w:t>
            </w:r>
          </w:p>
        </w:tc>
        <w:tc>
          <w:tcPr>
            <w:tcW w:w="1580" w:type="dxa"/>
            <w:noWrap/>
            <w:vAlign w:val="center"/>
            <w:hideMark/>
          </w:tcPr>
          <w:p w14:paraId="21DF788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7C280307"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57CE03AB"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lastRenderedPageBreak/>
              <w:t>82</w:t>
            </w:r>
          </w:p>
        </w:tc>
        <w:tc>
          <w:tcPr>
            <w:tcW w:w="3360" w:type="dxa"/>
            <w:noWrap/>
            <w:vAlign w:val="center"/>
            <w:hideMark/>
          </w:tcPr>
          <w:p w14:paraId="156F892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Myrcia fallax</w:t>
            </w:r>
          </w:p>
        </w:tc>
        <w:tc>
          <w:tcPr>
            <w:tcW w:w="1400" w:type="dxa"/>
            <w:noWrap/>
            <w:vAlign w:val="center"/>
            <w:hideMark/>
          </w:tcPr>
          <w:p w14:paraId="72EE0C7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1,86</w:t>
            </w:r>
          </w:p>
        </w:tc>
        <w:tc>
          <w:tcPr>
            <w:tcW w:w="1620" w:type="dxa"/>
            <w:noWrap/>
            <w:vAlign w:val="center"/>
            <w:hideMark/>
          </w:tcPr>
          <w:p w14:paraId="3161F76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1,74</w:t>
            </w:r>
          </w:p>
        </w:tc>
        <w:tc>
          <w:tcPr>
            <w:tcW w:w="1580" w:type="dxa"/>
            <w:noWrap/>
            <w:vAlign w:val="center"/>
            <w:hideMark/>
          </w:tcPr>
          <w:p w14:paraId="165CAB6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17</w:t>
            </w:r>
          </w:p>
        </w:tc>
      </w:tr>
      <w:tr w:rsidR="00C66853" w:rsidRPr="007658D5" w14:paraId="5EE67D42"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26090C5F"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83</w:t>
            </w:r>
          </w:p>
        </w:tc>
        <w:tc>
          <w:tcPr>
            <w:tcW w:w="3360" w:type="dxa"/>
            <w:noWrap/>
            <w:vAlign w:val="center"/>
            <w:hideMark/>
          </w:tcPr>
          <w:p w14:paraId="442C507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Nectandra reticulata Mez</w:t>
            </w:r>
          </w:p>
        </w:tc>
        <w:tc>
          <w:tcPr>
            <w:tcW w:w="1400" w:type="dxa"/>
            <w:noWrap/>
            <w:vAlign w:val="center"/>
            <w:hideMark/>
          </w:tcPr>
          <w:p w14:paraId="731872D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20,67</w:t>
            </w:r>
          </w:p>
        </w:tc>
        <w:tc>
          <w:tcPr>
            <w:tcW w:w="1620" w:type="dxa"/>
            <w:noWrap/>
            <w:vAlign w:val="center"/>
            <w:hideMark/>
          </w:tcPr>
          <w:p w14:paraId="0BF9D0F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16,46</w:t>
            </w:r>
          </w:p>
        </w:tc>
        <w:tc>
          <w:tcPr>
            <w:tcW w:w="1580" w:type="dxa"/>
            <w:noWrap/>
            <w:vAlign w:val="center"/>
            <w:hideMark/>
          </w:tcPr>
          <w:p w14:paraId="09D22BC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110</w:t>
            </w:r>
          </w:p>
        </w:tc>
      </w:tr>
      <w:tr w:rsidR="00C66853" w:rsidRPr="007658D5" w14:paraId="534025E6"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B603281"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84</w:t>
            </w:r>
          </w:p>
        </w:tc>
        <w:tc>
          <w:tcPr>
            <w:tcW w:w="3360" w:type="dxa"/>
            <w:noWrap/>
            <w:vAlign w:val="center"/>
            <w:hideMark/>
          </w:tcPr>
          <w:p w14:paraId="447E5D6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Ochroma pyramidale</w:t>
            </w:r>
          </w:p>
        </w:tc>
        <w:tc>
          <w:tcPr>
            <w:tcW w:w="1400" w:type="dxa"/>
            <w:noWrap/>
            <w:vAlign w:val="center"/>
            <w:hideMark/>
          </w:tcPr>
          <w:p w14:paraId="3ED2DAE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4,28</w:t>
            </w:r>
          </w:p>
        </w:tc>
        <w:tc>
          <w:tcPr>
            <w:tcW w:w="1620" w:type="dxa"/>
            <w:noWrap/>
            <w:vAlign w:val="center"/>
            <w:hideMark/>
          </w:tcPr>
          <w:p w14:paraId="3A25255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2,38</w:t>
            </w:r>
          </w:p>
        </w:tc>
        <w:tc>
          <w:tcPr>
            <w:tcW w:w="1580" w:type="dxa"/>
            <w:noWrap/>
            <w:vAlign w:val="center"/>
            <w:hideMark/>
          </w:tcPr>
          <w:p w14:paraId="3E1553E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w:t>
            </w:r>
          </w:p>
        </w:tc>
      </w:tr>
      <w:tr w:rsidR="00C66853" w:rsidRPr="007658D5" w14:paraId="5F2B700D"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5EFABAC0"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85</w:t>
            </w:r>
          </w:p>
        </w:tc>
        <w:tc>
          <w:tcPr>
            <w:tcW w:w="3360" w:type="dxa"/>
            <w:noWrap/>
            <w:vAlign w:val="center"/>
            <w:hideMark/>
          </w:tcPr>
          <w:p w14:paraId="53DB3B8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Ormosia tovarensis</w:t>
            </w:r>
          </w:p>
        </w:tc>
        <w:tc>
          <w:tcPr>
            <w:tcW w:w="1400" w:type="dxa"/>
            <w:noWrap/>
            <w:vAlign w:val="center"/>
            <w:hideMark/>
          </w:tcPr>
          <w:p w14:paraId="1C888E5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10,57</w:t>
            </w:r>
          </w:p>
        </w:tc>
        <w:tc>
          <w:tcPr>
            <w:tcW w:w="1620" w:type="dxa"/>
            <w:noWrap/>
            <w:vAlign w:val="center"/>
            <w:hideMark/>
          </w:tcPr>
          <w:p w14:paraId="3DC8FAE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9,87</w:t>
            </w:r>
          </w:p>
        </w:tc>
        <w:tc>
          <w:tcPr>
            <w:tcW w:w="1580" w:type="dxa"/>
            <w:noWrap/>
            <w:vAlign w:val="center"/>
            <w:hideMark/>
          </w:tcPr>
          <w:p w14:paraId="624DD68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00389E7B"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2076845B"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86</w:t>
            </w:r>
          </w:p>
        </w:tc>
        <w:tc>
          <w:tcPr>
            <w:tcW w:w="3360" w:type="dxa"/>
            <w:noWrap/>
            <w:vAlign w:val="center"/>
            <w:hideMark/>
          </w:tcPr>
          <w:p w14:paraId="7DC0648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Persea sp</w:t>
            </w:r>
          </w:p>
        </w:tc>
        <w:tc>
          <w:tcPr>
            <w:tcW w:w="1400" w:type="dxa"/>
            <w:noWrap/>
            <w:vAlign w:val="center"/>
            <w:hideMark/>
          </w:tcPr>
          <w:p w14:paraId="58DDAE9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0,08</w:t>
            </w:r>
          </w:p>
        </w:tc>
        <w:tc>
          <w:tcPr>
            <w:tcW w:w="1620" w:type="dxa"/>
            <w:noWrap/>
            <w:vAlign w:val="center"/>
            <w:hideMark/>
          </w:tcPr>
          <w:p w14:paraId="4B7EBF9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0,07</w:t>
            </w:r>
          </w:p>
        </w:tc>
        <w:tc>
          <w:tcPr>
            <w:tcW w:w="1580" w:type="dxa"/>
            <w:noWrap/>
            <w:vAlign w:val="center"/>
            <w:hideMark/>
          </w:tcPr>
          <w:p w14:paraId="58884E8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44D18A33"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17249294"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87</w:t>
            </w:r>
          </w:p>
        </w:tc>
        <w:tc>
          <w:tcPr>
            <w:tcW w:w="3360" w:type="dxa"/>
            <w:noWrap/>
            <w:vAlign w:val="center"/>
            <w:hideMark/>
          </w:tcPr>
          <w:p w14:paraId="7117EC9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Pithecellebium dulce</w:t>
            </w:r>
          </w:p>
        </w:tc>
        <w:tc>
          <w:tcPr>
            <w:tcW w:w="1400" w:type="dxa"/>
            <w:noWrap/>
            <w:vAlign w:val="center"/>
            <w:hideMark/>
          </w:tcPr>
          <w:p w14:paraId="3DDC473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23,78</w:t>
            </w:r>
          </w:p>
        </w:tc>
        <w:tc>
          <w:tcPr>
            <w:tcW w:w="1620" w:type="dxa"/>
            <w:noWrap/>
            <w:vAlign w:val="center"/>
            <w:hideMark/>
          </w:tcPr>
          <w:p w14:paraId="46A5A7E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15,12</w:t>
            </w:r>
          </w:p>
        </w:tc>
        <w:tc>
          <w:tcPr>
            <w:tcW w:w="1580" w:type="dxa"/>
            <w:noWrap/>
            <w:vAlign w:val="center"/>
            <w:hideMark/>
          </w:tcPr>
          <w:p w14:paraId="5C264FD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20</w:t>
            </w:r>
          </w:p>
        </w:tc>
      </w:tr>
      <w:tr w:rsidR="00C66853" w:rsidRPr="007658D5" w14:paraId="0E816ACA"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35AFAEFA"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88</w:t>
            </w:r>
          </w:p>
        </w:tc>
        <w:tc>
          <w:tcPr>
            <w:tcW w:w="3360" w:type="dxa"/>
            <w:noWrap/>
            <w:vAlign w:val="center"/>
            <w:hideMark/>
          </w:tcPr>
          <w:p w14:paraId="2FD88E9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Pouteria multiflora</w:t>
            </w:r>
          </w:p>
        </w:tc>
        <w:tc>
          <w:tcPr>
            <w:tcW w:w="1400" w:type="dxa"/>
            <w:noWrap/>
            <w:vAlign w:val="center"/>
            <w:hideMark/>
          </w:tcPr>
          <w:p w14:paraId="21E3855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14,25</w:t>
            </w:r>
          </w:p>
        </w:tc>
        <w:tc>
          <w:tcPr>
            <w:tcW w:w="1620" w:type="dxa"/>
            <w:noWrap/>
            <w:vAlign w:val="center"/>
            <w:hideMark/>
          </w:tcPr>
          <w:p w14:paraId="307FE4F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11,39</w:t>
            </w:r>
          </w:p>
        </w:tc>
        <w:tc>
          <w:tcPr>
            <w:tcW w:w="1580" w:type="dxa"/>
            <w:noWrap/>
            <w:vAlign w:val="center"/>
            <w:hideMark/>
          </w:tcPr>
          <w:p w14:paraId="35801A6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23</w:t>
            </w:r>
          </w:p>
        </w:tc>
      </w:tr>
      <w:tr w:rsidR="00C66853" w:rsidRPr="007658D5" w14:paraId="02DFCBCF"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15EA6F8C"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89</w:t>
            </w:r>
          </w:p>
        </w:tc>
        <w:tc>
          <w:tcPr>
            <w:tcW w:w="3360" w:type="dxa"/>
            <w:noWrap/>
            <w:vAlign w:val="center"/>
            <w:hideMark/>
          </w:tcPr>
          <w:p w14:paraId="5DC60F1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Pseudolmedia rigida </w:t>
            </w:r>
          </w:p>
        </w:tc>
        <w:tc>
          <w:tcPr>
            <w:tcW w:w="1400" w:type="dxa"/>
            <w:noWrap/>
            <w:vAlign w:val="center"/>
            <w:hideMark/>
          </w:tcPr>
          <w:p w14:paraId="123EFA1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8,57</w:t>
            </w:r>
          </w:p>
        </w:tc>
        <w:tc>
          <w:tcPr>
            <w:tcW w:w="1620" w:type="dxa"/>
            <w:noWrap/>
            <w:vAlign w:val="center"/>
            <w:hideMark/>
          </w:tcPr>
          <w:p w14:paraId="150E334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7,16</w:t>
            </w:r>
          </w:p>
        </w:tc>
        <w:tc>
          <w:tcPr>
            <w:tcW w:w="1580" w:type="dxa"/>
            <w:noWrap/>
            <w:vAlign w:val="center"/>
            <w:hideMark/>
          </w:tcPr>
          <w:p w14:paraId="5CD2179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6</w:t>
            </w:r>
          </w:p>
        </w:tc>
      </w:tr>
      <w:tr w:rsidR="00C66853" w:rsidRPr="007658D5" w14:paraId="2C9AA07E"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5E9A7068"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90</w:t>
            </w:r>
          </w:p>
        </w:tc>
        <w:tc>
          <w:tcPr>
            <w:tcW w:w="3360" w:type="dxa"/>
            <w:noWrap/>
            <w:vAlign w:val="center"/>
            <w:hideMark/>
          </w:tcPr>
          <w:p w14:paraId="65D7261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Psidium guajava</w:t>
            </w:r>
          </w:p>
        </w:tc>
        <w:tc>
          <w:tcPr>
            <w:tcW w:w="1400" w:type="dxa"/>
            <w:noWrap/>
            <w:vAlign w:val="center"/>
            <w:hideMark/>
          </w:tcPr>
          <w:p w14:paraId="09DC345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2,98</w:t>
            </w:r>
          </w:p>
        </w:tc>
        <w:tc>
          <w:tcPr>
            <w:tcW w:w="1620" w:type="dxa"/>
            <w:noWrap/>
            <w:vAlign w:val="center"/>
            <w:hideMark/>
          </w:tcPr>
          <w:p w14:paraId="5FCFCE9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1,91</w:t>
            </w:r>
          </w:p>
        </w:tc>
        <w:tc>
          <w:tcPr>
            <w:tcW w:w="1580" w:type="dxa"/>
            <w:noWrap/>
            <w:vAlign w:val="center"/>
            <w:hideMark/>
          </w:tcPr>
          <w:p w14:paraId="4235FF9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40</w:t>
            </w:r>
          </w:p>
        </w:tc>
      </w:tr>
      <w:tr w:rsidR="00C66853" w:rsidRPr="007658D5" w14:paraId="70214C9A"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30BBF71"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91</w:t>
            </w:r>
          </w:p>
        </w:tc>
        <w:tc>
          <w:tcPr>
            <w:tcW w:w="3360" w:type="dxa"/>
            <w:noWrap/>
            <w:vAlign w:val="center"/>
            <w:hideMark/>
          </w:tcPr>
          <w:p w14:paraId="34BC185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Quadrella odoratissima</w:t>
            </w:r>
          </w:p>
        </w:tc>
        <w:tc>
          <w:tcPr>
            <w:tcW w:w="1400" w:type="dxa"/>
            <w:noWrap/>
            <w:vAlign w:val="center"/>
            <w:hideMark/>
          </w:tcPr>
          <w:p w14:paraId="2EFE5D4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2,19</w:t>
            </w:r>
          </w:p>
        </w:tc>
        <w:tc>
          <w:tcPr>
            <w:tcW w:w="1620" w:type="dxa"/>
            <w:noWrap/>
            <w:vAlign w:val="center"/>
            <w:hideMark/>
          </w:tcPr>
          <w:p w14:paraId="6F4C616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1,54</w:t>
            </w:r>
          </w:p>
        </w:tc>
        <w:tc>
          <w:tcPr>
            <w:tcW w:w="1580" w:type="dxa"/>
            <w:noWrap/>
            <w:vAlign w:val="center"/>
            <w:hideMark/>
          </w:tcPr>
          <w:p w14:paraId="6042722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15</w:t>
            </w:r>
          </w:p>
        </w:tc>
      </w:tr>
      <w:tr w:rsidR="00C66853" w:rsidRPr="007658D5" w14:paraId="37D767A4"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884B05F"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92</w:t>
            </w:r>
          </w:p>
        </w:tc>
        <w:tc>
          <w:tcPr>
            <w:tcW w:w="3360" w:type="dxa"/>
            <w:noWrap/>
            <w:vAlign w:val="center"/>
            <w:hideMark/>
          </w:tcPr>
          <w:p w14:paraId="256F133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Samanea saman </w:t>
            </w:r>
          </w:p>
        </w:tc>
        <w:tc>
          <w:tcPr>
            <w:tcW w:w="1400" w:type="dxa"/>
            <w:noWrap/>
            <w:vAlign w:val="center"/>
            <w:hideMark/>
          </w:tcPr>
          <w:p w14:paraId="3141E62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14,02</w:t>
            </w:r>
          </w:p>
        </w:tc>
        <w:tc>
          <w:tcPr>
            <w:tcW w:w="1620" w:type="dxa"/>
            <w:noWrap/>
            <w:vAlign w:val="center"/>
            <w:hideMark/>
          </w:tcPr>
          <w:p w14:paraId="482620B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8,94</w:t>
            </w:r>
          </w:p>
        </w:tc>
        <w:tc>
          <w:tcPr>
            <w:tcW w:w="1580" w:type="dxa"/>
            <w:noWrap/>
            <w:vAlign w:val="center"/>
            <w:hideMark/>
          </w:tcPr>
          <w:p w14:paraId="79C28E3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w:t>
            </w:r>
          </w:p>
        </w:tc>
      </w:tr>
      <w:tr w:rsidR="00C66853" w:rsidRPr="007658D5" w14:paraId="548A63B6"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5DAFE24E"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93</w:t>
            </w:r>
          </w:p>
        </w:tc>
        <w:tc>
          <w:tcPr>
            <w:tcW w:w="3360" w:type="dxa"/>
            <w:noWrap/>
            <w:vAlign w:val="center"/>
            <w:hideMark/>
          </w:tcPr>
          <w:p w14:paraId="3F89C17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Senna siamea </w:t>
            </w:r>
          </w:p>
        </w:tc>
        <w:tc>
          <w:tcPr>
            <w:tcW w:w="1400" w:type="dxa"/>
            <w:noWrap/>
            <w:vAlign w:val="center"/>
            <w:hideMark/>
          </w:tcPr>
          <w:p w14:paraId="22D0117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1,18</w:t>
            </w:r>
          </w:p>
        </w:tc>
        <w:tc>
          <w:tcPr>
            <w:tcW w:w="1620" w:type="dxa"/>
            <w:noWrap/>
            <w:vAlign w:val="center"/>
            <w:hideMark/>
          </w:tcPr>
          <w:p w14:paraId="233A687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1,02</w:t>
            </w:r>
          </w:p>
        </w:tc>
        <w:tc>
          <w:tcPr>
            <w:tcW w:w="1580" w:type="dxa"/>
            <w:noWrap/>
            <w:vAlign w:val="center"/>
            <w:hideMark/>
          </w:tcPr>
          <w:p w14:paraId="12C617C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w:t>
            </w:r>
          </w:p>
        </w:tc>
      </w:tr>
      <w:tr w:rsidR="00C66853" w:rsidRPr="007658D5" w14:paraId="18190970"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5C202F15"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94</w:t>
            </w:r>
          </w:p>
        </w:tc>
        <w:tc>
          <w:tcPr>
            <w:tcW w:w="3360" w:type="dxa"/>
            <w:noWrap/>
            <w:vAlign w:val="center"/>
            <w:hideMark/>
          </w:tcPr>
          <w:p w14:paraId="59BB1D0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Shefflera morototoni</w:t>
            </w:r>
          </w:p>
        </w:tc>
        <w:tc>
          <w:tcPr>
            <w:tcW w:w="1400" w:type="dxa"/>
            <w:noWrap/>
            <w:vAlign w:val="center"/>
            <w:hideMark/>
          </w:tcPr>
          <w:p w14:paraId="7A55A50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9,19</w:t>
            </w:r>
          </w:p>
        </w:tc>
        <w:tc>
          <w:tcPr>
            <w:tcW w:w="1620" w:type="dxa"/>
            <w:noWrap/>
            <w:vAlign w:val="center"/>
            <w:hideMark/>
          </w:tcPr>
          <w:p w14:paraId="42A8F7A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5,69</w:t>
            </w:r>
          </w:p>
        </w:tc>
        <w:tc>
          <w:tcPr>
            <w:tcW w:w="1580" w:type="dxa"/>
            <w:noWrap/>
            <w:vAlign w:val="center"/>
            <w:hideMark/>
          </w:tcPr>
          <w:p w14:paraId="673284A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34</w:t>
            </w:r>
          </w:p>
        </w:tc>
      </w:tr>
      <w:tr w:rsidR="00C66853" w:rsidRPr="007658D5" w14:paraId="17D38FA9"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138BDBB1"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95</w:t>
            </w:r>
          </w:p>
        </w:tc>
        <w:tc>
          <w:tcPr>
            <w:tcW w:w="3360" w:type="dxa"/>
            <w:noWrap/>
            <w:vAlign w:val="center"/>
            <w:hideMark/>
          </w:tcPr>
          <w:p w14:paraId="7777CC2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Simarouba amara </w:t>
            </w:r>
          </w:p>
        </w:tc>
        <w:tc>
          <w:tcPr>
            <w:tcW w:w="1400" w:type="dxa"/>
            <w:noWrap/>
            <w:vAlign w:val="center"/>
            <w:hideMark/>
          </w:tcPr>
          <w:p w14:paraId="49DFA62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0,12</w:t>
            </w:r>
          </w:p>
        </w:tc>
        <w:tc>
          <w:tcPr>
            <w:tcW w:w="1620" w:type="dxa"/>
            <w:noWrap/>
            <w:vAlign w:val="center"/>
            <w:hideMark/>
          </w:tcPr>
          <w:p w14:paraId="23F5B94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0,11</w:t>
            </w:r>
          </w:p>
        </w:tc>
        <w:tc>
          <w:tcPr>
            <w:tcW w:w="1580" w:type="dxa"/>
            <w:noWrap/>
            <w:vAlign w:val="center"/>
            <w:hideMark/>
          </w:tcPr>
          <w:p w14:paraId="24D1987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03E51489"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2A3B0C3B"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96</w:t>
            </w:r>
          </w:p>
        </w:tc>
        <w:tc>
          <w:tcPr>
            <w:tcW w:w="3360" w:type="dxa"/>
            <w:noWrap/>
            <w:vAlign w:val="center"/>
            <w:hideMark/>
          </w:tcPr>
          <w:p w14:paraId="3650F20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Spathodea campanulata </w:t>
            </w:r>
          </w:p>
        </w:tc>
        <w:tc>
          <w:tcPr>
            <w:tcW w:w="1400" w:type="dxa"/>
            <w:noWrap/>
            <w:vAlign w:val="center"/>
            <w:hideMark/>
          </w:tcPr>
          <w:p w14:paraId="5A60B72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0,16</w:t>
            </w:r>
          </w:p>
        </w:tc>
        <w:tc>
          <w:tcPr>
            <w:tcW w:w="1620" w:type="dxa"/>
            <w:noWrap/>
            <w:vAlign w:val="center"/>
            <w:hideMark/>
          </w:tcPr>
          <w:p w14:paraId="4B6016A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0,13</w:t>
            </w:r>
          </w:p>
        </w:tc>
        <w:tc>
          <w:tcPr>
            <w:tcW w:w="1580" w:type="dxa"/>
            <w:noWrap/>
            <w:vAlign w:val="center"/>
            <w:hideMark/>
          </w:tcPr>
          <w:p w14:paraId="4051242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4433676D"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065184DE"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97</w:t>
            </w:r>
          </w:p>
        </w:tc>
        <w:tc>
          <w:tcPr>
            <w:tcW w:w="3360" w:type="dxa"/>
            <w:noWrap/>
            <w:vAlign w:val="center"/>
            <w:hideMark/>
          </w:tcPr>
          <w:p w14:paraId="0062FBD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Spondia mombis</w:t>
            </w:r>
          </w:p>
        </w:tc>
        <w:tc>
          <w:tcPr>
            <w:tcW w:w="1400" w:type="dxa"/>
            <w:noWrap/>
            <w:vAlign w:val="center"/>
            <w:hideMark/>
          </w:tcPr>
          <w:p w14:paraId="7064FE2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19,32</w:t>
            </w:r>
          </w:p>
        </w:tc>
        <w:tc>
          <w:tcPr>
            <w:tcW w:w="1620" w:type="dxa"/>
            <w:noWrap/>
            <w:vAlign w:val="center"/>
            <w:hideMark/>
          </w:tcPr>
          <w:p w14:paraId="6D766F0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16,07</w:t>
            </w:r>
          </w:p>
        </w:tc>
        <w:tc>
          <w:tcPr>
            <w:tcW w:w="1580" w:type="dxa"/>
            <w:noWrap/>
            <w:vAlign w:val="center"/>
            <w:hideMark/>
          </w:tcPr>
          <w:p w14:paraId="738EB14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27</w:t>
            </w:r>
          </w:p>
        </w:tc>
      </w:tr>
      <w:tr w:rsidR="00C66853" w:rsidRPr="007658D5" w14:paraId="3F34E4E8"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0313A5D4"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98</w:t>
            </w:r>
          </w:p>
        </w:tc>
        <w:tc>
          <w:tcPr>
            <w:tcW w:w="3360" w:type="dxa"/>
            <w:noWrap/>
            <w:vAlign w:val="center"/>
            <w:hideMark/>
          </w:tcPr>
          <w:p w14:paraId="23CD78B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Tabebiua chrysantha</w:t>
            </w:r>
          </w:p>
        </w:tc>
        <w:tc>
          <w:tcPr>
            <w:tcW w:w="1400" w:type="dxa"/>
            <w:noWrap/>
            <w:vAlign w:val="center"/>
            <w:hideMark/>
          </w:tcPr>
          <w:p w14:paraId="1C9C5E3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88,79</w:t>
            </w:r>
          </w:p>
        </w:tc>
        <w:tc>
          <w:tcPr>
            <w:tcW w:w="1620" w:type="dxa"/>
            <w:noWrap/>
            <w:vAlign w:val="center"/>
            <w:hideMark/>
          </w:tcPr>
          <w:p w14:paraId="35D6759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57,23</w:t>
            </w:r>
          </w:p>
        </w:tc>
        <w:tc>
          <w:tcPr>
            <w:tcW w:w="1580" w:type="dxa"/>
            <w:noWrap/>
            <w:vAlign w:val="center"/>
            <w:hideMark/>
          </w:tcPr>
          <w:p w14:paraId="7F6ACC8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109</w:t>
            </w:r>
          </w:p>
        </w:tc>
      </w:tr>
      <w:tr w:rsidR="00C66853" w:rsidRPr="007658D5" w14:paraId="515B949A"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6B3E62FC"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99</w:t>
            </w:r>
          </w:p>
        </w:tc>
        <w:tc>
          <w:tcPr>
            <w:tcW w:w="3360" w:type="dxa"/>
            <w:noWrap/>
            <w:vAlign w:val="center"/>
            <w:hideMark/>
          </w:tcPr>
          <w:p w14:paraId="53683B0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Tabebuia rosea</w:t>
            </w:r>
          </w:p>
        </w:tc>
        <w:tc>
          <w:tcPr>
            <w:tcW w:w="1400" w:type="dxa"/>
            <w:noWrap/>
            <w:vAlign w:val="center"/>
            <w:hideMark/>
          </w:tcPr>
          <w:p w14:paraId="60AE7C4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13,03</w:t>
            </w:r>
          </w:p>
        </w:tc>
        <w:tc>
          <w:tcPr>
            <w:tcW w:w="1620" w:type="dxa"/>
            <w:noWrap/>
            <w:vAlign w:val="center"/>
            <w:hideMark/>
          </w:tcPr>
          <w:p w14:paraId="20E3654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10,75</w:t>
            </w:r>
          </w:p>
        </w:tc>
        <w:tc>
          <w:tcPr>
            <w:tcW w:w="1580" w:type="dxa"/>
            <w:noWrap/>
            <w:vAlign w:val="center"/>
            <w:hideMark/>
          </w:tcPr>
          <w:p w14:paraId="4EB0027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23</w:t>
            </w:r>
          </w:p>
        </w:tc>
      </w:tr>
      <w:tr w:rsidR="00C66853" w:rsidRPr="007658D5" w14:paraId="279104BF"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4160BE13"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100</w:t>
            </w:r>
          </w:p>
        </w:tc>
        <w:tc>
          <w:tcPr>
            <w:tcW w:w="3360" w:type="dxa"/>
            <w:noWrap/>
            <w:vAlign w:val="center"/>
            <w:hideMark/>
          </w:tcPr>
          <w:p w14:paraId="3768A87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Tectona grandis </w:t>
            </w:r>
          </w:p>
        </w:tc>
        <w:tc>
          <w:tcPr>
            <w:tcW w:w="1400" w:type="dxa"/>
            <w:noWrap/>
            <w:vAlign w:val="center"/>
            <w:hideMark/>
          </w:tcPr>
          <w:p w14:paraId="45145EC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0,79</w:t>
            </w:r>
          </w:p>
        </w:tc>
        <w:tc>
          <w:tcPr>
            <w:tcW w:w="1620" w:type="dxa"/>
            <w:noWrap/>
            <w:vAlign w:val="center"/>
            <w:hideMark/>
          </w:tcPr>
          <w:p w14:paraId="39841DC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0,69</w:t>
            </w:r>
          </w:p>
        </w:tc>
        <w:tc>
          <w:tcPr>
            <w:tcW w:w="1580" w:type="dxa"/>
            <w:noWrap/>
            <w:vAlign w:val="center"/>
            <w:hideMark/>
          </w:tcPr>
          <w:p w14:paraId="1C774B5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w:t>
            </w:r>
          </w:p>
        </w:tc>
      </w:tr>
      <w:tr w:rsidR="00C66853" w:rsidRPr="007658D5" w14:paraId="2E5241B5"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016FCE36"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101</w:t>
            </w:r>
          </w:p>
        </w:tc>
        <w:tc>
          <w:tcPr>
            <w:tcW w:w="3360" w:type="dxa"/>
            <w:noWrap/>
            <w:vAlign w:val="center"/>
            <w:hideMark/>
          </w:tcPr>
          <w:p w14:paraId="3946914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Terminalia amazonia</w:t>
            </w:r>
          </w:p>
        </w:tc>
        <w:tc>
          <w:tcPr>
            <w:tcW w:w="1400" w:type="dxa"/>
            <w:noWrap/>
            <w:vAlign w:val="center"/>
            <w:hideMark/>
          </w:tcPr>
          <w:p w14:paraId="634062A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1,56</w:t>
            </w:r>
          </w:p>
        </w:tc>
        <w:tc>
          <w:tcPr>
            <w:tcW w:w="1620" w:type="dxa"/>
            <w:noWrap/>
            <w:vAlign w:val="center"/>
            <w:hideMark/>
          </w:tcPr>
          <w:p w14:paraId="3816854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0,78</w:t>
            </w:r>
          </w:p>
        </w:tc>
        <w:tc>
          <w:tcPr>
            <w:tcW w:w="1580" w:type="dxa"/>
            <w:noWrap/>
            <w:vAlign w:val="center"/>
            <w:hideMark/>
          </w:tcPr>
          <w:p w14:paraId="5302D27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w:t>
            </w:r>
          </w:p>
        </w:tc>
      </w:tr>
      <w:tr w:rsidR="00C66853" w:rsidRPr="007658D5" w14:paraId="5084F462"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24AF81FD"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102</w:t>
            </w:r>
          </w:p>
        </w:tc>
        <w:tc>
          <w:tcPr>
            <w:tcW w:w="3360" w:type="dxa"/>
            <w:noWrap/>
            <w:vAlign w:val="center"/>
            <w:hideMark/>
          </w:tcPr>
          <w:p w14:paraId="7C1A9A7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Tetrorchidium boyacanum</w:t>
            </w:r>
          </w:p>
        </w:tc>
        <w:tc>
          <w:tcPr>
            <w:tcW w:w="1400" w:type="dxa"/>
            <w:noWrap/>
            <w:vAlign w:val="center"/>
            <w:hideMark/>
          </w:tcPr>
          <w:p w14:paraId="23A4424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1,03</w:t>
            </w:r>
          </w:p>
        </w:tc>
        <w:tc>
          <w:tcPr>
            <w:tcW w:w="1620" w:type="dxa"/>
            <w:noWrap/>
            <w:vAlign w:val="center"/>
            <w:hideMark/>
          </w:tcPr>
          <w:p w14:paraId="6F8FC4F5"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1,07</w:t>
            </w:r>
          </w:p>
        </w:tc>
        <w:tc>
          <w:tcPr>
            <w:tcW w:w="1580" w:type="dxa"/>
            <w:noWrap/>
            <w:vAlign w:val="center"/>
            <w:hideMark/>
          </w:tcPr>
          <w:p w14:paraId="7983CE0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w:t>
            </w:r>
          </w:p>
        </w:tc>
      </w:tr>
      <w:tr w:rsidR="00C66853" w:rsidRPr="007658D5" w14:paraId="3CDC3DC6"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17A032D7"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103</w:t>
            </w:r>
          </w:p>
        </w:tc>
        <w:tc>
          <w:tcPr>
            <w:tcW w:w="3360" w:type="dxa"/>
            <w:noWrap/>
            <w:vAlign w:val="center"/>
            <w:hideMark/>
          </w:tcPr>
          <w:p w14:paraId="77CB106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Trema micrantha</w:t>
            </w:r>
          </w:p>
        </w:tc>
        <w:tc>
          <w:tcPr>
            <w:tcW w:w="1400" w:type="dxa"/>
            <w:noWrap/>
            <w:vAlign w:val="center"/>
            <w:hideMark/>
          </w:tcPr>
          <w:p w14:paraId="44416FB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14,26</w:t>
            </w:r>
          </w:p>
        </w:tc>
        <w:tc>
          <w:tcPr>
            <w:tcW w:w="1620" w:type="dxa"/>
            <w:noWrap/>
            <w:vAlign w:val="center"/>
            <w:hideMark/>
          </w:tcPr>
          <w:p w14:paraId="1D67F57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10,36</w:t>
            </w:r>
          </w:p>
        </w:tc>
        <w:tc>
          <w:tcPr>
            <w:tcW w:w="1580" w:type="dxa"/>
            <w:noWrap/>
            <w:vAlign w:val="center"/>
            <w:hideMark/>
          </w:tcPr>
          <w:p w14:paraId="3841516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75</w:t>
            </w:r>
          </w:p>
        </w:tc>
      </w:tr>
      <w:tr w:rsidR="00C66853" w:rsidRPr="007658D5" w14:paraId="1F697C54"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683AA39A"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104</w:t>
            </w:r>
          </w:p>
        </w:tc>
        <w:tc>
          <w:tcPr>
            <w:tcW w:w="3360" w:type="dxa"/>
            <w:noWrap/>
            <w:vAlign w:val="center"/>
            <w:hideMark/>
          </w:tcPr>
          <w:p w14:paraId="2CA3408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Trichilia pallida Sw.</w:t>
            </w:r>
          </w:p>
        </w:tc>
        <w:tc>
          <w:tcPr>
            <w:tcW w:w="1400" w:type="dxa"/>
            <w:noWrap/>
            <w:vAlign w:val="center"/>
            <w:hideMark/>
          </w:tcPr>
          <w:p w14:paraId="0DEE94D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0,40</w:t>
            </w:r>
          </w:p>
        </w:tc>
        <w:tc>
          <w:tcPr>
            <w:tcW w:w="1620" w:type="dxa"/>
            <w:noWrap/>
            <w:vAlign w:val="center"/>
            <w:hideMark/>
          </w:tcPr>
          <w:p w14:paraId="14D0DF3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0,35</w:t>
            </w:r>
          </w:p>
        </w:tc>
        <w:tc>
          <w:tcPr>
            <w:tcW w:w="1580" w:type="dxa"/>
            <w:noWrap/>
            <w:vAlign w:val="center"/>
            <w:hideMark/>
          </w:tcPr>
          <w:p w14:paraId="2C10E68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w:t>
            </w:r>
          </w:p>
        </w:tc>
      </w:tr>
      <w:tr w:rsidR="00C66853" w:rsidRPr="007658D5" w14:paraId="3609B07F"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2CD35279"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105</w:t>
            </w:r>
          </w:p>
        </w:tc>
        <w:tc>
          <w:tcPr>
            <w:tcW w:w="3360" w:type="dxa"/>
            <w:noWrap/>
            <w:vAlign w:val="center"/>
            <w:hideMark/>
          </w:tcPr>
          <w:p w14:paraId="420FA90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Triplaris americana</w:t>
            </w:r>
          </w:p>
        </w:tc>
        <w:tc>
          <w:tcPr>
            <w:tcW w:w="1400" w:type="dxa"/>
            <w:noWrap/>
            <w:vAlign w:val="center"/>
            <w:hideMark/>
          </w:tcPr>
          <w:p w14:paraId="6DD4267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0,52</w:t>
            </w:r>
          </w:p>
        </w:tc>
        <w:tc>
          <w:tcPr>
            <w:tcW w:w="1620" w:type="dxa"/>
            <w:noWrap/>
            <w:vAlign w:val="center"/>
            <w:hideMark/>
          </w:tcPr>
          <w:p w14:paraId="7ED3A00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0,35</w:t>
            </w:r>
          </w:p>
        </w:tc>
        <w:tc>
          <w:tcPr>
            <w:tcW w:w="1580" w:type="dxa"/>
            <w:noWrap/>
            <w:vAlign w:val="center"/>
            <w:hideMark/>
          </w:tcPr>
          <w:p w14:paraId="17AF2AC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5</w:t>
            </w:r>
          </w:p>
        </w:tc>
      </w:tr>
      <w:tr w:rsidR="00C66853" w:rsidRPr="007658D5" w14:paraId="2C1AFA3B"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2CC4D08E"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106</w:t>
            </w:r>
          </w:p>
        </w:tc>
        <w:tc>
          <w:tcPr>
            <w:tcW w:w="3360" w:type="dxa"/>
            <w:noWrap/>
            <w:vAlign w:val="center"/>
            <w:hideMark/>
          </w:tcPr>
          <w:p w14:paraId="158197F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Unonopsis velutina </w:t>
            </w:r>
          </w:p>
        </w:tc>
        <w:tc>
          <w:tcPr>
            <w:tcW w:w="1400" w:type="dxa"/>
            <w:noWrap/>
            <w:vAlign w:val="center"/>
            <w:hideMark/>
          </w:tcPr>
          <w:p w14:paraId="27AF203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7,38</w:t>
            </w:r>
          </w:p>
        </w:tc>
        <w:tc>
          <w:tcPr>
            <w:tcW w:w="1620" w:type="dxa"/>
            <w:noWrap/>
            <w:vAlign w:val="center"/>
            <w:hideMark/>
          </w:tcPr>
          <w:p w14:paraId="0474B1A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7,03</w:t>
            </w:r>
          </w:p>
        </w:tc>
        <w:tc>
          <w:tcPr>
            <w:tcW w:w="1580" w:type="dxa"/>
            <w:noWrap/>
            <w:vAlign w:val="center"/>
            <w:hideMark/>
          </w:tcPr>
          <w:p w14:paraId="0BCF55C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29</w:t>
            </w:r>
          </w:p>
        </w:tc>
      </w:tr>
      <w:tr w:rsidR="00C66853" w:rsidRPr="007658D5" w14:paraId="7DC55174"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21FE66BA"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107</w:t>
            </w:r>
          </w:p>
        </w:tc>
        <w:tc>
          <w:tcPr>
            <w:tcW w:w="3360" w:type="dxa"/>
            <w:noWrap/>
            <w:vAlign w:val="center"/>
            <w:hideMark/>
          </w:tcPr>
          <w:p w14:paraId="37B7B76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Virola sebifera</w:t>
            </w:r>
          </w:p>
        </w:tc>
        <w:tc>
          <w:tcPr>
            <w:tcW w:w="1400" w:type="dxa"/>
            <w:noWrap/>
            <w:vAlign w:val="center"/>
            <w:hideMark/>
          </w:tcPr>
          <w:p w14:paraId="1E02B47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14,23</w:t>
            </w:r>
          </w:p>
        </w:tc>
        <w:tc>
          <w:tcPr>
            <w:tcW w:w="1620" w:type="dxa"/>
            <w:noWrap/>
            <w:vAlign w:val="center"/>
            <w:hideMark/>
          </w:tcPr>
          <w:p w14:paraId="68D31EB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10,48</w:t>
            </w:r>
          </w:p>
        </w:tc>
        <w:tc>
          <w:tcPr>
            <w:tcW w:w="1580" w:type="dxa"/>
            <w:noWrap/>
            <w:vAlign w:val="center"/>
            <w:hideMark/>
          </w:tcPr>
          <w:p w14:paraId="064E1D4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37</w:t>
            </w:r>
          </w:p>
        </w:tc>
      </w:tr>
      <w:tr w:rsidR="00C66853" w:rsidRPr="007658D5" w14:paraId="59B85896"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15D2BF3C"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108</w:t>
            </w:r>
          </w:p>
        </w:tc>
        <w:tc>
          <w:tcPr>
            <w:tcW w:w="3360" w:type="dxa"/>
            <w:noWrap/>
            <w:vAlign w:val="center"/>
            <w:hideMark/>
          </w:tcPr>
          <w:p w14:paraId="50FF307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Vismia baccifera</w:t>
            </w:r>
          </w:p>
        </w:tc>
        <w:tc>
          <w:tcPr>
            <w:tcW w:w="1400" w:type="dxa"/>
            <w:noWrap/>
            <w:vAlign w:val="center"/>
            <w:hideMark/>
          </w:tcPr>
          <w:p w14:paraId="68F26279"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2,89</w:t>
            </w:r>
          </w:p>
        </w:tc>
        <w:tc>
          <w:tcPr>
            <w:tcW w:w="1620" w:type="dxa"/>
            <w:noWrap/>
            <w:vAlign w:val="center"/>
            <w:hideMark/>
          </w:tcPr>
          <w:p w14:paraId="35B8ACB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2,15</w:t>
            </w:r>
          </w:p>
        </w:tc>
        <w:tc>
          <w:tcPr>
            <w:tcW w:w="1580" w:type="dxa"/>
            <w:noWrap/>
            <w:vAlign w:val="center"/>
            <w:hideMark/>
          </w:tcPr>
          <w:p w14:paraId="08C71D36"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26</w:t>
            </w:r>
          </w:p>
        </w:tc>
      </w:tr>
      <w:tr w:rsidR="00C66853" w:rsidRPr="007658D5" w14:paraId="5C7BC7DB"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102B66A2"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109</w:t>
            </w:r>
          </w:p>
        </w:tc>
        <w:tc>
          <w:tcPr>
            <w:tcW w:w="3360" w:type="dxa"/>
            <w:noWrap/>
            <w:vAlign w:val="center"/>
            <w:hideMark/>
          </w:tcPr>
          <w:p w14:paraId="6C0D1D28"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Vitex cf. divaricata Sw.</w:t>
            </w:r>
          </w:p>
        </w:tc>
        <w:tc>
          <w:tcPr>
            <w:tcW w:w="1400" w:type="dxa"/>
            <w:noWrap/>
            <w:vAlign w:val="center"/>
            <w:hideMark/>
          </w:tcPr>
          <w:p w14:paraId="4E246C3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7,41</w:t>
            </w:r>
          </w:p>
        </w:tc>
        <w:tc>
          <w:tcPr>
            <w:tcW w:w="1620" w:type="dxa"/>
            <w:noWrap/>
            <w:vAlign w:val="center"/>
            <w:hideMark/>
          </w:tcPr>
          <w:p w14:paraId="6659186E"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4,60</w:t>
            </w:r>
          </w:p>
        </w:tc>
        <w:tc>
          <w:tcPr>
            <w:tcW w:w="1580" w:type="dxa"/>
            <w:noWrap/>
            <w:vAlign w:val="center"/>
            <w:hideMark/>
          </w:tcPr>
          <w:p w14:paraId="030B1D9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20</w:t>
            </w:r>
          </w:p>
        </w:tc>
      </w:tr>
      <w:tr w:rsidR="00C66853" w:rsidRPr="007658D5" w14:paraId="0F685F48"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13AF02C4"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110</w:t>
            </w:r>
          </w:p>
        </w:tc>
        <w:tc>
          <w:tcPr>
            <w:tcW w:w="3360" w:type="dxa"/>
            <w:noWrap/>
            <w:vAlign w:val="center"/>
            <w:hideMark/>
          </w:tcPr>
          <w:p w14:paraId="3C09DA64"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Wettinia microcarpa</w:t>
            </w:r>
          </w:p>
        </w:tc>
        <w:tc>
          <w:tcPr>
            <w:tcW w:w="1400" w:type="dxa"/>
            <w:noWrap/>
            <w:vAlign w:val="center"/>
            <w:hideMark/>
          </w:tcPr>
          <w:p w14:paraId="610C093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61,59</w:t>
            </w:r>
          </w:p>
        </w:tc>
        <w:tc>
          <w:tcPr>
            <w:tcW w:w="1620" w:type="dxa"/>
            <w:noWrap/>
            <w:vAlign w:val="center"/>
            <w:hideMark/>
          </w:tcPr>
          <w:p w14:paraId="25CA697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42,35</w:t>
            </w:r>
          </w:p>
        </w:tc>
        <w:tc>
          <w:tcPr>
            <w:tcW w:w="1580" w:type="dxa"/>
            <w:noWrap/>
            <w:vAlign w:val="center"/>
            <w:hideMark/>
          </w:tcPr>
          <w:p w14:paraId="613D801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15</w:t>
            </w:r>
          </w:p>
        </w:tc>
      </w:tr>
      <w:tr w:rsidR="00C66853" w:rsidRPr="007658D5" w14:paraId="273C7238"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321C0DF8"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111</w:t>
            </w:r>
          </w:p>
        </w:tc>
        <w:tc>
          <w:tcPr>
            <w:tcW w:w="3360" w:type="dxa"/>
            <w:noWrap/>
            <w:vAlign w:val="center"/>
            <w:hideMark/>
          </w:tcPr>
          <w:p w14:paraId="7950C18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 xml:space="preserve">Xylopia aromatica </w:t>
            </w:r>
          </w:p>
        </w:tc>
        <w:tc>
          <w:tcPr>
            <w:tcW w:w="1400" w:type="dxa"/>
            <w:noWrap/>
            <w:vAlign w:val="center"/>
            <w:hideMark/>
          </w:tcPr>
          <w:p w14:paraId="2A1C469C"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9,63</w:t>
            </w:r>
          </w:p>
        </w:tc>
        <w:tc>
          <w:tcPr>
            <w:tcW w:w="1620" w:type="dxa"/>
            <w:noWrap/>
            <w:vAlign w:val="center"/>
            <w:hideMark/>
          </w:tcPr>
          <w:p w14:paraId="19CD92E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6,51</w:t>
            </w:r>
          </w:p>
        </w:tc>
        <w:tc>
          <w:tcPr>
            <w:tcW w:w="1580" w:type="dxa"/>
            <w:noWrap/>
            <w:vAlign w:val="center"/>
            <w:hideMark/>
          </w:tcPr>
          <w:p w14:paraId="7E8AA081"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12</w:t>
            </w:r>
          </w:p>
        </w:tc>
      </w:tr>
      <w:tr w:rsidR="00C66853" w:rsidRPr="007658D5" w14:paraId="00FF03F2"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54F6A3D6"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112</w:t>
            </w:r>
          </w:p>
        </w:tc>
        <w:tc>
          <w:tcPr>
            <w:tcW w:w="3360" w:type="dxa"/>
            <w:noWrap/>
            <w:vAlign w:val="center"/>
            <w:hideMark/>
          </w:tcPr>
          <w:p w14:paraId="14F82C40"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Zanthoxylum monophyllum</w:t>
            </w:r>
          </w:p>
        </w:tc>
        <w:tc>
          <w:tcPr>
            <w:tcW w:w="1400" w:type="dxa"/>
            <w:noWrap/>
            <w:vAlign w:val="center"/>
            <w:hideMark/>
          </w:tcPr>
          <w:p w14:paraId="0FC64F1F"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10,41</w:t>
            </w:r>
          </w:p>
        </w:tc>
        <w:tc>
          <w:tcPr>
            <w:tcW w:w="1620" w:type="dxa"/>
            <w:noWrap/>
            <w:vAlign w:val="center"/>
            <w:hideMark/>
          </w:tcPr>
          <w:p w14:paraId="45D610C2"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8,50</w:t>
            </w:r>
          </w:p>
        </w:tc>
        <w:tc>
          <w:tcPr>
            <w:tcW w:w="1580" w:type="dxa"/>
            <w:noWrap/>
            <w:vAlign w:val="center"/>
            <w:hideMark/>
          </w:tcPr>
          <w:p w14:paraId="404DBAAB"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31</w:t>
            </w:r>
          </w:p>
        </w:tc>
      </w:tr>
      <w:tr w:rsidR="00C66853" w:rsidRPr="007658D5" w14:paraId="4430B1C4"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710" w:type="dxa"/>
            <w:noWrap/>
            <w:vAlign w:val="center"/>
            <w:hideMark/>
          </w:tcPr>
          <w:p w14:paraId="52471BE0" w14:textId="77777777" w:rsidR="00C66853" w:rsidRPr="007658D5" w:rsidRDefault="00C66853" w:rsidP="00C66853">
            <w:pPr>
              <w:spacing w:line="240" w:lineRule="auto"/>
              <w:contextualSpacing w:val="0"/>
              <w:jc w:val="center"/>
              <w:rPr>
                <w:rFonts w:asciiTheme="majorHAnsi" w:eastAsia="Times New Roman" w:hAnsiTheme="majorHAnsi" w:cs="Arial"/>
                <w:b/>
                <w:bCs/>
                <w:color w:val="000000"/>
                <w:sz w:val="20"/>
                <w:szCs w:val="20"/>
                <w:lang w:eastAsia="es-CO"/>
              </w:rPr>
            </w:pPr>
            <w:r w:rsidRPr="007658D5">
              <w:rPr>
                <w:rFonts w:asciiTheme="majorHAnsi" w:eastAsia="Times New Roman" w:hAnsiTheme="majorHAnsi" w:cs="Arial"/>
                <w:b/>
                <w:bCs/>
                <w:color w:val="000000"/>
                <w:sz w:val="20"/>
                <w:szCs w:val="20"/>
                <w:lang w:eastAsia="es-CO"/>
              </w:rPr>
              <w:t>113</w:t>
            </w:r>
          </w:p>
        </w:tc>
        <w:tc>
          <w:tcPr>
            <w:tcW w:w="3360" w:type="dxa"/>
            <w:noWrap/>
            <w:vAlign w:val="center"/>
            <w:hideMark/>
          </w:tcPr>
          <w:p w14:paraId="0D054CBA"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i/>
                <w:iCs/>
                <w:color w:val="000000"/>
                <w:sz w:val="20"/>
                <w:szCs w:val="20"/>
                <w:lang w:eastAsia="es-CO"/>
              </w:rPr>
            </w:pPr>
            <w:r w:rsidRPr="007658D5">
              <w:rPr>
                <w:rFonts w:asciiTheme="majorHAnsi" w:eastAsia="Times New Roman" w:hAnsiTheme="majorHAnsi"/>
                <w:i/>
                <w:iCs/>
                <w:color w:val="000000"/>
                <w:sz w:val="20"/>
                <w:szCs w:val="20"/>
                <w:lang w:eastAsia="es-CO"/>
              </w:rPr>
              <w:t>Zygia longifolia</w:t>
            </w:r>
          </w:p>
        </w:tc>
        <w:tc>
          <w:tcPr>
            <w:tcW w:w="1400" w:type="dxa"/>
            <w:noWrap/>
            <w:vAlign w:val="center"/>
            <w:hideMark/>
          </w:tcPr>
          <w:p w14:paraId="1F5D2D2D"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1,34</w:t>
            </w:r>
          </w:p>
        </w:tc>
        <w:tc>
          <w:tcPr>
            <w:tcW w:w="1620" w:type="dxa"/>
            <w:noWrap/>
            <w:vAlign w:val="center"/>
            <w:hideMark/>
          </w:tcPr>
          <w:p w14:paraId="549AD443"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1,35</w:t>
            </w:r>
          </w:p>
        </w:tc>
        <w:tc>
          <w:tcPr>
            <w:tcW w:w="1580" w:type="dxa"/>
            <w:noWrap/>
            <w:vAlign w:val="center"/>
            <w:hideMark/>
          </w:tcPr>
          <w:p w14:paraId="52CE0207" w14:textId="77777777" w:rsidR="00C66853" w:rsidRPr="007658D5" w:rsidRDefault="00C66853"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w:t>
            </w:r>
          </w:p>
        </w:tc>
      </w:tr>
      <w:tr w:rsidR="00116E26" w:rsidRPr="007658D5" w14:paraId="4C9D5585" w14:textId="77777777" w:rsidTr="00116E26">
        <w:trPr>
          <w:trHeight w:val="300"/>
        </w:trPr>
        <w:tc>
          <w:tcPr>
            <w:cnfStyle w:val="001000000000" w:firstRow="0" w:lastRow="0" w:firstColumn="1" w:lastColumn="0" w:oddVBand="0" w:evenVBand="0" w:oddHBand="0" w:evenHBand="0" w:firstRowFirstColumn="0" w:firstRowLastColumn="0" w:lastRowFirstColumn="0" w:lastRowLastColumn="0"/>
            <w:tcW w:w="4070" w:type="dxa"/>
            <w:gridSpan w:val="2"/>
            <w:noWrap/>
            <w:vAlign w:val="center"/>
            <w:hideMark/>
          </w:tcPr>
          <w:p w14:paraId="4958CA74" w14:textId="5C08E580" w:rsidR="00116E26" w:rsidRPr="007658D5" w:rsidRDefault="00116E26" w:rsidP="00116E26">
            <w:pPr>
              <w:spacing w:line="240" w:lineRule="auto"/>
              <w:contextualSpacing w:val="0"/>
              <w:jc w:val="center"/>
              <w:rPr>
                <w:rFonts w:asciiTheme="majorHAnsi" w:eastAsia="Times New Roman" w:hAnsiTheme="majorHAnsi"/>
                <w:b/>
                <w:bCs/>
                <w:color w:val="000000"/>
                <w:sz w:val="20"/>
                <w:szCs w:val="20"/>
                <w:lang w:eastAsia="es-CO"/>
              </w:rPr>
            </w:pPr>
            <w:r w:rsidRPr="007658D5">
              <w:rPr>
                <w:rFonts w:asciiTheme="majorHAnsi" w:eastAsia="Times New Roman" w:hAnsiTheme="majorHAnsi"/>
                <w:b/>
                <w:bCs/>
                <w:color w:val="000000"/>
                <w:sz w:val="20"/>
                <w:szCs w:val="20"/>
                <w:lang w:eastAsia="es-CO"/>
              </w:rPr>
              <w:t> TOTAL</w:t>
            </w:r>
          </w:p>
        </w:tc>
        <w:tc>
          <w:tcPr>
            <w:tcW w:w="1400" w:type="dxa"/>
            <w:noWrap/>
            <w:vAlign w:val="center"/>
            <w:hideMark/>
          </w:tcPr>
          <w:p w14:paraId="6E5B9C8E" w14:textId="77777777" w:rsidR="00116E26" w:rsidRPr="007658D5" w:rsidRDefault="00116E26"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20"/>
                <w:szCs w:val="20"/>
                <w:lang w:eastAsia="es-CO"/>
              </w:rPr>
            </w:pPr>
            <w:r w:rsidRPr="007658D5">
              <w:rPr>
                <w:rFonts w:asciiTheme="majorHAnsi" w:eastAsia="Times New Roman" w:hAnsiTheme="majorHAnsi"/>
                <w:b/>
                <w:bCs/>
                <w:color w:val="000000"/>
                <w:sz w:val="20"/>
                <w:szCs w:val="20"/>
                <w:lang w:eastAsia="es-CO"/>
              </w:rPr>
              <w:t>1382,14</w:t>
            </w:r>
          </w:p>
        </w:tc>
        <w:tc>
          <w:tcPr>
            <w:tcW w:w="1620" w:type="dxa"/>
            <w:noWrap/>
            <w:vAlign w:val="center"/>
            <w:hideMark/>
          </w:tcPr>
          <w:p w14:paraId="4B91DA50" w14:textId="77777777" w:rsidR="00116E26" w:rsidRPr="007658D5" w:rsidRDefault="00116E26"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20"/>
                <w:szCs w:val="20"/>
                <w:lang w:eastAsia="es-CO"/>
              </w:rPr>
            </w:pPr>
            <w:r w:rsidRPr="007658D5">
              <w:rPr>
                <w:rFonts w:asciiTheme="majorHAnsi" w:eastAsia="Times New Roman" w:hAnsiTheme="majorHAnsi"/>
                <w:b/>
                <w:bCs/>
                <w:color w:val="000000"/>
                <w:sz w:val="20"/>
                <w:szCs w:val="20"/>
                <w:lang w:eastAsia="es-CO"/>
              </w:rPr>
              <w:t>1030,65</w:t>
            </w:r>
          </w:p>
        </w:tc>
        <w:tc>
          <w:tcPr>
            <w:tcW w:w="1580" w:type="dxa"/>
            <w:noWrap/>
            <w:vAlign w:val="center"/>
            <w:hideMark/>
          </w:tcPr>
          <w:p w14:paraId="35710A1A" w14:textId="77777777" w:rsidR="00116E26" w:rsidRPr="007658D5" w:rsidRDefault="00116E26" w:rsidP="00C668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20"/>
                <w:szCs w:val="20"/>
                <w:lang w:eastAsia="es-CO"/>
              </w:rPr>
            </w:pPr>
            <w:r w:rsidRPr="007658D5">
              <w:rPr>
                <w:rFonts w:asciiTheme="majorHAnsi" w:eastAsia="Times New Roman" w:hAnsiTheme="majorHAnsi"/>
                <w:b/>
                <w:bCs/>
                <w:color w:val="000000"/>
                <w:sz w:val="20"/>
                <w:szCs w:val="20"/>
                <w:lang w:eastAsia="es-CO"/>
              </w:rPr>
              <w:t>1946</w:t>
            </w:r>
          </w:p>
        </w:tc>
      </w:tr>
    </w:tbl>
    <w:p w14:paraId="47990467" w14:textId="33D4B298" w:rsidR="001105C8" w:rsidRPr="007658D5" w:rsidRDefault="001105C8" w:rsidP="00F36B5E">
      <w:pPr>
        <w:pStyle w:val="Notas"/>
        <w:rPr>
          <w:rFonts w:asciiTheme="majorHAnsi" w:hAnsiTheme="majorHAnsi"/>
        </w:rPr>
      </w:pPr>
      <w:r w:rsidRPr="007658D5">
        <w:rPr>
          <w:rFonts w:asciiTheme="majorHAnsi" w:hAnsiTheme="majorHAnsi"/>
        </w:rPr>
        <w:t xml:space="preserve">Fuente: </w:t>
      </w:r>
      <w:r w:rsidR="002F1860" w:rsidRPr="007658D5">
        <w:rPr>
          <w:rFonts w:asciiTheme="majorHAnsi" w:hAnsiTheme="majorHAnsi"/>
        </w:rPr>
        <w:t>Autopista Río Magdalena S.A.S, 2016</w:t>
      </w:r>
    </w:p>
    <w:p w14:paraId="544AAD39" w14:textId="77777777" w:rsidR="001105C8" w:rsidRPr="007658D5" w:rsidRDefault="001105C8" w:rsidP="00F36B5E">
      <w:pPr>
        <w:rPr>
          <w:rFonts w:asciiTheme="majorHAnsi" w:hAnsiTheme="majorHAnsi"/>
        </w:rPr>
      </w:pPr>
    </w:p>
    <w:p w14:paraId="019E5B19" w14:textId="16F8987E" w:rsidR="001105C8" w:rsidRPr="007658D5" w:rsidRDefault="001105C8" w:rsidP="00F36B5E">
      <w:pPr>
        <w:rPr>
          <w:rFonts w:asciiTheme="majorHAnsi" w:hAnsiTheme="majorHAnsi"/>
        </w:rPr>
      </w:pPr>
      <w:r w:rsidRPr="007658D5">
        <w:rPr>
          <w:rFonts w:asciiTheme="majorHAnsi" w:hAnsiTheme="majorHAnsi"/>
        </w:rPr>
        <w:t xml:space="preserve">Las especies con mayor volumen aprovechable se presentan en la </w:t>
      </w:r>
      <w:r w:rsidR="0060524D" w:rsidRPr="007658D5">
        <w:rPr>
          <w:rFonts w:asciiTheme="majorHAnsi" w:hAnsiTheme="majorHAnsi"/>
        </w:rPr>
        <w:fldChar w:fldCharType="begin"/>
      </w:r>
      <w:r w:rsidR="0060524D" w:rsidRPr="007658D5">
        <w:rPr>
          <w:rFonts w:asciiTheme="majorHAnsi" w:hAnsiTheme="majorHAnsi"/>
        </w:rPr>
        <w:instrText xml:space="preserve"> REF _Ref445126219 \h </w:instrText>
      </w:r>
      <w:r w:rsidR="007658D5">
        <w:rPr>
          <w:rFonts w:asciiTheme="majorHAnsi" w:hAnsiTheme="majorHAnsi"/>
        </w:rPr>
        <w:instrText xml:space="preserve"> \* MERGEFORMAT </w:instrText>
      </w:r>
      <w:r w:rsidR="0060524D" w:rsidRPr="007658D5">
        <w:rPr>
          <w:rFonts w:asciiTheme="majorHAnsi" w:hAnsiTheme="majorHAnsi"/>
        </w:rPr>
      </w:r>
      <w:r w:rsidR="0060524D" w:rsidRPr="007658D5">
        <w:rPr>
          <w:rFonts w:asciiTheme="majorHAnsi" w:hAnsiTheme="majorHAnsi"/>
        </w:rPr>
        <w:fldChar w:fldCharType="separate"/>
      </w:r>
      <w:r w:rsidR="00E62631" w:rsidRPr="007658D5">
        <w:t xml:space="preserve">Figura 7. </w:t>
      </w:r>
      <w:r w:rsidR="00E62631">
        <w:rPr>
          <w:noProof/>
        </w:rPr>
        <w:t>16</w:t>
      </w:r>
      <w:r w:rsidR="0060524D" w:rsidRPr="007658D5">
        <w:rPr>
          <w:rFonts w:asciiTheme="majorHAnsi" w:hAnsiTheme="majorHAnsi"/>
        </w:rPr>
        <w:fldChar w:fldCharType="end"/>
      </w:r>
      <w:r w:rsidR="00964E9D" w:rsidRPr="007658D5">
        <w:rPr>
          <w:rFonts w:asciiTheme="majorHAnsi" w:hAnsiTheme="majorHAnsi"/>
        </w:rPr>
        <w:fldChar w:fldCharType="begin"/>
      </w:r>
      <w:r w:rsidR="00964E9D" w:rsidRPr="007658D5">
        <w:rPr>
          <w:rFonts w:asciiTheme="majorHAnsi" w:hAnsiTheme="majorHAnsi"/>
        </w:rPr>
        <w:instrText xml:space="preserve"> REF _Ref444871377 \h </w:instrText>
      </w:r>
      <w:r w:rsidR="007658D5">
        <w:rPr>
          <w:rFonts w:asciiTheme="majorHAnsi" w:hAnsiTheme="majorHAnsi"/>
        </w:rPr>
        <w:instrText xml:space="preserve"> \* MERGEFORMAT </w:instrText>
      </w:r>
      <w:r w:rsidR="00E62631">
        <w:rPr>
          <w:rFonts w:asciiTheme="majorHAnsi" w:hAnsiTheme="majorHAnsi"/>
        </w:rPr>
        <w:fldChar w:fldCharType="separate"/>
      </w:r>
      <w:r w:rsidR="00E62631">
        <w:rPr>
          <w:rFonts w:asciiTheme="majorHAnsi" w:hAnsiTheme="majorHAnsi"/>
          <w:b/>
          <w:bCs/>
          <w:lang w:val="es-ES"/>
        </w:rPr>
        <w:t>¡Error! No se encuentra el origen de la referencia.</w:t>
      </w:r>
      <w:r w:rsidR="00964E9D" w:rsidRPr="007658D5">
        <w:rPr>
          <w:rFonts w:asciiTheme="majorHAnsi" w:hAnsiTheme="majorHAnsi"/>
        </w:rPr>
        <w:fldChar w:fldCharType="end"/>
      </w:r>
      <w:r w:rsidR="002F1860" w:rsidRPr="007658D5">
        <w:rPr>
          <w:rFonts w:asciiTheme="majorHAnsi" w:hAnsiTheme="majorHAnsi"/>
        </w:rPr>
        <w:t xml:space="preserve"> siendo las mas</w:t>
      </w:r>
      <w:r w:rsidR="00116E26" w:rsidRPr="007658D5">
        <w:rPr>
          <w:rFonts w:asciiTheme="majorHAnsi" w:hAnsiTheme="majorHAnsi"/>
        </w:rPr>
        <w:t xml:space="preserve"> </w:t>
      </w:r>
      <w:r w:rsidR="002F1860" w:rsidRPr="007658D5">
        <w:rPr>
          <w:rFonts w:asciiTheme="majorHAnsi" w:hAnsiTheme="majorHAnsi"/>
        </w:rPr>
        <w:t xml:space="preserve">representativas </w:t>
      </w:r>
      <w:r w:rsidR="00791F9C" w:rsidRPr="007658D5">
        <w:rPr>
          <w:rFonts w:asciiTheme="majorHAnsi" w:hAnsiTheme="majorHAnsi"/>
        </w:rPr>
        <w:t xml:space="preserve">el </w:t>
      </w:r>
      <w:r w:rsidR="000558EC" w:rsidRPr="007658D5">
        <w:rPr>
          <w:rFonts w:asciiTheme="majorHAnsi" w:hAnsiTheme="majorHAnsi"/>
        </w:rPr>
        <w:t>Matapalo</w:t>
      </w:r>
      <w:r w:rsidRPr="007658D5">
        <w:rPr>
          <w:rFonts w:asciiTheme="majorHAnsi" w:hAnsiTheme="majorHAnsi"/>
        </w:rPr>
        <w:t xml:space="preserve"> (</w:t>
      </w:r>
      <w:r w:rsidRPr="007658D5">
        <w:rPr>
          <w:rFonts w:asciiTheme="majorHAnsi" w:hAnsiTheme="majorHAnsi"/>
          <w:i/>
        </w:rPr>
        <w:t xml:space="preserve">Ficus </w:t>
      </w:r>
      <w:r w:rsidR="000558EC" w:rsidRPr="007658D5">
        <w:rPr>
          <w:rFonts w:asciiTheme="majorHAnsi" w:hAnsiTheme="majorHAnsi"/>
          <w:i/>
        </w:rPr>
        <w:t>dendroica</w:t>
      </w:r>
      <w:r w:rsidR="000558EC" w:rsidRPr="007658D5">
        <w:rPr>
          <w:rFonts w:asciiTheme="majorHAnsi" w:hAnsiTheme="majorHAnsi"/>
        </w:rPr>
        <w:t>., MORACEAE) con 183.01</w:t>
      </w:r>
      <w:r w:rsidR="00825914" w:rsidRPr="007658D5">
        <w:rPr>
          <w:rFonts w:asciiTheme="majorHAnsi" w:hAnsiTheme="majorHAnsi"/>
        </w:rPr>
        <w:t xml:space="preserve"> m</w:t>
      </w:r>
      <w:r w:rsidR="00825914" w:rsidRPr="007658D5">
        <w:rPr>
          <w:rFonts w:asciiTheme="majorHAnsi" w:hAnsiTheme="majorHAnsi"/>
          <w:vertAlign w:val="superscript"/>
        </w:rPr>
        <w:t>3</w:t>
      </w:r>
      <w:r w:rsidRPr="007658D5">
        <w:rPr>
          <w:rFonts w:asciiTheme="majorHAnsi" w:hAnsiTheme="majorHAnsi"/>
        </w:rPr>
        <w:t>, Palma africana (</w:t>
      </w:r>
      <w:r w:rsidRPr="007658D5">
        <w:rPr>
          <w:rFonts w:asciiTheme="majorHAnsi" w:hAnsiTheme="majorHAnsi"/>
          <w:i/>
        </w:rPr>
        <w:t>Elaeis guinnensis</w:t>
      </w:r>
      <w:r w:rsidR="000558EC" w:rsidRPr="007658D5">
        <w:rPr>
          <w:rFonts w:asciiTheme="majorHAnsi" w:hAnsiTheme="majorHAnsi"/>
        </w:rPr>
        <w:t xml:space="preserve">., ARECACEAE) 152.62 </w:t>
      </w:r>
      <w:r w:rsidRPr="007658D5">
        <w:rPr>
          <w:rFonts w:asciiTheme="majorHAnsi" w:hAnsiTheme="majorHAnsi"/>
        </w:rPr>
        <w:t>m</w:t>
      </w:r>
      <w:r w:rsidRPr="007658D5">
        <w:rPr>
          <w:rFonts w:asciiTheme="majorHAnsi" w:hAnsiTheme="majorHAnsi"/>
          <w:vertAlign w:val="superscript"/>
        </w:rPr>
        <w:t>3</w:t>
      </w:r>
      <w:r w:rsidRPr="007658D5">
        <w:rPr>
          <w:rFonts w:asciiTheme="majorHAnsi" w:hAnsiTheme="majorHAnsi"/>
        </w:rPr>
        <w:t>,</w:t>
      </w:r>
      <w:r w:rsidR="000558EC" w:rsidRPr="007658D5">
        <w:rPr>
          <w:rFonts w:asciiTheme="majorHAnsi" w:hAnsiTheme="majorHAnsi"/>
        </w:rPr>
        <w:t xml:space="preserve"> Higueron (</w:t>
      </w:r>
      <w:r w:rsidR="000558EC" w:rsidRPr="007658D5">
        <w:rPr>
          <w:rFonts w:asciiTheme="majorHAnsi" w:hAnsiTheme="majorHAnsi"/>
          <w:i/>
        </w:rPr>
        <w:t>Ficus insípida</w:t>
      </w:r>
      <w:r w:rsidR="000558EC" w:rsidRPr="007658D5">
        <w:rPr>
          <w:rFonts w:asciiTheme="majorHAnsi" w:hAnsiTheme="majorHAnsi"/>
        </w:rPr>
        <w:t xml:space="preserve">., MORACEAE) 135.88 </w:t>
      </w:r>
      <w:r w:rsidR="00825914" w:rsidRPr="007658D5">
        <w:rPr>
          <w:rFonts w:asciiTheme="majorHAnsi" w:hAnsiTheme="majorHAnsi"/>
        </w:rPr>
        <w:t>m</w:t>
      </w:r>
      <w:r w:rsidR="00825914" w:rsidRPr="007658D5">
        <w:rPr>
          <w:rFonts w:asciiTheme="majorHAnsi" w:hAnsiTheme="majorHAnsi"/>
          <w:vertAlign w:val="superscript"/>
        </w:rPr>
        <w:t>3</w:t>
      </w:r>
      <w:r w:rsidR="000558EC" w:rsidRPr="007658D5">
        <w:rPr>
          <w:rFonts w:asciiTheme="majorHAnsi" w:hAnsiTheme="majorHAnsi"/>
        </w:rPr>
        <w:t>, Suan (</w:t>
      </w:r>
      <w:r w:rsidR="00E4069C" w:rsidRPr="007658D5">
        <w:rPr>
          <w:rFonts w:asciiTheme="majorHAnsi" w:hAnsiTheme="majorHAnsi"/>
          <w:i/>
        </w:rPr>
        <w:t>F</w:t>
      </w:r>
      <w:r w:rsidR="000558EC" w:rsidRPr="007658D5">
        <w:rPr>
          <w:rFonts w:asciiTheme="majorHAnsi" w:hAnsiTheme="majorHAnsi"/>
          <w:i/>
        </w:rPr>
        <w:t>icus matiziana</w:t>
      </w:r>
      <w:r w:rsidR="000558EC" w:rsidRPr="007658D5">
        <w:rPr>
          <w:rFonts w:asciiTheme="majorHAnsi" w:hAnsiTheme="majorHAnsi"/>
        </w:rPr>
        <w:t>, MORACEAE) 100.64</w:t>
      </w:r>
      <w:r w:rsidR="00825914" w:rsidRPr="007658D5">
        <w:rPr>
          <w:rFonts w:asciiTheme="majorHAnsi" w:hAnsiTheme="majorHAnsi"/>
        </w:rPr>
        <w:t xml:space="preserve"> m</w:t>
      </w:r>
      <w:r w:rsidR="00825914" w:rsidRPr="007658D5">
        <w:rPr>
          <w:rFonts w:asciiTheme="majorHAnsi" w:hAnsiTheme="majorHAnsi"/>
          <w:vertAlign w:val="superscript"/>
        </w:rPr>
        <w:t>3</w:t>
      </w:r>
      <w:r w:rsidR="000558EC" w:rsidRPr="007658D5">
        <w:rPr>
          <w:rFonts w:asciiTheme="majorHAnsi" w:hAnsiTheme="majorHAnsi"/>
        </w:rPr>
        <w:t>,</w:t>
      </w:r>
      <w:r w:rsidRPr="007658D5">
        <w:rPr>
          <w:rFonts w:asciiTheme="majorHAnsi" w:hAnsiTheme="majorHAnsi"/>
        </w:rPr>
        <w:t xml:space="preserve"> </w:t>
      </w:r>
      <w:r w:rsidR="00825914" w:rsidRPr="007658D5">
        <w:rPr>
          <w:rFonts w:asciiTheme="majorHAnsi" w:hAnsiTheme="majorHAnsi"/>
        </w:rPr>
        <w:t>Chicalà (</w:t>
      </w:r>
      <w:r w:rsidR="00116E26" w:rsidRPr="007658D5">
        <w:rPr>
          <w:rFonts w:asciiTheme="majorHAnsi" w:hAnsiTheme="majorHAnsi"/>
          <w:i/>
        </w:rPr>
        <w:t>Tabebuia chrysantha</w:t>
      </w:r>
      <w:r w:rsidR="00825914" w:rsidRPr="007658D5">
        <w:rPr>
          <w:rFonts w:asciiTheme="majorHAnsi" w:hAnsiTheme="majorHAnsi"/>
        </w:rPr>
        <w:t>., BIGNONIACEAE) 88.79 m</w:t>
      </w:r>
      <w:r w:rsidR="00825914" w:rsidRPr="007658D5">
        <w:rPr>
          <w:rFonts w:asciiTheme="majorHAnsi" w:hAnsiTheme="majorHAnsi"/>
          <w:vertAlign w:val="superscript"/>
        </w:rPr>
        <w:t>3</w:t>
      </w:r>
      <w:r w:rsidR="00825914" w:rsidRPr="007658D5">
        <w:rPr>
          <w:rFonts w:asciiTheme="majorHAnsi" w:hAnsiTheme="majorHAnsi"/>
        </w:rPr>
        <w:t>, Palma maquenque (</w:t>
      </w:r>
      <w:r w:rsidR="00825914" w:rsidRPr="007658D5">
        <w:rPr>
          <w:rFonts w:asciiTheme="majorHAnsi" w:hAnsiTheme="majorHAnsi"/>
          <w:i/>
        </w:rPr>
        <w:t>Wettinia microcarpa</w:t>
      </w:r>
      <w:r w:rsidR="00825914" w:rsidRPr="007658D5">
        <w:rPr>
          <w:rFonts w:asciiTheme="majorHAnsi" w:hAnsiTheme="majorHAnsi"/>
        </w:rPr>
        <w:t>., ARECACEAE) con 61.59 m</w:t>
      </w:r>
      <w:r w:rsidR="00825914" w:rsidRPr="007658D5">
        <w:rPr>
          <w:rFonts w:asciiTheme="majorHAnsi" w:hAnsiTheme="majorHAnsi"/>
          <w:vertAlign w:val="superscript"/>
        </w:rPr>
        <w:t>3</w:t>
      </w:r>
      <w:r w:rsidR="00825914" w:rsidRPr="007658D5">
        <w:rPr>
          <w:rFonts w:asciiTheme="majorHAnsi" w:hAnsiTheme="majorHAnsi"/>
        </w:rPr>
        <w:t xml:space="preserve">, </w:t>
      </w:r>
      <w:r w:rsidRPr="007658D5">
        <w:rPr>
          <w:rFonts w:asciiTheme="majorHAnsi" w:hAnsiTheme="majorHAnsi"/>
        </w:rPr>
        <w:t>Guácimo colorado (</w:t>
      </w:r>
      <w:r w:rsidRPr="007658D5">
        <w:rPr>
          <w:rFonts w:asciiTheme="majorHAnsi" w:hAnsiTheme="majorHAnsi"/>
          <w:i/>
        </w:rPr>
        <w:t>Luehea seemannii</w:t>
      </w:r>
      <w:r w:rsidRPr="007658D5">
        <w:rPr>
          <w:rFonts w:asciiTheme="majorHAnsi" w:hAnsiTheme="majorHAnsi"/>
        </w:rPr>
        <w:t>., MALVACEAE</w:t>
      </w:r>
      <w:r w:rsidR="00791F9C" w:rsidRPr="007658D5">
        <w:rPr>
          <w:rFonts w:asciiTheme="majorHAnsi" w:hAnsiTheme="majorHAnsi"/>
        </w:rPr>
        <w:t>)</w:t>
      </w:r>
      <w:r w:rsidR="00825914" w:rsidRPr="007658D5">
        <w:rPr>
          <w:rFonts w:asciiTheme="majorHAnsi" w:hAnsiTheme="majorHAnsi"/>
        </w:rPr>
        <w:t xml:space="preserve"> 42.87 m</w:t>
      </w:r>
      <w:r w:rsidR="00825914" w:rsidRPr="007658D5">
        <w:rPr>
          <w:rFonts w:asciiTheme="majorHAnsi" w:hAnsiTheme="majorHAnsi"/>
          <w:vertAlign w:val="superscript"/>
        </w:rPr>
        <w:t>3</w:t>
      </w:r>
      <w:r w:rsidR="00825914" w:rsidRPr="007658D5">
        <w:rPr>
          <w:rFonts w:asciiTheme="majorHAnsi" w:hAnsiTheme="majorHAnsi"/>
        </w:rPr>
        <w:t xml:space="preserve"> y Ceiba bruja (</w:t>
      </w:r>
      <w:r w:rsidR="00825914" w:rsidRPr="007658D5">
        <w:rPr>
          <w:rFonts w:asciiTheme="majorHAnsi" w:hAnsiTheme="majorHAnsi"/>
          <w:i/>
        </w:rPr>
        <w:t>Hura crepitans</w:t>
      </w:r>
      <w:r w:rsidR="00825914" w:rsidRPr="007658D5">
        <w:rPr>
          <w:rFonts w:asciiTheme="majorHAnsi" w:hAnsiTheme="majorHAnsi"/>
        </w:rPr>
        <w:t>., EUPHORBIACEAE) 35.87 m</w:t>
      </w:r>
      <w:r w:rsidR="00825914" w:rsidRPr="007658D5">
        <w:rPr>
          <w:rFonts w:asciiTheme="majorHAnsi" w:hAnsiTheme="majorHAnsi"/>
          <w:vertAlign w:val="superscript"/>
        </w:rPr>
        <w:t>3</w:t>
      </w:r>
      <w:r w:rsidR="00825914" w:rsidRPr="007658D5">
        <w:rPr>
          <w:rFonts w:asciiTheme="majorHAnsi" w:hAnsiTheme="majorHAnsi"/>
        </w:rPr>
        <w:t xml:space="preserve">; </w:t>
      </w:r>
      <w:r w:rsidR="00791F9C" w:rsidRPr="007658D5">
        <w:rPr>
          <w:rFonts w:asciiTheme="majorHAnsi" w:hAnsiTheme="majorHAnsi"/>
        </w:rPr>
        <w:t>siendo</w:t>
      </w:r>
      <w:r w:rsidRPr="007658D5">
        <w:rPr>
          <w:rFonts w:asciiTheme="majorHAnsi" w:hAnsiTheme="majorHAnsi"/>
        </w:rPr>
        <w:t xml:space="preserve"> estas las de valores más altos en los volúmenes. Ver anexo capítulo 7</w:t>
      </w:r>
      <w:r w:rsidR="005C745E" w:rsidRPr="007658D5">
        <w:rPr>
          <w:rFonts w:asciiTheme="majorHAnsi" w:hAnsiTheme="majorHAnsi"/>
        </w:rPr>
        <w:t>.</w:t>
      </w:r>
    </w:p>
    <w:p w14:paraId="76B1AE53" w14:textId="77777777" w:rsidR="000558EC" w:rsidRPr="007658D5" w:rsidRDefault="000558EC" w:rsidP="00F36B5E">
      <w:pPr>
        <w:pStyle w:val="Tablas"/>
        <w:rPr>
          <w:rFonts w:asciiTheme="majorHAnsi" w:hAnsiTheme="majorHAnsi"/>
        </w:rPr>
      </w:pPr>
      <w:bookmarkStart w:id="184" w:name="_Ref430181704"/>
      <w:bookmarkStart w:id="185" w:name="_Toc430950602"/>
    </w:p>
    <w:bookmarkEnd w:id="184"/>
    <w:bookmarkEnd w:id="185"/>
    <w:p w14:paraId="13BAB2AE" w14:textId="0059871F" w:rsidR="000558EC" w:rsidRPr="007658D5" w:rsidRDefault="00825914" w:rsidP="000558EC">
      <w:r w:rsidRPr="007658D5">
        <w:rPr>
          <w:noProof/>
          <w:lang w:eastAsia="es-CO"/>
        </w:rPr>
        <w:drawing>
          <wp:inline distT="0" distB="0" distL="0" distR="0" wp14:anchorId="6FD342F6" wp14:editId="30DF6EB1">
            <wp:extent cx="4670510" cy="3140075"/>
            <wp:effectExtent l="0" t="0" r="0" b="317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72156" cy="3141182"/>
                    </a:xfrm>
                    <a:prstGeom prst="rect">
                      <a:avLst/>
                    </a:prstGeom>
                    <a:noFill/>
                  </pic:spPr>
                </pic:pic>
              </a:graphicData>
            </a:graphic>
          </wp:inline>
        </w:drawing>
      </w:r>
    </w:p>
    <w:p w14:paraId="31E97B92" w14:textId="08D7AD3D" w:rsidR="0060524D" w:rsidRPr="007658D5" w:rsidRDefault="0060524D" w:rsidP="0060524D">
      <w:pPr>
        <w:pStyle w:val="Descripcin"/>
        <w:jc w:val="center"/>
        <w:rPr>
          <w:rFonts w:asciiTheme="majorHAnsi" w:hAnsiTheme="majorHAnsi"/>
        </w:rPr>
      </w:pPr>
      <w:bookmarkStart w:id="186" w:name="_Ref445126219"/>
      <w:bookmarkStart w:id="187" w:name="_Toc445289846"/>
      <w:r w:rsidRPr="007658D5">
        <w:t xml:space="preserve">Figura 7. </w:t>
      </w:r>
      <w:fldSimple w:instr=" SEQ Figura_7. \* ARABIC ">
        <w:r w:rsidR="00E62631">
          <w:rPr>
            <w:noProof/>
          </w:rPr>
          <w:t>16</w:t>
        </w:r>
      </w:fldSimple>
      <w:bookmarkEnd w:id="186"/>
      <w:r w:rsidRPr="007658D5">
        <w:t xml:space="preserve"> </w:t>
      </w:r>
      <w:r w:rsidRPr="007658D5">
        <w:rPr>
          <w:rFonts w:asciiTheme="majorHAnsi" w:hAnsiTheme="majorHAnsi"/>
        </w:rPr>
        <w:t>Volumen por especie</w:t>
      </w:r>
      <w:bookmarkEnd w:id="187"/>
    </w:p>
    <w:p w14:paraId="5E6AAE44" w14:textId="2F0FB831" w:rsidR="001105C8" w:rsidRPr="007658D5" w:rsidRDefault="001105C8" w:rsidP="002F1860">
      <w:pPr>
        <w:pStyle w:val="Notas"/>
        <w:rPr>
          <w:rFonts w:asciiTheme="majorHAnsi" w:hAnsiTheme="majorHAnsi"/>
        </w:rPr>
      </w:pPr>
      <w:r w:rsidRPr="007658D5">
        <w:rPr>
          <w:rFonts w:asciiTheme="majorHAnsi" w:hAnsiTheme="majorHAnsi"/>
        </w:rPr>
        <w:t xml:space="preserve">Fuente: </w:t>
      </w:r>
      <w:r w:rsidR="002F1860" w:rsidRPr="007658D5">
        <w:rPr>
          <w:rFonts w:asciiTheme="majorHAnsi" w:hAnsiTheme="majorHAnsi"/>
        </w:rPr>
        <w:t>Autopista Río Magdalena S.A.S, 2016</w:t>
      </w:r>
    </w:p>
    <w:p w14:paraId="0919FAE2" w14:textId="77777777" w:rsidR="002F1860" w:rsidRPr="007658D5" w:rsidRDefault="002F1860" w:rsidP="002F1860"/>
    <w:p w14:paraId="3DAC4B68" w14:textId="569972A2" w:rsidR="001105C8" w:rsidRPr="007658D5" w:rsidRDefault="001105C8" w:rsidP="00F36B5E">
      <w:pPr>
        <w:rPr>
          <w:rFonts w:asciiTheme="majorHAnsi" w:hAnsiTheme="majorHAnsi"/>
        </w:rPr>
      </w:pPr>
      <w:r w:rsidRPr="007658D5">
        <w:rPr>
          <w:rFonts w:asciiTheme="majorHAnsi" w:hAnsiTheme="majorHAnsi"/>
        </w:rPr>
        <w:t xml:space="preserve">En este sentido, para el área de intervención de la variante Puerto </w:t>
      </w:r>
      <w:r w:rsidR="00B33176" w:rsidRPr="007658D5">
        <w:rPr>
          <w:rFonts w:asciiTheme="majorHAnsi" w:hAnsiTheme="majorHAnsi"/>
        </w:rPr>
        <w:t>Berrío</w:t>
      </w:r>
      <w:r w:rsidRPr="007658D5">
        <w:rPr>
          <w:rFonts w:asciiTheme="majorHAnsi" w:hAnsiTheme="majorHAnsi"/>
        </w:rPr>
        <w:t xml:space="preserve"> (K0+000 – K14+400), se calculó un</w:t>
      </w:r>
      <w:r w:rsidR="00825914" w:rsidRPr="007658D5">
        <w:rPr>
          <w:rFonts w:asciiTheme="majorHAnsi" w:hAnsiTheme="majorHAnsi"/>
        </w:rPr>
        <w:t xml:space="preserve"> aprovechamiento forestal de 194</w:t>
      </w:r>
      <w:r w:rsidRPr="007658D5">
        <w:rPr>
          <w:rFonts w:asciiTheme="majorHAnsi" w:hAnsiTheme="majorHAnsi"/>
        </w:rPr>
        <w:t xml:space="preserve">6 individuos, representando </w:t>
      </w:r>
      <w:r w:rsidR="00825914" w:rsidRPr="007658D5">
        <w:rPr>
          <w:rFonts w:asciiTheme="majorHAnsi" w:hAnsiTheme="majorHAnsi"/>
          <w:bCs/>
        </w:rPr>
        <w:t>1382.14</w:t>
      </w:r>
      <w:r w:rsidRPr="007658D5">
        <w:rPr>
          <w:rFonts w:asciiTheme="majorHAnsi" w:hAnsiTheme="majorHAnsi"/>
          <w:bCs/>
        </w:rPr>
        <w:t xml:space="preserve"> </w:t>
      </w:r>
      <w:r w:rsidRPr="007658D5">
        <w:rPr>
          <w:rFonts w:asciiTheme="majorHAnsi" w:hAnsiTheme="majorHAnsi"/>
        </w:rPr>
        <w:t>m</w:t>
      </w:r>
      <w:r w:rsidRPr="007658D5">
        <w:rPr>
          <w:rFonts w:asciiTheme="majorHAnsi" w:hAnsiTheme="majorHAnsi"/>
          <w:vertAlign w:val="superscript"/>
        </w:rPr>
        <w:t xml:space="preserve">3 </w:t>
      </w:r>
      <w:r w:rsidRPr="007658D5">
        <w:rPr>
          <w:rFonts w:asciiTheme="majorHAnsi" w:hAnsiTheme="majorHAnsi"/>
        </w:rPr>
        <w:t xml:space="preserve">de volumen total y </w:t>
      </w:r>
      <w:r w:rsidR="005C745E" w:rsidRPr="007658D5">
        <w:rPr>
          <w:rFonts w:asciiTheme="majorHAnsi" w:hAnsiTheme="majorHAnsi"/>
          <w:bCs/>
        </w:rPr>
        <w:t xml:space="preserve">1030.65 </w:t>
      </w:r>
      <w:r w:rsidRPr="007658D5">
        <w:rPr>
          <w:rFonts w:asciiTheme="majorHAnsi" w:hAnsiTheme="majorHAnsi"/>
        </w:rPr>
        <w:t>m</w:t>
      </w:r>
      <w:r w:rsidRPr="007658D5">
        <w:rPr>
          <w:rFonts w:asciiTheme="majorHAnsi" w:hAnsiTheme="majorHAnsi"/>
          <w:vertAlign w:val="superscript"/>
        </w:rPr>
        <w:t xml:space="preserve">3 </w:t>
      </w:r>
      <w:r w:rsidRPr="007658D5">
        <w:rPr>
          <w:rFonts w:asciiTheme="majorHAnsi" w:hAnsiTheme="majorHAnsi"/>
        </w:rPr>
        <w:t xml:space="preserve">de volumen comercial. </w:t>
      </w:r>
    </w:p>
    <w:p w14:paraId="15D5B36B" w14:textId="77777777" w:rsidR="001105C8" w:rsidRPr="007658D5" w:rsidRDefault="001105C8" w:rsidP="00F36B5E">
      <w:pPr>
        <w:rPr>
          <w:rFonts w:asciiTheme="majorHAnsi" w:hAnsiTheme="majorHAnsi"/>
        </w:rPr>
      </w:pPr>
    </w:p>
    <w:p w14:paraId="4250D328" w14:textId="75120D2B" w:rsidR="001105C8" w:rsidRPr="007658D5" w:rsidRDefault="001105C8" w:rsidP="00F36B5E">
      <w:pPr>
        <w:rPr>
          <w:rFonts w:asciiTheme="majorHAnsi" w:hAnsiTheme="majorHAnsi"/>
        </w:rPr>
      </w:pPr>
      <w:r w:rsidRPr="007658D5">
        <w:rPr>
          <w:rFonts w:asciiTheme="majorHAnsi" w:hAnsiTheme="majorHAnsi"/>
        </w:rPr>
        <w:t>En la</w:t>
      </w:r>
      <w:r w:rsidR="002F1860" w:rsidRPr="007658D5">
        <w:rPr>
          <w:rFonts w:asciiTheme="majorHAnsi" w:hAnsiTheme="majorHAnsi"/>
        </w:rPr>
        <w:t xml:space="preserve"> </w:t>
      </w:r>
      <w:r w:rsidR="002F1860" w:rsidRPr="007658D5">
        <w:rPr>
          <w:rFonts w:asciiTheme="majorHAnsi" w:hAnsiTheme="majorHAnsi"/>
        </w:rPr>
        <w:fldChar w:fldCharType="begin"/>
      </w:r>
      <w:r w:rsidR="002F1860" w:rsidRPr="007658D5">
        <w:rPr>
          <w:rFonts w:asciiTheme="majorHAnsi" w:hAnsiTheme="majorHAnsi"/>
        </w:rPr>
        <w:instrText xml:space="preserve"> REF _Ref444844959 \h </w:instrText>
      </w:r>
      <w:r w:rsidR="007658D5">
        <w:rPr>
          <w:rFonts w:asciiTheme="majorHAnsi" w:hAnsiTheme="majorHAnsi"/>
        </w:rPr>
        <w:instrText xml:space="preserve"> \* MERGEFORMAT </w:instrText>
      </w:r>
      <w:r w:rsidR="002F1860" w:rsidRPr="007658D5">
        <w:rPr>
          <w:rFonts w:asciiTheme="majorHAnsi" w:hAnsiTheme="majorHAnsi"/>
        </w:rPr>
      </w:r>
      <w:r w:rsidR="002F1860" w:rsidRPr="007658D5">
        <w:rPr>
          <w:rFonts w:asciiTheme="majorHAnsi" w:hAnsiTheme="majorHAnsi"/>
        </w:rPr>
        <w:fldChar w:fldCharType="separate"/>
      </w:r>
      <w:r w:rsidR="00E62631" w:rsidRPr="007658D5">
        <w:t xml:space="preserve">Tabla </w:t>
      </w:r>
      <w:r w:rsidR="00E62631">
        <w:rPr>
          <w:noProof/>
        </w:rPr>
        <w:t>7</w:t>
      </w:r>
      <w:r w:rsidR="00E62631" w:rsidRPr="007658D5">
        <w:rPr>
          <w:noProof/>
        </w:rPr>
        <w:noBreakHyphen/>
      </w:r>
      <w:r w:rsidR="00E62631">
        <w:rPr>
          <w:noProof/>
        </w:rPr>
        <w:t>27</w:t>
      </w:r>
      <w:r w:rsidR="002F1860" w:rsidRPr="007658D5">
        <w:rPr>
          <w:rFonts w:asciiTheme="majorHAnsi" w:hAnsiTheme="majorHAnsi"/>
        </w:rPr>
        <w:fldChar w:fldCharType="end"/>
      </w:r>
      <w:r w:rsidR="002F1860" w:rsidRPr="007658D5">
        <w:rPr>
          <w:rFonts w:asciiTheme="majorHAnsi" w:hAnsiTheme="majorHAnsi"/>
        </w:rPr>
        <w:t xml:space="preserve"> </w:t>
      </w:r>
      <w:r w:rsidRPr="007658D5">
        <w:rPr>
          <w:rFonts w:asciiTheme="majorHAnsi" w:hAnsiTheme="majorHAnsi"/>
        </w:rPr>
        <w:t>se relacionan los valores de volumen de extracción comercial y volumen de extracción total para cada una de las obras del proyecto.</w:t>
      </w:r>
    </w:p>
    <w:p w14:paraId="1D5D4FA9" w14:textId="21185F4C" w:rsidR="00F914C9" w:rsidRPr="007658D5" w:rsidRDefault="00F914C9">
      <w:pPr>
        <w:spacing w:line="240" w:lineRule="auto"/>
        <w:contextualSpacing w:val="0"/>
        <w:jc w:val="left"/>
        <w:rPr>
          <w:rFonts w:asciiTheme="majorHAnsi" w:hAnsiTheme="majorHAnsi"/>
          <w:b/>
        </w:rPr>
      </w:pPr>
      <w:r w:rsidRPr="007658D5">
        <w:rPr>
          <w:rFonts w:asciiTheme="majorHAnsi" w:hAnsiTheme="majorHAnsi"/>
          <w:b/>
        </w:rPr>
        <w:br w:type="page"/>
      </w:r>
    </w:p>
    <w:p w14:paraId="1FC5CC88" w14:textId="24EFCB10" w:rsidR="001105C8" w:rsidRPr="007658D5" w:rsidRDefault="002F1860" w:rsidP="002F1860">
      <w:pPr>
        <w:pStyle w:val="Descripcin"/>
      </w:pPr>
      <w:bookmarkStart w:id="188" w:name="_Ref444844959"/>
      <w:bookmarkStart w:id="189" w:name="_Toc376186626"/>
      <w:bookmarkStart w:id="190" w:name="_Toc430950595"/>
      <w:bookmarkStart w:id="191" w:name="_Ref444844945"/>
      <w:bookmarkStart w:id="192" w:name="_Toc445289792"/>
      <w:r w:rsidRPr="007658D5">
        <w:lastRenderedPageBreak/>
        <w:t xml:space="preserve">Tabla </w:t>
      </w:r>
      <w:fldSimple w:instr=" STYLEREF 1 \s ">
        <w:r w:rsidR="00E62631">
          <w:rPr>
            <w:noProof/>
          </w:rPr>
          <w:t>7</w:t>
        </w:r>
      </w:fldSimple>
      <w:r w:rsidR="00A34871" w:rsidRPr="007658D5">
        <w:noBreakHyphen/>
      </w:r>
      <w:fldSimple w:instr=" SEQ Tabla \* ARABIC \s 1 ">
        <w:r w:rsidR="00E62631">
          <w:rPr>
            <w:noProof/>
          </w:rPr>
          <w:t>27</w:t>
        </w:r>
      </w:fldSimple>
      <w:bookmarkEnd w:id="188"/>
      <w:r w:rsidRPr="007658D5">
        <w:tab/>
      </w:r>
      <w:r w:rsidR="001105C8" w:rsidRPr="007658D5">
        <w:t xml:space="preserve">Aprovechamiento forestal requerido para la variante Puerto </w:t>
      </w:r>
      <w:bookmarkEnd w:id="189"/>
      <w:r w:rsidR="00B33176" w:rsidRPr="007658D5">
        <w:t>Berrío</w:t>
      </w:r>
      <w:bookmarkEnd w:id="190"/>
      <w:bookmarkEnd w:id="191"/>
      <w:bookmarkEnd w:id="192"/>
    </w:p>
    <w:tbl>
      <w:tblPr>
        <w:tblStyle w:val="Gminis"/>
        <w:tblW w:w="5000" w:type="pct"/>
        <w:tblLook w:val="04A0" w:firstRow="1" w:lastRow="0" w:firstColumn="1" w:lastColumn="0" w:noHBand="0" w:noVBand="1"/>
      </w:tblPr>
      <w:tblGrid>
        <w:gridCol w:w="3892"/>
        <w:gridCol w:w="1600"/>
        <w:gridCol w:w="1462"/>
        <w:gridCol w:w="1317"/>
      </w:tblGrid>
      <w:tr w:rsidR="0032319E" w:rsidRPr="007658D5" w14:paraId="4EAF3DB1" w14:textId="77777777" w:rsidTr="002F1860">
        <w:trPr>
          <w:cnfStyle w:val="100000000000" w:firstRow="1" w:lastRow="0" w:firstColumn="0" w:lastColumn="0" w:oddVBand="0" w:evenVBand="0" w:oddHBand="0" w:evenHBand="0" w:firstRowFirstColumn="0" w:firstRowLastColumn="0" w:lastRowFirstColumn="0" w:lastRowLastColumn="0"/>
          <w:trHeight w:val="1095"/>
        </w:trPr>
        <w:tc>
          <w:tcPr>
            <w:cnfStyle w:val="001000000100" w:firstRow="0" w:lastRow="0" w:firstColumn="1" w:lastColumn="0" w:oddVBand="0" w:evenVBand="0" w:oddHBand="0" w:evenHBand="0" w:firstRowFirstColumn="1" w:firstRowLastColumn="0" w:lastRowFirstColumn="0" w:lastRowLastColumn="0"/>
            <w:tcW w:w="2408" w:type="pct"/>
            <w:noWrap/>
            <w:vAlign w:val="center"/>
            <w:hideMark/>
          </w:tcPr>
          <w:p w14:paraId="26A84344" w14:textId="77777777" w:rsidR="0032319E" w:rsidRPr="007658D5" w:rsidRDefault="0032319E" w:rsidP="0032319E">
            <w:pPr>
              <w:spacing w:line="240" w:lineRule="auto"/>
              <w:contextualSpacing w:val="0"/>
              <w:jc w:val="center"/>
              <w:rPr>
                <w:rFonts w:ascii="Calibri" w:eastAsia="Times New Roman" w:hAnsi="Calibri"/>
                <w:bCs/>
                <w:color w:val="000000"/>
                <w:lang w:eastAsia="es-CO"/>
              </w:rPr>
            </w:pPr>
            <w:r w:rsidRPr="007658D5">
              <w:rPr>
                <w:rFonts w:ascii="Calibri" w:eastAsia="Times New Roman" w:hAnsi="Calibri"/>
                <w:bCs/>
                <w:color w:val="000000"/>
                <w:lang w:eastAsia="es-CO"/>
              </w:rPr>
              <w:t>INFRAESTRUCTURA</w:t>
            </w:r>
          </w:p>
        </w:tc>
        <w:tc>
          <w:tcPr>
            <w:tcW w:w="1022" w:type="pct"/>
            <w:vAlign w:val="center"/>
            <w:hideMark/>
          </w:tcPr>
          <w:p w14:paraId="202950B0" w14:textId="77777777" w:rsidR="0032319E" w:rsidRPr="007658D5" w:rsidRDefault="0032319E" w:rsidP="0032319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7658D5">
              <w:rPr>
                <w:rFonts w:ascii="Calibri" w:eastAsia="Times New Roman" w:hAnsi="Calibri"/>
                <w:bCs/>
                <w:color w:val="000000"/>
                <w:lang w:eastAsia="es-CO"/>
              </w:rPr>
              <w:t>No. DE INDIVIDUOS A ARPOVECHAR</w:t>
            </w:r>
          </w:p>
        </w:tc>
        <w:tc>
          <w:tcPr>
            <w:tcW w:w="939" w:type="pct"/>
            <w:vAlign w:val="center"/>
            <w:hideMark/>
          </w:tcPr>
          <w:p w14:paraId="6C092044" w14:textId="77777777" w:rsidR="0032319E" w:rsidRPr="007658D5" w:rsidRDefault="0032319E" w:rsidP="0032319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7658D5">
              <w:rPr>
                <w:rFonts w:ascii="Calibri" w:eastAsia="Times New Roman" w:hAnsi="Calibri"/>
                <w:bCs/>
                <w:color w:val="000000"/>
                <w:lang w:eastAsia="es-CO"/>
              </w:rPr>
              <w:t>VOLUMEN TOTAL</w:t>
            </w:r>
          </w:p>
        </w:tc>
        <w:tc>
          <w:tcPr>
            <w:tcW w:w="631" w:type="pct"/>
            <w:vAlign w:val="center"/>
            <w:hideMark/>
          </w:tcPr>
          <w:p w14:paraId="3527B09D" w14:textId="77777777" w:rsidR="0032319E" w:rsidRPr="007658D5" w:rsidRDefault="0032319E" w:rsidP="0032319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7658D5">
              <w:rPr>
                <w:rFonts w:ascii="Calibri" w:eastAsia="Times New Roman" w:hAnsi="Calibri"/>
                <w:bCs/>
                <w:color w:val="000000"/>
                <w:lang w:eastAsia="es-CO"/>
              </w:rPr>
              <w:t>VOLUMEN COMERCIAL</w:t>
            </w:r>
          </w:p>
        </w:tc>
      </w:tr>
      <w:tr w:rsidR="0032319E" w:rsidRPr="007658D5" w14:paraId="670B6C54" w14:textId="77777777" w:rsidTr="002F1860">
        <w:trPr>
          <w:trHeight w:val="300"/>
        </w:trPr>
        <w:tc>
          <w:tcPr>
            <w:cnfStyle w:val="001000000000" w:firstRow="0" w:lastRow="0" w:firstColumn="1" w:lastColumn="0" w:oddVBand="0" w:evenVBand="0" w:oddHBand="0" w:evenHBand="0" w:firstRowFirstColumn="0" w:firstRowLastColumn="0" w:lastRowFirstColumn="0" w:lastRowLastColumn="0"/>
            <w:tcW w:w="2408" w:type="pct"/>
            <w:vAlign w:val="center"/>
            <w:hideMark/>
          </w:tcPr>
          <w:p w14:paraId="33DE9428" w14:textId="77777777" w:rsidR="0032319E" w:rsidRPr="007658D5" w:rsidRDefault="0032319E" w:rsidP="0032319E">
            <w:pPr>
              <w:spacing w:line="240" w:lineRule="auto"/>
              <w:contextualSpacing w:val="0"/>
              <w:jc w:val="left"/>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campamento</w:t>
            </w:r>
          </w:p>
        </w:tc>
        <w:tc>
          <w:tcPr>
            <w:tcW w:w="1022" w:type="pct"/>
            <w:vAlign w:val="center"/>
            <w:hideMark/>
          </w:tcPr>
          <w:p w14:paraId="7CE688BC"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30</w:t>
            </w:r>
          </w:p>
        </w:tc>
        <w:tc>
          <w:tcPr>
            <w:tcW w:w="939" w:type="pct"/>
            <w:noWrap/>
            <w:vAlign w:val="center"/>
            <w:hideMark/>
          </w:tcPr>
          <w:p w14:paraId="33189C11"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34,70</w:t>
            </w:r>
          </w:p>
        </w:tc>
        <w:tc>
          <w:tcPr>
            <w:tcW w:w="631" w:type="pct"/>
            <w:noWrap/>
            <w:vAlign w:val="center"/>
            <w:hideMark/>
          </w:tcPr>
          <w:p w14:paraId="5228171C"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21,71</w:t>
            </w:r>
          </w:p>
        </w:tc>
      </w:tr>
      <w:tr w:rsidR="0032319E" w:rsidRPr="007658D5" w14:paraId="7DF71523" w14:textId="77777777" w:rsidTr="002F1860">
        <w:trPr>
          <w:trHeight w:val="300"/>
        </w:trPr>
        <w:tc>
          <w:tcPr>
            <w:cnfStyle w:val="001000000000" w:firstRow="0" w:lastRow="0" w:firstColumn="1" w:lastColumn="0" w:oddVBand="0" w:evenVBand="0" w:oddHBand="0" w:evenHBand="0" w:firstRowFirstColumn="0" w:firstRowLastColumn="0" w:lastRowFirstColumn="0" w:lastRowLastColumn="0"/>
            <w:tcW w:w="2408" w:type="pct"/>
            <w:vAlign w:val="center"/>
            <w:hideMark/>
          </w:tcPr>
          <w:p w14:paraId="3C47C695" w14:textId="77777777" w:rsidR="0032319E" w:rsidRPr="007658D5" w:rsidRDefault="0032319E" w:rsidP="0032319E">
            <w:pPr>
              <w:spacing w:line="240" w:lineRule="auto"/>
              <w:contextualSpacing w:val="0"/>
              <w:jc w:val="left"/>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Inventario de la via</w:t>
            </w:r>
          </w:p>
        </w:tc>
        <w:tc>
          <w:tcPr>
            <w:tcW w:w="1022" w:type="pct"/>
            <w:vAlign w:val="center"/>
            <w:hideMark/>
          </w:tcPr>
          <w:p w14:paraId="289A0378"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1808</w:t>
            </w:r>
          </w:p>
        </w:tc>
        <w:tc>
          <w:tcPr>
            <w:tcW w:w="939" w:type="pct"/>
            <w:noWrap/>
            <w:vAlign w:val="center"/>
            <w:hideMark/>
          </w:tcPr>
          <w:p w14:paraId="3783D50E"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1259,84</w:t>
            </w:r>
          </w:p>
        </w:tc>
        <w:tc>
          <w:tcPr>
            <w:tcW w:w="631" w:type="pct"/>
            <w:noWrap/>
            <w:vAlign w:val="center"/>
            <w:hideMark/>
          </w:tcPr>
          <w:p w14:paraId="57915858"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960,36</w:t>
            </w:r>
          </w:p>
        </w:tc>
      </w:tr>
      <w:tr w:rsidR="0032319E" w:rsidRPr="007658D5" w14:paraId="211E1381" w14:textId="77777777" w:rsidTr="002F1860">
        <w:trPr>
          <w:trHeight w:val="300"/>
        </w:trPr>
        <w:tc>
          <w:tcPr>
            <w:cnfStyle w:val="001000000000" w:firstRow="0" w:lastRow="0" w:firstColumn="1" w:lastColumn="0" w:oddVBand="0" w:evenVBand="0" w:oddHBand="0" w:evenHBand="0" w:firstRowFirstColumn="0" w:firstRowLastColumn="0" w:lastRowFirstColumn="0" w:lastRowLastColumn="0"/>
            <w:tcW w:w="2408" w:type="pct"/>
            <w:vAlign w:val="center"/>
            <w:hideMark/>
          </w:tcPr>
          <w:p w14:paraId="0AF2D282" w14:textId="77777777" w:rsidR="0032319E" w:rsidRPr="007658D5" w:rsidRDefault="0032319E" w:rsidP="0032319E">
            <w:pPr>
              <w:spacing w:line="240" w:lineRule="auto"/>
              <w:contextualSpacing w:val="0"/>
              <w:jc w:val="left"/>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Planta asfalto Margarita ruta del sol</w:t>
            </w:r>
          </w:p>
        </w:tc>
        <w:tc>
          <w:tcPr>
            <w:tcW w:w="1022" w:type="pct"/>
            <w:vAlign w:val="center"/>
            <w:hideMark/>
          </w:tcPr>
          <w:p w14:paraId="20828332"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30</w:t>
            </w:r>
          </w:p>
        </w:tc>
        <w:tc>
          <w:tcPr>
            <w:tcW w:w="939" w:type="pct"/>
            <w:noWrap/>
            <w:vAlign w:val="center"/>
            <w:hideMark/>
          </w:tcPr>
          <w:p w14:paraId="49EFD0F5"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36,12</w:t>
            </w:r>
          </w:p>
        </w:tc>
        <w:tc>
          <w:tcPr>
            <w:tcW w:w="631" w:type="pct"/>
            <w:noWrap/>
            <w:vAlign w:val="center"/>
            <w:hideMark/>
          </w:tcPr>
          <w:p w14:paraId="10301EE6"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22,84</w:t>
            </w:r>
          </w:p>
        </w:tc>
      </w:tr>
      <w:tr w:rsidR="0032319E" w:rsidRPr="007658D5" w14:paraId="0B523954" w14:textId="77777777" w:rsidTr="002F1860">
        <w:trPr>
          <w:trHeight w:val="300"/>
        </w:trPr>
        <w:tc>
          <w:tcPr>
            <w:cnfStyle w:val="001000000000" w:firstRow="0" w:lastRow="0" w:firstColumn="1" w:lastColumn="0" w:oddVBand="0" w:evenVBand="0" w:oddHBand="0" w:evenHBand="0" w:firstRowFirstColumn="0" w:firstRowLastColumn="0" w:lastRowFirstColumn="0" w:lastRowLastColumn="0"/>
            <w:tcW w:w="2408" w:type="pct"/>
            <w:vAlign w:val="center"/>
            <w:hideMark/>
          </w:tcPr>
          <w:p w14:paraId="19DF0D50" w14:textId="77777777" w:rsidR="0032319E" w:rsidRPr="007658D5" w:rsidRDefault="0032319E" w:rsidP="0032319E">
            <w:pPr>
              <w:spacing w:line="240" w:lineRule="auto"/>
              <w:contextualSpacing w:val="0"/>
              <w:jc w:val="left"/>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 xml:space="preserve">Planta de asfalto Rio M.I </w:t>
            </w:r>
          </w:p>
        </w:tc>
        <w:tc>
          <w:tcPr>
            <w:tcW w:w="1022" w:type="pct"/>
            <w:vAlign w:val="center"/>
            <w:hideMark/>
          </w:tcPr>
          <w:p w14:paraId="1D0E7A8D"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5</w:t>
            </w:r>
          </w:p>
        </w:tc>
        <w:tc>
          <w:tcPr>
            <w:tcW w:w="939" w:type="pct"/>
            <w:noWrap/>
            <w:vAlign w:val="center"/>
            <w:hideMark/>
          </w:tcPr>
          <w:p w14:paraId="4F802772"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10,57</w:t>
            </w:r>
          </w:p>
        </w:tc>
        <w:tc>
          <w:tcPr>
            <w:tcW w:w="631" w:type="pct"/>
            <w:noWrap/>
            <w:vAlign w:val="center"/>
            <w:hideMark/>
          </w:tcPr>
          <w:p w14:paraId="02763169"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2,87</w:t>
            </w:r>
          </w:p>
        </w:tc>
      </w:tr>
      <w:tr w:rsidR="0032319E" w:rsidRPr="007658D5" w14:paraId="35CE689E" w14:textId="77777777" w:rsidTr="002F1860">
        <w:trPr>
          <w:trHeight w:val="300"/>
        </w:trPr>
        <w:tc>
          <w:tcPr>
            <w:cnfStyle w:val="001000000000" w:firstRow="0" w:lastRow="0" w:firstColumn="1" w:lastColumn="0" w:oddVBand="0" w:evenVBand="0" w:oddHBand="0" w:evenHBand="0" w:firstRowFirstColumn="0" w:firstRowLastColumn="0" w:lastRowFirstColumn="0" w:lastRowLastColumn="0"/>
            <w:tcW w:w="2408" w:type="pct"/>
            <w:vAlign w:val="center"/>
            <w:hideMark/>
          </w:tcPr>
          <w:p w14:paraId="6C6DF720" w14:textId="77777777" w:rsidR="0032319E" w:rsidRPr="007658D5" w:rsidRDefault="0032319E" w:rsidP="0032319E">
            <w:pPr>
              <w:spacing w:line="240" w:lineRule="auto"/>
              <w:contextualSpacing w:val="0"/>
              <w:jc w:val="left"/>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Zodme 1</w:t>
            </w:r>
          </w:p>
        </w:tc>
        <w:tc>
          <w:tcPr>
            <w:tcW w:w="1022" w:type="pct"/>
            <w:vAlign w:val="center"/>
            <w:hideMark/>
          </w:tcPr>
          <w:p w14:paraId="51AE6C84"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6</w:t>
            </w:r>
          </w:p>
        </w:tc>
        <w:tc>
          <w:tcPr>
            <w:tcW w:w="939" w:type="pct"/>
            <w:noWrap/>
            <w:vAlign w:val="center"/>
            <w:hideMark/>
          </w:tcPr>
          <w:p w14:paraId="2B85F638"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2,43</w:t>
            </w:r>
          </w:p>
        </w:tc>
        <w:tc>
          <w:tcPr>
            <w:tcW w:w="631" w:type="pct"/>
            <w:noWrap/>
            <w:vAlign w:val="center"/>
            <w:hideMark/>
          </w:tcPr>
          <w:p w14:paraId="4D439C42"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0,95</w:t>
            </w:r>
          </w:p>
        </w:tc>
      </w:tr>
      <w:tr w:rsidR="0032319E" w:rsidRPr="007658D5" w14:paraId="39D33911" w14:textId="77777777" w:rsidTr="002F1860">
        <w:trPr>
          <w:trHeight w:val="300"/>
        </w:trPr>
        <w:tc>
          <w:tcPr>
            <w:cnfStyle w:val="001000000000" w:firstRow="0" w:lastRow="0" w:firstColumn="1" w:lastColumn="0" w:oddVBand="0" w:evenVBand="0" w:oddHBand="0" w:evenHBand="0" w:firstRowFirstColumn="0" w:firstRowLastColumn="0" w:lastRowFirstColumn="0" w:lastRowLastColumn="0"/>
            <w:tcW w:w="2408" w:type="pct"/>
            <w:noWrap/>
            <w:vAlign w:val="center"/>
            <w:hideMark/>
          </w:tcPr>
          <w:p w14:paraId="4A904AAB" w14:textId="77777777" w:rsidR="0032319E" w:rsidRPr="007658D5" w:rsidRDefault="0032319E" w:rsidP="0032319E">
            <w:pPr>
              <w:spacing w:line="240" w:lineRule="auto"/>
              <w:contextualSpacing w:val="0"/>
              <w:jc w:val="left"/>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Zodme 10</w:t>
            </w:r>
          </w:p>
        </w:tc>
        <w:tc>
          <w:tcPr>
            <w:tcW w:w="1022" w:type="pct"/>
            <w:noWrap/>
            <w:vAlign w:val="center"/>
            <w:hideMark/>
          </w:tcPr>
          <w:p w14:paraId="1C8D50B9"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39</w:t>
            </w:r>
          </w:p>
        </w:tc>
        <w:tc>
          <w:tcPr>
            <w:tcW w:w="939" w:type="pct"/>
            <w:noWrap/>
            <w:vAlign w:val="center"/>
            <w:hideMark/>
          </w:tcPr>
          <w:p w14:paraId="745E916F"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6,91</w:t>
            </w:r>
          </w:p>
        </w:tc>
        <w:tc>
          <w:tcPr>
            <w:tcW w:w="631" w:type="pct"/>
            <w:noWrap/>
            <w:vAlign w:val="center"/>
            <w:hideMark/>
          </w:tcPr>
          <w:p w14:paraId="6AFE536C"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3,30</w:t>
            </w:r>
          </w:p>
        </w:tc>
      </w:tr>
      <w:tr w:rsidR="0032319E" w:rsidRPr="007658D5" w14:paraId="503472AB" w14:textId="77777777" w:rsidTr="002F1860">
        <w:trPr>
          <w:trHeight w:val="315"/>
        </w:trPr>
        <w:tc>
          <w:tcPr>
            <w:cnfStyle w:val="001000000000" w:firstRow="0" w:lastRow="0" w:firstColumn="1" w:lastColumn="0" w:oddVBand="0" w:evenVBand="0" w:oddHBand="0" w:evenHBand="0" w:firstRowFirstColumn="0" w:firstRowLastColumn="0" w:lastRowFirstColumn="0" w:lastRowLastColumn="0"/>
            <w:tcW w:w="2408" w:type="pct"/>
            <w:noWrap/>
            <w:vAlign w:val="center"/>
            <w:hideMark/>
          </w:tcPr>
          <w:p w14:paraId="77410B21" w14:textId="77777777" w:rsidR="0032319E" w:rsidRPr="007658D5" w:rsidRDefault="0032319E" w:rsidP="0032319E">
            <w:pPr>
              <w:spacing w:line="240" w:lineRule="auto"/>
              <w:contextualSpacing w:val="0"/>
              <w:jc w:val="left"/>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Zodme 9</w:t>
            </w:r>
          </w:p>
        </w:tc>
        <w:tc>
          <w:tcPr>
            <w:tcW w:w="1022" w:type="pct"/>
            <w:noWrap/>
            <w:vAlign w:val="center"/>
            <w:hideMark/>
          </w:tcPr>
          <w:p w14:paraId="1554D58C"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28</w:t>
            </w:r>
          </w:p>
        </w:tc>
        <w:tc>
          <w:tcPr>
            <w:tcW w:w="939" w:type="pct"/>
            <w:noWrap/>
            <w:vAlign w:val="center"/>
            <w:hideMark/>
          </w:tcPr>
          <w:p w14:paraId="72910657"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31,56</w:t>
            </w:r>
          </w:p>
        </w:tc>
        <w:tc>
          <w:tcPr>
            <w:tcW w:w="631" w:type="pct"/>
            <w:noWrap/>
            <w:vAlign w:val="center"/>
            <w:hideMark/>
          </w:tcPr>
          <w:p w14:paraId="40AD376F"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szCs w:val="20"/>
                <w:lang w:eastAsia="es-CO"/>
              </w:rPr>
            </w:pPr>
            <w:r w:rsidRPr="007658D5">
              <w:rPr>
                <w:rFonts w:ascii="Calibri" w:eastAsia="Times New Roman" w:hAnsi="Calibri"/>
                <w:color w:val="000000"/>
                <w:sz w:val="20"/>
                <w:szCs w:val="20"/>
                <w:lang w:eastAsia="es-CO"/>
              </w:rPr>
              <w:t>18,62</w:t>
            </w:r>
          </w:p>
        </w:tc>
      </w:tr>
      <w:tr w:rsidR="0032319E" w:rsidRPr="007658D5" w14:paraId="56057080" w14:textId="77777777" w:rsidTr="002F1860">
        <w:trPr>
          <w:trHeight w:val="315"/>
        </w:trPr>
        <w:tc>
          <w:tcPr>
            <w:cnfStyle w:val="001000000000" w:firstRow="0" w:lastRow="0" w:firstColumn="1" w:lastColumn="0" w:oddVBand="0" w:evenVBand="0" w:oddHBand="0" w:evenHBand="0" w:firstRowFirstColumn="0" w:firstRowLastColumn="0" w:lastRowFirstColumn="0" w:lastRowLastColumn="0"/>
            <w:tcW w:w="2408" w:type="pct"/>
            <w:noWrap/>
            <w:vAlign w:val="center"/>
            <w:hideMark/>
          </w:tcPr>
          <w:p w14:paraId="071FDFB1" w14:textId="77777777" w:rsidR="0032319E" w:rsidRPr="007658D5" w:rsidRDefault="0032319E" w:rsidP="0032319E">
            <w:pPr>
              <w:spacing w:line="240" w:lineRule="auto"/>
              <w:contextualSpacing w:val="0"/>
              <w:jc w:val="left"/>
              <w:rPr>
                <w:rFonts w:ascii="Calibri" w:eastAsia="Times New Roman" w:hAnsi="Calibri"/>
                <w:b/>
                <w:bCs/>
                <w:color w:val="000000"/>
                <w:lang w:eastAsia="es-CO"/>
              </w:rPr>
            </w:pPr>
            <w:r w:rsidRPr="007658D5">
              <w:rPr>
                <w:rFonts w:ascii="Calibri" w:eastAsia="Times New Roman" w:hAnsi="Calibri"/>
                <w:b/>
                <w:bCs/>
                <w:color w:val="000000"/>
                <w:lang w:eastAsia="es-CO"/>
              </w:rPr>
              <w:t>TOTAL</w:t>
            </w:r>
          </w:p>
        </w:tc>
        <w:tc>
          <w:tcPr>
            <w:tcW w:w="1022" w:type="pct"/>
            <w:noWrap/>
            <w:vAlign w:val="center"/>
            <w:hideMark/>
          </w:tcPr>
          <w:p w14:paraId="6CD54D68"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lang w:eastAsia="es-CO"/>
              </w:rPr>
            </w:pPr>
            <w:r w:rsidRPr="007658D5">
              <w:rPr>
                <w:rFonts w:ascii="Calibri" w:eastAsia="Times New Roman" w:hAnsi="Calibri"/>
                <w:b/>
                <w:bCs/>
                <w:color w:val="000000"/>
                <w:sz w:val="20"/>
                <w:szCs w:val="20"/>
                <w:lang w:eastAsia="es-CO"/>
              </w:rPr>
              <w:t>1946</w:t>
            </w:r>
          </w:p>
        </w:tc>
        <w:tc>
          <w:tcPr>
            <w:tcW w:w="939" w:type="pct"/>
            <w:noWrap/>
            <w:vAlign w:val="center"/>
            <w:hideMark/>
          </w:tcPr>
          <w:p w14:paraId="4E079341"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lang w:eastAsia="es-CO"/>
              </w:rPr>
            </w:pPr>
            <w:r w:rsidRPr="007658D5">
              <w:rPr>
                <w:rFonts w:ascii="Calibri" w:eastAsia="Times New Roman" w:hAnsi="Calibri"/>
                <w:b/>
                <w:bCs/>
                <w:color w:val="000000"/>
                <w:sz w:val="20"/>
                <w:szCs w:val="20"/>
                <w:lang w:eastAsia="es-CO"/>
              </w:rPr>
              <w:t>1382,14</w:t>
            </w:r>
          </w:p>
        </w:tc>
        <w:tc>
          <w:tcPr>
            <w:tcW w:w="631" w:type="pct"/>
            <w:noWrap/>
            <w:vAlign w:val="center"/>
            <w:hideMark/>
          </w:tcPr>
          <w:p w14:paraId="13A903DA" w14:textId="77777777" w:rsidR="0032319E" w:rsidRPr="007658D5" w:rsidRDefault="0032319E" w:rsidP="0032319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20"/>
                <w:szCs w:val="20"/>
                <w:lang w:eastAsia="es-CO"/>
              </w:rPr>
            </w:pPr>
            <w:r w:rsidRPr="007658D5">
              <w:rPr>
                <w:rFonts w:ascii="Calibri" w:eastAsia="Times New Roman" w:hAnsi="Calibri"/>
                <w:b/>
                <w:bCs/>
                <w:color w:val="000000"/>
                <w:sz w:val="20"/>
                <w:szCs w:val="20"/>
                <w:lang w:eastAsia="es-CO"/>
              </w:rPr>
              <w:t>1030,65</w:t>
            </w:r>
          </w:p>
        </w:tc>
      </w:tr>
    </w:tbl>
    <w:p w14:paraId="26D5E9E9" w14:textId="518955CA" w:rsidR="001105C8" w:rsidRPr="007658D5" w:rsidRDefault="001105C8" w:rsidP="00F36B5E">
      <w:pPr>
        <w:pStyle w:val="Notas"/>
        <w:rPr>
          <w:rFonts w:asciiTheme="majorHAnsi" w:hAnsiTheme="majorHAnsi"/>
        </w:rPr>
      </w:pPr>
      <w:r w:rsidRPr="007658D5">
        <w:rPr>
          <w:rFonts w:asciiTheme="majorHAnsi" w:hAnsiTheme="majorHAnsi"/>
        </w:rPr>
        <w:t xml:space="preserve">Fuente: </w:t>
      </w:r>
      <w:r w:rsidR="002F1860" w:rsidRPr="007658D5">
        <w:rPr>
          <w:rFonts w:asciiTheme="majorHAnsi" w:hAnsiTheme="majorHAnsi"/>
        </w:rPr>
        <w:t>Autopista Río Magdalena S.A.S, 2016</w:t>
      </w:r>
    </w:p>
    <w:p w14:paraId="777B5BB2" w14:textId="77777777" w:rsidR="001105C8" w:rsidRPr="007658D5" w:rsidRDefault="001105C8" w:rsidP="00F36B5E">
      <w:pPr>
        <w:rPr>
          <w:rFonts w:asciiTheme="majorHAnsi" w:hAnsiTheme="majorHAnsi"/>
        </w:rPr>
      </w:pPr>
    </w:p>
    <w:p w14:paraId="5279BA84" w14:textId="763038D5" w:rsidR="001105C8" w:rsidRPr="007658D5" w:rsidRDefault="001105C8" w:rsidP="00F36B5E">
      <w:pPr>
        <w:rPr>
          <w:rFonts w:asciiTheme="majorHAnsi" w:hAnsiTheme="majorHAnsi"/>
        </w:rPr>
      </w:pPr>
      <w:r w:rsidRPr="007658D5">
        <w:rPr>
          <w:rFonts w:asciiTheme="majorHAnsi" w:hAnsiTheme="majorHAnsi"/>
        </w:rPr>
        <w:t xml:space="preserve">A partir de los datos de campo y la estimación de las variables dendrométricas del árbol (fustal) se calculó los valores de volumen total y volumen comercial en cada una de las coberturas presentes en el área de intervención como lo muestra la </w:t>
      </w:r>
      <w:r w:rsidRPr="007658D5">
        <w:rPr>
          <w:rFonts w:asciiTheme="majorHAnsi" w:hAnsiTheme="majorHAnsi"/>
        </w:rPr>
        <w:fldChar w:fldCharType="begin"/>
      </w:r>
      <w:r w:rsidRPr="007658D5">
        <w:rPr>
          <w:rFonts w:asciiTheme="majorHAnsi" w:hAnsiTheme="majorHAnsi"/>
        </w:rPr>
        <w:instrText xml:space="preserve"> REF _Ref430178250 \h </w:instrText>
      </w:r>
      <w:r w:rsidR="00726013" w:rsidRPr="007658D5">
        <w:rPr>
          <w:rFonts w:asciiTheme="majorHAnsi" w:hAnsiTheme="majorHAnsi"/>
        </w:rPr>
        <w:instrText xml:space="preserve"> \* MERGEFORMAT </w:instrText>
      </w:r>
      <w:r w:rsidRPr="007658D5">
        <w:rPr>
          <w:rFonts w:asciiTheme="majorHAnsi" w:hAnsiTheme="majorHAnsi"/>
        </w:rPr>
      </w:r>
      <w:r w:rsidRPr="007658D5">
        <w:rPr>
          <w:rFonts w:asciiTheme="majorHAnsi" w:hAnsiTheme="majorHAnsi"/>
        </w:rPr>
        <w:fldChar w:fldCharType="separate"/>
      </w:r>
      <w:r w:rsidR="00E62631" w:rsidRPr="007658D5">
        <w:rPr>
          <w:rFonts w:asciiTheme="majorHAnsi" w:hAnsiTheme="majorHAnsi"/>
        </w:rPr>
        <w:t xml:space="preserve">Tabla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28</w:t>
      </w:r>
      <w:r w:rsidRPr="007658D5">
        <w:rPr>
          <w:rFonts w:asciiTheme="majorHAnsi" w:hAnsiTheme="majorHAnsi"/>
        </w:rPr>
        <w:fldChar w:fldCharType="end"/>
      </w:r>
      <w:r w:rsidRPr="007658D5">
        <w:rPr>
          <w:rFonts w:asciiTheme="majorHAnsi" w:hAnsiTheme="majorHAnsi"/>
        </w:rPr>
        <w:t>.</w:t>
      </w:r>
    </w:p>
    <w:p w14:paraId="22F547BA" w14:textId="77777777" w:rsidR="001105C8" w:rsidRPr="007658D5" w:rsidRDefault="001105C8" w:rsidP="00F36B5E">
      <w:pPr>
        <w:rPr>
          <w:rFonts w:asciiTheme="majorHAnsi" w:hAnsiTheme="majorHAnsi"/>
        </w:rPr>
      </w:pPr>
      <w:r w:rsidRPr="007658D5">
        <w:rPr>
          <w:rFonts w:asciiTheme="majorHAnsi" w:hAnsiTheme="majorHAnsi"/>
        </w:rPr>
        <w:t xml:space="preserve"> </w:t>
      </w:r>
    </w:p>
    <w:p w14:paraId="36CD6205" w14:textId="3D83BF91" w:rsidR="001105C8" w:rsidRPr="007658D5" w:rsidRDefault="001105C8" w:rsidP="00F36B5E">
      <w:pPr>
        <w:pStyle w:val="Tablas"/>
        <w:rPr>
          <w:rFonts w:asciiTheme="majorHAnsi" w:hAnsiTheme="majorHAnsi"/>
        </w:rPr>
      </w:pPr>
      <w:bookmarkStart w:id="193" w:name="_Ref430178250"/>
      <w:bookmarkStart w:id="194" w:name="_Toc430950596"/>
      <w:bookmarkStart w:id="195" w:name="_Toc445289793"/>
      <w:r w:rsidRPr="007658D5">
        <w:rPr>
          <w:rFonts w:asciiTheme="majorHAnsi" w:hAnsiTheme="majorHAnsi"/>
        </w:rPr>
        <w:t xml:space="preserve">Tabla </w:t>
      </w:r>
      <w:r w:rsidR="00A34871" w:rsidRPr="007658D5">
        <w:rPr>
          <w:rFonts w:asciiTheme="majorHAnsi" w:hAnsiTheme="majorHAnsi"/>
        </w:rPr>
        <w:fldChar w:fldCharType="begin"/>
      </w:r>
      <w:r w:rsidR="00A34871" w:rsidRPr="007658D5">
        <w:rPr>
          <w:rFonts w:asciiTheme="majorHAnsi" w:hAnsiTheme="majorHAnsi"/>
        </w:rPr>
        <w:instrText xml:space="preserve"> STYLEREF 1 \s </w:instrText>
      </w:r>
      <w:r w:rsidR="00A34871" w:rsidRPr="007658D5">
        <w:rPr>
          <w:rFonts w:asciiTheme="majorHAnsi" w:hAnsiTheme="majorHAnsi"/>
        </w:rPr>
        <w:fldChar w:fldCharType="separate"/>
      </w:r>
      <w:r w:rsidR="00E62631">
        <w:rPr>
          <w:rFonts w:asciiTheme="majorHAnsi" w:hAnsiTheme="majorHAnsi"/>
          <w:noProof/>
        </w:rPr>
        <w:t>7</w:t>
      </w:r>
      <w:r w:rsidR="00A34871" w:rsidRPr="007658D5">
        <w:rPr>
          <w:rFonts w:asciiTheme="majorHAnsi" w:hAnsiTheme="majorHAnsi"/>
        </w:rPr>
        <w:fldChar w:fldCharType="end"/>
      </w:r>
      <w:r w:rsidR="00A34871" w:rsidRPr="007658D5">
        <w:rPr>
          <w:rFonts w:asciiTheme="majorHAnsi" w:hAnsiTheme="majorHAnsi"/>
        </w:rPr>
        <w:noBreakHyphen/>
      </w:r>
      <w:r w:rsidR="00A34871" w:rsidRPr="007658D5">
        <w:rPr>
          <w:rFonts w:asciiTheme="majorHAnsi" w:hAnsiTheme="majorHAnsi"/>
        </w:rPr>
        <w:fldChar w:fldCharType="begin"/>
      </w:r>
      <w:r w:rsidR="00A34871" w:rsidRPr="007658D5">
        <w:rPr>
          <w:rFonts w:asciiTheme="majorHAnsi" w:hAnsiTheme="majorHAnsi"/>
        </w:rPr>
        <w:instrText xml:space="preserve"> SEQ Tabla \* ARABIC \s 1 </w:instrText>
      </w:r>
      <w:r w:rsidR="00A34871" w:rsidRPr="007658D5">
        <w:rPr>
          <w:rFonts w:asciiTheme="majorHAnsi" w:hAnsiTheme="majorHAnsi"/>
        </w:rPr>
        <w:fldChar w:fldCharType="separate"/>
      </w:r>
      <w:r w:rsidR="00E62631">
        <w:rPr>
          <w:rFonts w:asciiTheme="majorHAnsi" w:hAnsiTheme="majorHAnsi"/>
          <w:noProof/>
        </w:rPr>
        <w:t>28</w:t>
      </w:r>
      <w:r w:rsidR="00A34871" w:rsidRPr="007658D5">
        <w:rPr>
          <w:rFonts w:asciiTheme="majorHAnsi" w:hAnsiTheme="majorHAnsi"/>
        </w:rPr>
        <w:fldChar w:fldCharType="end"/>
      </w:r>
      <w:bookmarkEnd w:id="193"/>
      <w:r w:rsidR="002F1860" w:rsidRPr="007658D5">
        <w:rPr>
          <w:rFonts w:asciiTheme="majorHAnsi" w:hAnsiTheme="majorHAnsi"/>
        </w:rPr>
        <w:tab/>
      </w:r>
      <w:r w:rsidRPr="007658D5">
        <w:rPr>
          <w:rFonts w:asciiTheme="majorHAnsi" w:hAnsiTheme="majorHAnsi"/>
        </w:rPr>
        <w:t>Volumen por Cobertura</w:t>
      </w:r>
      <w:bookmarkEnd w:id="194"/>
      <w:bookmarkEnd w:id="195"/>
    </w:p>
    <w:tbl>
      <w:tblPr>
        <w:tblStyle w:val="Gminis"/>
        <w:tblW w:w="5000" w:type="pct"/>
        <w:tblLook w:val="04A0" w:firstRow="1" w:lastRow="0" w:firstColumn="1" w:lastColumn="0" w:noHBand="0" w:noVBand="1"/>
      </w:tblPr>
      <w:tblGrid>
        <w:gridCol w:w="3715"/>
        <w:gridCol w:w="1385"/>
        <w:gridCol w:w="875"/>
        <w:gridCol w:w="1385"/>
        <w:gridCol w:w="911"/>
      </w:tblGrid>
      <w:tr w:rsidR="00F102E7" w:rsidRPr="007658D5" w14:paraId="79305FEB" w14:textId="77777777" w:rsidTr="00C428EC">
        <w:trPr>
          <w:cnfStyle w:val="100000000000" w:firstRow="1" w:lastRow="0" w:firstColumn="0" w:lastColumn="0" w:oddVBand="0" w:evenVBand="0" w:oddHBand="0" w:evenHBand="0" w:firstRowFirstColumn="0" w:firstRowLastColumn="0" w:lastRowFirstColumn="0" w:lastRowLastColumn="0"/>
          <w:trHeight w:val="615"/>
          <w:tblHeader/>
        </w:trPr>
        <w:tc>
          <w:tcPr>
            <w:cnfStyle w:val="001000000100" w:firstRow="0" w:lastRow="0" w:firstColumn="1" w:lastColumn="0" w:oddVBand="0" w:evenVBand="0" w:oddHBand="0" w:evenHBand="0" w:firstRowFirstColumn="1" w:firstRowLastColumn="0" w:lastRowFirstColumn="0" w:lastRowLastColumn="0"/>
            <w:tcW w:w="2246" w:type="pct"/>
            <w:noWrap/>
            <w:hideMark/>
          </w:tcPr>
          <w:p w14:paraId="173B29A9" w14:textId="77777777" w:rsidR="00F102E7" w:rsidRPr="007658D5" w:rsidRDefault="00F102E7" w:rsidP="00F102E7">
            <w:pPr>
              <w:spacing w:line="240" w:lineRule="auto"/>
              <w:contextualSpacing w:val="0"/>
              <w:jc w:val="center"/>
              <w:rPr>
                <w:rFonts w:asciiTheme="majorHAnsi" w:eastAsia="Times New Roman" w:hAnsiTheme="majorHAnsi"/>
                <w:bCs/>
                <w:color w:val="000000"/>
                <w:sz w:val="20"/>
                <w:szCs w:val="20"/>
                <w:lang w:eastAsia="es-CO"/>
              </w:rPr>
            </w:pPr>
            <w:r w:rsidRPr="007658D5">
              <w:rPr>
                <w:rFonts w:asciiTheme="majorHAnsi" w:eastAsia="Times New Roman" w:hAnsiTheme="majorHAnsi"/>
                <w:bCs/>
                <w:color w:val="000000"/>
                <w:sz w:val="20"/>
                <w:szCs w:val="20"/>
                <w:lang w:eastAsia="es-CO"/>
              </w:rPr>
              <w:t>COBERTURA</w:t>
            </w:r>
          </w:p>
        </w:tc>
        <w:tc>
          <w:tcPr>
            <w:tcW w:w="837" w:type="pct"/>
            <w:hideMark/>
          </w:tcPr>
          <w:p w14:paraId="53B9ECEB" w14:textId="77777777" w:rsidR="00F102E7" w:rsidRPr="007658D5" w:rsidRDefault="00F102E7" w:rsidP="00F102E7">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7658D5">
              <w:rPr>
                <w:rFonts w:asciiTheme="majorHAnsi" w:eastAsia="Times New Roman" w:hAnsiTheme="majorHAnsi"/>
                <w:bCs/>
                <w:color w:val="000000"/>
                <w:sz w:val="20"/>
                <w:szCs w:val="20"/>
                <w:lang w:eastAsia="es-CO"/>
              </w:rPr>
              <w:t>VOLUMEN COMERCIAL</w:t>
            </w:r>
          </w:p>
        </w:tc>
        <w:tc>
          <w:tcPr>
            <w:tcW w:w="529" w:type="pct"/>
            <w:noWrap/>
            <w:hideMark/>
          </w:tcPr>
          <w:p w14:paraId="1EC2D9E0" w14:textId="77777777" w:rsidR="00F102E7" w:rsidRPr="007658D5" w:rsidRDefault="00F102E7" w:rsidP="00F102E7">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7658D5">
              <w:rPr>
                <w:rFonts w:asciiTheme="majorHAnsi" w:eastAsia="Times New Roman" w:hAnsiTheme="majorHAnsi"/>
                <w:bCs/>
                <w:color w:val="000000"/>
                <w:sz w:val="20"/>
                <w:szCs w:val="20"/>
                <w:lang w:eastAsia="es-CO"/>
              </w:rPr>
              <w:t>%</w:t>
            </w:r>
          </w:p>
        </w:tc>
        <w:tc>
          <w:tcPr>
            <w:tcW w:w="837" w:type="pct"/>
            <w:hideMark/>
          </w:tcPr>
          <w:p w14:paraId="342D2C6F" w14:textId="77777777" w:rsidR="00F102E7" w:rsidRPr="007658D5" w:rsidRDefault="00F102E7" w:rsidP="00F102E7">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7658D5">
              <w:rPr>
                <w:rFonts w:asciiTheme="majorHAnsi" w:eastAsia="Times New Roman" w:hAnsiTheme="majorHAnsi"/>
                <w:bCs/>
                <w:color w:val="000000"/>
                <w:sz w:val="20"/>
                <w:szCs w:val="20"/>
                <w:lang w:eastAsia="es-CO"/>
              </w:rPr>
              <w:t>VOLUMEN TOTAL</w:t>
            </w:r>
          </w:p>
        </w:tc>
        <w:tc>
          <w:tcPr>
            <w:tcW w:w="551" w:type="pct"/>
            <w:noWrap/>
            <w:hideMark/>
          </w:tcPr>
          <w:p w14:paraId="440E71CB" w14:textId="77777777" w:rsidR="00F102E7" w:rsidRPr="007658D5" w:rsidRDefault="00F102E7" w:rsidP="00F102E7">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7658D5">
              <w:rPr>
                <w:rFonts w:asciiTheme="majorHAnsi" w:eastAsia="Times New Roman" w:hAnsiTheme="majorHAnsi"/>
                <w:bCs/>
                <w:color w:val="000000"/>
                <w:sz w:val="20"/>
                <w:szCs w:val="20"/>
                <w:lang w:eastAsia="es-CO"/>
              </w:rPr>
              <w:t>%</w:t>
            </w:r>
          </w:p>
        </w:tc>
      </w:tr>
      <w:tr w:rsidR="00F102E7" w:rsidRPr="007658D5" w14:paraId="49009463" w14:textId="77777777" w:rsidTr="00C428EC">
        <w:trPr>
          <w:trHeight w:val="300"/>
        </w:trPr>
        <w:tc>
          <w:tcPr>
            <w:cnfStyle w:val="001000000000" w:firstRow="0" w:lastRow="0" w:firstColumn="1" w:lastColumn="0" w:oddVBand="0" w:evenVBand="0" w:oddHBand="0" w:evenHBand="0" w:firstRowFirstColumn="0" w:firstRowLastColumn="0" w:lastRowFirstColumn="0" w:lastRowLastColumn="0"/>
            <w:tcW w:w="2246" w:type="pct"/>
            <w:noWrap/>
            <w:hideMark/>
          </w:tcPr>
          <w:p w14:paraId="4FDCBF25" w14:textId="77777777" w:rsidR="00F102E7" w:rsidRPr="007658D5" w:rsidRDefault="00F102E7" w:rsidP="00F102E7">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Bosque abierto</w:t>
            </w:r>
          </w:p>
        </w:tc>
        <w:tc>
          <w:tcPr>
            <w:tcW w:w="837" w:type="pct"/>
            <w:noWrap/>
            <w:hideMark/>
          </w:tcPr>
          <w:p w14:paraId="629DC32F"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117,188305</w:t>
            </w:r>
          </w:p>
        </w:tc>
        <w:tc>
          <w:tcPr>
            <w:tcW w:w="529" w:type="pct"/>
            <w:noWrap/>
            <w:hideMark/>
          </w:tcPr>
          <w:p w14:paraId="5955CC9F"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11,37</w:t>
            </w:r>
          </w:p>
        </w:tc>
        <w:tc>
          <w:tcPr>
            <w:tcW w:w="837" w:type="pct"/>
            <w:noWrap/>
            <w:hideMark/>
          </w:tcPr>
          <w:p w14:paraId="4B97D4D7"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173,9255945</w:t>
            </w:r>
          </w:p>
        </w:tc>
        <w:tc>
          <w:tcPr>
            <w:tcW w:w="551" w:type="pct"/>
            <w:noWrap/>
            <w:hideMark/>
          </w:tcPr>
          <w:p w14:paraId="1ACD1739" w14:textId="77777777" w:rsidR="00F102E7" w:rsidRPr="007658D5" w:rsidRDefault="00F102E7" w:rsidP="00F102E7">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12,58</w:t>
            </w:r>
          </w:p>
        </w:tc>
      </w:tr>
      <w:tr w:rsidR="00F102E7" w:rsidRPr="007658D5" w14:paraId="0D93241A" w14:textId="77777777" w:rsidTr="00C428EC">
        <w:trPr>
          <w:trHeight w:val="300"/>
        </w:trPr>
        <w:tc>
          <w:tcPr>
            <w:cnfStyle w:val="001000000000" w:firstRow="0" w:lastRow="0" w:firstColumn="1" w:lastColumn="0" w:oddVBand="0" w:evenVBand="0" w:oddHBand="0" w:evenHBand="0" w:firstRowFirstColumn="0" w:firstRowLastColumn="0" w:lastRowFirstColumn="0" w:lastRowLastColumn="0"/>
            <w:tcW w:w="2246" w:type="pct"/>
            <w:noWrap/>
            <w:hideMark/>
          </w:tcPr>
          <w:p w14:paraId="36497A06" w14:textId="77777777" w:rsidR="00F102E7" w:rsidRPr="007658D5" w:rsidRDefault="00F102E7" w:rsidP="00F102E7">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Bosque de galería y/o ripario</w:t>
            </w:r>
          </w:p>
        </w:tc>
        <w:tc>
          <w:tcPr>
            <w:tcW w:w="837" w:type="pct"/>
            <w:noWrap/>
            <w:hideMark/>
          </w:tcPr>
          <w:p w14:paraId="3BDB0CC6"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221,4459753</w:t>
            </w:r>
          </w:p>
        </w:tc>
        <w:tc>
          <w:tcPr>
            <w:tcW w:w="529" w:type="pct"/>
            <w:noWrap/>
            <w:hideMark/>
          </w:tcPr>
          <w:p w14:paraId="5D85E48A"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21,49</w:t>
            </w:r>
          </w:p>
        </w:tc>
        <w:tc>
          <w:tcPr>
            <w:tcW w:w="837" w:type="pct"/>
            <w:noWrap/>
            <w:hideMark/>
          </w:tcPr>
          <w:p w14:paraId="749D6F73"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297,4500132</w:t>
            </w:r>
          </w:p>
        </w:tc>
        <w:tc>
          <w:tcPr>
            <w:tcW w:w="551" w:type="pct"/>
            <w:noWrap/>
            <w:hideMark/>
          </w:tcPr>
          <w:p w14:paraId="56C98F81" w14:textId="77777777" w:rsidR="00F102E7" w:rsidRPr="007658D5" w:rsidRDefault="00F102E7" w:rsidP="00F102E7">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21,52</w:t>
            </w:r>
          </w:p>
        </w:tc>
      </w:tr>
      <w:tr w:rsidR="00F102E7" w:rsidRPr="007658D5" w14:paraId="5FAF97C4" w14:textId="77777777" w:rsidTr="00C428EC">
        <w:trPr>
          <w:trHeight w:val="300"/>
        </w:trPr>
        <w:tc>
          <w:tcPr>
            <w:cnfStyle w:val="001000000000" w:firstRow="0" w:lastRow="0" w:firstColumn="1" w:lastColumn="0" w:oddVBand="0" w:evenVBand="0" w:oddHBand="0" w:evenHBand="0" w:firstRowFirstColumn="0" w:firstRowLastColumn="0" w:lastRowFirstColumn="0" w:lastRowLastColumn="0"/>
            <w:tcW w:w="2246" w:type="pct"/>
            <w:noWrap/>
            <w:hideMark/>
          </w:tcPr>
          <w:p w14:paraId="60DCC3EC" w14:textId="77777777" w:rsidR="00F102E7" w:rsidRPr="007658D5" w:rsidRDefault="00F102E7" w:rsidP="00F102E7">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Pastos arbolados</w:t>
            </w:r>
          </w:p>
        </w:tc>
        <w:tc>
          <w:tcPr>
            <w:tcW w:w="837" w:type="pct"/>
            <w:noWrap/>
            <w:hideMark/>
          </w:tcPr>
          <w:p w14:paraId="105523B5"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123,5576063</w:t>
            </w:r>
          </w:p>
        </w:tc>
        <w:tc>
          <w:tcPr>
            <w:tcW w:w="529" w:type="pct"/>
            <w:noWrap/>
            <w:hideMark/>
          </w:tcPr>
          <w:p w14:paraId="2D478A9B"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11,99</w:t>
            </w:r>
          </w:p>
        </w:tc>
        <w:tc>
          <w:tcPr>
            <w:tcW w:w="837" w:type="pct"/>
            <w:noWrap/>
            <w:hideMark/>
          </w:tcPr>
          <w:p w14:paraId="2C9D2A76"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168,075282</w:t>
            </w:r>
          </w:p>
        </w:tc>
        <w:tc>
          <w:tcPr>
            <w:tcW w:w="551" w:type="pct"/>
            <w:noWrap/>
            <w:hideMark/>
          </w:tcPr>
          <w:p w14:paraId="2472B5A7" w14:textId="77777777" w:rsidR="00F102E7" w:rsidRPr="007658D5" w:rsidRDefault="00F102E7" w:rsidP="00F102E7">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12,16</w:t>
            </w:r>
          </w:p>
        </w:tc>
      </w:tr>
      <w:tr w:rsidR="00F102E7" w:rsidRPr="007658D5" w14:paraId="3A85E9CE" w14:textId="77777777" w:rsidTr="00C428EC">
        <w:trPr>
          <w:trHeight w:val="300"/>
        </w:trPr>
        <w:tc>
          <w:tcPr>
            <w:cnfStyle w:val="001000000000" w:firstRow="0" w:lastRow="0" w:firstColumn="1" w:lastColumn="0" w:oddVBand="0" w:evenVBand="0" w:oddHBand="0" w:evenHBand="0" w:firstRowFirstColumn="0" w:firstRowLastColumn="0" w:lastRowFirstColumn="0" w:lastRowLastColumn="0"/>
            <w:tcW w:w="2246" w:type="pct"/>
            <w:noWrap/>
            <w:hideMark/>
          </w:tcPr>
          <w:p w14:paraId="6E5E1AB5" w14:textId="77777777" w:rsidR="00F102E7" w:rsidRPr="007658D5" w:rsidRDefault="00F102E7" w:rsidP="00F102E7">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Pastos limpios</w:t>
            </w:r>
          </w:p>
        </w:tc>
        <w:tc>
          <w:tcPr>
            <w:tcW w:w="837" w:type="pct"/>
            <w:noWrap/>
            <w:hideMark/>
          </w:tcPr>
          <w:p w14:paraId="2B339029"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289,879728</w:t>
            </w:r>
          </w:p>
        </w:tc>
        <w:tc>
          <w:tcPr>
            <w:tcW w:w="529" w:type="pct"/>
            <w:noWrap/>
            <w:hideMark/>
          </w:tcPr>
          <w:p w14:paraId="742E38DA"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28,13</w:t>
            </w:r>
          </w:p>
        </w:tc>
        <w:tc>
          <w:tcPr>
            <w:tcW w:w="837" w:type="pct"/>
            <w:noWrap/>
            <w:hideMark/>
          </w:tcPr>
          <w:p w14:paraId="2C47F9BC"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380,7612792</w:t>
            </w:r>
          </w:p>
        </w:tc>
        <w:tc>
          <w:tcPr>
            <w:tcW w:w="551" w:type="pct"/>
            <w:noWrap/>
            <w:hideMark/>
          </w:tcPr>
          <w:p w14:paraId="6044628F" w14:textId="77777777" w:rsidR="00F102E7" w:rsidRPr="007658D5" w:rsidRDefault="00F102E7" w:rsidP="00F102E7">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27,55</w:t>
            </w:r>
          </w:p>
        </w:tc>
      </w:tr>
      <w:tr w:rsidR="00F102E7" w:rsidRPr="007658D5" w14:paraId="61F8857F" w14:textId="77777777" w:rsidTr="00C428EC">
        <w:trPr>
          <w:trHeight w:val="300"/>
        </w:trPr>
        <w:tc>
          <w:tcPr>
            <w:cnfStyle w:val="001000000000" w:firstRow="0" w:lastRow="0" w:firstColumn="1" w:lastColumn="0" w:oddVBand="0" w:evenVBand="0" w:oddHBand="0" w:evenHBand="0" w:firstRowFirstColumn="0" w:firstRowLastColumn="0" w:lastRowFirstColumn="0" w:lastRowLastColumn="0"/>
            <w:tcW w:w="2246" w:type="pct"/>
            <w:noWrap/>
            <w:hideMark/>
          </w:tcPr>
          <w:p w14:paraId="3E676638" w14:textId="77777777" w:rsidR="00F102E7" w:rsidRPr="007658D5" w:rsidRDefault="00F102E7" w:rsidP="00F102E7">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Red vial, ferroviaria y terrenos asociados</w:t>
            </w:r>
          </w:p>
        </w:tc>
        <w:tc>
          <w:tcPr>
            <w:tcW w:w="837" w:type="pct"/>
            <w:noWrap/>
            <w:hideMark/>
          </w:tcPr>
          <w:p w14:paraId="1FC938C7"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8,594281974</w:t>
            </w:r>
          </w:p>
        </w:tc>
        <w:tc>
          <w:tcPr>
            <w:tcW w:w="529" w:type="pct"/>
            <w:noWrap/>
            <w:hideMark/>
          </w:tcPr>
          <w:p w14:paraId="0593FA3F"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0,83</w:t>
            </w:r>
          </w:p>
        </w:tc>
        <w:tc>
          <w:tcPr>
            <w:tcW w:w="837" w:type="pct"/>
            <w:noWrap/>
            <w:hideMark/>
          </w:tcPr>
          <w:p w14:paraId="18F3EF19"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10,14286765</w:t>
            </w:r>
          </w:p>
        </w:tc>
        <w:tc>
          <w:tcPr>
            <w:tcW w:w="551" w:type="pct"/>
            <w:noWrap/>
            <w:hideMark/>
          </w:tcPr>
          <w:p w14:paraId="61284C00" w14:textId="77777777" w:rsidR="00F102E7" w:rsidRPr="007658D5" w:rsidRDefault="00F102E7" w:rsidP="00F102E7">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0,73</w:t>
            </w:r>
          </w:p>
        </w:tc>
      </w:tr>
      <w:tr w:rsidR="00F102E7" w:rsidRPr="007658D5" w14:paraId="25791A86" w14:textId="77777777" w:rsidTr="00C428EC">
        <w:trPr>
          <w:trHeight w:val="300"/>
        </w:trPr>
        <w:tc>
          <w:tcPr>
            <w:cnfStyle w:val="001000000000" w:firstRow="0" w:lastRow="0" w:firstColumn="1" w:lastColumn="0" w:oddVBand="0" w:evenVBand="0" w:oddHBand="0" w:evenHBand="0" w:firstRowFirstColumn="0" w:firstRowLastColumn="0" w:lastRowFirstColumn="0" w:lastRowLastColumn="0"/>
            <w:tcW w:w="2246" w:type="pct"/>
            <w:noWrap/>
            <w:hideMark/>
          </w:tcPr>
          <w:p w14:paraId="16264FC0" w14:textId="77777777" w:rsidR="00F102E7" w:rsidRPr="007658D5" w:rsidRDefault="00F102E7" w:rsidP="00F102E7">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Tejido urbano discontinuo</w:t>
            </w:r>
          </w:p>
        </w:tc>
        <w:tc>
          <w:tcPr>
            <w:tcW w:w="837" w:type="pct"/>
            <w:noWrap/>
            <w:hideMark/>
          </w:tcPr>
          <w:p w14:paraId="56CE40D4"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1,265731395</w:t>
            </w:r>
          </w:p>
        </w:tc>
        <w:tc>
          <w:tcPr>
            <w:tcW w:w="529" w:type="pct"/>
            <w:noWrap/>
            <w:hideMark/>
          </w:tcPr>
          <w:p w14:paraId="4199FB2E"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0,12</w:t>
            </w:r>
          </w:p>
        </w:tc>
        <w:tc>
          <w:tcPr>
            <w:tcW w:w="837" w:type="pct"/>
            <w:noWrap/>
            <w:hideMark/>
          </w:tcPr>
          <w:p w14:paraId="4B45D858"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1,447513369</w:t>
            </w:r>
          </w:p>
        </w:tc>
        <w:tc>
          <w:tcPr>
            <w:tcW w:w="551" w:type="pct"/>
            <w:noWrap/>
            <w:hideMark/>
          </w:tcPr>
          <w:p w14:paraId="5189907E" w14:textId="77777777" w:rsidR="00F102E7" w:rsidRPr="007658D5" w:rsidRDefault="00F102E7" w:rsidP="00F102E7">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0,10</w:t>
            </w:r>
          </w:p>
        </w:tc>
      </w:tr>
      <w:tr w:rsidR="00F102E7" w:rsidRPr="007658D5" w14:paraId="7FC71950" w14:textId="77777777" w:rsidTr="00C428EC">
        <w:trPr>
          <w:trHeight w:val="300"/>
        </w:trPr>
        <w:tc>
          <w:tcPr>
            <w:cnfStyle w:val="001000000000" w:firstRow="0" w:lastRow="0" w:firstColumn="1" w:lastColumn="0" w:oddVBand="0" w:evenVBand="0" w:oddHBand="0" w:evenHBand="0" w:firstRowFirstColumn="0" w:firstRowLastColumn="0" w:lastRowFirstColumn="0" w:lastRowLastColumn="0"/>
            <w:tcW w:w="2246" w:type="pct"/>
            <w:noWrap/>
            <w:hideMark/>
          </w:tcPr>
          <w:p w14:paraId="31FB5DF9" w14:textId="77777777" w:rsidR="00F102E7" w:rsidRPr="007658D5" w:rsidRDefault="00F102E7" w:rsidP="00F102E7">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Vegetación secundaria o en transición</w:t>
            </w:r>
          </w:p>
        </w:tc>
        <w:tc>
          <w:tcPr>
            <w:tcW w:w="837" w:type="pct"/>
            <w:noWrap/>
            <w:hideMark/>
          </w:tcPr>
          <w:p w14:paraId="1350E463"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195,5447321</w:t>
            </w:r>
          </w:p>
        </w:tc>
        <w:tc>
          <w:tcPr>
            <w:tcW w:w="529" w:type="pct"/>
            <w:noWrap/>
            <w:hideMark/>
          </w:tcPr>
          <w:p w14:paraId="21567605"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18,97</w:t>
            </w:r>
          </w:p>
        </w:tc>
        <w:tc>
          <w:tcPr>
            <w:tcW w:w="837" w:type="pct"/>
            <w:noWrap/>
            <w:hideMark/>
          </w:tcPr>
          <w:p w14:paraId="0CFA5F4F"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247,9956458</w:t>
            </w:r>
          </w:p>
        </w:tc>
        <w:tc>
          <w:tcPr>
            <w:tcW w:w="551" w:type="pct"/>
            <w:noWrap/>
            <w:hideMark/>
          </w:tcPr>
          <w:p w14:paraId="7C2703BB" w14:textId="77777777" w:rsidR="00F102E7" w:rsidRPr="007658D5" w:rsidRDefault="00F102E7" w:rsidP="00F102E7">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17,94</w:t>
            </w:r>
          </w:p>
        </w:tc>
      </w:tr>
      <w:tr w:rsidR="00F102E7" w:rsidRPr="007658D5" w14:paraId="769EE027" w14:textId="77777777" w:rsidTr="00C428EC">
        <w:trPr>
          <w:trHeight w:val="300"/>
        </w:trPr>
        <w:tc>
          <w:tcPr>
            <w:cnfStyle w:val="001000000000" w:firstRow="0" w:lastRow="0" w:firstColumn="1" w:lastColumn="0" w:oddVBand="0" w:evenVBand="0" w:oddHBand="0" w:evenHBand="0" w:firstRowFirstColumn="0" w:firstRowLastColumn="0" w:lastRowFirstColumn="0" w:lastRowLastColumn="0"/>
            <w:tcW w:w="2246" w:type="pct"/>
            <w:noWrap/>
            <w:hideMark/>
          </w:tcPr>
          <w:p w14:paraId="1422FFFC" w14:textId="77777777" w:rsidR="00F102E7" w:rsidRPr="007658D5" w:rsidRDefault="00F102E7" w:rsidP="00F102E7">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Zonas pantanosas</w:t>
            </w:r>
          </w:p>
        </w:tc>
        <w:tc>
          <w:tcPr>
            <w:tcW w:w="837" w:type="pct"/>
            <w:noWrap/>
            <w:hideMark/>
          </w:tcPr>
          <w:p w14:paraId="1DC32C02"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0,394669118</w:t>
            </w:r>
          </w:p>
        </w:tc>
        <w:tc>
          <w:tcPr>
            <w:tcW w:w="529" w:type="pct"/>
            <w:noWrap/>
            <w:hideMark/>
          </w:tcPr>
          <w:p w14:paraId="637C0AD0"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0,04</w:t>
            </w:r>
          </w:p>
        </w:tc>
        <w:tc>
          <w:tcPr>
            <w:tcW w:w="837" w:type="pct"/>
            <w:noWrap/>
            <w:hideMark/>
          </w:tcPr>
          <w:p w14:paraId="28B7AF58"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0,576916221</w:t>
            </w:r>
          </w:p>
        </w:tc>
        <w:tc>
          <w:tcPr>
            <w:tcW w:w="551" w:type="pct"/>
            <w:noWrap/>
            <w:hideMark/>
          </w:tcPr>
          <w:p w14:paraId="29CE9E62" w14:textId="77777777" w:rsidR="00F102E7" w:rsidRPr="007658D5" w:rsidRDefault="00F102E7" w:rsidP="00F102E7">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0,04</w:t>
            </w:r>
          </w:p>
        </w:tc>
      </w:tr>
      <w:tr w:rsidR="00F102E7" w:rsidRPr="007658D5" w14:paraId="4E51C982" w14:textId="77777777" w:rsidTr="00C428EC">
        <w:trPr>
          <w:trHeight w:val="300"/>
        </w:trPr>
        <w:tc>
          <w:tcPr>
            <w:cnfStyle w:val="001000000000" w:firstRow="0" w:lastRow="0" w:firstColumn="1" w:lastColumn="0" w:oddVBand="0" w:evenVBand="0" w:oddHBand="0" w:evenHBand="0" w:firstRowFirstColumn="0" w:firstRowLastColumn="0" w:lastRowFirstColumn="0" w:lastRowLastColumn="0"/>
            <w:tcW w:w="2246" w:type="pct"/>
            <w:noWrap/>
            <w:hideMark/>
          </w:tcPr>
          <w:p w14:paraId="480A2E1B" w14:textId="77777777" w:rsidR="00F102E7" w:rsidRPr="007658D5" w:rsidRDefault="00F102E7" w:rsidP="00F102E7">
            <w:pPr>
              <w:spacing w:line="240" w:lineRule="auto"/>
              <w:contextualSpacing w:val="0"/>
              <w:jc w:val="left"/>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Zonas quemadas</w:t>
            </w:r>
          </w:p>
        </w:tc>
        <w:tc>
          <w:tcPr>
            <w:tcW w:w="837" w:type="pct"/>
            <w:noWrap/>
            <w:hideMark/>
          </w:tcPr>
          <w:p w14:paraId="4997980D"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72,78023953</w:t>
            </w:r>
          </w:p>
        </w:tc>
        <w:tc>
          <w:tcPr>
            <w:tcW w:w="529" w:type="pct"/>
            <w:noWrap/>
            <w:hideMark/>
          </w:tcPr>
          <w:p w14:paraId="57B1072F"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7,06</w:t>
            </w:r>
          </w:p>
        </w:tc>
        <w:tc>
          <w:tcPr>
            <w:tcW w:w="837" w:type="pct"/>
            <w:noWrap/>
            <w:hideMark/>
          </w:tcPr>
          <w:p w14:paraId="3D6D7575"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101,7654668</w:t>
            </w:r>
          </w:p>
        </w:tc>
        <w:tc>
          <w:tcPr>
            <w:tcW w:w="551" w:type="pct"/>
            <w:noWrap/>
            <w:hideMark/>
          </w:tcPr>
          <w:p w14:paraId="2B3FEC1C" w14:textId="77777777" w:rsidR="00F102E7" w:rsidRPr="007658D5" w:rsidRDefault="00F102E7" w:rsidP="00F102E7">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7,36</w:t>
            </w:r>
          </w:p>
        </w:tc>
      </w:tr>
      <w:tr w:rsidR="00F102E7" w:rsidRPr="007658D5" w14:paraId="2F801AA2" w14:textId="77777777" w:rsidTr="00C428EC">
        <w:trPr>
          <w:trHeight w:val="315"/>
        </w:trPr>
        <w:tc>
          <w:tcPr>
            <w:cnfStyle w:val="001000000000" w:firstRow="0" w:lastRow="0" w:firstColumn="1" w:lastColumn="0" w:oddVBand="0" w:evenVBand="0" w:oddHBand="0" w:evenHBand="0" w:firstRowFirstColumn="0" w:firstRowLastColumn="0" w:lastRowFirstColumn="0" w:lastRowLastColumn="0"/>
            <w:tcW w:w="2246" w:type="pct"/>
            <w:noWrap/>
            <w:hideMark/>
          </w:tcPr>
          <w:p w14:paraId="32AC6A2D" w14:textId="77777777" w:rsidR="00F102E7" w:rsidRPr="007658D5" w:rsidRDefault="00F102E7" w:rsidP="00F102E7">
            <w:pPr>
              <w:spacing w:line="240" w:lineRule="auto"/>
              <w:contextualSpacing w:val="0"/>
              <w:jc w:val="center"/>
              <w:rPr>
                <w:rFonts w:asciiTheme="majorHAnsi" w:eastAsia="Times New Roman" w:hAnsiTheme="majorHAnsi"/>
                <w:b/>
                <w:bCs/>
                <w:color w:val="000000"/>
                <w:sz w:val="20"/>
                <w:szCs w:val="20"/>
                <w:lang w:eastAsia="es-CO"/>
              </w:rPr>
            </w:pPr>
            <w:r w:rsidRPr="007658D5">
              <w:rPr>
                <w:rFonts w:asciiTheme="majorHAnsi" w:eastAsia="Times New Roman" w:hAnsiTheme="majorHAnsi"/>
                <w:b/>
                <w:bCs/>
                <w:color w:val="000000"/>
                <w:sz w:val="20"/>
                <w:szCs w:val="20"/>
                <w:lang w:eastAsia="es-CO"/>
              </w:rPr>
              <w:t>TOTAL</w:t>
            </w:r>
          </w:p>
        </w:tc>
        <w:tc>
          <w:tcPr>
            <w:tcW w:w="837" w:type="pct"/>
            <w:noWrap/>
            <w:hideMark/>
          </w:tcPr>
          <w:p w14:paraId="1B72140C"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20"/>
                <w:szCs w:val="20"/>
                <w:lang w:eastAsia="es-CO"/>
              </w:rPr>
            </w:pPr>
            <w:r w:rsidRPr="007658D5">
              <w:rPr>
                <w:rFonts w:asciiTheme="majorHAnsi" w:eastAsia="Times New Roman" w:hAnsiTheme="majorHAnsi"/>
                <w:b/>
                <w:bCs/>
                <w:color w:val="000000"/>
                <w:sz w:val="20"/>
                <w:szCs w:val="20"/>
                <w:lang w:eastAsia="es-CO"/>
              </w:rPr>
              <w:t>1030,65</w:t>
            </w:r>
          </w:p>
        </w:tc>
        <w:tc>
          <w:tcPr>
            <w:tcW w:w="529" w:type="pct"/>
            <w:noWrap/>
            <w:hideMark/>
          </w:tcPr>
          <w:p w14:paraId="0277BFB8"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20"/>
                <w:szCs w:val="20"/>
                <w:lang w:eastAsia="es-CO"/>
              </w:rPr>
            </w:pPr>
            <w:r w:rsidRPr="007658D5">
              <w:rPr>
                <w:rFonts w:asciiTheme="majorHAnsi" w:eastAsia="Times New Roman" w:hAnsiTheme="majorHAnsi"/>
                <w:b/>
                <w:bCs/>
                <w:color w:val="000000"/>
                <w:sz w:val="20"/>
                <w:szCs w:val="20"/>
                <w:lang w:eastAsia="es-CO"/>
              </w:rPr>
              <w:t>100,00</w:t>
            </w:r>
          </w:p>
        </w:tc>
        <w:tc>
          <w:tcPr>
            <w:tcW w:w="837" w:type="pct"/>
            <w:noWrap/>
            <w:hideMark/>
          </w:tcPr>
          <w:p w14:paraId="4702A187" w14:textId="77777777" w:rsidR="00F102E7" w:rsidRPr="007658D5" w:rsidRDefault="00F102E7" w:rsidP="00F102E7">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20"/>
                <w:szCs w:val="20"/>
                <w:lang w:eastAsia="es-CO"/>
              </w:rPr>
            </w:pPr>
            <w:r w:rsidRPr="007658D5">
              <w:rPr>
                <w:rFonts w:asciiTheme="majorHAnsi" w:eastAsia="Times New Roman" w:hAnsiTheme="majorHAnsi"/>
                <w:b/>
                <w:bCs/>
                <w:color w:val="000000"/>
                <w:sz w:val="20"/>
                <w:szCs w:val="20"/>
                <w:lang w:eastAsia="es-CO"/>
              </w:rPr>
              <w:t>1382,141</w:t>
            </w:r>
          </w:p>
        </w:tc>
        <w:tc>
          <w:tcPr>
            <w:tcW w:w="551" w:type="pct"/>
            <w:noWrap/>
            <w:hideMark/>
          </w:tcPr>
          <w:p w14:paraId="4AFB8DEA" w14:textId="77777777" w:rsidR="00F102E7" w:rsidRPr="007658D5" w:rsidRDefault="00F102E7" w:rsidP="00F102E7">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20"/>
                <w:szCs w:val="20"/>
                <w:lang w:eastAsia="es-CO"/>
              </w:rPr>
            </w:pPr>
            <w:r w:rsidRPr="007658D5">
              <w:rPr>
                <w:rFonts w:asciiTheme="majorHAnsi" w:eastAsia="Times New Roman" w:hAnsiTheme="majorHAnsi"/>
                <w:b/>
                <w:bCs/>
                <w:color w:val="000000"/>
                <w:sz w:val="20"/>
                <w:szCs w:val="20"/>
                <w:lang w:eastAsia="es-CO"/>
              </w:rPr>
              <w:t>100,00</w:t>
            </w:r>
          </w:p>
        </w:tc>
      </w:tr>
    </w:tbl>
    <w:p w14:paraId="64290E52" w14:textId="2A0BD0DD" w:rsidR="001105C8" w:rsidRPr="007658D5" w:rsidRDefault="001105C8" w:rsidP="00F36B5E">
      <w:pPr>
        <w:pStyle w:val="Notas"/>
        <w:rPr>
          <w:rFonts w:asciiTheme="majorHAnsi" w:hAnsiTheme="majorHAnsi"/>
        </w:rPr>
      </w:pPr>
      <w:r w:rsidRPr="007658D5">
        <w:rPr>
          <w:rFonts w:asciiTheme="majorHAnsi" w:hAnsiTheme="majorHAnsi"/>
        </w:rPr>
        <w:t xml:space="preserve">Fuente: </w:t>
      </w:r>
      <w:r w:rsidR="002F1860" w:rsidRPr="007658D5">
        <w:rPr>
          <w:rFonts w:asciiTheme="majorHAnsi" w:hAnsiTheme="majorHAnsi"/>
        </w:rPr>
        <w:t>Autopista Río Magdalena S.A.S, 2016</w:t>
      </w:r>
    </w:p>
    <w:p w14:paraId="161743F9" w14:textId="4CB42D90" w:rsidR="001105C8" w:rsidRPr="007658D5" w:rsidRDefault="001105C8" w:rsidP="00F36B5E">
      <w:pPr>
        <w:rPr>
          <w:rFonts w:asciiTheme="majorHAnsi" w:hAnsiTheme="majorHAnsi"/>
          <w:sz w:val="20"/>
          <w:szCs w:val="20"/>
        </w:rPr>
      </w:pPr>
    </w:p>
    <w:p w14:paraId="2378A10D" w14:textId="3490A23D" w:rsidR="00F914C9" w:rsidRPr="007658D5" w:rsidRDefault="005C745E" w:rsidP="00F914C9">
      <w:pPr>
        <w:rPr>
          <w:rFonts w:asciiTheme="majorHAnsi" w:hAnsiTheme="majorHAnsi"/>
        </w:rPr>
      </w:pPr>
      <w:r w:rsidRPr="007658D5">
        <w:rPr>
          <w:rFonts w:asciiTheme="majorHAnsi" w:hAnsiTheme="majorHAnsi"/>
        </w:rPr>
        <w:t>E</w:t>
      </w:r>
      <w:r w:rsidR="00FD4086" w:rsidRPr="007658D5">
        <w:rPr>
          <w:rFonts w:asciiTheme="majorHAnsi" w:hAnsiTheme="majorHAnsi"/>
        </w:rPr>
        <w:t xml:space="preserve">l número de individuos a aprovechar </w:t>
      </w:r>
      <w:r w:rsidRPr="007658D5">
        <w:rPr>
          <w:rFonts w:asciiTheme="majorHAnsi" w:hAnsiTheme="majorHAnsi"/>
        </w:rPr>
        <w:t>en el Departamento de Santander</w:t>
      </w:r>
      <w:r w:rsidR="00C428EC" w:rsidRPr="007658D5">
        <w:rPr>
          <w:rFonts w:asciiTheme="majorHAnsi" w:hAnsiTheme="majorHAnsi"/>
        </w:rPr>
        <w:t xml:space="preserve"> </w:t>
      </w:r>
      <w:r w:rsidR="00FD4086" w:rsidRPr="007658D5">
        <w:rPr>
          <w:rFonts w:asciiTheme="majorHAnsi" w:hAnsiTheme="majorHAnsi"/>
        </w:rPr>
        <w:t xml:space="preserve">es de </w:t>
      </w:r>
      <w:r w:rsidR="00E66A7A" w:rsidRPr="007658D5">
        <w:rPr>
          <w:rFonts w:asciiTheme="majorHAnsi" w:hAnsiTheme="majorHAnsi"/>
        </w:rPr>
        <w:t>1363 con un volu</w:t>
      </w:r>
      <w:r w:rsidR="00C428EC" w:rsidRPr="007658D5">
        <w:rPr>
          <w:rFonts w:asciiTheme="majorHAnsi" w:hAnsiTheme="majorHAnsi"/>
        </w:rPr>
        <w:t>men total de 883.58 m3 y un vol</w:t>
      </w:r>
      <w:r w:rsidR="00E66A7A" w:rsidRPr="007658D5">
        <w:rPr>
          <w:rFonts w:asciiTheme="majorHAnsi" w:hAnsiTheme="majorHAnsi"/>
        </w:rPr>
        <w:t xml:space="preserve">umen comercial de 678.47 m3; asi mismo para el Departamento de Antioquia se calculo un total de 583 individuos a aprovechar con un volmen comercial de 352.18 m3 </w:t>
      </w:r>
      <w:r w:rsidRPr="007658D5">
        <w:rPr>
          <w:rFonts w:asciiTheme="majorHAnsi" w:hAnsiTheme="majorHAnsi"/>
        </w:rPr>
        <w:t xml:space="preserve">y un volumen total de 498.56 m3,  </w:t>
      </w:r>
      <w:r w:rsidRPr="007658D5">
        <w:rPr>
          <w:rFonts w:asciiTheme="majorHAnsi" w:hAnsiTheme="majorHAnsi"/>
        </w:rPr>
        <w:fldChar w:fldCharType="begin"/>
      </w:r>
      <w:r w:rsidRPr="007658D5">
        <w:rPr>
          <w:rFonts w:asciiTheme="majorHAnsi" w:hAnsiTheme="majorHAnsi"/>
        </w:rPr>
        <w:instrText xml:space="preserve"> REF _Ref444854957 \h </w:instrText>
      </w:r>
      <w:r w:rsidR="007658D5">
        <w:rPr>
          <w:rFonts w:asciiTheme="majorHAnsi" w:hAnsiTheme="majorHAnsi"/>
        </w:rPr>
        <w:instrText xml:space="preserve"> \* MERGEFORMAT </w:instrText>
      </w:r>
      <w:r w:rsidRPr="007658D5">
        <w:rPr>
          <w:rFonts w:asciiTheme="majorHAnsi" w:hAnsiTheme="majorHAnsi"/>
        </w:rPr>
      </w:r>
      <w:r w:rsidRPr="007658D5">
        <w:rPr>
          <w:rFonts w:asciiTheme="majorHAnsi" w:hAnsiTheme="majorHAnsi"/>
        </w:rPr>
        <w:fldChar w:fldCharType="separate"/>
      </w:r>
      <w:r w:rsidR="00E62631" w:rsidRPr="007658D5">
        <w:rPr>
          <w:rFonts w:asciiTheme="majorHAnsi" w:hAnsiTheme="majorHAnsi"/>
        </w:rPr>
        <w:t xml:space="preserve">Tabla </w:t>
      </w:r>
      <w:r w:rsidR="00E62631">
        <w:rPr>
          <w:rFonts w:asciiTheme="majorHAnsi" w:hAnsiTheme="majorHAnsi"/>
          <w:noProof/>
        </w:rPr>
        <w:t>7</w:t>
      </w:r>
      <w:r w:rsidR="00E62631" w:rsidRPr="007658D5">
        <w:rPr>
          <w:rFonts w:asciiTheme="majorHAnsi" w:hAnsiTheme="majorHAnsi"/>
          <w:noProof/>
        </w:rPr>
        <w:noBreakHyphen/>
      </w:r>
      <w:r w:rsidR="00E62631">
        <w:rPr>
          <w:rFonts w:asciiTheme="majorHAnsi" w:hAnsiTheme="majorHAnsi"/>
          <w:noProof/>
        </w:rPr>
        <w:t>29</w:t>
      </w:r>
      <w:r w:rsidRPr="007658D5">
        <w:rPr>
          <w:rFonts w:asciiTheme="majorHAnsi" w:hAnsiTheme="majorHAnsi"/>
        </w:rPr>
        <w:fldChar w:fldCharType="end"/>
      </w:r>
      <w:r w:rsidR="00F914C9" w:rsidRPr="007658D5">
        <w:rPr>
          <w:rFonts w:asciiTheme="majorHAnsi" w:hAnsiTheme="majorHAnsi"/>
        </w:rPr>
        <w:br w:type="page"/>
      </w:r>
    </w:p>
    <w:p w14:paraId="59B3D532" w14:textId="5D382C2A" w:rsidR="00FD4086" w:rsidRPr="007658D5" w:rsidRDefault="00C428EC" w:rsidP="00C428EC">
      <w:pPr>
        <w:pStyle w:val="Descripcin"/>
        <w:jc w:val="center"/>
        <w:rPr>
          <w:rFonts w:asciiTheme="majorHAnsi" w:hAnsiTheme="majorHAnsi"/>
        </w:rPr>
      </w:pPr>
      <w:bookmarkStart w:id="196" w:name="_Ref444854957"/>
      <w:bookmarkStart w:id="197" w:name="_Toc445289794"/>
      <w:r w:rsidRPr="007658D5">
        <w:rPr>
          <w:rFonts w:asciiTheme="majorHAnsi" w:hAnsiTheme="majorHAnsi"/>
        </w:rPr>
        <w:lastRenderedPageBreak/>
        <w:t xml:space="preserve">Tabla </w:t>
      </w:r>
      <w:r w:rsidR="00A34871" w:rsidRPr="007658D5">
        <w:rPr>
          <w:rFonts w:asciiTheme="majorHAnsi" w:hAnsiTheme="majorHAnsi"/>
        </w:rPr>
        <w:fldChar w:fldCharType="begin"/>
      </w:r>
      <w:r w:rsidR="00A34871" w:rsidRPr="007658D5">
        <w:rPr>
          <w:rFonts w:asciiTheme="majorHAnsi" w:hAnsiTheme="majorHAnsi"/>
        </w:rPr>
        <w:instrText xml:space="preserve"> STYLEREF 1 \s </w:instrText>
      </w:r>
      <w:r w:rsidR="00A34871" w:rsidRPr="007658D5">
        <w:rPr>
          <w:rFonts w:asciiTheme="majorHAnsi" w:hAnsiTheme="majorHAnsi"/>
        </w:rPr>
        <w:fldChar w:fldCharType="separate"/>
      </w:r>
      <w:r w:rsidR="00E62631">
        <w:rPr>
          <w:rFonts w:asciiTheme="majorHAnsi" w:hAnsiTheme="majorHAnsi"/>
          <w:noProof/>
        </w:rPr>
        <w:t>7</w:t>
      </w:r>
      <w:r w:rsidR="00A34871" w:rsidRPr="007658D5">
        <w:rPr>
          <w:rFonts w:asciiTheme="majorHAnsi" w:hAnsiTheme="majorHAnsi"/>
        </w:rPr>
        <w:fldChar w:fldCharType="end"/>
      </w:r>
      <w:r w:rsidR="00A34871" w:rsidRPr="007658D5">
        <w:rPr>
          <w:rFonts w:asciiTheme="majorHAnsi" w:hAnsiTheme="majorHAnsi"/>
        </w:rPr>
        <w:noBreakHyphen/>
      </w:r>
      <w:r w:rsidR="00A34871" w:rsidRPr="007658D5">
        <w:rPr>
          <w:rFonts w:asciiTheme="majorHAnsi" w:hAnsiTheme="majorHAnsi"/>
        </w:rPr>
        <w:fldChar w:fldCharType="begin"/>
      </w:r>
      <w:r w:rsidR="00A34871" w:rsidRPr="007658D5">
        <w:rPr>
          <w:rFonts w:asciiTheme="majorHAnsi" w:hAnsiTheme="majorHAnsi"/>
        </w:rPr>
        <w:instrText xml:space="preserve"> SEQ Tabla \* ARABIC \s 1 </w:instrText>
      </w:r>
      <w:r w:rsidR="00A34871" w:rsidRPr="007658D5">
        <w:rPr>
          <w:rFonts w:asciiTheme="majorHAnsi" w:hAnsiTheme="majorHAnsi"/>
        </w:rPr>
        <w:fldChar w:fldCharType="separate"/>
      </w:r>
      <w:r w:rsidR="00E62631">
        <w:rPr>
          <w:rFonts w:asciiTheme="majorHAnsi" w:hAnsiTheme="majorHAnsi"/>
          <w:noProof/>
        </w:rPr>
        <w:t>29</w:t>
      </w:r>
      <w:r w:rsidR="00A34871" w:rsidRPr="007658D5">
        <w:rPr>
          <w:rFonts w:asciiTheme="majorHAnsi" w:hAnsiTheme="majorHAnsi"/>
        </w:rPr>
        <w:fldChar w:fldCharType="end"/>
      </w:r>
      <w:bookmarkEnd w:id="196"/>
      <w:r w:rsidRPr="007658D5">
        <w:t xml:space="preserve"> </w:t>
      </w:r>
      <w:r w:rsidR="00FD4086" w:rsidRPr="007658D5">
        <w:rPr>
          <w:rFonts w:asciiTheme="majorHAnsi" w:hAnsiTheme="majorHAnsi"/>
          <w:noProof/>
        </w:rPr>
        <w:t>Volumen a aprovechar por Departamento</w:t>
      </w:r>
      <w:bookmarkEnd w:id="197"/>
    </w:p>
    <w:tbl>
      <w:tblPr>
        <w:tblW w:w="5000" w:type="pct"/>
        <w:tblCellMar>
          <w:left w:w="70" w:type="dxa"/>
          <w:right w:w="70" w:type="dxa"/>
        </w:tblCellMar>
        <w:tblLook w:val="04A0" w:firstRow="1" w:lastRow="0" w:firstColumn="1" w:lastColumn="0" w:noHBand="0" w:noVBand="1"/>
      </w:tblPr>
      <w:tblGrid>
        <w:gridCol w:w="1569"/>
        <w:gridCol w:w="3280"/>
        <w:gridCol w:w="979"/>
        <w:gridCol w:w="1133"/>
        <w:gridCol w:w="1300"/>
      </w:tblGrid>
      <w:tr w:rsidR="00C428EC" w:rsidRPr="007658D5" w14:paraId="7AFD988D" w14:textId="77777777" w:rsidTr="00C428EC">
        <w:trPr>
          <w:trHeight w:val="510"/>
          <w:tblHeader/>
        </w:trPr>
        <w:tc>
          <w:tcPr>
            <w:tcW w:w="950" w:type="pct"/>
            <w:tcBorders>
              <w:top w:val="single" w:sz="4" w:space="0" w:color="auto"/>
              <w:left w:val="single" w:sz="4" w:space="0" w:color="auto"/>
              <w:bottom w:val="single" w:sz="4" w:space="0" w:color="auto"/>
              <w:right w:val="single" w:sz="4" w:space="0" w:color="auto"/>
            </w:tcBorders>
            <w:shd w:val="clear" w:color="000000" w:fill="A6A6A6"/>
            <w:vAlign w:val="center"/>
            <w:hideMark/>
          </w:tcPr>
          <w:p w14:paraId="2F55D499" w14:textId="77777777" w:rsidR="00E66A7A" w:rsidRPr="007658D5" w:rsidRDefault="00E66A7A" w:rsidP="00E66A7A">
            <w:pPr>
              <w:spacing w:line="240" w:lineRule="auto"/>
              <w:contextualSpacing w:val="0"/>
              <w:jc w:val="center"/>
              <w:rPr>
                <w:rFonts w:eastAsia="Times New Roman"/>
                <w:b/>
                <w:bCs/>
                <w:color w:val="000000"/>
                <w:sz w:val="18"/>
                <w:szCs w:val="18"/>
                <w:lang w:eastAsia="es-CO"/>
              </w:rPr>
            </w:pPr>
            <w:r w:rsidRPr="007658D5">
              <w:rPr>
                <w:rFonts w:eastAsia="Times New Roman"/>
                <w:b/>
                <w:bCs/>
                <w:color w:val="000000"/>
                <w:sz w:val="18"/>
                <w:szCs w:val="18"/>
                <w:lang w:eastAsia="es-CO"/>
              </w:rPr>
              <w:t>DEPARTAMENTO</w:t>
            </w:r>
          </w:p>
        </w:tc>
        <w:tc>
          <w:tcPr>
            <w:tcW w:w="1985" w:type="pct"/>
            <w:tcBorders>
              <w:top w:val="single" w:sz="4" w:space="0" w:color="auto"/>
              <w:left w:val="nil"/>
              <w:bottom w:val="single" w:sz="4" w:space="0" w:color="auto"/>
              <w:right w:val="single" w:sz="4" w:space="0" w:color="auto"/>
            </w:tcBorders>
            <w:shd w:val="clear" w:color="000000" w:fill="A6A6A6"/>
            <w:vAlign w:val="center"/>
            <w:hideMark/>
          </w:tcPr>
          <w:p w14:paraId="0AC9C475" w14:textId="77777777" w:rsidR="00E66A7A" w:rsidRPr="007658D5" w:rsidRDefault="00E66A7A" w:rsidP="00E66A7A">
            <w:pPr>
              <w:spacing w:line="240" w:lineRule="auto"/>
              <w:contextualSpacing w:val="0"/>
              <w:jc w:val="center"/>
              <w:rPr>
                <w:rFonts w:eastAsia="Times New Roman"/>
                <w:b/>
                <w:bCs/>
                <w:color w:val="000000"/>
                <w:sz w:val="18"/>
                <w:szCs w:val="18"/>
                <w:lang w:eastAsia="es-CO"/>
              </w:rPr>
            </w:pPr>
            <w:r w:rsidRPr="007658D5">
              <w:rPr>
                <w:rFonts w:eastAsia="Times New Roman"/>
                <w:b/>
                <w:bCs/>
                <w:color w:val="000000"/>
                <w:sz w:val="18"/>
                <w:szCs w:val="18"/>
                <w:lang w:eastAsia="es-CO"/>
              </w:rPr>
              <w:t>COBERTURA</w:t>
            </w:r>
          </w:p>
        </w:tc>
        <w:tc>
          <w:tcPr>
            <w:tcW w:w="593" w:type="pct"/>
            <w:tcBorders>
              <w:top w:val="single" w:sz="4" w:space="0" w:color="auto"/>
              <w:left w:val="nil"/>
              <w:bottom w:val="single" w:sz="4" w:space="0" w:color="auto"/>
              <w:right w:val="single" w:sz="4" w:space="0" w:color="auto"/>
            </w:tcBorders>
            <w:shd w:val="clear" w:color="000000" w:fill="A6A6A6"/>
            <w:vAlign w:val="center"/>
            <w:hideMark/>
          </w:tcPr>
          <w:p w14:paraId="79826BEE" w14:textId="77777777" w:rsidR="00E66A7A" w:rsidRPr="007658D5" w:rsidRDefault="00E66A7A" w:rsidP="00E66A7A">
            <w:pPr>
              <w:spacing w:line="240" w:lineRule="auto"/>
              <w:contextualSpacing w:val="0"/>
              <w:jc w:val="center"/>
              <w:rPr>
                <w:rFonts w:eastAsia="Times New Roman"/>
                <w:b/>
                <w:bCs/>
                <w:color w:val="000000"/>
                <w:sz w:val="18"/>
                <w:szCs w:val="18"/>
                <w:lang w:eastAsia="es-CO"/>
              </w:rPr>
            </w:pPr>
            <w:r w:rsidRPr="007658D5">
              <w:rPr>
                <w:rFonts w:eastAsia="Times New Roman"/>
                <w:b/>
                <w:bCs/>
                <w:color w:val="000000"/>
                <w:sz w:val="18"/>
                <w:szCs w:val="18"/>
                <w:lang w:eastAsia="es-CO"/>
              </w:rPr>
              <w:t>VOLUMEN TOTAL (M3)</w:t>
            </w:r>
          </w:p>
        </w:tc>
        <w:tc>
          <w:tcPr>
            <w:tcW w:w="686" w:type="pct"/>
            <w:tcBorders>
              <w:top w:val="single" w:sz="4" w:space="0" w:color="auto"/>
              <w:left w:val="nil"/>
              <w:bottom w:val="single" w:sz="4" w:space="0" w:color="auto"/>
              <w:right w:val="single" w:sz="4" w:space="0" w:color="auto"/>
            </w:tcBorders>
            <w:shd w:val="clear" w:color="000000" w:fill="A6A6A6"/>
            <w:vAlign w:val="center"/>
            <w:hideMark/>
          </w:tcPr>
          <w:p w14:paraId="1B7388D7" w14:textId="77777777" w:rsidR="00E66A7A" w:rsidRPr="007658D5" w:rsidRDefault="00E66A7A" w:rsidP="00E66A7A">
            <w:pPr>
              <w:spacing w:line="240" w:lineRule="auto"/>
              <w:contextualSpacing w:val="0"/>
              <w:jc w:val="center"/>
              <w:rPr>
                <w:rFonts w:eastAsia="Times New Roman"/>
                <w:b/>
                <w:bCs/>
                <w:color w:val="000000"/>
                <w:sz w:val="18"/>
                <w:szCs w:val="18"/>
                <w:lang w:eastAsia="es-CO"/>
              </w:rPr>
            </w:pPr>
            <w:r w:rsidRPr="007658D5">
              <w:rPr>
                <w:rFonts w:eastAsia="Times New Roman"/>
                <w:b/>
                <w:bCs/>
                <w:color w:val="000000"/>
                <w:sz w:val="18"/>
                <w:szCs w:val="18"/>
                <w:lang w:eastAsia="es-CO"/>
              </w:rPr>
              <w:t>VOLUMEN COMERCIAL (M3)</w:t>
            </w:r>
          </w:p>
        </w:tc>
        <w:tc>
          <w:tcPr>
            <w:tcW w:w="787" w:type="pct"/>
            <w:tcBorders>
              <w:top w:val="single" w:sz="4" w:space="0" w:color="auto"/>
              <w:left w:val="nil"/>
              <w:bottom w:val="single" w:sz="4" w:space="0" w:color="auto"/>
              <w:right w:val="single" w:sz="4" w:space="0" w:color="auto"/>
            </w:tcBorders>
            <w:shd w:val="clear" w:color="000000" w:fill="A6A6A6"/>
            <w:vAlign w:val="center"/>
            <w:hideMark/>
          </w:tcPr>
          <w:p w14:paraId="3A5571DA" w14:textId="77777777" w:rsidR="00E66A7A" w:rsidRPr="007658D5" w:rsidRDefault="00E66A7A" w:rsidP="00E66A7A">
            <w:pPr>
              <w:spacing w:line="240" w:lineRule="auto"/>
              <w:contextualSpacing w:val="0"/>
              <w:jc w:val="center"/>
              <w:rPr>
                <w:rFonts w:eastAsia="Times New Roman"/>
                <w:b/>
                <w:bCs/>
                <w:color w:val="000000"/>
                <w:sz w:val="18"/>
                <w:szCs w:val="18"/>
                <w:lang w:eastAsia="es-CO"/>
              </w:rPr>
            </w:pPr>
            <w:r w:rsidRPr="007658D5">
              <w:rPr>
                <w:rFonts w:eastAsia="Times New Roman"/>
                <w:b/>
                <w:bCs/>
                <w:color w:val="000000"/>
                <w:sz w:val="18"/>
                <w:szCs w:val="18"/>
                <w:lang w:eastAsia="es-CO"/>
              </w:rPr>
              <w:t>No. ARBOLES A APROVECHAR</w:t>
            </w:r>
          </w:p>
        </w:tc>
      </w:tr>
      <w:tr w:rsidR="00E66A7A" w:rsidRPr="007658D5" w14:paraId="1DE51023" w14:textId="77777777" w:rsidTr="00C428EC">
        <w:trPr>
          <w:trHeight w:val="300"/>
        </w:trPr>
        <w:tc>
          <w:tcPr>
            <w:tcW w:w="95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DD249B0" w14:textId="77777777" w:rsidR="00E66A7A" w:rsidRPr="007658D5" w:rsidRDefault="00E66A7A" w:rsidP="00E66A7A">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SANTANDER</w:t>
            </w:r>
          </w:p>
        </w:tc>
        <w:tc>
          <w:tcPr>
            <w:tcW w:w="1985" w:type="pct"/>
            <w:tcBorders>
              <w:top w:val="nil"/>
              <w:left w:val="nil"/>
              <w:bottom w:val="single" w:sz="4" w:space="0" w:color="auto"/>
              <w:right w:val="single" w:sz="4" w:space="0" w:color="auto"/>
            </w:tcBorders>
            <w:shd w:val="clear" w:color="auto" w:fill="auto"/>
            <w:noWrap/>
            <w:vAlign w:val="bottom"/>
            <w:hideMark/>
          </w:tcPr>
          <w:p w14:paraId="3761D781" w14:textId="77777777" w:rsidR="00E66A7A" w:rsidRPr="007658D5" w:rsidRDefault="00E66A7A" w:rsidP="00E66A7A">
            <w:pPr>
              <w:spacing w:line="240" w:lineRule="auto"/>
              <w:contextualSpacing w:val="0"/>
              <w:jc w:val="left"/>
              <w:rPr>
                <w:rFonts w:eastAsia="Times New Roman"/>
                <w:color w:val="000000"/>
                <w:sz w:val="18"/>
                <w:szCs w:val="18"/>
                <w:lang w:eastAsia="es-CO"/>
              </w:rPr>
            </w:pPr>
            <w:r w:rsidRPr="007658D5">
              <w:rPr>
                <w:rFonts w:eastAsia="Times New Roman"/>
                <w:color w:val="000000"/>
                <w:sz w:val="18"/>
                <w:szCs w:val="18"/>
                <w:lang w:eastAsia="es-CO"/>
              </w:rPr>
              <w:t>Bosque abierto</w:t>
            </w:r>
          </w:p>
        </w:tc>
        <w:tc>
          <w:tcPr>
            <w:tcW w:w="593" w:type="pct"/>
            <w:tcBorders>
              <w:top w:val="nil"/>
              <w:left w:val="nil"/>
              <w:bottom w:val="single" w:sz="4" w:space="0" w:color="auto"/>
              <w:right w:val="single" w:sz="4" w:space="0" w:color="auto"/>
            </w:tcBorders>
            <w:shd w:val="clear" w:color="auto" w:fill="auto"/>
            <w:noWrap/>
            <w:vAlign w:val="bottom"/>
            <w:hideMark/>
          </w:tcPr>
          <w:p w14:paraId="3F953F5D"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22,72</w:t>
            </w:r>
          </w:p>
        </w:tc>
        <w:tc>
          <w:tcPr>
            <w:tcW w:w="686" w:type="pct"/>
            <w:tcBorders>
              <w:top w:val="nil"/>
              <w:left w:val="nil"/>
              <w:bottom w:val="single" w:sz="4" w:space="0" w:color="auto"/>
              <w:right w:val="single" w:sz="4" w:space="0" w:color="auto"/>
            </w:tcBorders>
            <w:shd w:val="clear" w:color="auto" w:fill="auto"/>
            <w:noWrap/>
            <w:vAlign w:val="bottom"/>
            <w:hideMark/>
          </w:tcPr>
          <w:p w14:paraId="5BACA1E8"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15,72</w:t>
            </w:r>
          </w:p>
        </w:tc>
        <w:tc>
          <w:tcPr>
            <w:tcW w:w="787" w:type="pct"/>
            <w:tcBorders>
              <w:top w:val="nil"/>
              <w:left w:val="nil"/>
              <w:bottom w:val="single" w:sz="4" w:space="0" w:color="auto"/>
              <w:right w:val="single" w:sz="4" w:space="0" w:color="auto"/>
            </w:tcBorders>
            <w:shd w:val="clear" w:color="auto" w:fill="auto"/>
            <w:noWrap/>
            <w:vAlign w:val="bottom"/>
            <w:hideMark/>
          </w:tcPr>
          <w:p w14:paraId="08CC3A4B"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27</w:t>
            </w:r>
          </w:p>
        </w:tc>
      </w:tr>
      <w:tr w:rsidR="00E66A7A" w:rsidRPr="007658D5" w14:paraId="0F05F7F7" w14:textId="77777777" w:rsidTr="00C428EC">
        <w:trPr>
          <w:trHeight w:val="300"/>
        </w:trPr>
        <w:tc>
          <w:tcPr>
            <w:tcW w:w="950" w:type="pct"/>
            <w:vMerge/>
            <w:tcBorders>
              <w:top w:val="nil"/>
              <w:left w:val="single" w:sz="4" w:space="0" w:color="auto"/>
              <w:bottom w:val="single" w:sz="4" w:space="0" w:color="auto"/>
              <w:right w:val="single" w:sz="4" w:space="0" w:color="auto"/>
            </w:tcBorders>
            <w:vAlign w:val="center"/>
            <w:hideMark/>
          </w:tcPr>
          <w:p w14:paraId="77A8CDBA"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1985" w:type="pct"/>
            <w:tcBorders>
              <w:top w:val="nil"/>
              <w:left w:val="nil"/>
              <w:bottom w:val="single" w:sz="4" w:space="0" w:color="auto"/>
              <w:right w:val="single" w:sz="4" w:space="0" w:color="auto"/>
            </w:tcBorders>
            <w:shd w:val="clear" w:color="auto" w:fill="auto"/>
            <w:noWrap/>
            <w:vAlign w:val="bottom"/>
            <w:hideMark/>
          </w:tcPr>
          <w:p w14:paraId="21E94F8F" w14:textId="77777777" w:rsidR="00E66A7A" w:rsidRPr="007658D5" w:rsidRDefault="00E66A7A" w:rsidP="00E66A7A">
            <w:pPr>
              <w:spacing w:line="240" w:lineRule="auto"/>
              <w:contextualSpacing w:val="0"/>
              <w:jc w:val="left"/>
              <w:rPr>
                <w:rFonts w:eastAsia="Times New Roman"/>
                <w:color w:val="000000"/>
                <w:sz w:val="18"/>
                <w:szCs w:val="18"/>
                <w:lang w:eastAsia="es-CO"/>
              </w:rPr>
            </w:pPr>
            <w:r w:rsidRPr="007658D5">
              <w:rPr>
                <w:rFonts w:eastAsia="Times New Roman"/>
                <w:color w:val="000000"/>
                <w:sz w:val="18"/>
                <w:szCs w:val="18"/>
                <w:lang w:eastAsia="es-CO"/>
              </w:rPr>
              <w:t>Bosque de galería y/o ripario</w:t>
            </w:r>
          </w:p>
        </w:tc>
        <w:tc>
          <w:tcPr>
            <w:tcW w:w="593" w:type="pct"/>
            <w:tcBorders>
              <w:top w:val="nil"/>
              <w:left w:val="nil"/>
              <w:bottom w:val="single" w:sz="4" w:space="0" w:color="auto"/>
              <w:right w:val="single" w:sz="4" w:space="0" w:color="auto"/>
            </w:tcBorders>
            <w:shd w:val="clear" w:color="auto" w:fill="auto"/>
            <w:noWrap/>
            <w:vAlign w:val="bottom"/>
            <w:hideMark/>
          </w:tcPr>
          <w:p w14:paraId="0E9DE583"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276,28</w:t>
            </w:r>
          </w:p>
        </w:tc>
        <w:tc>
          <w:tcPr>
            <w:tcW w:w="686" w:type="pct"/>
            <w:tcBorders>
              <w:top w:val="nil"/>
              <w:left w:val="nil"/>
              <w:bottom w:val="single" w:sz="4" w:space="0" w:color="auto"/>
              <w:right w:val="single" w:sz="4" w:space="0" w:color="auto"/>
            </w:tcBorders>
            <w:shd w:val="clear" w:color="auto" w:fill="auto"/>
            <w:noWrap/>
            <w:vAlign w:val="bottom"/>
            <w:hideMark/>
          </w:tcPr>
          <w:p w14:paraId="5A7A8DC8"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207,85</w:t>
            </w:r>
          </w:p>
        </w:tc>
        <w:tc>
          <w:tcPr>
            <w:tcW w:w="787" w:type="pct"/>
            <w:tcBorders>
              <w:top w:val="nil"/>
              <w:left w:val="nil"/>
              <w:bottom w:val="single" w:sz="4" w:space="0" w:color="auto"/>
              <w:right w:val="single" w:sz="4" w:space="0" w:color="auto"/>
            </w:tcBorders>
            <w:shd w:val="clear" w:color="auto" w:fill="auto"/>
            <w:noWrap/>
            <w:vAlign w:val="bottom"/>
            <w:hideMark/>
          </w:tcPr>
          <w:p w14:paraId="2A9E1E87"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243</w:t>
            </w:r>
          </w:p>
        </w:tc>
      </w:tr>
      <w:tr w:rsidR="00E66A7A" w:rsidRPr="007658D5" w14:paraId="351982B3" w14:textId="77777777" w:rsidTr="00C428EC">
        <w:trPr>
          <w:trHeight w:val="300"/>
        </w:trPr>
        <w:tc>
          <w:tcPr>
            <w:tcW w:w="950" w:type="pct"/>
            <w:vMerge/>
            <w:tcBorders>
              <w:top w:val="nil"/>
              <w:left w:val="single" w:sz="4" w:space="0" w:color="auto"/>
              <w:bottom w:val="single" w:sz="4" w:space="0" w:color="auto"/>
              <w:right w:val="single" w:sz="4" w:space="0" w:color="auto"/>
            </w:tcBorders>
            <w:vAlign w:val="center"/>
            <w:hideMark/>
          </w:tcPr>
          <w:p w14:paraId="730666D0"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1985" w:type="pct"/>
            <w:tcBorders>
              <w:top w:val="nil"/>
              <w:left w:val="nil"/>
              <w:bottom w:val="single" w:sz="4" w:space="0" w:color="auto"/>
              <w:right w:val="single" w:sz="4" w:space="0" w:color="auto"/>
            </w:tcBorders>
            <w:shd w:val="clear" w:color="auto" w:fill="auto"/>
            <w:noWrap/>
            <w:vAlign w:val="bottom"/>
            <w:hideMark/>
          </w:tcPr>
          <w:p w14:paraId="57A34095" w14:textId="77777777" w:rsidR="00E66A7A" w:rsidRPr="007658D5" w:rsidRDefault="00E66A7A" w:rsidP="00E66A7A">
            <w:pPr>
              <w:spacing w:line="240" w:lineRule="auto"/>
              <w:contextualSpacing w:val="0"/>
              <w:jc w:val="left"/>
              <w:rPr>
                <w:rFonts w:eastAsia="Times New Roman"/>
                <w:color w:val="000000"/>
                <w:sz w:val="18"/>
                <w:szCs w:val="18"/>
                <w:lang w:eastAsia="es-CO"/>
              </w:rPr>
            </w:pPr>
            <w:r w:rsidRPr="007658D5">
              <w:rPr>
                <w:rFonts w:eastAsia="Times New Roman"/>
                <w:color w:val="000000"/>
                <w:sz w:val="18"/>
                <w:szCs w:val="18"/>
                <w:lang w:eastAsia="es-CO"/>
              </w:rPr>
              <w:t>Pastos arbolados</w:t>
            </w:r>
          </w:p>
        </w:tc>
        <w:tc>
          <w:tcPr>
            <w:tcW w:w="593" w:type="pct"/>
            <w:tcBorders>
              <w:top w:val="nil"/>
              <w:left w:val="nil"/>
              <w:bottom w:val="single" w:sz="4" w:space="0" w:color="auto"/>
              <w:right w:val="single" w:sz="4" w:space="0" w:color="auto"/>
            </w:tcBorders>
            <w:shd w:val="clear" w:color="auto" w:fill="auto"/>
            <w:noWrap/>
            <w:vAlign w:val="bottom"/>
            <w:hideMark/>
          </w:tcPr>
          <w:p w14:paraId="2CF17A42"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86,16</w:t>
            </w:r>
          </w:p>
        </w:tc>
        <w:tc>
          <w:tcPr>
            <w:tcW w:w="686" w:type="pct"/>
            <w:tcBorders>
              <w:top w:val="nil"/>
              <w:left w:val="nil"/>
              <w:bottom w:val="single" w:sz="4" w:space="0" w:color="auto"/>
              <w:right w:val="single" w:sz="4" w:space="0" w:color="auto"/>
            </w:tcBorders>
            <w:shd w:val="clear" w:color="auto" w:fill="auto"/>
            <w:noWrap/>
            <w:vAlign w:val="bottom"/>
            <w:hideMark/>
          </w:tcPr>
          <w:p w14:paraId="46EBFF8E"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72,26</w:t>
            </w:r>
          </w:p>
        </w:tc>
        <w:tc>
          <w:tcPr>
            <w:tcW w:w="787" w:type="pct"/>
            <w:tcBorders>
              <w:top w:val="nil"/>
              <w:left w:val="nil"/>
              <w:bottom w:val="single" w:sz="4" w:space="0" w:color="auto"/>
              <w:right w:val="single" w:sz="4" w:space="0" w:color="auto"/>
            </w:tcBorders>
            <w:shd w:val="clear" w:color="auto" w:fill="auto"/>
            <w:noWrap/>
            <w:vAlign w:val="bottom"/>
            <w:hideMark/>
          </w:tcPr>
          <w:p w14:paraId="66B7D2A9"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127</w:t>
            </w:r>
          </w:p>
        </w:tc>
      </w:tr>
      <w:tr w:rsidR="00E66A7A" w:rsidRPr="007658D5" w14:paraId="5DC344BC" w14:textId="77777777" w:rsidTr="00C428EC">
        <w:trPr>
          <w:trHeight w:val="300"/>
        </w:trPr>
        <w:tc>
          <w:tcPr>
            <w:tcW w:w="950" w:type="pct"/>
            <w:vMerge/>
            <w:tcBorders>
              <w:top w:val="nil"/>
              <w:left w:val="single" w:sz="4" w:space="0" w:color="auto"/>
              <w:bottom w:val="single" w:sz="4" w:space="0" w:color="auto"/>
              <w:right w:val="single" w:sz="4" w:space="0" w:color="auto"/>
            </w:tcBorders>
            <w:vAlign w:val="center"/>
            <w:hideMark/>
          </w:tcPr>
          <w:p w14:paraId="2EB7D6AF"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1985" w:type="pct"/>
            <w:tcBorders>
              <w:top w:val="nil"/>
              <w:left w:val="nil"/>
              <w:bottom w:val="single" w:sz="4" w:space="0" w:color="auto"/>
              <w:right w:val="single" w:sz="4" w:space="0" w:color="auto"/>
            </w:tcBorders>
            <w:shd w:val="clear" w:color="auto" w:fill="auto"/>
            <w:noWrap/>
            <w:vAlign w:val="bottom"/>
            <w:hideMark/>
          </w:tcPr>
          <w:p w14:paraId="5DB3C041" w14:textId="77777777" w:rsidR="00E66A7A" w:rsidRPr="007658D5" w:rsidRDefault="00E66A7A" w:rsidP="00E66A7A">
            <w:pPr>
              <w:spacing w:line="240" w:lineRule="auto"/>
              <w:contextualSpacing w:val="0"/>
              <w:jc w:val="left"/>
              <w:rPr>
                <w:rFonts w:eastAsia="Times New Roman"/>
                <w:color w:val="000000"/>
                <w:sz w:val="18"/>
                <w:szCs w:val="18"/>
                <w:lang w:eastAsia="es-CO"/>
              </w:rPr>
            </w:pPr>
            <w:r w:rsidRPr="007658D5">
              <w:rPr>
                <w:rFonts w:eastAsia="Times New Roman"/>
                <w:color w:val="000000"/>
                <w:sz w:val="18"/>
                <w:szCs w:val="18"/>
                <w:lang w:eastAsia="es-CO"/>
              </w:rPr>
              <w:t>Pastos limpios</w:t>
            </w:r>
          </w:p>
        </w:tc>
        <w:tc>
          <w:tcPr>
            <w:tcW w:w="593" w:type="pct"/>
            <w:tcBorders>
              <w:top w:val="nil"/>
              <w:left w:val="nil"/>
              <w:bottom w:val="single" w:sz="4" w:space="0" w:color="auto"/>
              <w:right w:val="single" w:sz="4" w:space="0" w:color="auto"/>
            </w:tcBorders>
            <w:shd w:val="clear" w:color="auto" w:fill="auto"/>
            <w:noWrap/>
            <w:vAlign w:val="bottom"/>
            <w:hideMark/>
          </w:tcPr>
          <w:p w14:paraId="53E35ECB"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167,06</w:t>
            </w:r>
          </w:p>
        </w:tc>
        <w:tc>
          <w:tcPr>
            <w:tcW w:w="686" w:type="pct"/>
            <w:tcBorders>
              <w:top w:val="nil"/>
              <w:left w:val="nil"/>
              <w:bottom w:val="single" w:sz="4" w:space="0" w:color="auto"/>
              <w:right w:val="single" w:sz="4" w:space="0" w:color="auto"/>
            </w:tcBorders>
            <w:shd w:val="clear" w:color="auto" w:fill="auto"/>
            <w:noWrap/>
            <w:vAlign w:val="bottom"/>
            <w:hideMark/>
          </w:tcPr>
          <w:p w14:paraId="54B88223"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130,41</w:t>
            </w:r>
          </w:p>
        </w:tc>
        <w:tc>
          <w:tcPr>
            <w:tcW w:w="787" w:type="pct"/>
            <w:tcBorders>
              <w:top w:val="nil"/>
              <w:left w:val="nil"/>
              <w:bottom w:val="single" w:sz="4" w:space="0" w:color="auto"/>
              <w:right w:val="single" w:sz="4" w:space="0" w:color="auto"/>
            </w:tcBorders>
            <w:shd w:val="clear" w:color="auto" w:fill="auto"/>
            <w:noWrap/>
            <w:vAlign w:val="bottom"/>
            <w:hideMark/>
          </w:tcPr>
          <w:p w14:paraId="4565643D"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185</w:t>
            </w:r>
          </w:p>
        </w:tc>
      </w:tr>
      <w:tr w:rsidR="00E66A7A" w:rsidRPr="007658D5" w14:paraId="072D2EFC" w14:textId="77777777" w:rsidTr="00C428EC">
        <w:trPr>
          <w:trHeight w:val="300"/>
        </w:trPr>
        <w:tc>
          <w:tcPr>
            <w:tcW w:w="950" w:type="pct"/>
            <w:vMerge/>
            <w:tcBorders>
              <w:top w:val="nil"/>
              <w:left w:val="single" w:sz="4" w:space="0" w:color="auto"/>
              <w:bottom w:val="single" w:sz="4" w:space="0" w:color="auto"/>
              <w:right w:val="single" w:sz="4" w:space="0" w:color="auto"/>
            </w:tcBorders>
            <w:vAlign w:val="center"/>
            <w:hideMark/>
          </w:tcPr>
          <w:p w14:paraId="2730D290"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1985" w:type="pct"/>
            <w:tcBorders>
              <w:top w:val="nil"/>
              <w:left w:val="nil"/>
              <w:bottom w:val="single" w:sz="4" w:space="0" w:color="auto"/>
              <w:right w:val="single" w:sz="4" w:space="0" w:color="auto"/>
            </w:tcBorders>
            <w:shd w:val="clear" w:color="auto" w:fill="auto"/>
            <w:noWrap/>
            <w:vAlign w:val="bottom"/>
            <w:hideMark/>
          </w:tcPr>
          <w:p w14:paraId="170AB83B" w14:textId="77777777" w:rsidR="00E66A7A" w:rsidRPr="007658D5" w:rsidRDefault="00E66A7A" w:rsidP="00E66A7A">
            <w:pPr>
              <w:spacing w:line="240" w:lineRule="auto"/>
              <w:contextualSpacing w:val="0"/>
              <w:jc w:val="left"/>
              <w:rPr>
                <w:rFonts w:eastAsia="Times New Roman"/>
                <w:color w:val="000000"/>
                <w:sz w:val="18"/>
                <w:szCs w:val="18"/>
                <w:lang w:eastAsia="es-CO"/>
              </w:rPr>
            </w:pPr>
            <w:r w:rsidRPr="007658D5">
              <w:rPr>
                <w:rFonts w:eastAsia="Times New Roman"/>
                <w:color w:val="000000"/>
                <w:sz w:val="18"/>
                <w:szCs w:val="18"/>
                <w:lang w:eastAsia="es-CO"/>
              </w:rPr>
              <w:t>Red vial, ferroviaria y terrenos asociados</w:t>
            </w:r>
          </w:p>
        </w:tc>
        <w:tc>
          <w:tcPr>
            <w:tcW w:w="593" w:type="pct"/>
            <w:tcBorders>
              <w:top w:val="nil"/>
              <w:left w:val="nil"/>
              <w:bottom w:val="single" w:sz="4" w:space="0" w:color="auto"/>
              <w:right w:val="single" w:sz="4" w:space="0" w:color="auto"/>
            </w:tcBorders>
            <w:shd w:val="clear" w:color="auto" w:fill="auto"/>
            <w:noWrap/>
            <w:vAlign w:val="bottom"/>
            <w:hideMark/>
          </w:tcPr>
          <w:p w14:paraId="114A61B7"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4,78</w:t>
            </w:r>
          </w:p>
        </w:tc>
        <w:tc>
          <w:tcPr>
            <w:tcW w:w="686" w:type="pct"/>
            <w:tcBorders>
              <w:top w:val="nil"/>
              <w:left w:val="nil"/>
              <w:bottom w:val="single" w:sz="4" w:space="0" w:color="auto"/>
              <w:right w:val="single" w:sz="4" w:space="0" w:color="auto"/>
            </w:tcBorders>
            <w:shd w:val="clear" w:color="auto" w:fill="auto"/>
            <w:noWrap/>
            <w:vAlign w:val="bottom"/>
            <w:hideMark/>
          </w:tcPr>
          <w:p w14:paraId="6D935862"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3,77</w:t>
            </w:r>
          </w:p>
        </w:tc>
        <w:tc>
          <w:tcPr>
            <w:tcW w:w="787" w:type="pct"/>
            <w:tcBorders>
              <w:top w:val="nil"/>
              <w:left w:val="nil"/>
              <w:bottom w:val="single" w:sz="4" w:space="0" w:color="auto"/>
              <w:right w:val="single" w:sz="4" w:space="0" w:color="auto"/>
            </w:tcBorders>
            <w:shd w:val="clear" w:color="auto" w:fill="auto"/>
            <w:noWrap/>
            <w:vAlign w:val="bottom"/>
            <w:hideMark/>
          </w:tcPr>
          <w:p w14:paraId="48B29C90"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16</w:t>
            </w:r>
          </w:p>
        </w:tc>
      </w:tr>
      <w:tr w:rsidR="00E66A7A" w:rsidRPr="007658D5" w14:paraId="5A924132" w14:textId="77777777" w:rsidTr="00C428EC">
        <w:trPr>
          <w:trHeight w:val="300"/>
        </w:trPr>
        <w:tc>
          <w:tcPr>
            <w:tcW w:w="950" w:type="pct"/>
            <w:vMerge/>
            <w:tcBorders>
              <w:top w:val="nil"/>
              <w:left w:val="single" w:sz="4" w:space="0" w:color="auto"/>
              <w:bottom w:val="single" w:sz="4" w:space="0" w:color="auto"/>
              <w:right w:val="single" w:sz="4" w:space="0" w:color="auto"/>
            </w:tcBorders>
            <w:vAlign w:val="center"/>
            <w:hideMark/>
          </w:tcPr>
          <w:p w14:paraId="6B7037E3"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1985" w:type="pct"/>
            <w:tcBorders>
              <w:top w:val="nil"/>
              <w:left w:val="nil"/>
              <w:bottom w:val="single" w:sz="4" w:space="0" w:color="auto"/>
              <w:right w:val="single" w:sz="4" w:space="0" w:color="auto"/>
            </w:tcBorders>
            <w:shd w:val="clear" w:color="auto" w:fill="auto"/>
            <w:noWrap/>
            <w:vAlign w:val="bottom"/>
            <w:hideMark/>
          </w:tcPr>
          <w:p w14:paraId="4B1CDE19" w14:textId="77777777" w:rsidR="00E66A7A" w:rsidRPr="007658D5" w:rsidRDefault="00E66A7A" w:rsidP="00E66A7A">
            <w:pPr>
              <w:spacing w:line="240" w:lineRule="auto"/>
              <w:contextualSpacing w:val="0"/>
              <w:jc w:val="left"/>
              <w:rPr>
                <w:rFonts w:eastAsia="Times New Roman"/>
                <w:color w:val="000000"/>
                <w:sz w:val="18"/>
                <w:szCs w:val="18"/>
                <w:lang w:eastAsia="es-CO"/>
              </w:rPr>
            </w:pPr>
            <w:r w:rsidRPr="007658D5">
              <w:rPr>
                <w:rFonts w:eastAsia="Times New Roman"/>
                <w:color w:val="000000"/>
                <w:sz w:val="18"/>
                <w:szCs w:val="18"/>
                <w:lang w:eastAsia="es-CO"/>
              </w:rPr>
              <w:t>Tejido urbano discontinuo</w:t>
            </w:r>
          </w:p>
        </w:tc>
        <w:tc>
          <w:tcPr>
            <w:tcW w:w="593" w:type="pct"/>
            <w:tcBorders>
              <w:top w:val="nil"/>
              <w:left w:val="nil"/>
              <w:bottom w:val="single" w:sz="4" w:space="0" w:color="auto"/>
              <w:right w:val="single" w:sz="4" w:space="0" w:color="auto"/>
            </w:tcBorders>
            <w:shd w:val="clear" w:color="auto" w:fill="auto"/>
            <w:noWrap/>
            <w:vAlign w:val="bottom"/>
            <w:hideMark/>
          </w:tcPr>
          <w:p w14:paraId="2D814ECF"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0,08</w:t>
            </w:r>
          </w:p>
        </w:tc>
        <w:tc>
          <w:tcPr>
            <w:tcW w:w="686" w:type="pct"/>
            <w:tcBorders>
              <w:top w:val="nil"/>
              <w:left w:val="nil"/>
              <w:bottom w:val="single" w:sz="4" w:space="0" w:color="auto"/>
              <w:right w:val="single" w:sz="4" w:space="0" w:color="auto"/>
            </w:tcBorders>
            <w:shd w:val="clear" w:color="auto" w:fill="auto"/>
            <w:noWrap/>
            <w:vAlign w:val="bottom"/>
            <w:hideMark/>
          </w:tcPr>
          <w:p w14:paraId="54B919FD"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0,07</w:t>
            </w:r>
          </w:p>
        </w:tc>
        <w:tc>
          <w:tcPr>
            <w:tcW w:w="787" w:type="pct"/>
            <w:tcBorders>
              <w:top w:val="nil"/>
              <w:left w:val="nil"/>
              <w:bottom w:val="single" w:sz="4" w:space="0" w:color="auto"/>
              <w:right w:val="single" w:sz="4" w:space="0" w:color="auto"/>
            </w:tcBorders>
            <w:shd w:val="clear" w:color="auto" w:fill="auto"/>
            <w:noWrap/>
            <w:vAlign w:val="bottom"/>
            <w:hideMark/>
          </w:tcPr>
          <w:p w14:paraId="5C26E0FD"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1</w:t>
            </w:r>
          </w:p>
        </w:tc>
      </w:tr>
      <w:tr w:rsidR="00E66A7A" w:rsidRPr="007658D5" w14:paraId="46BF82B2" w14:textId="77777777" w:rsidTr="00C428EC">
        <w:trPr>
          <w:trHeight w:val="300"/>
        </w:trPr>
        <w:tc>
          <w:tcPr>
            <w:tcW w:w="950" w:type="pct"/>
            <w:vMerge/>
            <w:tcBorders>
              <w:top w:val="nil"/>
              <w:left w:val="single" w:sz="4" w:space="0" w:color="auto"/>
              <w:bottom w:val="single" w:sz="4" w:space="0" w:color="auto"/>
              <w:right w:val="single" w:sz="4" w:space="0" w:color="auto"/>
            </w:tcBorders>
            <w:vAlign w:val="center"/>
            <w:hideMark/>
          </w:tcPr>
          <w:p w14:paraId="37DBFB99"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1985" w:type="pct"/>
            <w:tcBorders>
              <w:top w:val="nil"/>
              <w:left w:val="nil"/>
              <w:bottom w:val="single" w:sz="4" w:space="0" w:color="auto"/>
              <w:right w:val="single" w:sz="4" w:space="0" w:color="auto"/>
            </w:tcBorders>
            <w:shd w:val="clear" w:color="auto" w:fill="auto"/>
            <w:noWrap/>
            <w:vAlign w:val="bottom"/>
            <w:hideMark/>
          </w:tcPr>
          <w:p w14:paraId="0D4FEDA8" w14:textId="77777777" w:rsidR="00E66A7A" w:rsidRPr="007658D5" w:rsidRDefault="00E66A7A" w:rsidP="00E66A7A">
            <w:pPr>
              <w:spacing w:line="240" w:lineRule="auto"/>
              <w:contextualSpacing w:val="0"/>
              <w:jc w:val="left"/>
              <w:rPr>
                <w:rFonts w:eastAsia="Times New Roman"/>
                <w:color w:val="000000"/>
                <w:sz w:val="18"/>
                <w:szCs w:val="18"/>
                <w:lang w:eastAsia="es-CO"/>
              </w:rPr>
            </w:pPr>
            <w:r w:rsidRPr="007658D5">
              <w:rPr>
                <w:rFonts w:eastAsia="Times New Roman"/>
                <w:color w:val="000000"/>
                <w:sz w:val="18"/>
                <w:szCs w:val="18"/>
                <w:lang w:eastAsia="es-CO"/>
              </w:rPr>
              <w:t>Vegetación secundaria o en transición</w:t>
            </w:r>
          </w:p>
        </w:tc>
        <w:tc>
          <w:tcPr>
            <w:tcW w:w="593" w:type="pct"/>
            <w:tcBorders>
              <w:top w:val="nil"/>
              <w:left w:val="nil"/>
              <w:bottom w:val="single" w:sz="4" w:space="0" w:color="auto"/>
              <w:right w:val="single" w:sz="4" w:space="0" w:color="auto"/>
            </w:tcBorders>
            <w:shd w:val="clear" w:color="auto" w:fill="auto"/>
            <w:noWrap/>
            <w:vAlign w:val="bottom"/>
            <w:hideMark/>
          </w:tcPr>
          <w:p w14:paraId="4E5D0E09"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224,74</w:t>
            </w:r>
          </w:p>
        </w:tc>
        <w:tc>
          <w:tcPr>
            <w:tcW w:w="686" w:type="pct"/>
            <w:tcBorders>
              <w:top w:val="nil"/>
              <w:left w:val="nil"/>
              <w:bottom w:val="single" w:sz="4" w:space="0" w:color="auto"/>
              <w:right w:val="single" w:sz="4" w:space="0" w:color="auto"/>
            </w:tcBorders>
            <w:shd w:val="clear" w:color="auto" w:fill="auto"/>
            <w:noWrap/>
            <w:vAlign w:val="bottom"/>
            <w:hideMark/>
          </w:tcPr>
          <w:p w14:paraId="62F05E76"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175,61</w:t>
            </w:r>
          </w:p>
        </w:tc>
        <w:tc>
          <w:tcPr>
            <w:tcW w:w="787" w:type="pct"/>
            <w:tcBorders>
              <w:top w:val="nil"/>
              <w:left w:val="nil"/>
              <w:bottom w:val="single" w:sz="4" w:space="0" w:color="auto"/>
              <w:right w:val="single" w:sz="4" w:space="0" w:color="auto"/>
            </w:tcBorders>
            <w:shd w:val="clear" w:color="auto" w:fill="auto"/>
            <w:noWrap/>
            <w:vAlign w:val="bottom"/>
            <w:hideMark/>
          </w:tcPr>
          <w:p w14:paraId="3A64C3FD"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745</w:t>
            </w:r>
          </w:p>
        </w:tc>
      </w:tr>
      <w:tr w:rsidR="00E66A7A" w:rsidRPr="007658D5" w14:paraId="5300336A" w14:textId="77777777" w:rsidTr="00C428EC">
        <w:trPr>
          <w:trHeight w:val="300"/>
        </w:trPr>
        <w:tc>
          <w:tcPr>
            <w:tcW w:w="950" w:type="pct"/>
            <w:vMerge/>
            <w:tcBorders>
              <w:top w:val="nil"/>
              <w:left w:val="single" w:sz="4" w:space="0" w:color="auto"/>
              <w:bottom w:val="single" w:sz="4" w:space="0" w:color="auto"/>
              <w:right w:val="single" w:sz="4" w:space="0" w:color="auto"/>
            </w:tcBorders>
            <w:vAlign w:val="center"/>
            <w:hideMark/>
          </w:tcPr>
          <w:p w14:paraId="3C05D2F0"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1985" w:type="pct"/>
            <w:tcBorders>
              <w:top w:val="nil"/>
              <w:left w:val="nil"/>
              <w:bottom w:val="single" w:sz="4" w:space="0" w:color="auto"/>
              <w:right w:val="single" w:sz="4" w:space="0" w:color="auto"/>
            </w:tcBorders>
            <w:shd w:val="clear" w:color="auto" w:fill="auto"/>
            <w:noWrap/>
            <w:vAlign w:val="bottom"/>
            <w:hideMark/>
          </w:tcPr>
          <w:p w14:paraId="467A06B9" w14:textId="77777777" w:rsidR="00E66A7A" w:rsidRPr="007658D5" w:rsidRDefault="00E66A7A" w:rsidP="00E66A7A">
            <w:pPr>
              <w:spacing w:line="240" w:lineRule="auto"/>
              <w:contextualSpacing w:val="0"/>
              <w:jc w:val="left"/>
              <w:rPr>
                <w:rFonts w:eastAsia="Times New Roman"/>
                <w:color w:val="000000"/>
                <w:sz w:val="18"/>
                <w:szCs w:val="18"/>
                <w:lang w:eastAsia="es-CO"/>
              </w:rPr>
            </w:pPr>
            <w:r w:rsidRPr="007658D5">
              <w:rPr>
                <w:rFonts w:eastAsia="Times New Roman"/>
                <w:color w:val="000000"/>
                <w:sz w:val="18"/>
                <w:szCs w:val="18"/>
                <w:lang w:eastAsia="es-CO"/>
              </w:rPr>
              <w:t>Zonas quemadas</w:t>
            </w:r>
          </w:p>
        </w:tc>
        <w:tc>
          <w:tcPr>
            <w:tcW w:w="593" w:type="pct"/>
            <w:tcBorders>
              <w:top w:val="nil"/>
              <w:left w:val="nil"/>
              <w:bottom w:val="single" w:sz="4" w:space="0" w:color="auto"/>
              <w:right w:val="single" w:sz="4" w:space="0" w:color="auto"/>
            </w:tcBorders>
            <w:shd w:val="clear" w:color="auto" w:fill="auto"/>
            <w:noWrap/>
            <w:vAlign w:val="bottom"/>
            <w:hideMark/>
          </w:tcPr>
          <w:p w14:paraId="5260B043"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101,77</w:t>
            </w:r>
          </w:p>
        </w:tc>
        <w:tc>
          <w:tcPr>
            <w:tcW w:w="686" w:type="pct"/>
            <w:tcBorders>
              <w:top w:val="nil"/>
              <w:left w:val="nil"/>
              <w:bottom w:val="single" w:sz="4" w:space="0" w:color="auto"/>
              <w:right w:val="single" w:sz="4" w:space="0" w:color="auto"/>
            </w:tcBorders>
            <w:shd w:val="clear" w:color="auto" w:fill="auto"/>
            <w:noWrap/>
            <w:vAlign w:val="bottom"/>
            <w:hideMark/>
          </w:tcPr>
          <w:p w14:paraId="6256D800"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72,78</w:t>
            </w:r>
          </w:p>
        </w:tc>
        <w:tc>
          <w:tcPr>
            <w:tcW w:w="787" w:type="pct"/>
            <w:tcBorders>
              <w:top w:val="nil"/>
              <w:left w:val="nil"/>
              <w:bottom w:val="single" w:sz="4" w:space="0" w:color="auto"/>
              <w:right w:val="single" w:sz="4" w:space="0" w:color="auto"/>
            </w:tcBorders>
            <w:shd w:val="clear" w:color="auto" w:fill="auto"/>
            <w:noWrap/>
            <w:vAlign w:val="bottom"/>
            <w:hideMark/>
          </w:tcPr>
          <w:p w14:paraId="38A953CA"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19</w:t>
            </w:r>
          </w:p>
        </w:tc>
      </w:tr>
      <w:tr w:rsidR="00E66A7A" w:rsidRPr="007658D5" w14:paraId="1FA93A43" w14:textId="77777777" w:rsidTr="00C428EC">
        <w:trPr>
          <w:trHeight w:val="300"/>
        </w:trPr>
        <w:tc>
          <w:tcPr>
            <w:tcW w:w="293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14AD7" w14:textId="77777777" w:rsidR="00E66A7A" w:rsidRPr="007658D5" w:rsidRDefault="00E66A7A" w:rsidP="00E66A7A">
            <w:pPr>
              <w:spacing w:line="240" w:lineRule="auto"/>
              <w:contextualSpacing w:val="0"/>
              <w:jc w:val="center"/>
              <w:rPr>
                <w:rFonts w:eastAsia="Times New Roman"/>
                <w:b/>
                <w:color w:val="000000"/>
                <w:sz w:val="18"/>
                <w:szCs w:val="18"/>
                <w:lang w:eastAsia="es-CO"/>
              </w:rPr>
            </w:pPr>
            <w:r w:rsidRPr="007658D5">
              <w:rPr>
                <w:rFonts w:eastAsia="Times New Roman"/>
                <w:b/>
                <w:color w:val="000000"/>
                <w:sz w:val="18"/>
                <w:szCs w:val="18"/>
                <w:lang w:eastAsia="es-CO"/>
              </w:rPr>
              <w:t>Subtotal</w:t>
            </w:r>
          </w:p>
        </w:tc>
        <w:tc>
          <w:tcPr>
            <w:tcW w:w="593" w:type="pct"/>
            <w:tcBorders>
              <w:top w:val="nil"/>
              <w:left w:val="nil"/>
              <w:bottom w:val="single" w:sz="4" w:space="0" w:color="auto"/>
              <w:right w:val="single" w:sz="4" w:space="0" w:color="auto"/>
            </w:tcBorders>
            <w:shd w:val="clear" w:color="auto" w:fill="auto"/>
            <w:noWrap/>
            <w:vAlign w:val="bottom"/>
            <w:hideMark/>
          </w:tcPr>
          <w:p w14:paraId="1760F213" w14:textId="77777777" w:rsidR="00E66A7A" w:rsidRPr="007658D5" w:rsidRDefault="00E66A7A" w:rsidP="00C428EC">
            <w:pPr>
              <w:spacing w:line="240" w:lineRule="auto"/>
              <w:contextualSpacing w:val="0"/>
              <w:jc w:val="center"/>
              <w:rPr>
                <w:rFonts w:eastAsia="Times New Roman"/>
                <w:b/>
                <w:color w:val="000000"/>
                <w:sz w:val="18"/>
                <w:szCs w:val="18"/>
                <w:lang w:eastAsia="es-CO"/>
              </w:rPr>
            </w:pPr>
            <w:r w:rsidRPr="007658D5">
              <w:rPr>
                <w:rFonts w:eastAsia="Times New Roman"/>
                <w:b/>
                <w:color w:val="000000"/>
                <w:sz w:val="18"/>
                <w:szCs w:val="18"/>
                <w:lang w:eastAsia="es-CO"/>
              </w:rPr>
              <w:t>883,58</w:t>
            </w:r>
          </w:p>
        </w:tc>
        <w:tc>
          <w:tcPr>
            <w:tcW w:w="686" w:type="pct"/>
            <w:tcBorders>
              <w:top w:val="nil"/>
              <w:left w:val="nil"/>
              <w:bottom w:val="single" w:sz="4" w:space="0" w:color="auto"/>
              <w:right w:val="single" w:sz="4" w:space="0" w:color="auto"/>
            </w:tcBorders>
            <w:shd w:val="clear" w:color="auto" w:fill="auto"/>
            <w:noWrap/>
            <w:vAlign w:val="bottom"/>
            <w:hideMark/>
          </w:tcPr>
          <w:p w14:paraId="7D337FD1" w14:textId="77777777" w:rsidR="00E66A7A" w:rsidRPr="007658D5" w:rsidRDefault="00E66A7A" w:rsidP="00C428EC">
            <w:pPr>
              <w:spacing w:line="240" w:lineRule="auto"/>
              <w:contextualSpacing w:val="0"/>
              <w:jc w:val="center"/>
              <w:rPr>
                <w:rFonts w:eastAsia="Times New Roman"/>
                <w:b/>
                <w:color w:val="000000"/>
                <w:sz w:val="18"/>
                <w:szCs w:val="18"/>
                <w:lang w:eastAsia="es-CO"/>
              </w:rPr>
            </w:pPr>
            <w:r w:rsidRPr="007658D5">
              <w:rPr>
                <w:rFonts w:eastAsia="Times New Roman"/>
                <w:b/>
                <w:color w:val="000000"/>
                <w:sz w:val="18"/>
                <w:szCs w:val="18"/>
                <w:lang w:eastAsia="es-CO"/>
              </w:rPr>
              <w:t>678,47</w:t>
            </w:r>
          </w:p>
        </w:tc>
        <w:tc>
          <w:tcPr>
            <w:tcW w:w="787" w:type="pct"/>
            <w:tcBorders>
              <w:top w:val="nil"/>
              <w:left w:val="nil"/>
              <w:bottom w:val="single" w:sz="4" w:space="0" w:color="auto"/>
              <w:right w:val="single" w:sz="4" w:space="0" w:color="auto"/>
            </w:tcBorders>
            <w:shd w:val="clear" w:color="auto" w:fill="auto"/>
            <w:noWrap/>
            <w:vAlign w:val="bottom"/>
            <w:hideMark/>
          </w:tcPr>
          <w:p w14:paraId="3BBB689E" w14:textId="77777777" w:rsidR="00E66A7A" w:rsidRPr="007658D5" w:rsidRDefault="00E66A7A" w:rsidP="00C428EC">
            <w:pPr>
              <w:spacing w:line="240" w:lineRule="auto"/>
              <w:contextualSpacing w:val="0"/>
              <w:jc w:val="center"/>
              <w:rPr>
                <w:rFonts w:eastAsia="Times New Roman"/>
                <w:b/>
                <w:color w:val="000000"/>
                <w:sz w:val="18"/>
                <w:szCs w:val="18"/>
                <w:lang w:eastAsia="es-CO"/>
              </w:rPr>
            </w:pPr>
            <w:r w:rsidRPr="007658D5">
              <w:rPr>
                <w:rFonts w:eastAsia="Times New Roman"/>
                <w:b/>
                <w:color w:val="000000"/>
                <w:sz w:val="18"/>
                <w:szCs w:val="18"/>
                <w:lang w:eastAsia="es-CO"/>
              </w:rPr>
              <w:t>1363</w:t>
            </w:r>
          </w:p>
        </w:tc>
      </w:tr>
      <w:tr w:rsidR="00E66A7A" w:rsidRPr="007658D5" w14:paraId="7BBC29F4" w14:textId="77777777" w:rsidTr="00C428EC">
        <w:trPr>
          <w:trHeight w:val="300"/>
        </w:trPr>
        <w:tc>
          <w:tcPr>
            <w:tcW w:w="95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A2CCD0B" w14:textId="77777777" w:rsidR="00E66A7A" w:rsidRPr="007658D5" w:rsidRDefault="00E66A7A" w:rsidP="00E66A7A">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ANTIOQUIA</w:t>
            </w:r>
          </w:p>
        </w:tc>
        <w:tc>
          <w:tcPr>
            <w:tcW w:w="198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3C2FB61" w14:textId="77777777" w:rsidR="00E66A7A" w:rsidRPr="007658D5" w:rsidRDefault="00E66A7A" w:rsidP="00E66A7A">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Zonas pantanosas</w:t>
            </w:r>
          </w:p>
        </w:tc>
        <w:tc>
          <w:tcPr>
            <w:tcW w:w="593" w:type="pct"/>
            <w:tcBorders>
              <w:top w:val="nil"/>
              <w:left w:val="nil"/>
              <w:bottom w:val="single" w:sz="4" w:space="0" w:color="auto"/>
              <w:right w:val="single" w:sz="4" w:space="0" w:color="auto"/>
            </w:tcBorders>
            <w:shd w:val="clear" w:color="auto" w:fill="auto"/>
            <w:noWrap/>
            <w:vAlign w:val="bottom"/>
            <w:hideMark/>
          </w:tcPr>
          <w:p w14:paraId="4A32B704"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151,21</w:t>
            </w:r>
          </w:p>
        </w:tc>
        <w:tc>
          <w:tcPr>
            <w:tcW w:w="686" w:type="pct"/>
            <w:tcBorders>
              <w:top w:val="nil"/>
              <w:left w:val="nil"/>
              <w:bottom w:val="single" w:sz="4" w:space="0" w:color="auto"/>
              <w:right w:val="single" w:sz="4" w:space="0" w:color="auto"/>
            </w:tcBorders>
            <w:shd w:val="clear" w:color="auto" w:fill="auto"/>
            <w:noWrap/>
            <w:vAlign w:val="bottom"/>
            <w:hideMark/>
          </w:tcPr>
          <w:p w14:paraId="16A3FB2F"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101,47</w:t>
            </w:r>
          </w:p>
        </w:tc>
        <w:tc>
          <w:tcPr>
            <w:tcW w:w="787" w:type="pct"/>
            <w:tcBorders>
              <w:top w:val="nil"/>
              <w:left w:val="nil"/>
              <w:bottom w:val="single" w:sz="4" w:space="0" w:color="auto"/>
              <w:right w:val="single" w:sz="4" w:space="0" w:color="auto"/>
            </w:tcBorders>
            <w:shd w:val="clear" w:color="auto" w:fill="auto"/>
            <w:noWrap/>
            <w:vAlign w:val="bottom"/>
            <w:hideMark/>
          </w:tcPr>
          <w:p w14:paraId="2BE7EEAD"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69</w:t>
            </w:r>
          </w:p>
        </w:tc>
      </w:tr>
      <w:tr w:rsidR="00E66A7A" w:rsidRPr="007658D5" w14:paraId="394308EA" w14:textId="77777777" w:rsidTr="00C428EC">
        <w:trPr>
          <w:trHeight w:val="300"/>
        </w:trPr>
        <w:tc>
          <w:tcPr>
            <w:tcW w:w="950" w:type="pct"/>
            <w:vMerge/>
            <w:tcBorders>
              <w:top w:val="nil"/>
              <w:left w:val="single" w:sz="4" w:space="0" w:color="auto"/>
              <w:bottom w:val="single" w:sz="4" w:space="0" w:color="auto"/>
              <w:right w:val="single" w:sz="4" w:space="0" w:color="auto"/>
            </w:tcBorders>
            <w:vAlign w:val="center"/>
            <w:hideMark/>
          </w:tcPr>
          <w:p w14:paraId="7CA25DF0"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1985" w:type="pct"/>
            <w:vMerge/>
            <w:tcBorders>
              <w:top w:val="nil"/>
              <w:left w:val="single" w:sz="4" w:space="0" w:color="auto"/>
              <w:bottom w:val="single" w:sz="4" w:space="0" w:color="auto"/>
              <w:right w:val="single" w:sz="4" w:space="0" w:color="auto"/>
            </w:tcBorders>
            <w:vAlign w:val="center"/>
            <w:hideMark/>
          </w:tcPr>
          <w:p w14:paraId="7BFABA64"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593" w:type="pct"/>
            <w:tcBorders>
              <w:top w:val="nil"/>
              <w:left w:val="nil"/>
              <w:bottom w:val="single" w:sz="4" w:space="0" w:color="auto"/>
              <w:right w:val="single" w:sz="4" w:space="0" w:color="auto"/>
            </w:tcBorders>
            <w:shd w:val="clear" w:color="auto" w:fill="auto"/>
            <w:noWrap/>
            <w:vAlign w:val="bottom"/>
            <w:hideMark/>
          </w:tcPr>
          <w:p w14:paraId="5CCD986B"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21,17</w:t>
            </w:r>
          </w:p>
        </w:tc>
        <w:tc>
          <w:tcPr>
            <w:tcW w:w="686" w:type="pct"/>
            <w:tcBorders>
              <w:top w:val="nil"/>
              <w:left w:val="nil"/>
              <w:bottom w:val="single" w:sz="4" w:space="0" w:color="auto"/>
              <w:right w:val="single" w:sz="4" w:space="0" w:color="auto"/>
            </w:tcBorders>
            <w:shd w:val="clear" w:color="auto" w:fill="auto"/>
            <w:noWrap/>
            <w:vAlign w:val="bottom"/>
            <w:hideMark/>
          </w:tcPr>
          <w:p w14:paraId="565D3815"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13,60</w:t>
            </w:r>
          </w:p>
        </w:tc>
        <w:tc>
          <w:tcPr>
            <w:tcW w:w="787" w:type="pct"/>
            <w:tcBorders>
              <w:top w:val="nil"/>
              <w:left w:val="nil"/>
              <w:bottom w:val="single" w:sz="4" w:space="0" w:color="auto"/>
              <w:right w:val="single" w:sz="4" w:space="0" w:color="auto"/>
            </w:tcBorders>
            <w:shd w:val="clear" w:color="auto" w:fill="auto"/>
            <w:noWrap/>
            <w:vAlign w:val="bottom"/>
            <w:hideMark/>
          </w:tcPr>
          <w:p w14:paraId="513D5718"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48</w:t>
            </w:r>
          </w:p>
        </w:tc>
      </w:tr>
      <w:tr w:rsidR="00E66A7A" w:rsidRPr="007658D5" w14:paraId="70D2C8AC" w14:textId="77777777" w:rsidTr="00C428EC">
        <w:trPr>
          <w:trHeight w:val="300"/>
        </w:trPr>
        <w:tc>
          <w:tcPr>
            <w:tcW w:w="950" w:type="pct"/>
            <w:vMerge/>
            <w:tcBorders>
              <w:top w:val="nil"/>
              <w:left w:val="single" w:sz="4" w:space="0" w:color="auto"/>
              <w:bottom w:val="single" w:sz="4" w:space="0" w:color="auto"/>
              <w:right w:val="single" w:sz="4" w:space="0" w:color="auto"/>
            </w:tcBorders>
            <w:vAlign w:val="center"/>
            <w:hideMark/>
          </w:tcPr>
          <w:p w14:paraId="5BB9C0A3"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1985" w:type="pct"/>
            <w:vMerge/>
            <w:tcBorders>
              <w:top w:val="nil"/>
              <w:left w:val="single" w:sz="4" w:space="0" w:color="auto"/>
              <w:bottom w:val="single" w:sz="4" w:space="0" w:color="auto"/>
              <w:right w:val="single" w:sz="4" w:space="0" w:color="auto"/>
            </w:tcBorders>
            <w:vAlign w:val="center"/>
            <w:hideMark/>
          </w:tcPr>
          <w:p w14:paraId="00201FEF"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593" w:type="pct"/>
            <w:tcBorders>
              <w:top w:val="nil"/>
              <w:left w:val="nil"/>
              <w:bottom w:val="single" w:sz="4" w:space="0" w:color="auto"/>
              <w:right w:val="single" w:sz="4" w:space="0" w:color="auto"/>
            </w:tcBorders>
            <w:shd w:val="clear" w:color="auto" w:fill="auto"/>
            <w:noWrap/>
            <w:vAlign w:val="bottom"/>
            <w:hideMark/>
          </w:tcPr>
          <w:p w14:paraId="6B75CAD2"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81,92</w:t>
            </w:r>
          </w:p>
        </w:tc>
        <w:tc>
          <w:tcPr>
            <w:tcW w:w="686" w:type="pct"/>
            <w:tcBorders>
              <w:top w:val="nil"/>
              <w:left w:val="nil"/>
              <w:bottom w:val="single" w:sz="4" w:space="0" w:color="auto"/>
              <w:right w:val="single" w:sz="4" w:space="0" w:color="auto"/>
            </w:tcBorders>
            <w:shd w:val="clear" w:color="auto" w:fill="auto"/>
            <w:noWrap/>
            <w:vAlign w:val="bottom"/>
            <w:hideMark/>
          </w:tcPr>
          <w:p w14:paraId="20F2C092"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51,30</w:t>
            </w:r>
          </w:p>
        </w:tc>
        <w:tc>
          <w:tcPr>
            <w:tcW w:w="787" w:type="pct"/>
            <w:tcBorders>
              <w:top w:val="nil"/>
              <w:left w:val="nil"/>
              <w:bottom w:val="single" w:sz="4" w:space="0" w:color="auto"/>
              <w:right w:val="single" w:sz="4" w:space="0" w:color="auto"/>
            </w:tcBorders>
            <w:shd w:val="clear" w:color="auto" w:fill="auto"/>
            <w:noWrap/>
            <w:vAlign w:val="bottom"/>
            <w:hideMark/>
          </w:tcPr>
          <w:p w14:paraId="1BD260A8"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148</w:t>
            </w:r>
          </w:p>
        </w:tc>
      </w:tr>
      <w:tr w:rsidR="00E66A7A" w:rsidRPr="007658D5" w14:paraId="76D21D25" w14:textId="77777777" w:rsidTr="00C428EC">
        <w:trPr>
          <w:trHeight w:val="300"/>
        </w:trPr>
        <w:tc>
          <w:tcPr>
            <w:tcW w:w="950" w:type="pct"/>
            <w:vMerge/>
            <w:tcBorders>
              <w:top w:val="nil"/>
              <w:left w:val="single" w:sz="4" w:space="0" w:color="auto"/>
              <w:bottom w:val="single" w:sz="4" w:space="0" w:color="auto"/>
              <w:right w:val="single" w:sz="4" w:space="0" w:color="auto"/>
            </w:tcBorders>
            <w:vAlign w:val="center"/>
            <w:hideMark/>
          </w:tcPr>
          <w:p w14:paraId="61695ECD"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1985" w:type="pct"/>
            <w:vMerge/>
            <w:tcBorders>
              <w:top w:val="nil"/>
              <w:left w:val="single" w:sz="4" w:space="0" w:color="auto"/>
              <w:bottom w:val="single" w:sz="4" w:space="0" w:color="auto"/>
              <w:right w:val="single" w:sz="4" w:space="0" w:color="auto"/>
            </w:tcBorders>
            <w:vAlign w:val="center"/>
            <w:hideMark/>
          </w:tcPr>
          <w:p w14:paraId="2266C31A"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593" w:type="pct"/>
            <w:tcBorders>
              <w:top w:val="nil"/>
              <w:left w:val="nil"/>
              <w:bottom w:val="single" w:sz="4" w:space="0" w:color="auto"/>
              <w:right w:val="single" w:sz="4" w:space="0" w:color="auto"/>
            </w:tcBorders>
            <w:shd w:val="clear" w:color="auto" w:fill="auto"/>
            <w:noWrap/>
            <w:vAlign w:val="bottom"/>
            <w:hideMark/>
          </w:tcPr>
          <w:p w14:paraId="5B57941C"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213,70</w:t>
            </w:r>
          </w:p>
        </w:tc>
        <w:tc>
          <w:tcPr>
            <w:tcW w:w="686" w:type="pct"/>
            <w:tcBorders>
              <w:top w:val="nil"/>
              <w:left w:val="nil"/>
              <w:bottom w:val="single" w:sz="4" w:space="0" w:color="auto"/>
              <w:right w:val="single" w:sz="4" w:space="0" w:color="auto"/>
            </w:tcBorders>
            <w:shd w:val="clear" w:color="auto" w:fill="auto"/>
            <w:noWrap/>
            <w:vAlign w:val="bottom"/>
            <w:hideMark/>
          </w:tcPr>
          <w:p w14:paraId="49D9E3F1"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159,47</w:t>
            </w:r>
          </w:p>
        </w:tc>
        <w:tc>
          <w:tcPr>
            <w:tcW w:w="787" w:type="pct"/>
            <w:tcBorders>
              <w:top w:val="nil"/>
              <w:left w:val="nil"/>
              <w:bottom w:val="single" w:sz="4" w:space="0" w:color="auto"/>
              <w:right w:val="single" w:sz="4" w:space="0" w:color="auto"/>
            </w:tcBorders>
            <w:shd w:val="clear" w:color="auto" w:fill="auto"/>
            <w:noWrap/>
            <w:vAlign w:val="bottom"/>
            <w:hideMark/>
          </w:tcPr>
          <w:p w14:paraId="470A725C"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226</w:t>
            </w:r>
          </w:p>
        </w:tc>
      </w:tr>
      <w:tr w:rsidR="00E66A7A" w:rsidRPr="007658D5" w14:paraId="36A8E37A" w14:textId="77777777" w:rsidTr="00C428EC">
        <w:trPr>
          <w:trHeight w:val="300"/>
        </w:trPr>
        <w:tc>
          <w:tcPr>
            <w:tcW w:w="950" w:type="pct"/>
            <w:vMerge/>
            <w:tcBorders>
              <w:top w:val="nil"/>
              <w:left w:val="single" w:sz="4" w:space="0" w:color="auto"/>
              <w:bottom w:val="single" w:sz="4" w:space="0" w:color="auto"/>
              <w:right w:val="single" w:sz="4" w:space="0" w:color="auto"/>
            </w:tcBorders>
            <w:vAlign w:val="center"/>
            <w:hideMark/>
          </w:tcPr>
          <w:p w14:paraId="75B4F997"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1985" w:type="pct"/>
            <w:vMerge/>
            <w:tcBorders>
              <w:top w:val="nil"/>
              <w:left w:val="single" w:sz="4" w:space="0" w:color="auto"/>
              <w:bottom w:val="single" w:sz="4" w:space="0" w:color="auto"/>
              <w:right w:val="single" w:sz="4" w:space="0" w:color="auto"/>
            </w:tcBorders>
            <w:vAlign w:val="center"/>
            <w:hideMark/>
          </w:tcPr>
          <w:p w14:paraId="3AD81E73"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593" w:type="pct"/>
            <w:tcBorders>
              <w:top w:val="nil"/>
              <w:left w:val="nil"/>
              <w:bottom w:val="single" w:sz="4" w:space="0" w:color="auto"/>
              <w:right w:val="single" w:sz="4" w:space="0" w:color="auto"/>
            </w:tcBorders>
            <w:shd w:val="clear" w:color="auto" w:fill="auto"/>
            <w:noWrap/>
            <w:vAlign w:val="bottom"/>
            <w:hideMark/>
          </w:tcPr>
          <w:p w14:paraId="101500B7"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5,36</w:t>
            </w:r>
          </w:p>
        </w:tc>
        <w:tc>
          <w:tcPr>
            <w:tcW w:w="686" w:type="pct"/>
            <w:tcBorders>
              <w:top w:val="nil"/>
              <w:left w:val="nil"/>
              <w:bottom w:val="single" w:sz="4" w:space="0" w:color="auto"/>
              <w:right w:val="single" w:sz="4" w:space="0" w:color="auto"/>
            </w:tcBorders>
            <w:shd w:val="clear" w:color="auto" w:fill="auto"/>
            <w:noWrap/>
            <w:vAlign w:val="bottom"/>
            <w:hideMark/>
          </w:tcPr>
          <w:p w14:paraId="10C92548"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4,83</w:t>
            </w:r>
          </w:p>
        </w:tc>
        <w:tc>
          <w:tcPr>
            <w:tcW w:w="787" w:type="pct"/>
            <w:tcBorders>
              <w:top w:val="nil"/>
              <w:left w:val="nil"/>
              <w:bottom w:val="single" w:sz="4" w:space="0" w:color="auto"/>
              <w:right w:val="single" w:sz="4" w:space="0" w:color="auto"/>
            </w:tcBorders>
            <w:shd w:val="clear" w:color="auto" w:fill="auto"/>
            <w:noWrap/>
            <w:vAlign w:val="bottom"/>
            <w:hideMark/>
          </w:tcPr>
          <w:p w14:paraId="0FA7E27F"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12</w:t>
            </w:r>
          </w:p>
        </w:tc>
      </w:tr>
      <w:tr w:rsidR="00E66A7A" w:rsidRPr="007658D5" w14:paraId="386F5127" w14:textId="77777777" w:rsidTr="00C428EC">
        <w:trPr>
          <w:trHeight w:val="300"/>
        </w:trPr>
        <w:tc>
          <w:tcPr>
            <w:tcW w:w="950" w:type="pct"/>
            <w:vMerge/>
            <w:tcBorders>
              <w:top w:val="nil"/>
              <w:left w:val="single" w:sz="4" w:space="0" w:color="auto"/>
              <w:bottom w:val="single" w:sz="4" w:space="0" w:color="auto"/>
              <w:right w:val="single" w:sz="4" w:space="0" w:color="auto"/>
            </w:tcBorders>
            <w:vAlign w:val="center"/>
            <w:hideMark/>
          </w:tcPr>
          <w:p w14:paraId="082B81C9"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1985" w:type="pct"/>
            <w:vMerge/>
            <w:tcBorders>
              <w:top w:val="nil"/>
              <w:left w:val="single" w:sz="4" w:space="0" w:color="auto"/>
              <w:bottom w:val="single" w:sz="4" w:space="0" w:color="auto"/>
              <w:right w:val="single" w:sz="4" w:space="0" w:color="auto"/>
            </w:tcBorders>
            <w:vAlign w:val="center"/>
            <w:hideMark/>
          </w:tcPr>
          <w:p w14:paraId="081EB3EB"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593" w:type="pct"/>
            <w:tcBorders>
              <w:top w:val="nil"/>
              <w:left w:val="nil"/>
              <w:bottom w:val="single" w:sz="4" w:space="0" w:color="auto"/>
              <w:right w:val="single" w:sz="4" w:space="0" w:color="auto"/>
            </w:tcBorders>
            <w:shd w:val="clear" w:color="auto" w:fill="auto"/>
            <w:noWrap/>
            <w:vAlign w:val="bottom"/>
            <w:hideMark/>
          </w:tcPr>
          <w:p w14:paraId="1CE9052E"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1,37</w:t>
            </w:r>
          </w:p>
        </w:tc>
        <w:tc>
          <w:tcPr>
            <w:tcW w:w="686" w:type="pct"/>
            <w:tcBorders>
              <w:top w:val="nil"/>
              <w:left w:val="nil"/>
              <w:bottom w:val="single" w:sz="4" w:space="0" w:color="auto"/>
              <w:right w:val="single" w:sz="4" w:space="0" w:color="auto"/>
            </w:tcBorders>
            <w:shd w:val="clear" w:color="auto" w:fill="auto"/>
            <w:noWrap/>
            <w:vAlign w:val="bottom"/>
            <w:hideMark/>
          </w:tcPr>
          <w:p w14:paraId="32788224"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1,20</w:t>
            </w:r>
          </w:p>
        </w:tc>
        <w:tc>
          <w:tcPr>
            <w:tcW w:w="787" w:type="pct"/>
            <w:tcBorders>
              <w:top w:val="nil"/>
              <w:left w:val="nil"/>
              <w:bottom w:val="single" w:sz="4" w:space="0" w:color="auto"/>
              <w:right w:val="single" w:sz="4" w:space="0" w:color="auto"/>
            </w:tcBorders>
            <w:shd w:val="clear" w:color="auto" w:fill="auto"/>
            <w:noWrap/>
            <w:vAlign w:val="bottom"/>
            <w:hideMark/>
          </w:tcPr>
          <w:p w14:paraId="54255D0B"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2</w:t>
            </w:r>
          </w:p>
        </w:tc>
      </w:tr>
      <w:tr w:rsidR="00E66A7A" w:rsidRPr="007658D5" w14:paraId="570C565D" w14:textId="77777777" w:rsidTr="00C428EC">
        <w:trPr>
          <w:trHeight w:val="300"/>
        </w:trPr>
        <w:tc>
          <w:tcPr>
            <w:tcW w:w="950" w:type="pct"/>
            <w:vMerge/>
            <w:tcBorders>
              <w:top w:val="nil"/>
              <w:left w:val="single" w:sz="4" w:space="0" w:color="auto"/>
              <w:bottom w:val="single" w:sz="4" w:space="0" w:color="auto"/>
              <w:right w:val="single" w:sz="4" w:space="0" w:color="auto"/>
            </w:tcBorders>
            <w:vAlign w:val="center"/>
            <w:hideMark/>
          </w:tcPr>
          <w:p w14:paraId="21891D10"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1985" w:type="pct"/>
            <w:vMerge/>
            <w:tcBorders>
              <w:top w:val="nil"/>
              <w:left w:val="single" w:sz="4" w:space="0" w:color="auto"/>
              <w:bottom w:val="single" w:sz="4" w:space="0" w:color="auto"/>
              <w:right w:val="single" w:sz="4" w:space="0" w:color="auto"/>
            </w:tcBorders>
            <w:vAlign w:val="center"/>
            <w:hideMark/>
          </w:tcPr>
          <w:p w14:paraId="242CA4C3"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593" w:type="pct"/>
            <w:tcBorders>
              <w:top w:val="nil"/>
              <w:left w:val="nil"/>
              <w:bottom w:val="single" w:sz="4" w:space="0" w:color="auto"/>
              <w:right w:val="single" w:sz="4" w:space="0" w:color="auto"/>
            </w:tcBorders>
            <w:shd w:val="clear" w:color="auto" w:fill="auto"/>
            <w:noWrap/>
            <w:vAlign w:val="bottom"/>
            <w:hideMark/>
          </w:tcPr>
          <w:p w14:paraId="5FB99E49"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23,26</w:t>
            </w:r>
          </w:p>
        </w:tc>
        <w:tc>
          <w:tcPr>
            <w:tcW w:w="686" w:type="pct"/>
            <w:tcBorders>
              <w:top w:val="nil"/>
              <w:left w:val="nil"/>
              <w:bottom w:val="single" w:sz="4" w:space="0" w:color="auto"/>
              <w:right w:val="single" w:sz="4" w:space="0" w:color="auto"/>
            </w:tcBorders>
            <w:shd w:val="clear" w:color="auto" w:fill="auto"/>
            <w:noWrap/>
            <w:vAlign w:val="bottom"/>
            <w:hideMark/>
          </w:tcPr>
          <w:p w14:paraId="6EFA415D"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19,93</w:t>
            </w:r>
          </w:p>
        </w:tc>
        <w:tc>
          <w:tcPr>
            <w:tcW w:w="787" w:type="pct"/>
            <w:tcBorders>
              <w:top w:val="nil"/>
              <w:left w:val="nil"/>
              <w:bottom w:val="single" w:sz="4" w:space="0" w:color="auto"/>
              <w:right w:val="single" w:sz="4" w:space="0" w:color="auto"/>
            </w:tcBorders>
            <w:shd w:val="clear" w:color="auto" w:fill="auto"/>
            <w:noWrap/>
            <w:vAlign w:val="bottom"/>
            <w:hideMark/>
          </w:tcPr>
          <w:p w14:paraId="11AA8DBD"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75</w:t>
            </w:r>
          </w:p>
        </w:tc>
      </w:tr>
      <w:tr w:rsidR="00E66A7A" w:rsidRPr="007658D5" w14:paraId="5BA1528B" w14:textId="77777777" w:rsidTr="00C428EC">
        <w:trPr>
          <w:trHeight w:val="300"/>
        </w:trPr>
        <w:tc>
          <w:tcPr>
            <w:tcW w:w="950" w:type="pct"/>
            <w:vMerge/>
            <w:tcBorders>
              <w:top w:val="nil"/>
              <w:left w:val="single" w:sz="4" w:space="0" w:color="auto"/>
              <w:bottom w:val="single" w:sz="4" w:space="0" w:color="auto"/>
              <w:right w:val="single" w:sz="4" w:space="0" w:color="auto"/>
            </w:tcBorders>
            <w:vAlign w:val="center"/>
            <w:hideMark/>
          </w:tcPr>
          <w:p w14:paraId="0F5A0B4D"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1985" w:type="pct"/>
            <w:vMerge/>
            <w:tcBorders>
              <w:top w:val="nil"/>
              <w:left w:val="single" w:sz="4" w:space="0" w:color="auto"/>
              <w:bottom w:val="single" w:sz="4" w:space="0" w:color="auto"/>
              <w:right w:val="single" w:sz="4" w:space="0" w:color="auto"/>
            </w:tcBorders>
            <w:vAlign w:val="center"/>
            <w:hideMark/>
          </w:tcPr>
          <w:p w14:paraId="0C703077" w14:textId="77777777" w:rsidR="00E66A7A" w:rsidRPr="007658D5" w:rsidRDefault="00E66A7A" w:rsidP="00E66A7A">
            <w:pPr>
              <w:spacing w:line="240" w:lineRule="auto"/>
              <w:contextualSpacing w:val="0"/>
              <w:jc w:val="left"/>
              <w:rPr>
                <w:rFonts w:eastAsia="Times New Roman"/>
                <w:color w:val="000000"/>
                <w:sz w:val="18"/>
                <w:szCs w:val="18"/>
                <w:lang w:eastAsia="es-CO"/>
              </w:rPr>
            </w:pPr>
          </w:p>
        </w:tc>
        <w:tc>
          <w:tcPr>
            <w:tcW w:w="593" w:type="pct"/>
            <w:tcBorders>
              <w:top w:val="nil"/>
              <w:left w:val="nil"/>
              <w:bottom w:val="single" w:sz="4" w:space="0" w:color="auto"/>
              <w:right w:val="single" w:sz="4" w:space="0" w:color="auto"/>
            </w:tcBorders>
            <w:shd w:val="clear" w:color="auto" w:fill="auto"/>
            <w:noWrap/>
            <w:vAlign w:val="bottom"/>
            <w:hideMark/>
          </w:tcPr>
          <w:p w14:paraId="46FFEE24"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0,58</w:t>
            </w:r>
          </w:p>
        </w:tc>
        <w:tc>
          <w:tcPr>
            <w:tcW w:w="686" w:type="pct"/>
            <w:tcBorders>
              <w:top w:val="nil"/>
              <w:left w:val="nil"/>
              <w:bottom w:val="single" w:sz="4" w:space="0" w:color="auto"/>
              <w:right w:val="single" w:sz="4" w:space="0" w:color="auto"/>
            </w:tcBorders>
            <w:shd w:val="clear" w:color="auto" w:fill="auto"/>
            <w:noWrap/>
            <w:vAlign w:val="bottom"/>
            <w:hideMark/>
          </w:tcPr>
          <w:p w14:paraId="635FBBA9"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0,39</w:t>
            </w:r>
          </w:p>
        </w:tc>
        <w:tc>
          <w:tcPr>
            <w:tcW w:w="787" w:type="pct"/>
            <w:tcBorders>
              <w:top w:val="nil"/>
              <w:left w:val="nil"/>
              <w:bottom w:val="single" w:sz="4" w:space="0" w:color="auto"/>
              <w:right w:val="single" w:sz="4" w:space="0" w:color="auto"/>
            </w:tcBorders>
            <w:shd w:val="clear" w:color="auto" w:fill="auto"/>
            <w:noWrap/>
            <w:vAlign w:val="bottom"/>
            <w:hideMark/>
          </w:tcPr>
          <w:p w14:paraId="6AAF2167" w14:textId="77777777" w:rsidR="00E66A7A" w:rsidRPr="007658D5" w:rsidRDefault="00E66A7A" w:rsidP="00C428EC">
            <w:pPr>
              <w:spacing w:line="240" w:lineRule="auto"/>
              <w:contextualSpacing w:val="0"/>
              <w:jc w:val="center"/>
              <w:rPr>
                <w:rFonts w:eastAsia="Times New Roman"/>
                <w:color w:val="000000"/>
                <w:sz w:val="18"/>
                <w:szCs w:val="18"/>
                <w:lang w:eastAsia="es-CO"/>
              </w:rPr>
            </w:pPr>
            <w:r w:rsidRPr="007658D5">
              <w:rPr>
                <w:rFonts w:eastAsia="Times New Roman"/>
                <w:color w:val="000000"/>
                <w:sz w:val="18"/>
                <w:szCs w:val="18"/>
                <w:lang w:eastAsia="es-CO"/>
              </w:rPr>
              <w:t>3</w:t>
            </w:r>
          </w:p>
        </w:tc>
      </w:tr>
      <w:tr w:rsidR="00E66A7A" w:rsidRPr="007658D5" w14:paraId="05A154C4" w14:textId="77777777" w:rsidTr="00C428EC">
        <w:trPr>
          <w:trHeight w:val="300"/>
        </w:trPr>
        <w:tc>
          <w:tcPr>
            <w:tcW w:w="293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E88E70" w14:textId="77777777" w:rsidR="00E66A7A" w:rsidRPr="007658D5" w:rsidRDefault="00E66A7A" w:rsidP="00E66A7A">
            <w:pPr>
              <w:spacing w:line="240" w:lineRule="auto"/>
              <w:contextualSpacing w:val="0"/>
              <w:jc w:val="center"/>
              <w:rPr>
                <w:rFonts w:eastAsia="Times New Roman"/>
                <w:b/>
                <w:color w:val="000000"/>
                <w:sz w:val="18"/>
                <w:szCs w:val="18"/>
                <w:lang w:eastAsia="es-CO"/>
              </w:rPr>
            </w:pPr>
            <w:r w:rsidRPr="007658D5">
              <w:rPr>
                <w:rFonts w:eastAsia="Times New Roman"/>
                <w:b/>
                <w:color w:val="000000"/>
                <w:sz w:val="18"/>
                <w:szCs w:val="18"/>
                <w:lang w:eastAsia="es-CO"/>
              </w:rPr>
              <w:t>Subtotal</w:t>
            </w:r>
          </w:p>
        </w:tc>
        <w:tc>
          <w:tcPr>
            <w:tcW w:w="593" w:type="pct"/>
            <w:tcBorders>
              <w:top w:val="nil"/>
              <w:left w:val="nil"/>
              <w:bottom w:val="single" w:sz="4" w:space="0" w:color="auto"/>
              <w:right w:val="single" w:sz="4" w:space="0" w:color="auto"/>
            </w:tcBorders>
            <w:shd w:val="clear" w:color="auto" w:fill="auto"/>
            <w:noWrap/>
            <w:vAlign w:val="bottom"/>
            <w:hideMark/>
          </w:tcPr>
          <w:p w14:paraId="32AD46C4" w14:textId="77777777" w:rsidR="00E66A7A" w:rsidRPr="007658D5" w:rsidRDefault="00E66A7A" w:rsidP="00C428EC">
            <w:pPr>
              <w:spacing w:line="240" w:lineRule="auto"/>
              <w:contextualSpacing w:val="0"/>
              <w:jc w:val="center"/>
              <w:rPr>
                <w:rFonts w:eastAsia="Times New Roman"/>
                <w:b/>
                <w:color w:val="000000"/>
                <w:sz w:val="18"/>
                <w:szCs w:val="18"/>
                <w:lang w:eastAsia="es-CO"/>
              </w:rPr>
            </w:pPr>
            <w:r w:rsidRPr="007658D5">
              <w:rPr>
                <w:rFonts w:eastAsia="Times New Roman"/>
                <w:b/>
                <w:color w:val="000000"/>
                <w:sz w:val="18"/>
                <w:szCs w:val="18"/>
                <w:lang w:eastAsia="es-CO"/>
              </w:rPr>
              <w:t>498,56</w:t>
            </w:r>
          </w:p>
        </w:tc>
        <w:tc>
          <w:tcPr>
            <w:tcW w:w="686" w:type="pct"/>
            <w:tcBorders>
              <w:top w:val="nil"/>
              <w:left w:val="nil"/>
              <w:bottom w:val="single" w:sz="4" w:space="0" w:color="auto"/>
              <w:right w:val="single" w:sz="4" w:space="0" w:color="auto"/>
            </w:tcBorders>
            <w:shd w:val="clear" w:color="auto" w:fill="auto"/>
            <w:noWrap/>
            <w:vAlign w:val="bottom"/>
            <w:hideMark/>
          </w:tcPr>
          <w:p w14:paraId="3C808C25" w14:textId="77777777" w:rsidR="00E66A7A" w:rsidRPr="007658D5" w:rsidRDefault="00E66A7A" w:rsidP="00C428EC">
            <w:pPr>
              <w:spacing w:line="240" w:lineRule="auto"/>
              <w:contextualSpacing w:val="0"/>
              <w:jc w:val="center"/>
              <w:rPr>
                <w:rFonts w:eastAsia="Times New Roman"/>
                <w:b/>
                <w:color w:val="000000"/>
                <w:sz w:val="18"/>
                <w:szCs w:val="18"/>
                <w:lang w:eastAsia="es-CO"/>
              </w:rPr>
            </w:pPr>
            <w:r w:rsidRPr="007658D5">
              <w:rPr>
                <w:rFonts w:eastAsia="Times New Roman"/>
                <w:b/>
                <w:color w:val="000000"/>
                <w:sz w:val="18"/>
                <w:szCs w:val="18"/>
                <w:lang w:eastAsia="es-CO"/>
              </w:rPr>
              <w:t>352,18</w:t>
            </w:r>
          </w:p>
        </w:tc>
        <w:tc>
          <w:tcPr>
            <w:tcW w:w="787" w:type="pct"/>
            <w:tcBorders>
              <w:top w:val="nil"/>
              <w:left w:val="nil"/>
              <w:bottom w:val="single" w:sz="4" w:space="0" w:color="auto"/>
              <w:right w:val="single" w:sz="4" w:space="0" w:color="auto"/>
            </w:tcBorders>
            <w:shd w:val="clear" w:color="auto" w:fill="auto"/>
            <w:noWrap/>
            <w:vAlign w:val="bottom"/>
            <w:hideMark/>
          </w:tcPr>
          <w:p w14:paraId="2A8D3119" w14:textId="77777777" w:rsidR="00E66A7A" w:rsidRPr="007658D5" w:rsidRDefault="00E66A7A" w:rsidP="00C428EC">
            <w:pPr>
              <w:spacing w:line="240" w:lineRule="auto"/>
              <w:contextualSpacing w:val="0"/>
              <w:jc w:val="center"/>
              <w:rPr>
                <w:rFonts w:eastAsia="Times New Roman"/>
                <w:b/>
                <w:color w:val="000000"/>
                <w:sz w:val="18"/>
                <w:szCs w:val="18"/>
                <w:lang w:eastAsia="es-CO"/>
              </w:rPr>
            </w:pPr>
            <w:r w:rsidRPr="007658D5">
              <w:rPr>
                <w:rFonts w:eastAsia="Times New Roman"/>
                <w:b/>
                <w:color w:val="000000"/>
                <w:sz w:val="18"/>
                <w:szCs w:val="18"/>
                <w:lang w:eastAsia="es-CO"/>
              </w:rPr>
              <w:t>583</w:t>
            </w:r>
          </w:p>
        </w:tc>
      </w:tr>
      <w:tr w:rsidR="00E66A7A" w:rsidRPr="007658D5" w14:paraId="0991A6CA" w14:textId="77777777" w:rsidTr="00C428EC">
        <w:trPr>
          <w:trHeight w:val="300"/>
        </w:trPr>
        <w:tc>
          <w:tcPr>
            <w:tcW w:w="293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3D9E06" w14:textId="77777777" w:rsidR="00E66A7A" w:rsidRPr="007658D5" w:rsidRDefault="00E66A7A" w:rsidP="00E66A7A">
            <w:pPr>
              <w:spacing w:line="240" w:lineRule="auto"/>
              <w:contextualSpacing w:val="0"/>
              <w:jc w:val="center"/>
              <w:rPr>
                <w:rFonts w:eastAsia="Times New Roman"/>
                <w:b/>
                <w:bCs/>
                <w:color w:val="000000"/>
                <w:sz w:val="18"/>
                <w:szCs w:val="18"/>
                <w:lang w:eastAsia="es-CO"/>
              </w:rPr>
            </w:pPr>
            <w:r w:rsidRPr="007658D5">
              <w:rPr>
                <w:rFonts w:eastAsia="Times New Roman"/>
                <w:b/>
                <w:bCs/>
                <w:color w:val="000000"/>
                <w:sz w:val="18"/>
                <w:szCs w:val="18"/>
                <w:lang w:eastAsia="es-CO"/>
              </w:rPr>
              <w:t>TOTAL</w:t>
            </w:r>
          </w:p>
        </w:tc>
        <w:tc>
          <w:tcPr>
            <w:tcW w:w="593" w:type="pct"/>
            <w:tcBorders>
              <w:top w:val="nil"/>
              <w:left w:val="nil"/>
              <w:bottom w:val="single" w:sz="4" w:space="0" w:color="auto"/>
              <w:right w:val="single" w:sz="4" w:space="0" w:color="auto"/>
            </w:tcBorders>
            <w:shd w:val="clear" w:color="auto" w:fill="auto"/>
            <w:noWrap/>
            <w:vAlign w:val="bottom"/>
            <w:hideMark/>
          </w:tcPr>
          <w:p w14:paraId="6BE41635" w14:textId="77777777" w:rsidR="00E66A7A" w:rsidRPr="007658D5" w:rsidRDefault="00E66A7A" w:rsidP="00C428EC">
            <w:pPr>
              <w:spacing w:line="240" w:lineRule="auto"/>
              <w:contextualSpacing w:val="0"/>
              <w:jc w:val="center"/>
              <w:rPr>
                <w:rFonts w:eastAsia="Times New Roman"/>
                <w:b/>
                <w:color w:val="000000"/>
                <w:sz w:val="18"/>
                <w:szCs w:val="18"/>
                <w:lang w:eastAsia="es-CO"/>
              </w:rPr>
            </w:pPr>
            <w:r w:rsidRPr="007658D5">
              <w:rPr>
                <w:rFonts w:eastAsia="Times New Roman"/>
                <w:b/>
                <w:color w:val="000000"/>
                <w:sz w:val="18"/>
                <w:szCs w:val="18"/>
                <w:lang w:eastAsia="es-CO"/>
              </w:rPr>
              <w:t>1382,14</w:t>
            </w:r>
          </w:p>
        </w:tc>
        <w:tc>
          <w:tcPr>
            <w:tcW w:w="686" w:type="pct"/>
            <w:tcBorders>
              <w:top w:val="nil"/>
              <w:left w:val="nil"/>
              <w:bottom w:val="single" w:sz="4" w:space="0" w:color="auto"/>
              <w:right w:val="single" w:sz="4" w:space="0" w:color="auto"/>
            </w:tcBorders>
            <w:shd w:val="clear" w:color="auto" w:fill="auto"/>
            <w:noWrap/>
            <w:vAlign w:val="bottom"/>
            <w:hideMark/>
          </w:tcPr>
          <w:p w14:paraId="2834DAC7" w14:textId="77777777" w:rsidR="00E66A7A" w:rsidRPr="007658D5" w:rsidRDefault="00E66A7A" w:rsidP="00C428EC">
            <w:pPr>
              <w:spacing w:line="240" w:lineRule="auto"/>
              <w:contextualSpacing w:val="0"/>
              <w:jc w:val="center"/>
              <w:rPr>
                <w:rFonts w:eastAsia="Times New Roman"/>
                <w:b/>
                <w:color w:val="000000"/>
                <w:sz w:val="18"/>
                <w:szCs w:val="18"/>
                <w:lang w:eastAsia="es-CO"/>
              </w:rPr>
            </w:pPr>
            <w:r w:rsidRPr="007658D5">
              <w:rPr>
                <w:rFonts w:eastAsia="Times New Roman"/>
                <w:b/>
                <w:color w:val="000000"/>
                <w:sz w:val="18"/>
                <w:szCs w:val="18"/>
                <w:lang w:eastAsia="es-CO"/>
              </w:rPr>
              <w:t>1030,65</w:t>
            </w:r>
          </w:p>
        </w:tc>
        <w:tc>
          <w:tcPr>
            <w:tcW w:w="787" w:type="pct"/>
            <w:tcBorders>
              <w:top w:val="nil"/>
              <w:left w:val="nil"/>
              <w:bottom w:val="single" w:sz="4" w:space="0" w:color="auto"/>
              <w:right w:val="single" w:sz="4" w:space="0" w:color="auto"/>
            </w:tcBorders>
            <w:shd w:val="clear" w:color="auto" w:fill="auto"/>
            <w:noWrap/>
            <w:vAlign w:val="bottom"/>
            <w:hideMark/>
          </w:tcPr>
          <w:p w14:paraId="0EB9D0F3" w14:textId="77777777" w:rsidR="00E66A7A" w:rsidRPr="007658D5" w:rsidRDefault="00E66A7A" w:rsidP="00C428EC">
            <w:pPr>
              <w:spacing w:line="240" w:lineRule="auto"/>
              <w:contextualSpacing w:val="0"/>
              <w:jc w:val="center"/>
              <w:rPr>
                <w:rFonts w:eastAsia="Times New Roman"/>
                <w:b/>
                <w:color w:val="000000"/>
                <w:sz w:val="18"/>
                <w:szCs w:val="18"/>
                <w:lang w:eastAsia="es-CO"/>
              </w:rPr>
            </w:pPr>
            <w:r w:rsidRPr="007658D5">
              <w:rPr>
                <w:rFonts w:eastAsia="Times New Roman"/>
                <w:b/>
                <w:color w:val="000000"/>
                <w:sz w:val="18"/>
                <w:szCs w:val="18"/>
                <w:lang w:eastAsia="es-CO"/>
              </w:rPr>
              <w:t>1946</w:t>
            </w:r>
          </w:p>
        </w:tc>
      </w:tr>
    </w:tbl>
    <w:p w14:paraId="4217D197" w14:textId="77777777" w:rsidR="00C428EC" w:rsidRPr="007658D5" w:rsidRDefault="00C428EC" w:rsidP="00C428EC">
      <w:pPr>
        <w:pStyle w:val="Notas"/>
        <w:rPr>
          <w:rFonts w:asciiTheme="majorHAnsi" w:hAnsiTheme="majorHAnsi"/>
        </w:rPr>
      </w:pPr>
      <w:r w:rsidRPr="007658D5">
        <w:rPr>
          <w:rFonts w:asciiTheme="majorHAnsi" w:hAnsiTheme="majorHAnsi"/>
        </w:rPr>
        <w:t>Fuente: Autopista Río Magdalena S.A.S, 2016</w:t>
      </w:r>
    </w:p>
    <w:p w14:paraId="58BBAC7B" w14:textId="43C783A0" w:rsidR="00E66A7A" w:rsidRPr="007658D5" w:rsidRDefault="00E66A7A" w:rsidP="00F36B5E">
      <w:pPr>
        <w:rPr>
          <w:rFonts w:asciiTheme="majorHAnsi" w:hAnsiTheme="majorHAnsi"/>
          <w:sz w:val="20"/>
          <w:szCs w:val="20"/>
        </w:rPr>
      </w:pPr>
    </w:p>
    <w:p w14:paraId="0A2E7768" w14:textId="21ECFDDA" w:rsidR="00786BF7" w:rsidRPr="007658D5" w:rsidRDefault="00786BF7" w:rsidP="00285F32">
      <w:pPr>
        <w:pStyle w:val="Ttulo4"/>
        <w:numPr>
          <w:ilvl w:val="3"/>
          <w:numId w:val="25"/>
        </w:numPr>
      </w:pPr>
      <w:r w:rsidRPr="007658D5">
        <w:t>Destinación de los productos forestales</w:t>
      </w:r>
    </w:p>
    <w:p w14:paraId="7A9BD0C6" w14:textId="77777777" w:rsidR="001D2359" w:rsidRPr="007658D5" w:rsidRDefault="001D2359" w:rsidP="001D2359">
      <w:pPr>
        <w:rPr>
          <w:rFonts w:asciiTheme="majorHAnsi" w:hAnsiTheme="majorHAnsi"/>
        </w:rPr>
      </w:pPr>
    </w:p>
    <w:p w14:paraId="014B9EC5" w14:textId="77777777" w:rsidR="00786BF7" w:rsidRPr="007658D5" w:rsidRDefault="00786BF7" w:rsidP="00786BF7">
      <w:pPr>
        <w:rPr>
          <w:rFonts w:asciiTheme="majorHAnsi" w:hAnsiTheme="majorHAnsi"/>
        </w:rPr>
      </w:pPr>
      <w:r w:rsidRPr="007658D5">
        <w:rPr>
          <w:rFonts w:asciiTheme="majorHAnsi" w:hAnsiTheme="majorHAnsi"/>
        </w:rPr>
        <w:t>Los productos del aprovechamiento forestal se dispondrán en pilas, conservando un orden por tamaño.  Los productos del aprovechamiento podrán ser utilizados en las obras de construcción o actividades de compensación del proyecto.</w:t>
      </w:r>
    </w:p>
    <w:p w14:paraId="4D168B8F" w14:textId="77777777" w:rsidR="00786BF7" w:rsidRPr="007658D5" w:rsidRDefault="00786BF7" w:rsidP="00786BF7">
      <w:pPr>
        <w:rPr>
          <w:rFonts w:asciiTheme="majorHAnsi" w:hAnsiTheme="majorHAnsi"/>
        </w:rPr>
      </w:pPr>
    </w:p>
    <w:p w14:paraId="6753DA4A" w14:textId="6D6D6757" w:rsidR="00F914C9" w:rsidRPr="007658D5" w:rsidRDefault="00786BF7" w:rsidP="00786BF7">
      <w:pPr>
        <w:rPr>
          <w:rFonts w:asciiTheme="majorHAnsi" w:hAnsiTheme="majorHAnsi"/>
        </w:rPr>
      </w:pPr>
      <w:r w:rsidRPr="007658D5">
        <w:rPr>
          <w:rFonts w:asciiTheme="majorHAnsi" w:hAnsiTheme="majorHAnsi"/>
        </w:rPr>
        <w:t>La madera que no sea usada en las actividades del proyecto será entregada a la comunidad o entidades del área de influencia del proyecto con el fin de reducir la presión sobre los ecosistemas naturales debida a procesos de extracción de postes o madera. Para la entrega de madera a la comunidad o entidades del área de influencia se deberá realizar una previa solicitud al concesionario y para su movilización se deberá obtener el respectivo salvoconducto con la corporación autónoma regional de competencia en el territorio.</w:t>
      </w:r>
    </w:p>
    <w:p w14:paraId="19227449" w14:textId="77777777" w:rsidR="00F914C9" w:rsidRPr="007658D5" w:rsidRDefault="00F914C9">
      <w:pPr>
        <w:spacing w:line="240" w:lineRule="auto"/>
        <w:contextualSpacing w:val="0"/>
        <w:jc w:val="left"/>
        <w:rPr>
          <w:rFonts w:asciiTheme="majorHAnsi" w:hAnsiTheme="majorHAnsi"/>
        </w:rPr>
      </w:pPr>
      <w:r w:rsidRPr="007658D5">
        <w:rPr>
          <w:rFonts w:asciiTheme="majorHAnsi" w:hAnsiTheme="majorHAnsi"/>
        </w:rPr>
        <w:br w:type="page"/>
      </w:r>
    </w:p>
    <w:p w14:paraId="258B99C0" w14:textId="77777777" w:rsidR="001C41E3" w:rsidRPr="007658D5" w:rsidRDefault="001C41E3" w:rsidP="00F36B5E">
      <w:pPr>
        <w:pStyle w:val="Ttulo2"/>
        <w:rPr>
          <w:rFonts w:asciiTheme="majorHAnsi" w:hAnsiTheme="majorHAnsi"/>
        </w:rPr>
      </w:pPr>
      <w:bookmarkStart w:id="198" w:name="_Toc445289751"/>
      <w:r w:rsidRPr="007658D5">
        <w:rPr>
          <w:rFonts w:asciiTheme="majorHAnsi" w:hAnsiTheme="majorHAnsi"/>
        </w:rPr>
        <w:lastRenderedPageBreak/>
        <w:t>7.6</w:t>
      </w:r>
      <w:r w:rsidRPr="007658D5">
        <w:rPr>
          <w:rFonts w:asciiTheme="majorHAnsi" w:hAnsiTheme="majorHAnsi"/>
        </w:rPr>
        <w:tab/>
        <w:t>Emisiones atmosféricas</w:t>
      </w:r>
      <w:bookmarkEnd w:id="198"/>
    </w:p>
    <w:p w14:paraId="77962FF1" w14:textId="77777777" w:rsidR="001C41E3" w:rsidRPr="007658D5" w:rsidRDefault="001C41E3" w:rsidP="00F36B5E">
      <w:pPr>
        <w:rPr>
          <w:rFonts w:asciiTheme="majorHAnsi" w:hAnsiTheme="majorHAnsi"/>
        </w:rPr>
      </w:pPr>
    </w:p>
    <w:p w14:paraId="57BA1E8B" w14:textId="5D65668E" w:rsidR="001C41E3" w:rsidRPr="007658D5" w:rsidRDefault="00A0277E" w:rsidP="00F36B5E">
      <w:pPr>
        <w:rPr>
          <w:rFonts w:asciiTheme="majorHAnsi" w:hAnsiTheme="majorHAnsi"/>
        </w:rPr>
      </w:pPr>
      <w:r w:rsidRPr="007658D5">
        <w:rPr>
          <w:rFonts w:asciiTheme="majorHAnsi" w:hAnsiTheme="majorHAnsi"/>
        </w:rPr>
        <w:t xml:space="preserve">Teniendo en cuenta las fuentes de emisión identificadas en el Capítulo </w:t>
      </w:r>
      <w:r w:rsidR="00133FD0" w:rsidRPr="007658D5">
        <w:rPr>
          <w:rFonts w:asciiTheme="majorHAnsi" w:hAnsiTheme="majorHAnsi"/>
        </w:rPr>
        <w:t>5</w:t>
      </w:r>
      <w:r w:rsidRPr="007658D5">
        <w:rPr>
          <w:rFonts w:asciiTheme="majorHAnsi" w:hAnsiTheme="majorHAnsi"/>
        </w:rPr>
        <w:t xml:space="preserve"> del presente documento</w:t>
      </w:r>
      <w:r w:rsidR="004114B3" w:rsidRPr="007658D5">
        <w:rPr>
          <w:rFonts w:asciiTheme="majorHAnsi" w:hAnsiTheme="majorHAnsi"/>
        </w:rPr>
        <w:t xml:space="preserve"> </w:t>
      </w:r>
      <w:r w:rsidRPr="007658D5">
        <w:rPr>
          <w:rFonts w:asciiTheme="majorHAnsi" w:hAnsiTheme="majorHAnsi"/>
        </w:rPr>
        <w:t xml:space="preserve">y la infraestructura proyectadas para el desarrollo del proyecto “Construcción Variante Puerto </w:t>
      </w:r>
      <w:r w:rsidR="00B33176" w:rsidRPr="007658D5">
        <w:rPr>
          <w:rFonts w:asciiTheme="majorHAnsi" w:hAnsiTheme="majorHAnsi"/>
        </w:rPr>
        <w:t>Berrío</w:t>
      </w:r>
      <w:r w:rsidR="005B1EF3" w:rsidRPr="007658D5">
        <w:rPr>
          <w:rFonts w:asciiTheme="majorHAnsi" w:hAnsiTheme="majorHAnsi"/>
        </w:rPr>
        <w:t xml:space="preserve"> “se</w:t>
      </w:r>
      <w:r w:rsidRPr="007658D5">
        <w:rPr>
          <w:rFonts w:asciiTheme="majorHAnsi" w:hAnsiTheme="majorHAnsi"/>
        </w:rPr>
        <w:t xml:space="preserve"> realiza el modelo de </w:t>
      </w:r>
      <w:r w:rsidR="005B1EF3" w:rsidRPr="007658D5">
        <w:rPr>
          <w:rFonts w:asciiTheme="majorHAnsi" w:hAnsiTheme="majorHAnsi"/>
        </w:rPr>
        <w:t>dispersión</w:t>
      </w:r>
      <w:r w:rsidRPr="007658D5">
        <w:rPr>
          <w:rFonts w:asciiTheme="majorHAnsi" w:hAnsiTheme="majorHAnsi"/>
        </w:rPr>
        <w:t xml:space="preserve"> </w:t>
      </w:r>
      <w:r w:rsidR="00133FD0" w:rsidRPr="007658D5">
        <w:rPr>
          <w:rFonts w:asciiTheme="majorHAnsi" w:hAnsiTheme="majorHAnsi"/>
        </w:rPr>
        <w:t>y</w:t>
      </w:r>
      <w:r w:rsidRPr="007658D5">
        <w:rPr>
          <w:rFonts w:asciiTheme="majorHAnsi" w:hAnsiTheme="majorHAnsi"/>
        </w:rPr>
        <w:t xml:space="preserve"> </w:t>
      </w:r>
      <w:r w:rsidR="005B1EF3" w:rsidRPr="007658D5">
        <w:rPr>
          <w:rFonts w:asciiTheme="majorHAnsi" w:hAnsiTheme="majorHAnsi"/>
        </w:rPr>
        <w:t>contaminantes</w:t>
      </w:r>
      <w:r w:rsidRPr="007658D5">
        <w:rPr>
          <w:rFonts w:asciiTheme="majorHAnsi" w:hAnsiTheme="majorHAnsi"/>
        </w:rPr>
        <w:t>, con el fin de identificar el impacto generado por la infraestruct</w:t>
      </w:r>
      <w:r w:rsidR="00273E7C" w:rsidRPr="007658D5">
        <w:rPr>
          <w:rFonts w:asciiTheme="majorHAnsi" w:hAnsiTheme="majorHAnsi"/>
        </w:rPr>
        <w:t>ura del proyectada en el área.</w:t>
      </w:r>
    </w:p>
    <w:p w14:paraId="161C35CC" w14:textId="77777777" w:rsidR="00273E7C" w:rsidRPr="007658D5" w:rsidRDefault="00273E7C" w:rsidP="00F36B5E">
      <w:pPr>
        <w:rPr>
          <w:rFonts w:asciiTheme="majorHAnsi" w:hAnsiTheme="majorHAnsi"/>
        </w:rPr>
      </w:pPr>
    </w:p>
    <w:p w14:paraId="52770F59" w14:textId="43291A9E" w:rsidR="00273E7C" w:rsidRPr="007658D5" w:rsidRDefault="005E43F4" w:rsidP="00273E7C">
      <w:pPr>
        <w:rPr>
          <w:rFonts w:asciiTheme="majorHAnsi" w:hAnsiTheme="majorHAnsi"/>
        </w:rPr>
      </w:pPr>
      <w:r w:rsidRPr="007658D5">
        <w:rPr>
          <w:rFonts w:asciiTheme="majorHAnsi" w:hAnsiTheme="majorHAnsi"/>
        </w:rPr>
        <w:t xml:space="preserve">A continuación se </w:t>
      </w:r>
      <w:r w:rsidR="00273E7C" w:rsidRPr="007658D5">
        <w:rPr>
          <w:rFonts w:asciiTheme="majorHAnsi" w:hAnsiTheme="majorHAnsi"/>
        </w:rPr>
        <w:t>presenta</w:t>
      </w:r>
      <w:r w:rsidRPr="007658D5">
        <w:rPr>
          <w:rFonts w:asciiTheme="majorHAnsi" w:hAnsiTheme="majorHAnsi"/>
        </w:rPr>
        <w:t>n</w:t>
      </w:r>
      <w:r w:rsidR="00273E7C" w:rsidRPr="007658D5">
        <w:rPr>
          <w:rFonts w:asciiTheme="majorHAnsi" w:hAnsiTheme="majorHAnsi"/>
        </w:rPr>
        <w:t xml:space="preserve"> los resultados del modelo de dispersión de contaminantes para la evaluación de impacto ambiental del componente atmosférico asociado </w:t>
      </w:r>
      <w:r w:rsidRPr="007658D5">
        <w:rPr>
          <w:rFonts w:asciiTheme="majorHAnsi" w:hAnsiTheme="majorHAnsi"/>
        </w:rPr>
        <w:t>al proyecto</w:t>
      </w:r>
      <w:r w:rsidR="00273E7C" w:rsidRPr="007658D5">
        <w:rPr>
          <w:rFonts w:asciiTheme="majorHAnsi" w:hAnsiTheme="majorHAnsi"/>
        </w:rPr>
        <w:t xml:space="preserve">, desarrollado con el fin de realizar una predicción a nivel de inmisión de los aportes de las fuentes a la calidad del aire para los contaminantes PST, PM10, NO2 y SO2, como resultado de las emisiones que se generan por el movimiento de </w:t>
      </w:r>
      <w:r w:rsidRPr="007658D5">
        <w:rPr>
          <w:rFonts w:asciiTheme="majorHAnsi" w:hAnsiTheme="majorHAnsi"/>
        </w:rPr>
        <w:t xml:space="preserve">materiales, cargue, descargue y </w:t>
      </w:r>
      <w:r w:rsidR="00273E7C" w:rsidRPr="007658D5">
        <w:rPr>
          <w:rFonts w:asciiTheme="majorHAnsi" w:hAnsiTheme="majorHAnsi"/>
        </w:rPr>
        <w:t>producci</w:t>
      </w:r>
      <w:r w:rsidRPr="007658D5">
        <w:rPr>
          <w:rFonts w:asciiTheme="majorHAnsi" w:hAnsiTheme="majorHAnsi"/>
        </w:rPr>
        <w:t>ón de asfalto, esto se reañizo mediante el modelo de dispersión AERMOD.</w:t>
      </w:r>
    </w:p>
    <w:p w14:paraId="1AEEE5AF" w14:textId="59EE2C96" w:rsidR="005E43F4" w:rsidRPr="007658D5" w:rsidRDefault="005E43F4" w:rsidP="00273E7C">
      <w:pPr>
        <w:rPr>
          <w:rFonts w:asciiTheme="majorHAnsi" w:hAnsiTheme="majorHAnsi"/>
        </w:rPr>
      </w:pPr>
    </w:p>
    <w:p w14:paraId="6AEA40D8" w14:textId="77777777" w:rsidR="005E43F4" w:rsidRPr="007658D5" w:rsidRDefault="00BC5EDC" w:rsidP="00BC5EDC">
      <w:pPr>
        <w:pStyle w:val="Ttulo3"/>
        <w:rPr>
          <w:rFonts w:asciiTheme="majorHAnsi" w:hAnsiTheme="majorHAnsi"/>
        </w:rPr>
      </w:pPr>
      <w:bookmarkStart w:id="199" w:name="_Toc445289752"/>
      <w:r w:rsidRPr="007658D5">
        <w:rPr>
          <w:rFonts w:asciiTheme="majorHAnsi" w:hAnsiTheme="majorHAnsi"/>
        </w:rPr>
        <w:t>7.6.1</w:t>
      </w:r>
      <w:r w:rsidRPr="007658D5">
        <w:rPr>
          <w:rFonts w:asciiTheme="majorHAnsi" w:hAnsiTheme="majorHAnsi"/>
        </w:rPr>
        <w:tab/>
      </w:r>
      <w:r w:rsidR="005E43F4" w:rsidRPr="007658D5">
        <w:rPr>
          <w:rFonts w:asciiTheme="majorHAnsi" w:hAnsiTheme="majorHAnsi"/>
        </w:rPr>
        <w:t>Normatividad Calidad de Aire</w:t>
      </w:r>
      <w:bookmarkEnd w:id="199"/>
    </w:p>
    <w:p w14:paraId="6A13F1EE" w14:textId="77777777" w:rsidR="005E43F4" w:rsidRPr="007658D5" w:rsidRDefault="005E43F4" w:rsidP="005E43F4"/>
    <w:p w14:paraId="74AE3C00" w14:textId="77777777" w:rsidR="005E43F4" w:rsidRPr="007658D5" w:rsidRDefault="005E43F4" w:rsidP="005E43F4">
      <w:r w:rsidRPr="007658D5">
        <w:t xml:space="preserve">La Resolución 610 de 2010 del Ministerio de Ambiente y Desarrollo Sostenible (MADS, antiguo MAVDT) establece la norma de calidad del aire o nivel de inmisión para todo el territorio nacional en condiciones de referencia, en esta se presentan los niveles máximos permisibles de contaminantes en la atmósfera; los procedimientos para la medición de la calidad del aire, los programas de reducción de la contaminación del aire y los niveles de prevención, alerta y emergencia y las medidas generales para su mitigación, norma aplicable a todo el territorio nacional. </w:t>
      </w:r>
    </w:p>
    <w:p w14:paraId="5B40BF2A" w14:textId="77777777" w:rsidR="005E43F4" w:rsidRPr="007658D5" w:rsidRDefault="005E43F4" w:rsidP="005E43F4"/>
    <w:p w14:paraId="5DF28F23" w14:textId="73BF0626" w:rsidR="005E43F4" w:rsidRPr="007658D5" w:rsidRDefault="005E43F4" w:rsidP="005E43F4">
      <w:r w:rsidRPr="007658D5">
        <w:t xml:space="preserve">En el Artículo 2 de la Resolución 610 de 2010 se establecen los niveles máximos permisibles en condiciones de referencia para contaminantes criterio, el </w:t>
      </w:r>
      <w:r w:rsidR="008A6AE5" w:rsidRPr="007658D5">
        <w:fldChar w:fldCharType="begin"/>
      </w:r>
      <w:r w:rsidR="008A6AE5" w:rsidRPr="007658D5">
        <w:instrText xml:space="preserve"> REF _Ref444852252 \h </w:instrText>
      </w:r>
      <w:r w:rsidR="007658D5">
        <w:instrText xml:space="preserve"> \* MERGEFORMAT </w:instrText>
      </w:r>
      <w:r w:rsidR="008A6AE5" w:rsidRPr="007658D5">
        <w:fldChar w:fldCharType="separate"/>
      </w:r>
      <w:r w:rsidR="00E62631" w:rsidRPr="007658D5">
        <w:t xml:space="preserve">Tabla </w:t>
      </w:r>
      <w:r w:rsidR="00E62631">
        <w:rPr>
          <w:noProof/>
        </w:rPr>
        <w:t>7</w:t>
      </w:r>
      <w:r w:rsidR="00E62631" w:rsidRPr="007658D5">
        <w:rPr>
          <w:noProof/>
        </w:rPr>
        <w:noBreakHyphen/>
      </w:r>
      <w:r w:rsidR="00E62631">
        <w:rPr>
          <w:noProof/>
        </w:rPr>
        <w:t>30</w:t>
      </w:r>
      <w:r w:rsidR="008A6AE5" w:rsidRPr="007658D5">
        <w:fldChar w:fldCharType="end"/>
      </w:r>
      <w:r w:rsidRPr="007658D5">
        <w:t xml:space="preserve"> presenta dichos niveles. Los niveles máximos se calculan con el promedio geométrico para PST y aritmético para los demás contaminantes.</w:t>
      </w:r>
    </w:p>
    <w:p w14:paraId="5AAE580D" w14:textId="3E680047" w:rsidR="00BC5EDC" w:rsidRPr="007658D5" w:rsidRDefault="00BC5EDC" w:rsidP="005E43F4"/>
    <w:p w14:paraId="78602DC8" w14:textId="2318E1EC" w:rsidR="008A6AE5" w:rsidRPr="007658D5" w:rsidRDefault="008A6AE5" w:rsidP="008A6AE5">
      <w:pPr>
        <w:pStyle w:val="Descripcin"/>
        <w:jc w:val="center"/>
      </w:pPr>
      <w:bookmarkStart w:id="200" w:name="_Ref444852252"/>
      <w:bookmarkStart w:id="201" w:name="_Toc444611123"/>
      <w:bookmarkStart w:id="202" w:name="_Toc445289795"/>
      <w:r w:rsidRPr="007658D5">
        <w:t xml:space="preserve">Tabla </w:t>
      </w:r>
      <w:fldSimple w:instr=" STYLEREF 1 \s ">
        <w:r w:rsidR="00E62631">
          <w:rPr>
            <w:noProof/>
          </w:rPr>
          <w:t>7</w:t>
        </w:r>
      </w:fldSimple>
      <w:r w:rsidR="00A34871" w:rsidRPr="007658D5">
        <w:noBreakHyphen/>
      </w:r>
      <w:fldSimple w:instr=" SEQ Tabla \* ARABIC \s 1 ">
        <w:r w:rsidR="00E62631">
          <w:rPr>
            <w:noProof/>
          </w:rPr>
          <w:t>30</w:t>
        </w:r>
      </w:fldSimple>
      <w:bookmarkEnd w:id="200"/>
      <w:r w:rsidRPr="007658D5">
        <w:tab/>
        <w:t>Niveles máximos permisibles para contaminantes criterio</w:t>
      </w:r>
      <w:bookmarkEnd w:id="201"/>
      <w:bookmarkEnd w:id="202"/>
    </w:p>
    <w:tbl>
      <w:tblPr>
        <w:tblW w:w="5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87"/>
        <w:gridCol w:w="2277"/>
        <w:gridCol w:w="1725"/>
      </w:tblGrid>
      <w:tr w:rsidR="008A6AE5" w:rsidRPr="007658D5" w14:paraId="283743FD" w14:textId="77777777" w:rsidTr="008A6AE5">
        <w:trPr>
          <w:trHeight w:val="680"/>
          <w:tblHeader/>
          <w:jc w:val="center"/>
        </w:trPr>
        <w:tc>
          <w:tcPr>
            <w:tcW w:w="1587" w:type="dxa"/>
            <w:shd w:val="clear" w:color="auto" w:fill="A6A6A6" w:themeFill="background1" w:themeFillShade="A6"/>
            <w:vAlign w:val="center"/>
          </w:tcPr>
          <w:p w14:paraId="1CC93C22" w14:textId="77777777" w:rsidR="008A6AE5" w:rsidRPr="007658D5" w:rsidRDefault="008A6AE5" w:rsidP="008A6AE5">
            <w:pPr>
              <w:jc w:val="center"/>
              <w:rPr>
                <w:b/>
                <w:sz w:val="20"/>
                <w:szCs w:val="20"/>
              </w:rPr>
            </w:pPr>
            <w:r w:rsidRPr="007658D5">
              <w:rPr>
                <w:b/>
                <w:sz w:val="20"/>
                <w:szCs w:val="20"/>
              </w:rPr>
              <w:t>Contaminante</w:t>
            </w:r>
          </w:p>
        </w:tc>
        <w:tc>
          <w:tcPr>
            <w:tcW w:w="0" w:type="auto"/>
            <w:shd w:val="clear" w:color="auto" w:fill="A6A6A6" w:themeFill="background1" w:themeFillShade="A6"/>
            <w:vAlign w:val="center"/>
          </w:tcPr>
          <w:p w14:paraId="6F149C2C" w14:textId="77777777" w:rsidR="008A6AE5" w:rsidRPr="007658D5" w:rsidRDefault="008A6AE5" w:rsidP="008A6AE5">
            <w:pPr>
              <w:jc w:val="center"/>
              <w:rPr>
                <w:b/>
                <w:sz w:val="20"/>
                <w:szCs w:val="20"/>
              </w:rPr>
            </w:pPr>
            <w:r w:rsidRPr="007658D5">
              <w:rPr>
                <w:b/>
                <w:sz w:val="20"/>
                <w:szCs w:val="20"/>
              </w:rPr>
              <w:t>Nivel máximo permisible (µg/m</w:t>
            </w:r>
            <w:r w:rsidRPr="007658D5">
              <w:rPr>
                <w:b/>
                <w:sz w:val="20"/>
                <w:szCs w:val="20"/>
                <w:vertAlign w:val="superscript"/>
              </w:rPr>
              <w:t>3</w:t>
            </w:r>
            <w:r w:rsidRPr="007658D5">
              <w:rPr>
                <w:b/>
                <w:sz w:val="20"/>
                <w:szCs w:val="20"/>
              </w:rPr>
              <w:t>)</w:t>
            </w:r>
          </w:p>
        </w:tc>
        <w:tc>
          <w:tcPr>
            <w:tcW w:w="0" w:type="auto"/>
            <w:shd w:val="clear" w:color="auto" w:fill="A6A6A6" w:themeFill="background1" w:themeFillShade="A6"/>
            <w:vAlign w:val="center"/>
          </w:tcPr>
          <w:p w14:paraId="04B82A31" w14:textId="77777777" w:rsidR="008A6AE5" w:rsidRPr="007658D5" w:rsidRDefault="008A6AE5" w:rsidP="008A6AE5">
            <w:pPr>
              <w:jc w:val="center"/>
              <w:rPr>
                <w:b/>
                <w:sz w:val="20"/>
                <w:szCs w:val="20"/>
              </w:rPr>
            </w:pPr>
            <w:r w:rsidRPr="007658D5">
              <w:rPr>
                <w:b/>
                <w:sz w:val="20"/>
                <w:szCs w:val="20"/>
              </w:rPr>
              <w:t>Tiempo de exposición</w:t>
            </w:r>
          </w:p>
        </w:tc>
      </w:tr>
      <w:tr w:rsidR="008A6AE5" w:rsidRPr="007658D5" w14:paraId="740C84C6" w14:textId="77777777" w:rsidTr="008A6AE5">
        <w:trPr>
          <w:trHeight w:val="340"/>
          <w:jc w:val="center"/>
        </w:trPr>
        <w:tc>
          <w:tcPr>
            <w:tcW w:w="1587" w:type="dxa"/>
            <w:vMerge w:val="restart"/>
            <w:shd w:val="clear" w:color="auto" w:fill="auto"/>
            <w:vAlign w:val="center"/>
          </w:tcPr>
          <w:p w14:paraId="6B37FE80" w14:textId="77777777" w:rsidR="008A6AE5" w:rsidRPr="007658D5" w:rsidRDefault="008A6AE5" w:rsidP="008A6AE5">
            <w:pPr>
              <w:jc w:val="center"/>
              <w:rPr>
                <w:sz w:val="20"/>
                <w:szCs w:val="20"/>
              </w:rPr>
            </w:pPr>
            <w:r w:rsidRPr="007658D5">
              <w:rPr>
                <w:sz w:val="20"/>
                <w:szCs w:val="20"/>
              </w:rPr>
              <w:t>PST</w:t>
            </w:r>
          </w:p>
        </w:tc>
        <w:tc>
          <w:tcPr>
            <w:tcW w:w="0" w:type="auto"/>
            <w:shd w:val="clear" w:color="auto" w:fill="auto"/>
            <w:vAlign w:val="center"/>
          </w:tcPr>
          <w:p w14:paraId="5E2B5A2D" w14:textId="77777777" w:rsidR="008A6AE5" w:rsidRPr="007658D5" w:rsidRDefault="008A6AE5" w:rsidP="008A6AE5">
            <w:pPr>
              <w:jc w:val="center"/>
              <w:rPr>
                <w:sz w:val="20"/>
                <w:szCs w:val="20"/>
              </w:rPr>
            </w:pPr>
            <w:r w:rsidRPr="007658D5">
              <w:rPr>
                <w:sz w:val="20"/>
                <w:szCs w:val="20"/>
              </w:rPr>
              <w:t>100</w:t>
            </w:r>
          </w:p>
        </w:tc>
        <w:tc>
          <w:tcPr>
            <w:tcW w:w="0" w:type="auto"/>
            <w:shd w:val="clear" w:color="auto" w:fill="auto"/>
            <w:vAlign w:val="center"/>
          </w:tcPr>
          <w:p w14:paraId="402F5CEB" w14:textId="77777777" w:rsidR="008A6AE5" w:rsidRPr="007658D5" w:rsidRDefault="008A6AE5" w:rsidP="008A6AE5">
            <w:pPr>
              <w:jc w:val="center"/>
              <w:rPr>
                <w:sz w:val="20"/>
                <w:szCs w:val="20"/>
              </w:rPr>
            </w:pPr>
            <w:r w:rsidRPr="007658D5">
              <w:rPr>
                <w:sz w:val="20"/>
                <w:szCs w:val="20"/>
              </w:rPr>
              <w:t>Anual</w:t>
            </w:r>
          </w:p>
        </w:tc>
      </w:tr>
      <w:tr w:rsidR="008A6AE5" w:rsidRPr="007658D5" w14:paraId="4262A3F1" w14:textId="77777777" w:rsidTr="008A6AE5">
        <w:trPr>
          <w:trHeight w:val="340"/>
          <w:jc w:val="center"/>
        </w:trPr>
        <w:tc>
          <w:tcPr>
            <w:tcW w:w="1587" w:type="dxa"/>
            <w:vMerge/>
            <w:shd w:val="clear" w:color="auto" w:fill="auto"/>
            <w:vAlign w:val="center"/>
          </w:tcPr>
          <w:p w14:paraId="1F4EA53B" w14:textId="77777777" w:rsidR="008A6AE5" w:rsidRPr="007658D5" w:rsidRDefault="008A6AE5" w:rsidP="008A6AE5">
            <w:pPr>
              <w:jc w:val="center"/>
              <w:rPr>
                <w:sz w:val="20"/>
                <w:szCs w:val="20"/>
              </w:rPr>
            </w:pPr>
          </w:p>
        </w:tc>
        <w:tc>
          <w:tcPr>
            <w:tcW w:w="0" w:type="auto"/>
            <w:shd w:val="clear" w:color="auto" w:fill="auto"/>
            <w:vAlign w:val="center"/>
          </w:tcPr>
          <w:p w14:paraId="2725814E" w14:textId="77777777" w:rsidR="008A6AE5" w:rsidRPr="007658D5" w:rsidRDefault="008A6AE5" w:rsidP="008A6AE5">
            <w:pPr>
              <w:jc w:val="center"/>
              <w:rPr>
                <w:sz w:val="20"/>
                <w:szCs w:val="20"/>
              </w:rPr>
            </w:pPr>
            <w:r w:rsidRPr="007658D5">
              <w:rPr>
                <w:sz w:val="20"/>
                <w:szCs w:val="20"/>
              </w:rPr>
              <w:t>300</w:t>
            </w:r>
          </w:p>
        </w:tc>
        <w:tc>
          <w:tcPr>
            <w:tcW w:w="0" w:type="auto"/>
            <w:shd w:val="clear" w:color="auto" w:fill="auto"/>
            <w:vAlign w:val="center"/>
          </w:tcPr>
          <w:p w14:paraId="64DE6201" w14:textId="77777777" w:rsidR="008A6AE5" w:rsidRPr="007658D5" w:rsidRDefault="008A6AE5" w:rsidP="008A6AE5">
            <w:pPr>
              <w:jc w:val="center"/>
              <w:rPr>
                <w:sz w:val="20"/>
                <w:szCs w:val="20"/>
              </w:rPr>
            </w:pPr>
            <w:r w:rsidRPr="007658D5">
              <w:rPr>
                <w:sz w:val="20"/>
                <w:szCs w:val="20"/>
              </w:rPr>
              <w:t>24 horas</w:t>
            </w:r>
          </w:p>
        </w:tc>
      </w:tr>
      <w:tr w:rsidR="008A6AE5" w:rsidRPr="007658D5" w14:paraId="1D0C7D1F" w14:textId="77777777" w:rsidTr="008A6AE5">
        <w:trPr>
          <w:trHeight w:val="340"/>
          <w:jc w:val="center"/>
        </w:trPr>
        <w:tc>
          <w:tcPr>
            <w:tcW w:w="1587" w:type="dxa"/>
            <w:vMerge w:val="restart"/>
            <w:shd w:val="clear" w:color="auto" w:fill="auto"/>
            <w:vAlign w:val="center"/>
          </w:tcPr>
          <w:p w14:paraId="5D383DC0" w14:textId="77777777" w:rsidR="008A6AE5" w:rsidRPr="007658D5" w:rsidRDefault="008A6AE5" w:rsidP="008A6AE5">
            <w:pPr>
              <w:jc w:val="center"/>
              <w:rPr>
                <w:sz w:val="20"/>
                <w:szCs w:val="20"/>
              </w:rPr>
            </w:pPr>
            <w:r w:rsidRPr="007658D5">
              <w:rPr>
                <w:sz w:val="20"/>
                <w:szCs w:val="20"/>
              </w:rPr>
              <w:t>PM10</w:t>
            </w:r>
          </w:p>
        </w:tc>
        <w:tc>
          <w:tcPr>
            <w:tcW w:w="0" w:type="auto"/>
            <w:shd w:val="clear" w:color="auto" w:fill="auto"/>
            <w:vAlign w:val="center"/>
          </w:tcPr>
          <w:p w14:paraId="51A5C97D" w14:textId="77777777" w:rsidR="008A6AE5" w:rsidRPr="007658D5" w:rsidRDefault="008A6AE5" w:rsidP="008A6AE5">
            <w:pPr>
              <w:jc w:val="center"/>
              <w:rPr>
                <w:sz w:val="20"/>
                <w:szCs w:val="20"/>
              </w:rPr>
            </w:pPr>
            <w:r w:rsidRPr="007658D5">
              <w:rPr>
                <w:sz w:val="20"/>
                <w:szCs w:val="20"/>
              </w:rPr>
              <w:t>50</w:t>
            </w:r>
          </w:p>
        </w:tc>
        <w:tc>
          <w:tcPr>
            <w:tcW w:w="0" w:type="auto"/>
            <w:shd w:val="clear" w:color="auto" w:fill="auto"/>
            <w:vAlign w:val="center"/>
          </w:tcPr>
          <w:p w14:paraId="602F98F9" w14:textId="77777777" w:rsidR="008A6AE5" w:rsidRPr="007658D5" w:rsidRDefault="008A6AE5" w:rsidP="008A6AE5">
            <w:pPr>
              <w:jc w:val="center"/>
              <w:rPr>
                <w:sz w:val="20"/>
                <w:szCs w:val="20"/>
              </w:rPr>
            </w:pPr>
            <w:r w:rsidRPr="007658D5">
              <w:rPr>
                <w:sz w:val="20"/>
                <w:szCs w:val="20"/>
              </w:rPr>
              <w:t>Anual</w:t>
            </w:r>
          </w:p>
        </w:tc>
      </w:tr>
      <w:tr w:rsidR="008A6AE5" w:rsidRPr="007658D5" w14:paraId="276A67DA" w14:textId="77777777" w:rsidTr="008A6AE5">
        <w:trPr>
          <w:trHeight w:val="340"/>
          <w:jc w:val="center"/>
        </w:trPr>
        <w:tc>
          <w:tcPr>
            <w:tcW w:w="1587" w:type="dxa"/>
            <w:vMerge/>
            <w:shd w:val="clear" w:color="auto" w:fill="auto"/>
            <w:vAlign w:val="center"/>
          </w:tcPr>
          <w:p w14:paraId="0328E0FD" w14:textId="77777777" w:rsidR="008A6AE5" w:rsidRPr="007658D5" w:rsidRDefault="008A6AE5" w:rsidP="008A6AE5">
            <w:pPr>
              <w:jc w:val="center"/>
              <w:rPr>
                <w:sz w:val="20"/>
                <w:szCs w:val="20"/>
              </w:rPr>
            </w:pPr>
          </w:p>
        </w:tc>
        <w:tc>
          <w:tcPr>
            <w:tcW w:w="0" w:type="auto"/>
            <w:shd w:val="clear" w:color="auto" w:fill="auto"/>
            <w:vAlign w:val="center"/>
          </w:tcPr>
          <w:p w14:paraId="524BEB67" w14:textId="77777777" w:rsidR="008A6AE5" w:rsidRPr="007658D5" w:rsidRDefault="008A6AE5" w:rsidP="008A6AE5">
            <w:pPr>
              <w:jc w:val="center"/>
              <w:rPr>
                <w:sz w:val="20"/>
                <w:szCs w:val="20"/>
              </w:rPr>
            </w:pPr>
            <w:r w:rsidRPr="007658D5">
              <w:rPr>
                <w:sz w:val="20"/>
                <w:szCs w:val="20"/>
              </w:rPr>
              <w:t>100</w:t>
            </w:r>
          </w:p>
        </w:tc>
        <w:tc>
          <w:tcPr>
            <w:tcW w:w="0" w:type="auto"/>
            <w:shd w:val="clear" w:color="auto" w:fill="auto"/>
            <w:vAlign w:val="center"/>
          </w:tcPr>
          <w:p w14:paraId="4592AFAD" w14:textId="77777777" w:rsidR="008A6AE5" w:rsidRPr="007658D5" w:rsidRDefault="008A6AE5" w:rsidP="008A6AE5">
            <w:pPr>
              <w:jc w:val="center"/>
              <w:rPr>
                <w:sz w:val="20"/>
                <w:szCs w:val="20"/>
              </w:rPr>
            </w:pPr>
            <w:r w:rsidRPr="007658D5">
              <w:rPr>
                <w:sz w:val="20"/>
                <w:szCs w:val="20"/>
              </w:rPr>
              <w:t>24 horas</w:t>
            </w:r>
          </w:p>
        </w:tc>
      </w:tr>
      <w:tr w:rsidR="008A6AE5" w:rsidRPr="007658D5" w14:paraId="0AFC5821" w14:textId="77777777" w:rsidTr="008A6AE5">
        <w:trPr>
          <w:trHeight w:val="340"/>
          <w:jc w:val="center"/>
        </w:trPr>
        <w:tc>
          <w:tcPr>
            <w:tcW w:w="1587" w:type="dxa"/>
            <w:vMerge w:val="restart"/>
            <w:shd w:val="clear" w:color="auto" w:fill="auto"/>
            <w:vAlign w:val="center"/>
          </w:tcPr>
          <w:p w14:paraId="381ECE2B" w14:textId="77777777" w:rsidR="008A6AE5" w:rsidRPr="007658D5" w:rsidRDefault="008A6AE5" w:rsidP="008A6AE5">
            <w:pPr>
              <w:jc w:val="center"/>
              <w:rPr>
                <w:sz w:val="20"/>
                <w:szCs w:val="20"/>
              </w:rPr>
            </w:pPr>
            <w:r w:rsidRPr="007658D5">
              <w:rPr>
                <w:sz w:val="20"/>
                <w:szCs w:val="20"/>
              </w:rPr>
              <w:lastRenderedPageBreak/>
              <w:t>SO</w:t>
            </w:r>
            <w:r w:rsidRPr="007658D5">
              <w:rPr>
                <w:sz w:val="20"/>
                <w:szCs w:val="20"/>
                <w:vertAlign w:val="subscript"/>
              </w:rPr>
              <w:t>2</w:t>
            </w:r>
          </w:p>
        </w:tc>
        <w:tc>
          <w:tcPr>
            <w:tcW w:w="0" w:type="auto"/>
            <w:shd w:val="clear" w:color="auto" w:fill="auto"/>
            <w:vAlign w:val="center"/>
          </w:tcPr>
          <w:p w14:paraId="10D81566" w14:textId="77777777" w:rsidR="008A6AE5" w:rsidRPr="007658D5" w:rsidRDefault="008A6AE5" w:rsidP="008A6AE5">
            <w:pPr>
              <w:jc w:val="center"/>
              <w:rPr>
                <w:sz w:val="20"/>
                <w:szCs w:val="20"/>
              </w:rPr>
            </w:pPr>
            <w:r w:rsidRPr="007658D5">
              <w:rPr>
                <w:sz w:val="20"/>
                <w:szCs w:val="20"/>
              </w:rPr>
              <w:t>80</w:t>
            </w:r>
          </w:p>
        </w:tc>
        <w:tc>
          <w:tcPr>
            <w:tcW w:w="0" w:type="auto"/>
            <w:shd w:val="clear" w:color="auto" w:fill="auto"/>
            <w:vAlign w:val="center"/>
          </w:tcPr>
          <w:p w14:paraId="4CB9B25C" w14:textId="77777777" w:rsidR="008A6AE5" w:rsidRPr="007658D5" w:rsidRDefault="008A6AE5" w:rsidP="008A6AE5">
            <w:pPr>
              <w:jc w:val="center"/>
              <w:rPr>
                <w:sz w:val="20"/>
                <w:szCs w:val="20"/>
              </w:rPr>
            </w:pPr>
            <w:r w:rsidRPr="007658D5">
              <w:rPr>
                <w:sz w:val="20"/>
                <w:szCs w:val="20"/>
              </w:rPr>
              <w:t>Anual</w:t>
            </w:r>
          </w:p>
        </w:tc>
      </w:tr>
      <w:tr w:rsidR="008A6AE5" w:rsidRPr="007658D5" w14:paraId="6E5F53E6" w14:textId="77777777" w:rsidTr="008A6AE5">
        <w:trPr>
          <w:trHeight w:val="340"/>
          <w:jc w:val="center"/>
        </w:trPr>
        <w:tc>
          <w:tcPr>
            <w:tcW w:w="1587" w:type="dxa"/>
            <w:vMerge/>
            <w:shd w:val="clear" w:color="auto" w:fill="auto"/>
            <w:vAlign w:val="center"/>
          </w:tcPr>
          <w:p w14:paraId="0DCDA243" w14:textId="77777777" w:rsidR="008A6AE5" w:rsidRPr="007658D5" w:rsidRDefault="008A6AE5" w:rsidP="008A6AE5">
            <w:pPr>
              <w:jc w:val="center"/>
              <w:rPr>
                <w:sz w:val="20"/>
                <w:szCs w:val="20"/>
              </w:rPr>
            </w:pPr>
          </w:p>
        </w:tc>
        <w:tc>
          <w:tcPr>
            <w:tcW w:w="0" w:type="auto"/>
            <w:shd w:val="clear" w:color="auto" w:fill="auto"/>
            <w:vAlign w:val="center"/>
          </w:tcPr>
          <w:p w14:paraId="24D6A7A1" w14:textId="77777777" w:rsidR="008A6AE5" w:rsidRPr="007658D5" w:rsidRDefault="008A6AE5" w:rsidP="008A6AE5">
            <w:pPr>
              <w:jc w:val="center"/>
              <w:rPr>
                <w:sz w:val="20"/>
                <w:szCs w:val="20"/>
              </w:rPr>
            </w:pPr>
            <w:r w:rsidRPr="007658D5">
              <w:rPr>
                <w:sz w:val="20"/>
                <w:szCs w:val="20"/>
              </w:rPr>
              <w:t>250</w:t>
            </w:r>
          </w:p>
        </w:tc>
        <w:tc>
          <w:tcPr>
            <w:tcW w:w="0" w:type="auto"/>
            <w:shd w:val="clear" w:color="auto" w:fill="auto"/>
            <w:vAlign w:val="center"/>
          </w:tcPr>
          <w:p w14:paraId="59E9834F" w14:textId="77777777" w:rsidR="008A6AE5" w:rsidRPr="007658D5" w:rsidRDefault="008A6AE5" w:rsidP="008A6AE5">
            <w:pPr>
              <w:jc w:val="center"/>
              <w:rPr>
                <w:sz w:val="20"/>
                <w:szCs w:val="20"/>
              </w:rPr>
            </w:pPr>
            <w:r w:rsidRPr="007658D5">
              <w:rPr>
                <w:sz w:val="20"/>
                <w:szCs w:val="20"/>
              </w:rPr>
              <w:t>24 horas</w:t>
            </w:r>
          </w:p>
        </w:tc>
      </w:tr>
      <w:tr w:rsidR="008A6AE5" w:rsidRPr="007658D5" w14:paraId="6C177649" w14:textId="77777777" w:rsidTr="008A6AE5">
        <w:trPr>
          <w:trHeight w:val="340"/>
          <w:jc w:val="center"/>
        </w:trPr>
        <w:tc>
          <w:tcPr>
            <w:tcW w:w="1587" w:type="dxa"/>
            <w:vMerge/>
            <w:shd w:val="clear" w:color="auto" w:fill="auto"/>
            <w:vAlign w:val="center"/>
          </w:tcPr>
          <w:p w14:paraId="5A229577" w14:textId="77777777" w:rsidR="008A6AE5" w:rsidRPr="007658D5" w:rsidRDefault="008A6AE5" w:rsidP="008A6AE5">
            <w:pPr>
              <w:jc w:val="center"/>
              <w:rPr>
                <w:sz w:val="20"/>
                <w:szCs w:val="20"/>
              </w:rPr>
            </w:pPr>
          </w:p>
        </w:tc>
        <w:tc>
          <w:tcPr>
            <w:tcW w:w="0" w:type="auto"/>
            <w:shd w:val="clear" w:color="auto" w:fill="auto"/>
            <w:vAlign w:val="center"/>
          </w:tcPr>
          <w:p w14:paraId="7BCCDA42" w14:textId="77777777" w:rsidR="008A6AE5" w:rsidRPr="007658D5" w:rsidRDefault="008A6AE5" w:rsidP="008A6AE5">
            <w:pPr>
              <w:jc w:val="center"/>
              <w:rPr>
                <w:sz w:val="20"/>
                <w:szCs w:val="20"/>
              </w:rPr>
            </w:pPr>
            <w:r w:rsidRPr="007658D5">
              <w:rPr>
                <w:sz w:val="20"/>
                <w:szCs w:val="20"/>
              </w:rPr>
              <w:t>750</w:t>
            </w:r>
          </w:p>
        </w:tc>
        <w:tc>
          <w:tcPr>
            <w:tcW w:w="0" w:type="auto"/>
            <w:shd w:val="clear" w:color="auto" w:fill="auto"/>
            <w:vAlign w:val="center"/>
          </w:tcPr>
          <w:p w14:paraId="7CDE029F" w14:textId="77777777" w:rsidR="008A6AE5" w:rsidRPr="007658D5" w:rsidRDefault="008A6AE5" w:rsidP="008A6AE5">
            <w:pPr>
              <w:jc w:val="center"/>
              <w:rPr>
                <w:sz w:val="20"/>
                <w:szCs w:val="20"/>
              </w:rPr>
            </w:pPr>
            <w:r w:rsidRPr="007658D5">
              <w:rPr>
                <w:sz w:val="20"/>
                <w:szCs w:val="20"/>
              </w:rPr>
              <w:t>3 horas</w:t>
            </w:r>
          </w:p>
        </w:tc>
      </w:tr>
      <w:tr w:rsidR="008A6AE5" w:rsidRPr="007658D5" w14:paraId="7F1677D6" w14:textId="77777777" w:rsidTr="008A6AE5">
        <w:trPr>
          <w:trHeight w:val="340"/>
          <w:jc w:val="center"/>
        </w:trPr>
        <w:tc>
          <w:tcPr>
            <w:tcW w:w="1587" w:type="dxa"/>
            <w:vMerge w:val="restart"/>
            <w:shd w:val="clear" w:color="auto" w:fill="auto"/>
            <w:vAlign w:val="center"/>
          </w:tcPr>
          <w:p w14:paraId="5B21B758" w14:textId="77777777" w:rsidR="008A6AE5" w:rsidRPr="007658D5" w:rsidRDefault="008A6AE5" w:rsidP="008A6AE5">
            <w:pPr>
              <w:jc w:val="center"/>
              <w:rPr>
                <w:sz w:val="20"/>
                <w:szCs w:val="20"/>
              </w:rPr>
            </w:pPr>
            <w:r w:rsidRPr="007658D5">
              <w:rPr>
                <w:sz w:val="20"/>
                <w:szCs w:val="20"/>
              </w:rPr>
              <w:t>NO</w:t>
            </w:r>
            <w:r w:rsidRPr="007658D5">
              <w:rPr>
                <w:sz w:val="20"/>
                <w:szCs w:val="20"/>
                <w:vertAlign w:val="subscript"/>
              </w:rPr>
              <w:t>2</w:t>
            </w:r>
          </w:p>
        </w:tc>
        <w:tc>
          <w:tcPr>
            <w:tcW w:w="0" w:type="auto"/>
            <w:shd w:val="clear" w:color="auto" w:fill="auto"/>
            <w:vAlign w:val="center"/>
          </w:tcPr>
          <w:p w14:paraId="3783894E" w14:textId="77777777" w:rsidR="008A6AE5" w:rsidRPr="007658D5" w:rsidRDefault="008A6AE5" w:rsidP="008A6AE5">
            <w:pPr>
              <w:jc w:val="center"/>
              <w:rPr>
                <w:sz w:val="20"/>
                <w:szCs w:val="20"/>
              </w:rPr>
            </w:pPr>
            <w:r w:rsidRPr="007658D5">
              <w:rPr>
                <w:sz w:val="20"/>
                <w:szCs w:val="20"/>
              </w:rPr>
              <w:t>100</w:t>
            </w:r>
          </w:p>
        </w:tc>
        <w:tc>
          <w:tcPr>
            <w:tcW w:w="0" w:type="auto"/>
            <w:shd w:val="clear" w:color="auto" w:fill="auto"/>
            <w:vAlign w:val="center"/>
          </w:tcPr>
          <w:p w14:paraId="4C37431C" w14:textId="77777777" w:rsidR="008A6AE5" w:rsidRPr="007658D5" w:rsidRDefault="008A6AE5" w:rsidP="008A6AE5">
            <w:pPr>
              <w:jc w:val="center"/>
              <w:rPr>
                <w:sz w:val="20"/>
                <w:szCs w:val="20"/>
              </w:rPr>
            </w:pPr>
            <w:r w:rsidRPr="007658D5">
              <w:rPr>
                <w:sz w:val="20"/>
                <w:szCs w:val="20"/>
              </w:rPr>
              <w:t>Anual</w:t>
            </w:r>
          </w:p>
        </w:tc>
      </w:tr>
      <w:tr w:rsidR="008A6AE5" w:rsidRPr="007658D5" w14:paraId="3FFB39BA" w14:textId="77777777" w:rsidTr="008A6AE5">
        <w:trPr>
          <w:trHeight w:val="340"/>
          <w:jc w:val="center"/>
        </w:trPr>
        <w:tc>
          <w:tcPr>
            <w:tcW w:w="1587" w:type="dxa"/>
            <w:vMerge/>
            <w:shd w:val="clear" w:color="auto" w:fill="auto"/>
            <w:vAlign w:val="center"/>
          </w:tcPr>
          <w:p w14:paraId="1C0057D0" w14:textId="77777777" w:rsidR="008A6AE5" w:rsidRPr="007658D5" w:rsidRDefault="008A6AE5" w:rsidP="008A6AE5">
            <w:pPr>
              <w:jc w:val="center"/>
              <w:rPr>
                <w:sz w:val="20"/>
                <w:szCs w:val="20"/>
              </w:rPr>
            </w:pPr>
          </w:p>
        </w:tc>
        <w:tc>
          <w:tcPr>
            <w:tcW w:w="0" w:type="auto"/>
            <w:shd w:val="clear" w:color="auto" w:fill="auto"/>
            <w:vAlign w:val="center"/>
          </w:tcPr>
          <w:p w14:paraId="54357ED5" w14:textId="77777777" w:rsidR="008A6AE5" w:rsidRPr="007658D5" w:rsidRDefault="008A6AE5" w:rsidP="008A6AE5">
            <w:pPr>
              <w:jc w:val="center"/>
              <w:rPr>
                <w:sz w:val="20"/>
                <w:szCs w:val="20"/>
              </w:rPr>
            </w:pPr>
            <w:r w:rsidRPr="007658D5">
              <w:rPr>
                <w:sz w:val="20"/>
                <w:szCs w:val="20"/>
              </w:rPr>
              <w:t>150</w:t>
            </w:r>
          </w:p>
        </w:tc>
        <w:tc>
          <w:tcPr>
            <w:tcW w:w="0" w:type="auto"/>
            <w:shd w:val="clear" w:color="auto" w:fill="auto"/>
            <w:vAlign w:val="center"/>
          </w:tcPr>
          <w:p w14:paraId="234F9B08" w14:textId="77777777" w:rsidR="008A6AE5" w:rsidRPr="007658D5" w:rsidRDefault="008A6AE5" w:rsidP="008A6AE5">
            <w:pPr>
              <w:jc w:val="center"/>
              <w:rPr>
                <w:sz w:val="20"/>
                <w:szCs w:val="20"/>
              </w:rPr>
            </w:pPr>
            <w:r w:rsidRPr="007658D5">
              <w:rPr>
                <w:sz w:val="20"/>
                <w:szCs w:val="20"/>
              </w:rPr>
              <w:t>24 horas</w:t>
            </w:r>
          </w:p>
        </w:tc>
      </w:tr>
      <w:tr w:rsidR="008A6AE5" w:rsidRPr="007658D5" w14:paraId="7C961D1B" w14:textId="77777777" w:rsidTr="008A6AE5">
        <w:trPr>
          <w:trHeight w:val="340"/>
          <w:jc w:val="center"/>
        </w:trPr>
        <w:tc>
          <w:tcPr>
            <w:tcW w:w="1587" w:type="dxa"/>
            <w:vMerge/>
            <w:shd w:val="clear" w:color="auto" w:fill="auto"/>
            <w:vAlign w:val="center"/>
          </w:tcPr>
          <w:p w14:paraId="23E27AC6" w14:textId="77777777" w:rsidR="008A6AE5" w:rsidRPr="007658D5" w:rsidRDefault="008A6AE5" w:rsidP="008A6AE5">
            <w:pPr>
              <w:jc w:val="center"/>
              <w:rPr>
                <w:sz w:val="20"/>
                <w:szCs w:val="20"/>
              </w:rPr>
            </w:pPr>
          </w:p>
        </w:tc>
        <w:tc>
          <w:tcPr>
            <w:tcW w:w="0" w:type="auto"/>
            <w:shd w:val="clear" w:color="auto" w:fill="auto"/>
            <w:vAlign w:val="center"/>
          </w:tcPr>
          <w:p w14:paraId="428CCE7A" w14:textId="77777777" w:rsidR="008A6AE5" w:rsidRPr="007658D5" w:rsidRDefault="008A6AE5" w:rsidP="008A6AE5">
            <w:pPr>
              <w:jc w:val="center"/>
              <w:rPr>
                <w:sz w:val="20"/>
                <w:szCs w:val="20"/>
              </w:rPr>
            </w:pPr>
            <w:r w:rsidRPr="007658D5">
              <w:rPr>
                <w:sz w:val="20"/>
                <w:szCs w:val="20"/>
              </w:rPr>
              <w:t>200</w:t>
            </w:r>
          </w:p>
        </w:tc>
        <w:tc>
          <w:tcPr>
            <w:tcW w:w="0" w:type="auto"/>
            <w:shd w:val="clear" w:color="auto" w:fill="auto"/>
            <w:vAlign w:val="center"/>
          </w:tcPr>
          <w:p w14:paraId="2EDA0247" w14:textId="77777777" w:rsidR="008A6AE5" w:rsidRPr="007658D5" w:rsidRDefault="008A6AE5" w:rsidP="008A6AE5">
            <w:pPr>
              <w:jc w:val="center"/>
              <w:rPr>
                <w:sz w:val="20"/>
                <w:szCs w:val="20"/>
              </w:rPr>
            </w:pPr>
            <w:r w:rsidRPr="007658D5">
              <w:rPr>
                <w:sz w:val="20"/>
                <w:szCs w:val="20"/>
              </w:rPr>
              <w:t>1 hora</w:t>
            </w:r>
          </w:p>
        </w:tc>
      </w:tr>
    </w:tbl>
    <w:p w14:paraId="25E7814F" w14:textId="77777777" w:rsidR="008A6AE5" w:rsidRPr="007658D5" w:rsidRDefault="008A6AE5" w:rsidP="008A6AE5">
      <w:pPr>
        <w:jc w:val="center"/>
        <w:rPr>
          <w:sz w:val="20"/>
          <w:szCs w:val="20"/>
        </w:rPr>
      </w:pPr>
      <w:r w:rsidRPr="007658D5">
        <w:rPr>
          <w:sz w:val="20"/>
          <w:szCs w:val="20"/>
        </w:rPr>
        <w:t>Nota: µg/m</w:t>
      </w:r>
      <w:r w:rsidRPr="007658D5">
        <w:rPr>
          <w:sz w:val="20"/>
          <w:szCs w:val="20"/>
          <w:vertAlign w:val="superscript"/>
        </w:rPr>
        <w:t>3</w:t>
      </w:r>
      <w:r w:rsidRPr="007658D5">
        <w:rPr>
          <w:sz w:val="20"/>
          <w:szCs w:val="20"/>
        </w:rPr>
        <w:t xml:space="preserve"> a las condiciones de 298.15 K y 101.325 kPa (25 °C y 760 mmHg).</w:t>
      </w:r>
    </w:p>
    <w:p w14:paraId="3D5867C6" w14:textId="77777777" w:rsidR="008A6AE5" w:rsidRPr="007658D5" w:rsidRDefault="008A6AE5" w:rsidP="008A6AE5">
      <w:pPr>
        <w:jc w:val="center"/>
        <w:rPr>
          <w:sz w:val="20"/>
          <w:szCs w:val="20"/>
        </w:rPr>
      </w:pPr>
      <w:r w:rsidRPr="007658D5">
        <w:rPr>
          <w:rStyle w:val="NotasCar"/>
        </w:rPr>
        <w:t>Fuente: Tabla 1. Artículo 2. Resolución 610 de 2010 – MAVDT</w:t>
      </w:r>
      <w:r w:rsidRPr="007658D5">
        <w:rPr>
          <w:sz w:val="20"/>
          <w:szCs w:val="20"/>
        </w:rPr>
        <w:t>.</w:t>
      </w:r>
    </w:p>
    <w:p w14:paraId="0391F9FD" w14:textId="77777777" w:rsidR="008A6AE5" w:rsidRPr="007658D5" w:rsidRDefault="008A6AE5" w:rsidP="008A6AE5"/>
    <w:p w14:paraId="12301756" w14:textId="2A8D2EB9" w:rsidR="008A6AE5" w:rsidRPr="007658D5" w:rsidRDefault="008A6AE5" w:rsidP="008A6AE5">
      <w:r w:rsidRPr="007658D5">
        <w:t xml:space="preserve">De todos los modelos actualmente disponibles son pocos los reconocidos por instituciones de prestigio y relevancia internacional. Por ejemplo, la Agencia de Protección Ambiental de los Estados Unidos de Norteamérica (EPA, por sus siglas en inglés) muestra preferencia y recomienda ampliamente el uso del modelo gaussiano AERMOD para describir la dispersión de fuentes fijas, área, volumen, entre otros. </w:t>
      </w:r>
      <w:sdt>
        <w:sdtPr>
          <w:id w:val="-1857414992"/>
          <w:citation/>
        </w:sdtPr>
        <w:sdtContent>
          <w:r w:rsidRPr="007658D5">
            <w:fldChar w:fldCharType="begin"/>
          </w:r>
          <w:r w:rsidRPr="007658D5">
            <w:instrText xml:space="preserve"> CITATION USE98 \l 9226 </w:instrText>
          </w:r>
          <w:r w:rsidRPr="007658D5">
            <w:fldChar w:fldCharType="separate"/>
          </w:r>
          <w:r w:rsidR="00E62631">
            <w:rPr>
              <w:noProof/>
            </w:rPr>
            <w:t>(US EPA, 1998)</w:t>
          </w:r>
          <w:r w:rsidRPr="007658D5">
            <w:fldChar w:fldCharType="end"/>
          </w:r>
        </w:sdtContent>
      </w:sdt>
      <w:r w:rsidRPr="007658D5">
        <w:t>, así como la Autoridad Ambiental en Colombia.</w:t>
      </w:r>
    </w:p>
    <w:p w14:paraId="3B66E303" w14:textId="77777777" w:rsidR="008A6AE5" w:rsidRPr="007658D5" w:rsidRDefault="008A6AE5" w:rsidP="008A6AE5">
      <w:bookmarkStart w:id="203" w:name="_Toc393456245"/>
      <w:bookmarkStart w:id="204" w:name="_Toc443052345"/>
      <w:bookmarkStart w:id="205" w:name="_Toc444611079"/>
    </w:p>
    <w:p w14:paraId="48E736BC" w14:textId="2FF8CAA1" w:rsidR="008A6AE5" w:rsidRPr="007658D5" w:rsidRDefault="008A6AE5" w:rsidP="008A6AE5">
      <w:pPr>
        <w:pStyle w:val="Ttulo3"/>
        <w:ind w:left="0" w:firstLine="0"/>
      </w:pPr>
      <w:bookmarkStart w:id="206" w:name="_Toc445289753"/>
      <w:r w:rsidRPr="007658D5">
        <w:rPr>
          <w:rFonts w:eastAsia="Calibri"/>
          <w:bCs w:val="0"/>
          <w:i w:val="0"/>
          <w:szCs w:val="22"/>
        </w:rPr>
        <w:t>7.6.2</w:t>
      </w:r>
      <w:r w:rsidRPr="007658D5">
        <w:rPr>
          <w:rFonts w:eastAsia="Calibri"/>
          <w:bCs w:val="0"/>
          <w:i w:val="0"/>
          <w:szCs w:val="22"/>
        </w:rPr>
        <w:tab/>
      </w:r>
      <w:r w:rsidRPr="007658D5">
        <w:t>Descripción del modelo AERMOD</w:t>
      </w:r>
      <w:bookmarkEnd w:id="203"/>
      <w:bookmarkEnd w:id="204"/>
      <w:bookmarkEnd w:id="205"/>
      <w:bookmarkEnd w:id="206"/>
    </w:p>
    <w:p w14:paraId="37FB0D6B" w14:textId="77777777" w:rsidR="008A6AE5" w:rsidRPr="007658D5" w:rsidRDefault="008A6AE5" w:rsidP="008A6AE5"/>
    <w:p w14:paraId="692BAE19" w14:textId="0AB0E4DB" w:rsidR="008A6AE5" w:rsidRPr="007658D5" w:rsidRDefault="008A6AE5" w:rsidP="008A6AE5">
      <w:r w:rsidRPr="007658D5">
        <w:t xml:space="preserve">AERMOD (American Meteorology Society – E.P.A. Regulatory Model) es un modelo desarrollado por la Agencia de Protección Ambiental de los Estados Unidos. Es un modelo de pluma de estado estacionario que asume que las concentraciones en todas las distancias están gobernadas por la meteorología promedio de una hora </w:t>
      </w:r>
      <w:sdt>
        <w:sdtPr>
          <w:id w:val="843598283"/>
          <w:citation/>
        </w:sdtPr>
        <w:sdtContent>
          <w:r w:rsidRPr="007658D5">
            <w:fldChar w:fldCharType="begin"/>
          </w:r>
          <w:r w:rsidRPr="007658D5">
            <w:instrText xml:space="preserve"> CITATION USE98 \l 9226 </w:instrText>
          </w:r>
          <w:r w:rsidRPr="007658D5">
            <w:fldChar w:fldCharType="separate"/>
          </w:r>
          <w:r w:rsidR="00E62631">
            <w:rPr>
              <w:noProof/>
            </w:rPr>
            <w:t>(US EPA, 1998)</w:t>
          </w:r>
          <w:r w:rsidRPr="007658D5">
            <w:fldChar w:fldCharType="end"/>
          </w:r>
        </w:sdtContent>
      </w:sdt>
      <w:r w:rsidRPr="007658D5">
        <w:t xml:space="preserve">. En la </w:t>
      </w:r>
      <w:r w:rsidR="0060524D" w:rsidRPr="007658D5">
        <w:fldChar w:fldCharType="begin"/>
      </w:r>
      <w:r w:rsidR="0060524D" w:rsidRPr="007658D5">
        <w:instrText xml:space="preserve"> REF _Ref445126250 \h </w:instrText>
      </w:r>
      <w:r w:rsidR="007658D5">
        <w:instrText xml:space="preserve"> \* MERGEFORMAT </w:instrText>
      </w:r>
      <w:r w:rsidR="0060524D" w:rsidRPr="007658D5">
        <w:fldChar w:fldCharType="separate"/>
      </w:r>
      <w:r w:rsidR="00E62631" w:rsidRPr="007658D5">
        <w:t xml:space="preserve">Figura 7. </w:t>
      </w:r>
      <w:r w:rsidR="00E62631">
        <w:rPr>
          <w:noProof/>
        </w:rPr>
        <w:t>17</w:t>
      </w:r>
      <w:r w:rsidR="0060524D" w:rsidRPr="007658D5">
        <w:fldChar w:fldCharType="end"/>
      </w:r>
      <w:r w:rsidRPr="007658D5">
        <w:fldChar w:fldCharType="begin"/>
      </w:r>
      <w:r w:rsidRPr="007658D5">
        <w:instrText xml:space="preserve"> REF _Ref444852625 \h </w:instrText>
      </w:r>
      <w:r w:rsidR="007658D5">
        <w:instrText xml:space="preserve"> \* MERGEFORMAT </w:instrText>
      </w:r>
      <w:r w:rsidR="00E62631">
        <w:fldChar w:fldCharType="separate"/>
      </w:r>
      <w:r w:rsidR="00E62631">
        <w:rPr>
          <w:b/>
          <w:bCs/>
          <w:lang w:val="es-ES"/>
        </w:rPr>
        <w:t>¡Error! No se encuentra el origen de la referencia.</w:t>
      </w:r>
      <w:r w:rsidRPr="007658D5">
        <w:fldChar w:fldCharType="end"/>
      </w:r>
      <w:r w:rsidRPr="007658D5">
        <w:t xml:space="preserve"> se muestra el diagrama de flujo para el procesamiento de información en el modelo de dispersión AERMOD. Este consiste de un módulo principal (AERMOD) y dos preprocesadores (AERMET y AERMAP).</w:t>
      </w:r>
    </w:p>
    <w:p w14:paraId="4BC2F330" w14:textId="77777777" w:rsidR="008A6AE5" w:rsidRPr="007658D5" w:rsidRDefault="008A6AE5" w:rsidP="008A6AE5"/>
    <w:p w14:paraId="10F846D1" w14:textId="77777777" w:rsidR="008A6AE5" w:rsidRPr="007658D5" w:rsidRDefault="008A6AE5" w:rsidP="008A6AE5">
      <w:pPr>
        <w:keepNext/>
        <w:jc w:val="center"/>
      </w:pPr>
      <w:r w:rsidRPr="007658D5">
        <w:rPr>
          <w:noProof/>
          <w:lang w:eastAsia="es-CO"/>
        </w:rPr>
        <w:lastRenderedPageBreak/>
        <w:drawing>
          <wp:inline distT="0" distB="0" distL="0" distR="0" wp14:anchorId="639AA84E" wp14:editId="3F37AB5A">
            <wp:extent cx="4436375" cy="2880000"/>
            <wp:effectExtent l="19050" t="19050" r="21590" b="1587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36375" cy="2880000"/>
                    </a:xfrm>
                    <a:prstGeom prst="rect">
                      <a:avLst/>
                    </a:prstGeom>
                    <a:noFill/>
                    <a:ln w="3175">
                      <a:solidFill>
                        <a:schemeClr val="tx1">
                          <a:lumMod val="75000"/>
                          <a:lumOff val="25000"/>
                        </a:schemeClr>
                      </a:solidFill>
                    </a:ln>
                  </pic:spPr>
                </pic:pic>
              </a:graphicData>
            </a:graphic>
          </wp:inline>
        </w:drawing>
      </w:r>
    </w:p>
    <w:p w14:paraId="1FC17341" w14:textId="6BADE078" w:rsidR="008A6AE5" w:rsidRPr="007658D5" w:rsidRDefault="0060524D" w:rsidP="0060524D">
      <w:pPr>
        <w:pStyle w:val="Descripcin"/>
        <w:jc w:val="center"/>
      </w:pPr>
      <w:bookmarkStart w:id="207" w:name="_Ref445126250"/>
      <w:bookmarkStart w:id="208" w:name="_Toc393456347"/>
      <w:bookmarkStart w:id="209" w:name="_Toc443052409"/>
      <w:bookmarkStart w:id="210" w:name="_Toc444611167"/>
      <w:bookmarkStart w:id="211" w:name="_Ref444852610"/>
      <w:bookmarkStart w:id="212" w:name="_Toc445289847"/>
      <w:r w:rsidRPr="007658D5">
        <w:t xml:space="preserve">Figura 7. </w:t>
      </w:r>
      <w:fldSimple w:instr=" SEQ Figura_7. \* ARABIC ">
        <w:r w:rsidR="00E62631">
          <w:rPr>
            <w:noProof/>
          </w:rPr>
          <w:t>17</w:t>
        </w:r>
      </w:fldSimple>
      <w:bookmarkEnd w:id="207"/>
      <w:r w:rsidRPr="007658D5">
        <w:t xml:space="preserve"> </w:t>
      </w:r>
      <w:r w:rsidR="008A6AE5" w:rsidRPr="007658D5">
        <w:t>Esquema del sistema de modelación AERMOD</w:t>
      </w:r>
      <w:bookmarkEnd w:id="208"/>
      <w:bookmarkEnd w:id="209"/>
      <w:bookmarkEnd w:id="210"/>
      <w:bookmarkEnd w:id="211"/>
      <w:bookmarkEnd w:id="212"/>
    </w:p>
    <w:p w14:paraId="5B6F4859" w14:textId="67F7A606" w:rsidR="008A6AE5" w:rsidRPr="007658D5" w:rsidRDefault="008A6AE5" w:rsidP="008A6AE5">
      <w:pPr>
        <w:jc w:val="center"/>
        <w:rPr>
          <w:sz w:val="18"/>
          <w:szCs w:val="20"/>
        </w:rPr>
      </w:pPr>
      <w:r w:rsidRPr="007658D5">
        <w:rPr>
          <w:sz w:val="18"/>
          <w:szCs w:val="20"/>
        </w:rPr>
        <w:t xml:space="preserve">Fuente: </w:t>
      </w:r>
      <w:sdt>
        <w:sdtPr>
          <w:rPr>
            <w:sz w:val="18"/>
            <w:szCs w:val="20"/>
          </w:rPr>
          <w:id w:val="1582560154"/>
          <w:citation/>
        </w:sdtPr>
        <w:sdtContent>
          <w:r w:rsidRPr="007658D5">
            <w:rPr>
              <w:sz w:val="18"/>
              <w:szCs w:val="20"/>
            </w:rPr>
            <w:fldChar w:fldCharType="begin"/>
          </w:r>
          <w:r w:rsidRPr="007658D5">
            <w:rPr>
              <w:sz w:val="18"/>
              <w:szCs w:val="20"/>
            </w:rPr>
            <w:instrText xml:space="preserve"> CITATION Cab08 \l 9226 </w:instrText>
          </w:r>
          <w:r w:rsidRPr="007658D5">
            <w:rPr>
              <w:sz w:val="18"/>
              <w:szCs w:val="20"/>
            </w:rPr>
            <w:fldChar w:fldCharType="separate"/>
          </w:r>
          <w:r w:rsidR="00E62631" w:rsidRPr="00E62631">
            <w:rPr>
              <w:noProof/>
              <w:sz w:val="18"/>
              <w:szCs w:val="20"/>
            </w:rPr>
            <w:t>(Cabrera Vivas, 2008)</w:t>
          </w:r>
          <w:r w:rsidRPr="007658D5">
            <w:rPr>
              <w:sz w:val="18"/>
              <w:szCs w:val="20"/>
            </w:rPr>
            <w:fldChar w:fldCharType="end"/>
          </w:r>
        </w:sdtContent>
      </w:sdt>
    </w:p>
    <w:p w14:paraId="57375FF6" w14:textId="77777777" w:rsidR="008A6AE5" w:rsidRPr="007658D5" w:rsidRDefault="008A6AE5" w:rsidP="008A6AE5"/>
    <w:p w14:paraId="02695436" w14:textId="5B2A94F4" w:rsidR="008A6AE5" w:rsidRPr="007658D5" w:rsidRDefault="008A6AE5" w:rsidP="008A6AE5">
      <w:r w:rsidRPr="007658D5">
        <w:t xml:space="preserve">AERMET usa mediciones meteorológicas representativas del dominio de modelación para calcular parámetros de la capa límite </w:t>
      </w:r>
      <w:sdt>
        <w:sdtPr>
          <w:id w:val="-1017462128"/>
          <w:citation/>
        </w:sdtPr>
        <w:sdtContent>
          <w:r w:rsidRPr="007658D5">
            <w:fldChar w:fldCharType="begin"/>
          </w:r>
          <w:r w:rsidRPr="007658D5">
            <w:instrText xml:space="preserve"> CITATION Cap03 \l 9226 </w:instrText>
          </w:r>
          <w:r w:rsidRPr="007658D5">
            <w:fldChar w:fldCharType="separate"/>
          </w:r>
          <w:r w:rsidR="00E62631">
            <w:rPr>
              <w:noProof/>
            </w:rPr>
            <w:t>(Caputo, Giménez, &amp; Schlamp, 2003)</w:t>
          </w:r>
          <w:r w:rsidRPr="007658D5">
            <w:fldChar w:fldCharType="end"/>
          </w:r>
        </w:sdtContent>
      </w:sdt>
      <w:r w:rsidRPr="007658D5">
        <w:t xml:space="preserve">. La INTERFASE interna de AERMOD usa estos parámetros calculados para generar perfiles de viento, temperatura y turbulencia </w:t>
      </w:r>
      <w:sdt>
        <w:sdtPr>
          <w:id w:val="1978412263"/>
          <w:citation/>
        </w:sdtPr>
        <w:sdtContent>
          <w:r w:rsidRPr="007658D5">
            <w:fldChar w:fldCharType="begin"/>
          </w:r>
          <w:r w:rsidRPr="007658D5">
            <w:instrText xml:space="preserve"> CITATION USE98 \l 9226 </w:instrText>
          </w:r>
          <w:r w:rsidRPr="007658D5">
            <w:fldChar w:fldCharType="separate"/>
          </w:r>
          <w:r w:rsidR="00E62631">
            <w:rPr>
              <w:noProof/>
            </w:rPr>
            <w:t>(US EPA, 1998)</w:t>
          </w:r>
          <w:r w:rsidRPr="007658D5">
            <w:fldChar w:fldCharType="end"/>
          </w:r>
        </w:sdtContent>
      </w:sdt>
      <w:r w:rsidRPr="007658D5">
        <w:t xml:space="preserve">. La profundidad de la capa límite y la dispersión de los contaminantes dentro de ésta, están influenciadas a escala local por las características superficiales: rugosidad, albedo y radio de Bowen. Estas variables de superficie, junto con observaciones meteorológicas básicas (velocidad de viento, dirección de viento, temperatura y cobertura de nubes) son datos requeridos por AERMET para calcular los siguientes parámetros de la capa límite planetaria (PBL, por sus siglas en inglés) </w:t>
      </w:r>
      <w:sdt>
        <w:sdtPr>
          <w:id w:val="1418519273"/>
          <w:citation/>
        </w:sdtPr>
        <w:sdtContent>
          <w:r w:rsidRPr="007658D5">
            <w:fldChar w:fldCharType="begin"/>
          </w:r>
          <w:r w:rsidRPr="007658D5">
            <w:instrText xml:space="preserve"> CITATION USE04 \l 9226 </w:instrText>
          </w:r>
          <w:r w:rsidRPr="007658D5">
            <w:fldChar w:fldCharType="separate"/>
          </w:r>
          <w:r w:rsidR="00E62631">
            <w:rPr>
              <w:noProof/>
            </w:rPr>
            <w:t>(US EPA, 2004)</w:t>
          </w:r>
          <w:r w:rsidRPr="007658D5">
            <w:fldChar w:fldCharType="end"/>
          </w:r>
        </w:sdtContent>
      </w:sdt>
      <w:r w:rsidRPr="007658D5">
        <w:t>:</w:t>
      </w:r>
    </w:p>
    <w:p w14:paraId="1DD0480D" w14:textId="77777777" w:rsidR="008A6AE5" w:rsidRPr="007658D5" w:rsidRDefault="008A6AE5" w:rsidP="008A6AE5"/>
    <w:p w14:paraId="5A68E98C" w14:textId="77777777" w:rsidR="008A6AE5" w:rsidRPr="007658D5" w:rsidRDefault="008A6AE5" w:rsidP="00285F32">
      <w:pPr>
        <w:pStyle w:val="Prrafodelista"/>
        <w:numPr>
          <w:ilvl w:val="0"/>
          <w:numId w:val="26"/>
        </w:numPr>
        <w:spacing w:line="240" w:lineRule="auto"/>
      </w:pPr>
      <w:r w:rsidRPr="007658D5">
        <w:t>Velocidad de fricción, u*</w:t>
      </w:r>
    </w:p>
    <w:p w14:paraId="05D49401" w14:textId="77777777" w:rsidR="008A6AE5" w:rsidRPr="007658D5" w:rsidRDefault="008A6AE5" w:rsidP="00285F32">
      <w:pPr>
        <w:pStyle w:val="Prrafodelista"/>
        <w:numPr>
          <w:ilvl w:val="0"/>
          <w:numId w:val="26"/>
        </w:numPr>
        <w:spacing w:line="240" w:lineRule="auto"/>
      </w:pPr>
      <w:r w:rsidRPr="007658D5">
        <w:t>Longitud de Monin-Obukhov, L</w:t>
      </w:r>
    </w:p>
    <w:p w14:paraId="473E8C4E" w14:textId="77777777" w:rsidR="008A6AE5" w:rsidRPr="007658D5" w:rsidRDefault="008A6AE5" w:rsidP="00285F32">
      <w:pPr>
        <w:pStyle w:val="Prrafodelista"/>
        <w:numPr>
          <w:ilvl w:val="0"/>
          <w:numId w:val="26"/>
        </w:numPr>
        <w:spacing w:line="240" w:lineRule="auto"/>
      </w:pPr>
      <w:r w:rsidRPr="007658D5">
        <w:t>Escala de velocidad convectiva, w*</w:t>
      </w:r>
    </w:p>
    <w:p w14:paraId="4599710A" w14:textId="77777777" w:rsidR="008A6AE5" w:rsidRPr="007658D5" w:rsidRDefault="008A6AE5" w:rsidP="00285F32">
      <w:pPr>
        <w:pStyle w:val="Prrafodelista"/>
        <w:numPr>
          <w:ilvl w:val="0"/>
          <w:numId w:val="26"/>
        </w:numPr>
        <w:spacing w:line="240" w:lineRule="auto"/>
      </w:pPr>
      <w:r w:rsidRPr="007658D5">
        <w:t>Escala de temperatura, θ*</w:t>
      </w:r>
    </w:p>
    <w:p w14:paraId="2A926B45" w14:textId="77777777" w:rsidR="008A6AE5" w:rsidRPr="007658D5" w:rsidRDefault="008A6AE5" w:rsidP="00285F32">
      <w:pPr>
        <w:pStyle w:val="Prrafodelista"/>
        <w:numPr>
          <w:ilvl w:val="0"/>
          <w:numId w:val="26"/>
        </w:numPr>
        <w:spacing w:line="240" w:lineRule="auto"/>
      </w:pPr>
      <w:r w:rsidRPr="007658D5">
        <w:t>Altura de la capa de mezcla convectiva (zic) y mecánica (zim)</w:t>
      </w:r>
    </w:p>
    <w:p w14:paraId="4E29F95A" w14:textId="77777777" w:rsidR="008A6AE5" w:rsidRPr="007658D5" w:rsidRDefault="008A6AE5" w:rsidP="00285F32">
      <w:pPr>
        <w:pStyle w:val="Prrafodelista"/>
        <w:numPr>
          <w:ilvl w:val="0"/>
          <w:numId w:val="26"/>
        </w:numPr>
        <w:spacing w:line="240" w:lineRule="auto"/>
      </w:pPr>
      <w:r w:rsidRPr="007658D5">
        <w:t>Flujo de calor superficial, H</w:t>
      </w:r>
    </w:p>
    <w:p w14:paraId="3B4FCFE1" w14:textId="77777777" w:rsidR="008A6AE5" w:rsidRPr="007658D5" w:rsidRDefault="008A6AE5" w:rsidP="008A6AE5"/>
    <w:p w14:paraId="7FE6D0F0" w14:textId="447F23D0" w:rsidR="008A6AE5" w:rsidRPr="007658D5" w:rsidRDefault="008A6AE5" w:rsidP="008A6AE5">
      <w:r w:rsidRPr="007658D5">
        <w:t xml:space="preserve">La estabilidad de la PBL está dada por el signo de H (convectivo para H &gt; 0 y estable para H &lt; 0). El preprocesador de terreno AERMAP emplea la información topográfica para calcular la influencia del terreno en la dispersión, obteniendo una mejor valoración del escalamiento de altura del terreno en la concentración del material dispersado </w:t>
      </w:r>
      <w:sdt>
        <w:sdtPr>
          <w:id w:val="-647368269"/>
          <w:citation/>
        </w:sdtPr>
        <w:sdtContent>
          <w:r w:rsidRPr="007658D5">
            <w:fldChar w:fldCharType="begin"/>
          </w:r>
          <w:r w:rsidRPr="007658D5">
            <w:instrText xml:space="preserve"> CITATION Cap03 \l 9226 </w:instrText>
          </w:r>
          <w:r w:rsidRPr="007658D5">
            <w:fldChar w:fldCharType="separate"/>
          </w:r>
          <w:r w:rsidR="00E62631">
            <w:rPr>
              <w:noProof/>
            </w:rPr>
            <w:t xml:space="preserve">(Caputo, </w:t>
          </w:r>
          <w:r w:rsidR="00E62631">
            <w:rPr>
              <w:noProof/>
            </w:rPr>
            <w:lastRenderedPageBreak/>
            <w:t>Giménez, &amp; Schlamp, 2003)</w:t>
          </w:r>
          <w:r w:rsidRPr="007658D5">
            <w:fldChar w:fldCharType="end"/>
          </w:r>
        </w:sdtContent>
      </w:sdt>
      <w:r w:rsidRPr="007658D5">
        <w:t xml:space="preserve">. AERMAP también es usado para crear el mallado y las elevaciones de los receptores. Para cada receptor, el preprocesador AERMAP pasa la siguiente información hacia AERMOD: ubicación del receptor (xr, yr), altura sobre el nivel promedio del mar (zr) y la escala de altura del terreno para un receptor específico (hc) </w:t>
      </w:r>
      <w:sdt>
        <w:sdtPr>
          <w:id w:val="-1016618704"/>
          <w:citation/>
        </w:sdtPr>
        <w:sdtContent>
          <w:r w:rsidRPr="007658D5">
            <w:fldChar w:fldCharType="begin"/>
          </w:r>
          <w:r w:rsidRPr="007658D5">
            <w:instrText xml:space="preserve"> CITATION USE98 \l 9226 </w:instrText>
          </w:r>
          <w:r w:rsidRPr="007658D5">
            <w:fldChar w:fldCharType="separate"/>
          </w:r>
          <w:r w:rsidR="00E62631">
            <w:rPr>
              <w:noProof/>
            </w:rPr>
            <w:t>(US EPA, 1998)</w:t>
          </w:r>
          <w:r w:rsidRPr="007658D5">
            <w:fldChar w:fldCharType="end"/>
          </w:r>
        </w:sdtContent>
      </w:sdt>
      <w:r w:rsidRPr="007658D5">
        <w:t>.</w:t>
      </w:r>
    </w:p>
    <w:p w14:paraId="54EA7E19" w14:textId="77777777" w:rsidR="008A6AE5" w:rsidRPr="007658D5" w:rsidRDefault="008A6AE5" w:rsidP="008A6AE5"/>
    <w:p w14:paraId="42F4691D" w14:textId="77777777" w:rsidR="008A6AE5" w:rsidRPr="007658D5" w:rsidRDefault="008A6AE5" w:rsidP="008A6AE5">
      <w:r w:rsidRPr="007658D5">
        <w:t xml:space="preserve">Para terreno complejo, AERMOD incorpora el concepto de la línea divisora de corriente para condiciones establemente estratificadas. Dependiendo del caso, la pluma es modelada combinando dos posibles casos: pluma de estado horizontal y/o pluma de estado topográfico. En terreno plano los dos estados son equivalentes, pero cuando se incorpora el concepto de la línea divisora de corriente en terreno elevado, la concentración total es calculada como la suma ponderada de las concentraciones asociadas a estos dos estados de la pluma (U.S EPA, 1998). La ponderación de los dos estados depende de: </w:t>
      </w:r>
    </w:p>
    <w:p w14:paraId="357143D2" w14:textId="77777777" w:rsidR="008A6AE5" w:rsidRPr="007658D5" w:rsidRDefault="008A6AE5" w:rsidP="008A6AE5"/>
    <w:p w14:paraId="5543914D" w14:textId="77777777" w:rsidR="008A6AE5" w:rsidRPr="007658D5" w:rsidRDefault="008A6AE5" w:rsidP="00285F32">
      <w:pPr>
        <w:pStyle w:val="Prrafodelista"/>
        <w:numPr>
          <w:ilvl w:val="0"/>
          <w:numId w:val="27"/>
        </w:numPr>
        <w:spacing w:line="240" w:lineRule="auto"/>
      </w:pPr>
      <w:r w:rsidRPr="007658D5">
        <w:t xml:space="preserve">El grado de estabilidad atmosférica </w:t>
      </w:r>
    </w:p>
    <w:p w14:paraId="1C2A11CA" w14:textId="77777777" w:rsidR="008A6AE5" w:rsidRPr="007658D5" w:rsidRDefault="008A6AE5" w:rsidP="00285F32">
      <w:pPr>
        <w:pStyle w:val="Prrafodelista"/>
        <w:numPr>
          <w:ilvl w:val="0"/>
          <w:numId w:val="27"/>
        </w:numPr>
        <w:spacing w:line="240" w:lineRule="auto"/>
      </w:pPr>
      <w:r w:rsidRPr="007658D5">
        <w:t xml:space="preserve">La velocidad de viento </w:t>
      </w:r>
    </w:p>
    <w:p w14:paraId="14F92B8E" w14:textId="77777777" w:rsidR="008A6AE5" w:rsidRPr="007658D5" w:rsidRDefault="008A6AE5" w:rsidP="00285F32">
      <w:pPr>
        <w:pStyle w:val="Prrafodelista"/>
        <w:numPr>
          <w:ilvl w:val="0"/>
          <w:numId w:val="27"/>
        </w:numPr>
        <w:spacing w:line="240" w:lineRule="auto"/>
      </w:pPr>
      <w:r w:rsidRPr="007658D5">
        <w:t>La altura de la pluma con respecto al terreno.</w:t>
      </w:r>
    </w:p>
    <w:p w14:paraId="3608B0C4" w14:textId="77777777" w:rsidR="008A6AE5" w:rsidRPr="007658D5" w:rsidRDefault="008A6AE5" w:rsidP="008A6AE5"/>
    <w:p w14:paraId="0672224D" w14:textId="05ABE269" w:rsidR="008A6AE5" w:rsidRPr="007658D5" w:rsidRDefault="008A6AE5" w:rsidP="008A6AE5">
      <w:r w:rsidRPr="007658D5">
        <w:t xml:space="preserve">AERMOD caracteriza la capa límite planetaria (PBL) por medio de un “escalamiento” de la capa de mezcla. Para ello, AERMOD construye perfiles verticales de velocidad de viento, dirección de viento, turbulencia y temperatura, basados en mediciones de campo y extrapolaciones. Sólo se requiere de una medición en superficie de la velocidad de viento (medido entre 7zo y 100 m, donde zo es la rugosidad superficial). AERMOD también requiere de datos de cobertura de nubes, al igual que de un radiosondeo en la mañana para calcular la altura de mezcla convectiva a lo largo del día. Las características de superficie (rugosidad superficial, radio de Bowen y albedo) son también entradas requeridas para construir los perfiles de “analogía” de los parámetros de la PBL </w:t>
      </w:r>
      <w:sdt>
        <w:sdtPr>
          <w:id w:val="-1350569527"/>
          <w:citation/>
        </w:sdtPr>
        <w:sdtContent>
          <w:r w:rsidRPr="007658D5">
            <w:fldChar w:fldCharType="begin"/>
          </w:r>
          <w:r w:rsidRPr="007658D5">
            <w:instrText xml:space="preserve"> CITATION USE98 \l 9226 </w:instrText>
          </w:r>
          <w:r w:rsidRPr="007658D5">
            <w:fldChar w:fldCharType="separate"/>
          </w:r>
          <w:r w:rsidR="00E62631">
            <w:rPr>
              <w:noProof/>
            </w:rPr>
            <w:t>(US EPA, 1998)</w:t>
          </w:r>
          <w:r w:rsidRPr="007658D5">
            <w:fldChar w:fldCharType="end"/>
          </w:r>
        </w:sdtContent>
      </w:sdt>
      <w:r w:rsidRPr="007658D5">
        <w:t>. Cabe mencionar también que, si no se cuenta con alguno de estos parámetros, el preprocesador AERMET los estima.</w:t>
      </w:r>
    </w:p>
    <w:p w14:paraId="067746EB" w14:textId="108BFB56" w:rsidR="008A6AE5" w:rsidRPr="007658D5" w:rsidRDefault="008A6AE5" w:rsidP="005E43F4"/>
    <w:p w14:paraId="7DF235DC" w14:textId="03370E5B" w:rsidR="0047598F" w:rsidRPr="007658D5" w:rsidRDefault="00231931" w:rsidP="00231931">
      <w:pPr>
        <w:pStyle w:val="Ttulo4"/>
        <w:numPr>
          <w:ilvl w:val="0"/>
          <w:numId w:val="0"/>
        </w:numPr>
      </w:pPr>
      <w:bookmarkStart w:id="213" w:name="_Toc275869754"/>
      <w:bookmarkStart w:id="214" w:name="_Toc276902927"/>
      <w:bookmarkStart w:id="215" w:name="_Toc296063020"/>
      <w:bookmarkStart w:id="216" w:name="_Toc326649401"/>
      <w:bookmarkStart w:id="217" w:name="_Toc351048206"/>
      <w:bookmarkStart w:id="218" w:name="_Toc393456246"/>
      <w:bookmarkStart w:id="219" w:name="_Toc443052346"/>
      <w:bookmarkStart w:id="220" w:name="_Toc444611080"/>
      <w:r w:rsidRPr="007658D5">
        <w:t>7.6.2.1</w:t>
      </w:r>
      <w:r w:rsidRPr="007658D5">
        <w:tab/>
      </w:r>
      <w:r w:rsidR="0047598F" w:rsidRPr="007658D5">
        <w:t>Variables meteorológicas de entrada</w:t>
      </w:r>
      <w:bookmarkEnd w:id="213"/>
      <w:bookmarkEnd w:id="214"/>
      <w:bookmarkEnd w:id="215"/>
      <w:bookmarkEnd w:id="216"/>
      <w:r w:rsidR="0047598F" w:rsidRPr="007658D5">
        <w:t xml:space="preserve"> del modelo AERMOD</w:t>
      </w:r>
      <w:bookmarkEnd w:id="217"/>
      <w:bookmarkEnd w:id="218"/>
      <w:bookmarkEnd w:id="219"/>
      <w:bookmarkEnd w:id="220"/>
    </w:p>
    <w:p w14:paraId="187D5474" w14:textId="77777777" w:rsidR="00231931" w:rsidRPr="007658D5" w:rsidRDefault="00231931" w:rsidP="00231931"/>
    <w:p w14:paraId="5009444A" w14:textId="253B0D89" w:rsidR="0047598F" w:rsidRPr="007658D5" w:rsidRDefault="0047598F" w:rsidP="0047598F">
      <w:r w:rsidRPr="007658D5">
        <w:t xml:space="preserve">El </w:t>
      </w:r>
      <w:r w:rsidR="00231931" w:rsidRPr="007658D5">
        <w:fldChar w:fldCharType="begin"/>
      </w:r>
      <w:r w:rsidR="00231931" w:rsidRPr="007658D5">
        <w:instrText xml:space="preserve"> REF _Ref443738607 \h </w:instrText>
      </w:r>
      <w:r w:rsidR="007658D5">
        <w:instrText xml:space="preserve"> \* MERGEFORMAT </w:instrText>
      </w:r>
      <w:r w:rsidR="00231931" w:rsidRPr="007658D5">
        <w:fldChar w:fldCharType="separate"/>
      </w:r>
      <w:r w:rsidR="00E62631" w:rsidRPr="007658D5">
        <w:t xml:space="preserve">Tabla </w:t>
      </w:r>
      <w:r w:rsidR="00E62631">
        <w:rPr>
          <w:noProof/>
        </w:rPr>
        <w:t>7</w:t>
      </w:r>
      <w:r w:rsidR="00E62631" w:rsidRPr="007658D5">
        <w:rPr>
          <w:noProof/>
        </w:rPr>
        <w:noBreakHyphen/>
      </w:r>
      <w:r w:rsidR="00E62631">
        <w:rPr>
          <w:noProof/>
        </w:rPr>
        <w:t>31</w:t>
      </w:r>
      <w:r w:rsidR="00231931" w:rsidRPr="007658D5">
        <w:fldChar w:fldCharType="end"/>
      </w:r>
      <w:r w:rsidRPr="007658D5">
        <w:t xml:space="preserve"> presenta las variables meteorológicas que puede requerir AERMOD dependiendo de las opciones seleccionadas.</w:t>
      </w:r>
      <w:bookmarkStart w:id="221" w:name="_Ref270681142"/>
      <w:bookmarkStart w:id="222" w:name="_Toc272533831"/>
      <w:bookmarkStart w:id="223" w:name="_Toc275869779"/>
      <w:bookmarkStart w:id="224" w:name="_Toc276902952"/>
    </w:p>
    <w:p w14:paraId="0E8D9F08" w14:textId="77777777" w:rsidR="0047598F" w:rsidRPr="007658D5" w:rsidRDefault="0047598F" w:rsidP="0047598F"/>
    <w:p w14:paraId="6A1AA8B5" w14:textId="77777777" w:rsidR="0047598F" w:rsidRPr="007658D5" w:rsidRDefault="0047598F" w:rsidP="0047598F">
      <w:r w:rsidRPr="007658D5">
        <w:t xml:space="preserve">Debido a que en el país no existen los equipos para obtener todos los parámetros meteorológicos necesarios, y en algunas zonas no se cuenta con información meteorológica de superficie que permita la parametrización de la capa de mezcla planetaria, se hace uso del modelo de simulación a meso-escala de última generación </w:t>
      </w:r>
      <w:r w:rsidRPr="007658D5">
        <w:lastRenderedPageBreak/>
        <w:t>WRF (Weather Research and Forecasting) el cual es usado junto con otros modelos en el país por el IDEAM para la predicción meteorológica. La resolución temporal de los parámetros evaluados está dada por las condiciones topográficas y uso del suelo de la zona.</w:t>
      </w:r>
    </w:p>
    <w:p w14:paraId="3D752BCE" w14:textId="77777777" w:rsidR="0047598F" w:rsidRPr="007658D5" w:rsidRDefault="0047598F" w:rsidP="0047598F">
      <w:pPr>
        <w:rPr>
          <w:noProof/>
        </w:rPr>
      </w:pPr>
    </w:p>
    <w:p w14:paraId="531E48B0" w14:textId="5A789350" w:rsidR="0047598F" w:rsidRPr="007658D5" w:rsidRDefault="0047598F" w:rsidP="0047598F">
      <w:pPr>
        <w:pStyle w:val="Descripcin"/>
        <w:jc w:val="center"/>
      </w:pPr>
      <w:bookmarkStart w:id="225" w:name="_Ref443738607"/>
      <w:bookmarkStart w:id="226" w:name="_Toc444611124"/>
      <w:bookmarkStart w:id="227" w:name="_Toc445289796"/>
      <w:bookmarkEnd w:id="221"/>
      <w:bookmarkEnd w:id="222"/>
      <w:bookmarkEnd w:id="223"/>
      <w:bookmarkEnd w:id="224"/>
      <w:r w:rsidRPr="007658D5">
        <w:t xml:space="preserve">Tabla </w:t>
      </w:r>
      <w:fldSimple w:instr=" STYLEREF 1 \s ">
        <w:r w:rsidR="00E62631">
          <w:rPr>
            <w:noProof/>
          </w:rPr>
          <w:t>7</w:t>
        </w:r>
      </w:fldSimple>
      <w:r w:rsidR="00A34871" w:rsidRPr="007658D5">
        <w:noBreakHyphen/>
      </w:r>
      <w:fldSimple w:instr=" SEQ Tabla \* ARABIC \s 1 ">
        <w:r w:rsidR="00E62631">
          <w:rPr>
            <w:noProof/>
          </w:rPr>
          <w:t>31</w:t>
        </w:r>
      </w:fldSimple>
      <w:bookmarkEnd w:id="225"/>
      <w:r w:rsidRPr="007658D5">
        <w:tab/>
        <w:t>Parámetros Modelo AERMOD</w:t>
      </w:r>
      <w:bookmarkEnd w:id="226"/>
      <w:bookmarkEnd w:id="227"/>
    </w:p>
    <w:tbl>
      <w:tblPr>
        <w:tblStyle w:val="Gminis"/>
        <w:tblW w:w="3166" w:type="pct"/>
        <w:tblLook w:val="04A0" w:firstRow="1" w:lastRow="0" w:firstColumn="1" w:lastColumn="0" w:noHBand="0" w:noVBand="1"/>
      </w:tblPr>
      <w:tblGrid>
        <w:gridCol w:w="509"/>
        <w:gridCol w:w="1556"/>
        <w:gridCol w:w="1098"/>
        <w:gridCol w:w="3626"/>
      </w:tblGrid>
      <w:tr w:rsidR="0047598F" w:rsidRPr="007658D5" w14:paraId="07D83C24" w14:textId="77777777" w:rsidTr="0047598F">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100" w:firstRow="0" w:lastRow="0" w:firstColumn="1" w:lastColumn="0" w:oddVBand="0" w:evenVBand="0" w:oddHBand="0" w:evenHBand="0" w:firstRowFirstColumn="1" w:firstRowLastColumn="0" w:lastRowFirstColumn="0" w:lastRowLastColumn="0"/>
            <w:tcW w:w="1487" w:type="pct"/>
            <w:gridSpan w:val="2"/>
            <w:noWrap/>
            <w:vAlign w:val="center"/>
            <w:hideMark/>
          </w:tcPr>
          <w:p w14:paraId="4BD77362" w14:textId="77777777" w:rsidR="0047598F" w:rsidRPr="007658D5" w:rsidRDefault="0047598F" w:rsidP="0047598F">
            <w:pPr>
              <w:jc w:val="center"/>
              <w:rPr>
                <w:b w:val="0"/>
                <w:sz w:val="20"/>
                <w:szCs w:val="20"/>
              </w:rPr>
            </w:pPr>
            <w:r w:rsidRPr="007658D5">
              <w:rPr>
                <w:sz w:val="20"/>
                <w:szCs w:val="20"/>
              </w:rPr>
              <w:t>Tipo</w:t>
            </w:r>
          </w:p>
        </w:tc>
        <w:tc>
          <w:tcPr>
            <w:tcW w:w="826" w:type="pct"/>
            <w:noWrap/>
            <w:vAlign w:val="center"/>
            <w:hideMark/>
          </w:tcPr>
          <w:p w14:paraId="23726293" w14:textId="77777777" w:rsidR="0047598F" w:rsidRPr="007658D5" w:rsidRDefault="0047598F" w:rsidP="0047598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7658D5">
              <w:rPr>
                <w:sz w:val="20"/>
                <w:szCs w:val="20"/>
              </w:rPr>
              <w:t>Símbolo</w:t>
            </w:r>
          </w:p>
        </w:tc>
        <w:tc>
          <w:tcPr>
            <w:tcW w:w="2686" w:type="pct"/>
            <w:noWrap/>
            <w:vAlign w:val="center"/>
            <w:hideMark/>
          </w:tcPr>
          <w:p w14:paraId="763C716C" w14:textId="77777777" w:rsidR="0047598F" w:rsidRPr="007658D5" w:rsidRDefault="0047598F" w:rsidP="0047598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7658D5">
              <w:rPr>
                <w:sz w:val="20"/>
                <w:szCs w:val="20"/>
              </w:rPr>
              <w:t>Descripción</w:t>
            </w:r>
          </w:p>
        </w:tc>
      </w:tr>
      <w:tr w:rsidR="0047598F" w:rsidRPr="007658D5" w14:paraId="36F7A8DD"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1487" w:type="pct"/>
            <w:gridSpan w:val="2"/>
            <w:vMerge w:val="restart"/>
            <w:noWrap/>
            <w:vAlign w:val="center"/>
            <w:hideMark/>
          </w:tcPr>
          <w:p w14:paraId="0D87E6F4" w14:textId="77777777" w:rsidR="0047598F" w:rsidRPr="007658D5" w:rsidRDefault="0047598F" w:rsidP="0047598F">
            <w:pPr>
              <w:jc w:val="center"/>
              <w:rPr>
                <w:sz w:val="20"/>
                <w:szCs w:val="20"/>
              </w:rPr>
            </w:pPr>
            <w:r w:rsidRPr="007658D5">
              <w:rPr>
                <w:sz w:val="20"/>
                <w:szCs w:val="20"/>
              </w:rPr>
              <w:t>Terreno</w:t>
            </w:r>
          </w:p>
        </w:tc>
        <w:tc>
          <w:tcPr>
            <w:tcW w:w="826" w:type="pct"/>
            <w:noWrap/>
            <w:vAlign w:val="center"/>
            <w:hideMark/>
          </w:tcPr>
          <w:p w14:paraId="31B3E91F"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ED</w:t>
            </w:r>
          </w:p>
        </w:tc>
        <w:tc>
          <w:tcPr>
            <w:tcW w:w="2686" w:type="pct"/>
            <w:noWrap/>
            <w:vAlign w:val="center"/>
            <w:hideMark/>
          </w:tcPr>
          <w:p w14:paraId="5E0312DE"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Elevación digital</w:t>
            </w:r>
          </w:p>
        </w:tc>
      </w:tr>
      <w:tr w:rsidR="0047598F" w:rsidRPr="007658D5" w14:paraId="4C935C98"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1487" w:type="pct"/>
            <w:gridSpan w:val="2"/>
            <w:vMerge/>
            <w:vAlign w:val="center"/>
            <w:hideMark/>
          </w:tcPr>
          <w:p w14:paraId="5615F46F" w14:textId="77777777" w:rsidR="0047598F" w:rsidRPr="007658D5" w:rsidRDefault="0047598F" w:rsidP="0047598F">
            <w:pPr>
              <w:jc w:val="center"/>
              <w:rPr>
                <w:sz w:val="20"/>
                <w:szCs w:val="20"/>
              </w:rPr>
            </w:pPr>
          </w:p>
        </w:tc>
        <w:tc>
          <w:tcPr>
            <w:tcW w:w="826" w:type="pct"/>
            <w:noWrap/>
            <w:vAlign w:val="center"/>
            <w:hideMark/>
          </w:tcPr>
          <w:p w14:paraId="234F3179"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US</w:t>
            </w:r>
          </w:p>
        </w:tc>
        <w:tc>
          <w:tcPr>
            <w:tcW w:w="2686" w:type="pct"/>
            <w:noWrap/>
            <w:vAlign w:val="center"/>
            <w:hideMark/>
          </w:tcPr>
          <w:p w14:paraId="3029BF0F"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Uso de suelos</w:t>
            </w:r>
          </w:p>
        </w:tc>
      </w:tr>
      <w:tr w:rsidR="0047598F" w:rsidRPr="007658D5" w14:paraId="265ECA23"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restart"/>
            <w:noWrap/>
            <w:textDirection w:val="btLr"/>
            <w:vAlign w:val="center"/>
            <w:hideMark/>
          </w:tcPr>
          <w:p w14:paraId="4C540B42" w14:textId="77777777" w:rsidR="0047598F" w:rsidRPr="007658D5" w:rsidRDefault="0047598F" w:rsidP="0047598F">
            <w:pPr>
              <w:jc w:val="center"/>
              <w:rPr>
                <w:sz w:val="20"/>
                <w:szCs w:val="20"/>
              </w:rPr>
            </w:pPr>
            <w:r w:rsidRPr="007658D5">
              <w:rPr>
                <w:sz w:val="20"/>
                <w:szCs w:val="20"/>
              </w:rPr>
              <w:t>Meteorología</w:t>
            </w:r>
          </w:p>
        </w:tc>
        <w:tc>
          <w:tcPr>
            <w:tcW w:w="1121" w:type="pct"/>
            <w:vMerge w:val="restart"/>
            <w:noWrap/>
            <w:vAlign w:val="center"/>
            <w:hideMark/>
          </w:tcPr>
          <w:p w14:paraId="4F40CD39"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Parámetros</w:t>
            </w:r>
          </w:p>
          <w:p w14:paraId="040DF347"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meteorológicos</w:t>
            </w:r>
          </w:p>
        </w:tc>
        <w:tc>
          <w:tcPr>
            <w:tcW w:w="826" w:type="pct"/>
            <w:noWrap/>
            <w:vAlign w:val="center"/>
            <w:hideMark/>
          </w:tcPr>
          <w:p w14:paraId="263AB007"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v</w:t>
            </w:r>
          </w:p>
        </w:tc>
        <w:tc>
          <w:tcPr>
            <w:tcW w:w="2686" w:type="pct"/>
            <w:noWrap/>
            <w:vAlign w:val="center"/>
            <w:hideMark/>
          </w:tcPr>
          <w:p w14:paraId="347FD017"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Velocidad del viento</w:t>
            </w:r>
          </w:p>
        </w:tc>
      </w:tr>
      <w:tr w:rsidR="0047598F" w:rsidRPr="007658D5" w14:paraId="409C6ACA"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1D7D7B02" w14:textId="77777777" w:rsidR="0047598F" w:rsidRPr="007658D5" w:rsidRDefault="0047598F" w:rsidP="0047598F">
            <w:pPr>
              <w:jc w:val="center"/>
              <w:rPr>
                <w:sz w:val="20"/>
                <w:szCs w:val="20"/>
              </w:rPr>
            </w:pPr>
          </w:p>
        </w:tc>
        <w:tc>
          <w:tcPr>
            <w:tcW w:w="1121" w:type="pct"/>
            <w:vMerge/>
            <w:vAlign w:val="center"/>
            <w:hideMark/>
          </w:tcPr>
          <w:p w14:paraId="71E4AA7B"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6C6D17B5"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T</w:t>
            </w:r>
          </w:p>
        </w:tc>
        <w:tc>
          <w:tcPr>
            <w:tcW w:w="2686" w:type="pct"/>
            <w:noWrap/>
            <w:vAlign w:val="center"/>
            <w:hideMark/>
          </w:tcPr>
          <w:p w14:paraId="303371AB"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Temperatura ambiente</w:t>
            </w:r>
          </w:p>
        </w:tc>
      </w:tr>
      <w:tr w:rsidR="0047598F" w:rsidRPr="007658D5" w14:paraId="7C6349EC"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4BB98DAA" w14:textId="77777777" w:rsidR="0047598F" w:rsidRPr="007658D5" w:rsidRDefault="0047598F" w:rsidP="0047598F">
            <w:pPr>
              <w:jc w:val="center"/>
              <w:rPr>
                <w:sz w:val="20"/>
                <w:szCs w:val="20"/>
              </w:rPr>
            </w:pPr>
          </w:p>
        </w:tc>
        <w:tc>
          <w:tcPr>
            <w:tcW w:w="1121" w:type="pct"/>
            <w:vMerge/>
            <w:vAlign w:val="center"/>
            <w:hideMark/>
          </w:tcPr>
          <w:p w14:paraId="287C9B22"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4F58422A"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Dv</w:t>
            </w:r>
          </w:p>
        </w:tc>
        <w:tc>
          <w:tcPr>
            <w:tcW w:w="2686" w:type="pct"/>
            <w:noWrap/>
            <w:vAlign w:val="center"/>
            <w:hideMark/>
          </w:tcPr>
          <w:p w14:paraId="07EF24CC"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Dirección del viento</w:t>
            </w:r>
          </w:p>
        </w:tc>
      </w:tr>
      <w:tr w:rsidR="0047598F" w:rsidRPr="007658D5" w14:paraId="5CE3BDA1"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0817DC32" w14:textId="77777777" w:rsidR="0047598F" w:rsidRPr="007658D5" w:rsidRDefault="0047598F" w:rsidP="0047598F">
            <w:pPr>
              <w:jc w:val="center"/>
              <w:rPr>
                <w:sz w:val="20"/>
                <w:szCs w:val="20"/>
              </w:rPr>
            </w:pPr>
          </w:p>
        </w:tc>
        <w:tc>
          <w:tcPr>
            <w:tcW w:w="1121" w:type="pct"/>
            <w:vMerge/>
            <w:vAlign w:val="center"/>
            <w:hideMark/>
          </w:tcPr>
          <w:p w14:paraId="16672E94"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0F729107"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EA</w:t>
            </w:r>
          </w:p>
        </w:tc>
        <w:tc>
          <w:tcPr>
            <w:tcW w:w="2686" w:type="pct"/>
            <w:noWrap/>
            <w:vAlign w:val="center"/>
            <w:hideMark/>
          </w:tcPr>
          <w:p w14:paraId="393261EE"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Estabilidad Atmosférica</w:t>
            </w:r>
          </w:p>
        </w:tc>
      </w:tr>
      <w:tr w:rsidR="0047598F" w:rsidRPr="007658D5" w14:paraId="31EDA6E0"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27EE9EFC" w14:textId="77777777" w:rsidR="0047598F" w:rsidRPr="007658D5" w:rsidRDefault="0047598F" w:rsidP="0047598F">
            <w:pPr>
              <w:jc w:val="center"/>
              <w:rPr>
                <w:sz w:val="20"/>
                <w:szCs w:val="20"/>
              </w:rPr>
            </w:pPr>
          </w:p>
        </w:tc>
        <w:tc>
          <w:tcPr>
            <w:tcW w:w="1121" w:type="pct"/>
            <w:vMerge/>
            <w:vAlign w:val="center"/>
            <w:hideMark/>
          </w:tcPr>
          <w:p w14:paraId="0855E6B1"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627FD02B"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Hrur</w:t>
            </w:r>
          </w:p>
        </w:tc>
        <w:tc>
          <w:tcPr>
            <w:tcW w:w="2686" w:type="pct"/>
            <w:noWrap/>
            <w:vAlign w:val="center"/>
            <w:hideMark/>
          </w:tcPr>
          <w:p w14:paraId="5C61E07B"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Altura de capa de mezcla rural</w:t>
            </w:r>
          </w:p>
        </w:tc>
      </w:tr>
      <w:tr w:rsidR="0047598F" w:rsidRPr="007658D5" w14:paraId="766DA11D"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0527B133" w14:textId="77777777" w:rsidR="0047598F" w:rsidRPr="007658D5" w:rsidRDefault="0047598F" w:rsidP="0047598F">
            <w:pPr>
              <w:jc w:val="center"/>
              <w:rPr>
                <w:sz w:val="20"/>
                <w:szCs w:val="20"/>
              </w:rPr>
            </w:pPr>
          </w:p>
        </w:tc>
        <w:tc>
          <w:tcPr>
            <w:tcW w:w="1121" w:type="pct"/>
            <w:vMerge/>
            <w:vAlign w:val="center"/>
            <w:hideMark/>
          </w:tcPr>
          <w:p w14:paraId="5EC5B27D"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615D51C1"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Hurb</w:t>
            </w:r>
          </w:p>
        </w:tc>
        <w:tc>
          <w:tcPr>
            <w:tcW w:w="2686" w:type="pct"/>
            <w:noWrap/>
            <w:vAlign w:val="center"/>
            <w:hideMark/>
          </w:tcPr>
          <w:p w14:paraId="54164BFA"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Altura de capa de mezcla urbana</w:t>
            </w:r>
          </w:p>
        </w:tc>
      </w:tr>
      <w:tr w:rsidR="0047598F" w:rsidRPr="007658D5" w14:paraId="6C8745DD"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66CAD9EE" w14:textId="77777777" w:rsidR="0047598F" w:rsidRPr="007658D5" w:rsidRDefault="0047598F" w:rsidP="0047598F">
            <w:pPr>
              <w:jc w:val="center"/>
              <w:rPr>
                <w:sz w:val="20"/>
                <w:szCs w:val="20"/>
              </w:rPr>
            </w:pPr>
          </w:p>
        </w:tc>
        <w:tc>
          <w:tcPr>
            <w:tcW w:w="1121" w:type="pct"/>
            <w:vMerge/>
            <w:vAlign w:val="center"/>
            <w:hideMark/>
          </w:tcPr>
          <w:p w14:paraId="0F177E2B"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134FF105"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f v</w:t>
            </w:r>
          </w:p>
        </w:tc>
        <w:tc>
          <w:tcPr>
            <w:tcW w:w="2686" w:type="pct"/>
            <w:noWrap/>
            <w:vAlign w:val="center"/>
            <w:hideMark/>
          </w:tcPr>
          <w:p w14:paraId="7CDE0589"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Velocidad de fricción</w:t>
            </w:r>
          </w:p>
        </w:tc>
      </w:tr>
      <w:tr w:rsidR="0047598F" w:rsidRPr="007658D5" w14:paraId="53ADDA95"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1C901B1C" w14:textId="77777777" w:rsidR="0047598F" w:rsidRPr="007658D5" w:rsidRDefault="0047598F" w:rsidP="0047598F">
            <w:pPr>
              <w:jc w:val="center"/>
              <w:rPr>
                <w:sz w:val="20"/>
                <w:szCs w:val="20"/>
              </w:rPr>
            </w:pPr>
          </w:p>
        </w:tc>
        <w:tc>
          <w:tcPr>
            <w:tcW w:w="1121" w:type="pct"/>
            <w:vMerge/>
            <w:vAlign w:val="center"/>
            <w:hideMark/>
          </w:tcPr>
          <w:p w14:paraId="5F6CC355"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6A8E7CA0"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LMO</w:t>
            </w:r>
          </w:p>
        </w:tc>
        <w:tc>
          <w:tcPr>
            <w:tcW w:w="2686" w:type="pct"/>
            <w:noWrap/>
            <w:vAlign w:val="center"/>
            <w:hideMark/>
          </w:tcPr>
          <w:p w14:paraId="775003C7"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Longitud de Monin Obhukov</w:t>
            </w:r>
          </w:p>
        </w:tc>
      </w:tr>
      <w:tr w:rsidR="0047598F" w:rsidRPr="007658D5" w14:paraId="38AA6133"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4FA7788B" w14:textId="77777777" w:rsidR="0047598F" w:rsidRPr="007658D5" w:rsidRDefault="0047598F" w:rsidP="0047598F">
            <w:pPr>
              <w:jc w:val="center"/>
              <w:rPr>
                <w:sz w:val="20"/>
                <w:szCs w:val="20"/>
              </w:rPr>
            </w:pPr>
          </w:p>
        </w:tc>
        <w:tc>
          <w:tcPr>
            <w:tcW w:w="1121" w:type="pct"/>
            <w:vMerge/>
            <w:vAlign w:val="center"/>
            <w:hideMark/>
          </w:tcPr>
          <w:p w14:paraId="66C85458"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2E58AABB"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R</w:t>
            </w:r>
          </w:p>
        </w:tc>
        <w:tc>
          <w:tcPr>
            <w:tcW w:w="2686" w:type="pct"/>
            <w:noWrap/>
            <w:vAlign w:val="center"/>
            <w:hideMark/>
          </w:tcPr>
          <w:p w14:paraId="1A9A9DF4"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Rugosidad</w:t>
            </w:r>
          </w:p>
        </w:tc>
      </w:tr>
      <w:tr w:rsidR="0047598F" w:rsidRPr="007658D5" w14:paraId="255FD699"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7B5FA6E8" w14:textId="77777777" w:rsidR="0047598F" w:rsidRPr="007658D5" w:rsidRDefault="0047598F" w:rsidP="0047598F">
            <w:pPr>
              <w:jc w:val="center"/>
              <w:rPr>
                <w:sz w:val="20"/>
                <w:szCs w:val="20"/>
              </w:rPr>
            </w:pPr>
          </w:p>
        </w:tc>
        <w:tc>
          <w:tcPr>
            <w:tcW w:w="1121" w:type="pct"/>
            <w:vMerge/>
            <w:vAlign w:val="center"/>
            <w:hideMark/>
          </w:tcPr>
          <w:p w14:paraId="1F931A21"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695E239A"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Pc</w:t>
            </w:r>
          </w:p>
        </w:tc>
        <w:tc>
          <w:tcPr>
            <w:tcW w:w="2686" w:type="pct"/>
            <w:noWrap/>
            <w:vAlign w:val="center"/>
            <w:hideMark/>
          </w:tcPr>
          <w:p w14:paraId="5B88ACF3"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Código de Precipitación</w:t>
            </w:r>
          </w:p>
        </w:tc>
      </w:tr>
      <w:tr w:rsidR="0047598F" w:rsidRPr="007658D5" w14:paraId="525140C9"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68B869C5" w14:textId="77777777" w:rsidR="0047598F" w:rsidRPr="007658D5" w:rsidRDefault="0047598F" w:rsidP="0047598F">
            <w:pPr>
              <w:jc w:val="center"/>
              <w:rPr>
                <w:sz w:val="20"/>
                <w:szCs w:val="20"/>
              </w:rPr>
            </w:pPr>
          </w:p>
        </w:tc>
        <w:tc>
          <w:tcPr>
            <w:tcW w:w="1121" w:type="pct"/>
            <w:vMerge/>
            <w:vAlign w:val="center"/>
            <w:hideMark/>
          </w:tcPr>
          <w:p w14:paraId="05BEA1A2"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7D4B6903"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Pr</w:t>
            </w:r>
          </w:p>
        </w:tc>
        <w:tc>
          <w:tcPr>
            <w:tcW w:w="2686" w:type="pct"/>
            <w:noWrap/>
            <w:vAlign w:val="center"/>
            <w:hideMark/>
          </w:tcPr>
          <w:p w14:paraId="51089BE3"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Tasa de Precipitación</w:t>
            </w:r>
          </w:p>
        </w:tc>
      </w:tr>
      <w:tr w:rsidR="0047598F" w:rsidRPr="007658D5" w14:paraId="50A821E4"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122F3963" w14:textId="77777777" w:rsidR="0047598F" w:rsidRPr="007658D5" w:rsidRDefault="0047598F" w:rsidP="0047598F">
            <w:pPr>
              <w:jc w:val="center"/>
              <w:rPr>
                <w:sz w:val="20"/>
                <w:szCs w:val="20"/>
              </w:rPr>
            </w:pPr>
          </w:p>
        </w:tc>
        <w:tc>
          <w:tcPr>
            <w:tcW w:w="1121" w:type="pct"/>
            <w:vMerge/>
            <w:vAlign w:val="center"/>
            <w:hideMark/>
          </w:tcPr>
          <w:p w14:paraId="38B940B0"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35F382D8"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FC</w:t>
            </w:r>
          </w:p>
        </w:tc>
        <w:tc>
          <w:tcPr>
            <w:tcW w:w="2686" w:type="pct"/>
            <w:noWrap/>
            <w:vAlign w:val="center"/>
            <w:hideMark/>
          </w:tcPr>
          <w:p w14:paraId="59EF6951"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Flujo de Calor Sensible</w:t>
            </w:r>
          </w:p>
        </w:tc>
      </w:tr>
      <w:tr w:rsidR="0047598F" w:rsidRPr="007658D5" w14:paraId="26664F6D"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5D28FD05" w14:textId="77777777" w:rsidR="0047598F" w:rsidRPr="007658D5" w:rsidRDefault="0047598F" w:rsidP="0047598F">
            <w:pPr>
              <w:jc w:val="center"/>
              <w:rPr>
                <w:sz w:val="20"/>
                <w:szCs w:val="20"/>
              </w:rPr>
            </w:pPr>
          </w:p>
        </w:tc>
        <w:tc>
          <w:tcPr>
            <w:tcW w:w="1121" w:type="pct"/>
            <w:vMerge/>
            <w:vAlign w:val="center"/>
            <w:hideMark/>
          </w:tcPr>
          <w:p w14:paraId="087F96D1"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21C975EB"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EV</w:t>
            </w:r>
          </w:p>
        </w:tc>
        <w:tc>
          <w:tcPr>
            <w:tcW w:w="2686" w:type="pct"/>
            <w:noWrap/>
            <w:vAlign w:val="center"/>
            <w:hideMark/>
          </w:tcPr>
          <w:p w14:paraId="48BD6F5E"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Escala de velocidad convectiva</w:t>
            </w:r>
          </w:p>
        </w:tc>
      </w:tr>
      <w:tr w:rsidR="0047598F" w:rsidRPr="007658D5" w14:paraId="3A7F27B2"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3E01E01D" w14:textId="77777777" w:rsidR="0047598F" w:rsidRPr="007658D5" w:rsidRDefault="0047598F" w:rsidP="0047598F">
            <w:pPr>
              <w:jc w:val="center"/>
              <w:rPr>
                <w:sz w:val="20"/>
                <w:szCs w:val="20"/>
              </w:rPr>
            </w:pPr>
          </w:p>
        </w:tc>
        <w:tc>
          <w:tcPr>
            <w:tcW w:w="1121" w:type="pct"/>
            <w:vMerge/>
            <w:vAlign w:val="center"/>
            <w:hideMark/>
          </w:tcPr>
          <w:p w14:paraId="68FF985E"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30853434"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B</w:t>
            </w:r>
          </w:p>
        </w:tc>
        <w:tc>
          <w:tcPr>
            <w:tcW w:w="2686" w:type="pct"/>
            <w:noWrap/>
            <w:vAlign w:val="center"/>
            <w:hideMark/>
          </w:tcPr>
          <w:p w14:paraId="01307182"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Parámetro de Bowen</w:t>
            </w:r>
          </w:p>
        </w:tc>
      </w:tr>
      <w:tr w:rsidR="0047598F" w:rsidRPr="007658D5" w14:paraId="334A91A6"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3B22BC98" w14:textId="77777777" w:rsidR="0047598F" w:rsidRPr="007658D5" w:rsidRDefault="0047598F" w:rsidP="0047598F">
            <w:pPr>
              <w:jc w:val="center"/>
              <w:rPr>
                <w:sz w:val="20"/>
                <w:szCs w:val="20"/>
              </w:rPr>
            </w:pPr>
          </w:p>
        </w:tc>
        <w:tc>
          <w:tcPr>
            <w:tcW w:w="1121" w:type="pct"/>
            <w:vMerge/>
            <w:vAlign w:val="center"/>
            <w:hideMark/>
          </w:tcPr>
          <w:p w14:paraId="3EA9EBDC"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17CA2C31"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A</w:t>
            </w:r>
          </w:p>
        </w:tc>
        <w:tc>
          <w:tcPr>
            <w:tcW w:w="2686" w:type="pct"/>
            <w:noWrap/>
            <w:vAlign w:val="center"/>
            <w:hideMark/>
          </w:tcPr>
          <w:p w14:paraId="420E2267"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Albedo de medio día</w:t>
            </w:r>
          </w:p>
        </w:tc>
      </w:tr>
      <w:tr w:rsidR="0047598F" w:rsidRPr="007658D5" w14:paraId="6C562617"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4EC26B0A" w14:textId="77777777" w:rsidR="0047598F" w:rsidRPr="007658D5" w:rsidRDefault="0047598F" w:rsidP="0047598F">
            <w:pPr>
              <w:jc w:val="center"/>
              <w:rPr>
                <w:sz w:val="20"/>
                <w:szCs w:val="20"/>
              </w:rPr>
            </w:pPr>
          </w:p>
        </w:tc>
        <w:tc>
          <w:tcPr>
            <w:tcW w:w="1121" w:type="pct"/>
            <w:vMerge w:val="restart"/>
            <w:noWrap/>
            <w:vAlign w:val="center"/>
            <w:hideMark/>
          </w:tcPr>
          <w:p w14:paraId="13914164"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Radio sondeo</w:t>
            </w:r>
          </w:p>
        </w:tc>
        <w:tc>
          <w:tcPr>
            <w:tcW w:w="826" w:type="pct"/>
            <w:noWrap/>
            <w:vAlign w:val="center"/>
            <w:hideMark/>
          </w:tcPr>
          <w:p w14:paraId="46865C3D"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PRE</w:t>
            </w:r>
          </w:p>
        </w:tc>
        <w:tc>
          <w:tcPr>
            <w:tcW w:w="2686" w:type="pct"/>
            <w:noWrap/>
            <w:vAlign w:val="center"/>
            <w:hideMark/>
          </w:tcPr>
          <w:p w14:paraId="2B8D71DE"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Presión</w:t>
            </w:r>
          </w:p>
        </w:tc>
      </w:tr>
      <w:tr w:rsidR="0047598F" w:rsidRPr="007658D5" w14:paraId="66DDD2DE"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40003565" w14:textId="77777777" w:rsidR="0047598F" w:rsidRPr="007658D5" w:rsidRDefault="0047598F" w:rsidP="0047598F">
            <w:pPr>
              <w:jc w:val="center"/>
              <w:rPr>
                <w:sz w:val="20"/>
                <w:szCs w:val="20"/>
              </w:rPr>
            </w:pPr>
          </w:p>
        </w:tc>
        <w:tc>
          <w:tcPr>
            <w:tcW w:w="1121" w:type="pct"/>
            <w:vMerge/>
            <w:vAlign w:val="center"/>
            <w:hideMark/>
          </w:tcPr>
          <w:p w14:paraId="630D330A"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0C6BEE30"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DIFTRC</w:t>
            </w:r>
          </w:p>
        </w:tc>
        <w:tc>
          <w:tcPr>
            <w:tcW w:w="2686" w:type="pct"/>
            <w:noWrap/>
            <w:vAlign w:val="center"/>
            <w:hideMark/>
          </w:tcPr>
          <w:p w14:paraId="239D5BF7"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Diferencia con la temperatura de rocío</w:t>
            </w:r>
          </w:p>
        </w:tc>
      </w:tr>
      <w:tr w:rsidR="0047598F" w:rsidRPr="007658D5" w14:paraId="6EC38B42"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66EF7B11" w14:textId="77777777" w:rsidR="0047598F" w:rsidRPr="007658D5" w:rsidRDefault="0047598F" w:rsidP="0047598F">
            <w:pPr>
              <w:jc w:val="center"/>
              <w:rPr>
                <w:sz w:val="20"/>
                <w:szCs w:val="20"/>
              </w:rPr>
            </w:pPr>
          </w:p>
        </w:tc>
        <w:tc>
          <w:tcPr>
            <w:tcW w:w="1121" w:type="pct"/>
            <w:vMerge/>
            <w:vAlign w:val="center"/>
            <w:hideMark/>
          </w:tcPr>
          <w:p w14:paraId="0C513503"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226B74E8"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ALT</w:t>
            </w:r>
          </w:p>
        </w:tc>
        <w:tc>
          <w:tcPr>
            <w:tcW w:w="2686" w:type="pct"/>
            <w:noWrap/>
            <w:vAlign w:val="center"/>
            <w:hideMark/>
          </w:tcPr>
          <w:p w14:paraId="0F70A055"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Altura sondeo</w:t>
            </w:r>
          </w:p>
        </w:tc>
      </w:tr>
      <w:tr w:rsidR="0047598F" w:rsidRPr="007658D5" w14:paraId="0AB44806"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5EC24D86" w14:textId="77777777" w:rsidR="0047598F" w:rsidRPr="007658D5" w:rsidRDefault="0047598F" w:rsidP="0047598F">
            <w:pPr>
              <w:jc w:val="center"/>
              <w:rPr>
                <w:sz w:val="20"/>
                <w:szCs w:val="20"/>
              </w:rPr>
            </w:pPr>
          </w:p>
        </w:tc>
        <w:tc>
          <w:tcPr>
            <w:tcW w:w="1121" w:type="pct"/>
            <w:vMerge w:val="restart"/>
            <w:noWrap/>
            <w:vAlign w:val="center"/>
            <w:hideMark/>
          </w:tcPr>
          <w:p w14:paraId="5F24F2E8"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EMA</w:t>
            </w:r>
          </w:p>
        </w:tc>
        <w:tc>
          <w:tcPr>
            <w:tcW w:w="826" w:type="pct"/>
            <w:noWrap/>
            <w:vAlign w:val="center"/>
            <w:hideMark/>
          </w:tcPr>
          <w:p w14:paraId="27879755"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WSMDir</w:t>
            </w:r>
          </w:p>
        </w:tc>
        <w:tc>
          <w:tcPr>
            <w:tcW w:w="2686" w:type="pct"/>
            <w:noWrap/>
            <w:vAlign w:val="center"/>
            <w:hideMark/>
          </w:tcPr>
          <w:p w14:paraId="17C564AF"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Dirección del viento más alto</w:t>
            </w:r>
          </w:p>
        </w:tc>
      </w:tr>
      <w:tr w:rsidR="0047598F" w:rsidRPr="007658D5" w14:paraId="76FE0856"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413BB55E" w14:textId="77777777" w:rsidR="0047598F" w:rsidRPr="007658D5" w:rsidRDefault="0047598F" w:rsidP="0047598F">
            <w:pPr>
              <w:jc w:val="center"/>
              <w:rPr>
                <w:sz w:val="20"/>
                <w:szCs w:val="20"/>
              </w:rPr>
            </w:pPr>
          </w:p>
        </w:tc>
        <w:tc>
          <w:tcPr>
            <w:tcW w:w="1121" w:type="pct"/>
            <w:vMerge/>
            <w:vAlign w:val="center"/>
            <w:hideMark/>
          </w:tcPr>
          <w:p w14:paraId="2AA9B0EA"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4AF4CBB6"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WSMK</w:t>
            </w:r>
          </w:p>
        </w:tc>
        <w:tc>
          <w:tcPr>
            <w:tcW w:w="2686" w:type="pct"/>
            <w:noWrap/>
            <w:vAlign w:val="center"/>
            <w:hideMark/>
          </w:tcPr>
          <w:p w14:paraId="2C37E2A1"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Velocidad del viento más alto</w:t>
            </w:r>
          </w:p>
        </w:tc>
      </w:tr>
      <w:tr w:rsidR="0047598F" w:rsidRPr="007658D5" w14:paraId="09494626"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0A92C0E2" w14:textId="77777777" w:rsidR="0047598F" w:rsidRPr="007658D5" w:rsidRDefault="0047598F" w:rsidP="0047598F">
            <w:pPr>
              <w:jc w:val="center"/>
              <w:rPr>
                <w:sz w:val="20"/>
                <w:szCs w:val="20"/>
              </w:rPr>
            </w:pPr>
          </w:p>
        </w:tc>
        <w:tc>
          <w:tcPr>
            <w:tcW w:w="1121" w:type="pct"/>
            <w:vMerge/>
            <w:vAlign w:val="center"/>
            <w:hideMark/>
          </w:tcPr>
          <w:p w14:paraId="3AFE5879"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4A94E08A"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AvgRh</w:t>
            </w:r>
          </w:p>
        </w:tc>
        <w:tc>
          <w:tcPr>
            <w:tcW w:w="2686" w:type="pct"/>
            <w:noWrap/>
            <w:vAlign w:val="center"/>
            <w:hideMark/>
          </w:tcPr>
          <w:p w14:paraId="4C76EC04"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Humedad relativa promedio</w:t>
            </w:r>
          </w:p>
        </w:tc>
      </w:tr>
      <w:tr w:rsidR="0047598F" w:rsidRPr="007658D5" w14:paraId="26A787E8"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5B14DA79" w14:textId="77777777" w:rsidR="0047598F" w:rsidRPr="007658D5" w:rsidRDefault="0047598F" w:rsidP="0047598F">
            <w:pPr>
              <w:jc w:val="center"/>
              <w:rPr>
                <w:sz w:val="20"/>
                <w:szCs w:val="20"/>
              </w:rPr>
            </w:pPr>
          </w:p>
        </w:tc>
        <w:tc>
          <w:tcPr>
            <w:tcW w:w="1121" w:type="pct"/>
            <w:vMerge/>
            <w:vAlign w:val="center"/>
            <w:hideMark/>
          </w:tcPr>
          <w:p w14:paraId="4A0E366A"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1E4A4DE9"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AvgSR</w:t>
            </w:r>
          </w:p>
        </w:tc>
        <w:tc>
          <w:tcPr>
            <w:tcW w:w="2686" w:type="pct"/>
            <w:noWrap/>
            <w:vAlign w:val="center"/>
            <w:hideMark/>
          </w:tcPr>
          <w:p w14:paraId="239BAF79"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Radiación solar</w:t>
            </w:r>
          </w:p>
        </w:tc>
      </w:tr>
      <w:tr w:rsidR="0047598F" w:rsidRPr="007658D5" w14:paraId="0940EC7A"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041585AF" w14:textId="77777777" w:rsidR="0047598F" w:rsidRPr="007658D5" w:rsidRDefault="0047598F" w:rsidP="0047598F">
            <w:pPr>
              <w:jc w:val="center"/>
              <w:rPr>
                <w:sz w:val="20"/>
                <w:szCs w:val="20"/>
              </w:rPr>
            </w:pPr>
          </w:p>
        </w:tc>
        <w:tc>
          <w:tcPr>
            <w:tcW w:w="1121" w:type="pct"/>
            <w:vMerge w:val="restart"/>
            <w:noWrap/>
            <w:vAlign w:val="center"/>
            <w:hideMark/>
          </w:tcPr>
          <w:p w14:paraId="48B6391B"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Observatorio</w:t>
            </w:r>
          </w:p>
        </w:tc>
        <w:tc>
          <w:tcPr>
            <w:tcW w:w="826" w:type="pct"/>
            <w:noWrap/>
            <w:vAlign w:val="center"/>
            <w:hideMark/>
          </w:tcPr>
          <w:p w14:paraId="11B992EF"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PRE24</w:t>
            </w:r>
          </w:p>
        </w:tc>
        <w:tc>
          <w:tcPr>
            <w:tcW w:w="2686" w:type="pct"/>
            <w:noWrap/>
            <w:vAlign w:val="center"/>
            <w:hideMark/>
          </w:tcPr>
          <w:p w14:paraId="1746914D"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Precipitación en las últimas 24 horas</w:t>
            </w:r>
          </w:p>
        </w:tc>
      </w:tr>
      <w:tr w:rsidR="0047598F" w:rsidRPr="007658D5" w14:paraId="4A9483F1"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1ABCABF6" w14:textId="77777777" w:rsidR="0047598F" w:rsidRPr="007658D5" w:rsidRDefault="0047598F" w:rsidP="0047598F">
            <w:pPr>
              <w:jc w:val="center"/>
              <w:rPr>
                <w:sz w:val="20"/>
                <w:szCs w:val="20"/>
              </w:rPr>
            </w:pPr>
          </w:p>
        </w:tc>
        <w:tc>
          <w:tcPr>
            <w:tcW w:w="1121" w:type="pct"/>
            <w:vMerge/>
            <w:vAlign w:val="center"/>
            <w:hideMark/>
          </w:tcPr>
          <w:p w14:paraId="531DB337"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35711D52"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PRELAMP</w:t>
            </w:r>
          </w:p>
        </w:tc>
        <w:tc>
          <w:tcPr>
            <w:tcW w:w="2686" w:type="pct"/>
            <w:noWrap/>
            <w:vAlign w:val="center"/>
            <w:hideMark/>
          </w:tcPr>
          <w:p w14:paraId="4F7EB28C"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Precipitación en el periodo</w:t>
            </w:r>
          </w:p>
        </w:tc>
      </w:tr>
      <w:tr w:rsidR="0047598F" w:rsidRPr="007658D5" w14:paraId="5281002B"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3E96A1A6" w14:textId="77777777" w:rsidR="0047598F" w:rsidRPr="007658D5" w:rsidRDefault="0047598F" w:rsidP="0047598F">
            <w:pPr>
              <w:jc w:val="center"/>
              <w:rPr>
                <w:sz w:val="20"/>
                <w:szCs w:val="20"/>
              </w:rPr>
            </w:pPr>
          </w:p>
        </w:tc>
        <w:tc>
          <w:tcPr>
            <w:tcW w:w="1121" w:type="pct"/>
            <w:vMerge/>
            <w:vAlign w:val="center"/>
            <w:hideMark/>
          </w:tcPr>
          <w:p w14:paraId="33C422C4"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06767B4B"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PRETPO</w:t>
            </w:r>
          </w:p>
        </w:tc>
        <w:tc>
          <w:tcPr>
            <w:tcW w:w="2686" w:type="pct"/>
            <w:noWrap/>
            <w:vAlign w:val="center"/>
            <w:hideMark/>
          </w:tcPr>
          <w:p w14:paraId="0A64A7AB"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Periodo de muestreo para precipitación</w:t>
            </w:r>
          </w:p>
        </w:tc>
      </w:tr>
      <w:tr w:rsidR="0047598F" w:rsidRPr="007658D5" w14:paraId="4F2181B0"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39F0628A" w14:textId="77777777" w:rsidR="0047598F" w:rsidRPr="007658D5" w:rsidRDefault="0047598F" w:rsidP="0047598F">
            <w:pPr>
              <w:jc w:val="center"/>
              <w:rPr>
                <w:sz w:val="20"/>
                <w:szCs w:val="20"/>
              </w:rPr>
            </w:pPr>
          </w:p>
        </w:tc>
        <w:tc>
          <w:tcPr>
            <w:tcW w:w="1121" w:type="pct"/>
            <w:vMerge/>
            <w:vAlign w:val="center"/>
            <w:hideMark/>
          </w:tcPr>
          <w:p w14:paraId="560117B5"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02F750DA"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TEMMAX</w:t>
            </w:r>
          </w:p>
        </w:tc>
        <w:tc>
          <w:tcPr>
            <w:tcW w:w="2686" w:type="pct"/>
            <w:noWrap/>
            <w:vAlign w:val="center"/>
            <w:hideMark/>
          </w:tcPr>
          <w:p w14:paraId="64E5635B"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Temperatura máxima</w:t>
            </w:r>
          </w:p>
        </w:tc>
      </w:tr>
      <w:tr w:rsidR="0047598F" w:rsidRPr="007658D5" w14:paraId="59278626"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53790F6F" w14:textId="77777777" w:rsidR="0047598F" w:rsidRPr="007658D5" w:rsidRDefault="0047598F" w:rsidP="0047598F">
            <w:pPr>
              <w:jc w:val="center"/>
              <w:rPr>
                <w:sz w:val="20"/>
                <w:szCs w:val="20"/>
              </w:rPr>
            </w:pPr>
          </w:p>
        </w:tc>
        <w:tc>
          <w:tcPr>
            <w:tcW w:w="1121" w:type="pct"/>
            <w:vMerge/>
            <w:vAlign w:val="center"/>
            <w:hideMark/>
          </w:tcPr>
          <w:p w14:paraId="6651EEA3"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703CD0D5"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TEMAMB</w:t>
            </w:r>
          </w:p>
        </w:tc>
        <w:tc>
          <w:tcPr>
            <w:tcW w:w="2686" w:type="pct"/>
            <w:noWrap/>
            <w:vAlign w:val="center"/>
            <w:hideMark/>
          </w:tcPr>
          <w:p w14:paraId="6824719D"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Temperatura ambiente</w:t>
            </w:r>
          </w:p>
        </w:tc>
      </w:tr>
      <w:tr w:rsidR="0047598F" w:rsidRPr="007658D5" w14:paraId="0B39DB12"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5C525225" w14:textId="77777777" w:rsidR="0047598F" w:rsidRPr="007658D5" w:rsidRDefault="0047598F" w:rsidP="0047598F">
            <w:pPr>
              <w:jc w:val="center"/>
              <w:rPr>
                <w:sz w:val="20"/>
                <w:szCs w:val="20"/>
              </w:rPr>
            </w:pPr>
          </w:p>
        </w:tc>
        <w:tc>
          <w:tcPr>
            <w:tcW w:w="1121" w:type="pct"/>
            <w:vMerge/>
            <w:vAlign w:val="center"/>
            <w:hideMark/>
          </w:tcPr>
          <w:p w14:paraId="5D263652"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1DFEE2AD"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TEMMIN</w:t>
            </w:r>
          </w:p>
        </w:tc>
        <w:tc>
          <w:tcPr>
            <w:tcW w:w="2686" w:type="pct"/>
            <w:noWrap/>
            <w:vAlign w:val="center"/>
            <w:hideMark/>
          </w:tcPr>
          <w:p w14:paraId="564AB620"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Temperatura mínima</w:t>
            </w:r>
          </w:p>
        </w:tc>
      </w:tr>
      <w:tr w:rsidR="0047598F" w:rsidRPr="007658D5" w14:paraId="5517A1DA"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4595F52A" w14:textId="77777777" w:rsidR="0047598F" w:rsidRPr="007658D5" w:rsidRDefault="0047598F" w:rsidP="0047598F">
            <w:pPr>
              <w:jc w:val="center"/>
              <w:rPr>
                <w:sz w:val="20"/>
                <w:szCs w:val="20"/>
              </w:rPr>
            </w:pPr>
          </w:p>
        </w:tc>
        <w:tc>
          <w:tcPr>
            <w:tcW w:w="1121" w:type="pct"/>
            <w:vMerge/>
            <w:vAlign w:val="center"/>
            <w:hideMark/>
          </w:tcPr>
          <w:p w14:paraId="24EB2BDE"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6CFEB4CB"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TEMROC</w:t>
            </w:r>
          </w:p>
        </w:tc>
        <w:tc>
          <w:tcPr>
            <w:tcW w:w="2686" w:type="pct"/>
            <w:noWrap/>
            <w:vAlign w:val="center"/>
            <w:hideMark/>
          </w:tcPr>
          <w:p w14:paraId="026AC517"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Temperatura de rocío</w:t>
            </w:r>
          </w:p>
        </w:tc>
      </w:tr>
      <w:tr w:rsidR="0047598F" w:rsidRPr="007658D5" w14:paraId="2D05A4A5"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06A8FF45" w14:textId="77777777" w:rsidR="0047598F" w:rsidRPr="007658D5" w:rsidRDefault="0047598F" w:rsidP="0047598F">
            <w:pPr>
              <w:jc w:val="center"/>
              <w:rPr>
                <w:sz w:val="20"/>
                <w:szCs w:val="20"/>
              </w:rPr>
            </w:pPr>
          </w:p>
        </w:tc>
        <w:tc>
          <w:tcPr>
            <w:tcW w:w="1121" w:type="pct"/>
            <w:vMerge/>
            <w:vAlign w:val="center"/>
            <w:hideMark/>
          </w:tcPr>
          <w:p w14:paraId="1C55A0BB"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1C03F549"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PRSMAR</w:t>
            </w:r>
          </w:p>
        </w:tc>
        <w:tc>
          <w:tcPr>
            <w:tcW w:w="2686" w:type="pct"/>
            <w:noWrap/>
            <w:vAlign w:val="center"/>
            <w:hideMark/>
          </w:tcPr>
          <w:p w14:paraId="5EE5B2B5"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Presión al nivel del mar</w:t>
            </w:r>
          </w:p>
        </w:tc>
      </w:tr>
      <w:tr w:rsidR="0047598F" w:rsidRPr="007658D5" w14:paraId="6E9FB169"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4C8A0E14" w14:textId="77777777" w:rsidR="0047598F" w:rsidRPr="007658D5" w:rsidRDefault="0047598F" w:rsidP="0047598F">
            <w:pPr>
              <w:jc w:val="center"/>
              <w:rPr>
                <w:sz w:val="20"/>
                <w:szCs w:val="20"/>
              </w:rPr>
            </w:pPr>
          </w:p>
        </w:tc>
        <w:tc>
          <w:tcPr>
            <w:tcW w:w="1121" w:type="pct"/>
            <w:vMerge/>
            <w:vAlign w:val="center"/>
            <w:hideMark/>
          </w:tcPr>
          <w:p w14:paraId="674B01AF"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438C9068"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NUBOCT</w:t>
            </w:r>
          </w:p>
        </w:tc>
        <w:tc>
          <w:tcPr>
            <w:tcW w:w="2686" w:type="pct"/>
            <w:noWrap/>
            <w:vAlign w:val="center"/>
            <w:hideMark/>
          </w:tcPr>
          <w:p w14:paraId="028CCCF6"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Nubosidad (Octas)</w:t>
            </w:r>
          </w:p>
        </w:tc>
      </w:tr>
      <w:tr w:rsidR="0047598F" w:rsidRPr="007658D5" w14:paraId="00162269" w14:textId="77777777" w:rsidTr="0047598F">
        <w:trPr>
          <w:trHeight w:val="323"/>
        </w:trPr>
        <w:tc>
          <w:tcPr>
            <w:cnfStyle w:val="001000000000" w:firstRow="0" w:lastRow="0" w:firstColumn="1" w:lastColumn="0" w:oddVBand="0" w:evenVBand="0" w:oddHBand="0" w:evenHBand="0" w:firstRowFirstColumn="0" w:firstRowLastColumn="0" w:lastRowFirstColumn="0" w:lastRowLastColumn="0"/>
            <w:tcW w:w="367" w:type="pct"/>
            <w:vMerge/>
            <w:vAlign w:val="center"/>
            <w:hideMark/>
          </w:tcPr>
          <w:p w14:paraId="7F660440" w14:textId="77777777" w:rsidR="0047598F" w:rsidRPr="007658D5" w:rsidRDefault="0047598F" w:rsidP="0047598F">
            <w:pPr>
              <w:jc w:val="center"/>
              <w:rPr>
                <w:sz w:val="20"/>
                <w:szCs w:val="20"/>
              </w:rPr>
            </w:pPr>
          </w:p>
        </w:tc>
        <w:tc>
          <w:tcPr>
            <w:tcW w:w="1121" w:type="pct"/>
            <w:vMerge/>
            <w:vAlign w:val="center"/>
            <w:hideMark/>
          </w:tcPr>
          <w:p w14:paraId="07BE0CCE"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26" w:type="pct"/>
            <w:noWrap/>
            <w:vAlign w:val="center"/>
            <w:hideMark/>
          </w:tcPr>
          <w:p w14:paraId="20FDF090" w14:textId="77777777" w:rsidR="0047598F" w:rsidRPr="007658D5" w:rsidRDefault="0047598F" w:rsidP="0047598F">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NUBBAJ</w:t>
            </w:r>
          </w:p>
        </w:tc>
        <w:tc>
          <w:tcPr>
            <w:tcW w:w="2686" w:type="pct"/>
            <w:noWrap/>
            <w:vAlign w:val="center"/>
            <w:hideMark/>
          </w:tcPr>
          <w:p w14:paraId="490280DB" w14:textId="77777777" w:rsidR="0047598F" w:rsidRPr="007658D5" w:rsidRDefault="0047598F" w:rsidP="0047598F">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Altura de las nubes más bajas</w:t>
            </w:r>
          </w:p>
        </w:tc>
      </w:tr>
    </w:tbl>
    <w:p w14:paraId="6C32C93E" w14:textId="47FD1D99" w:rsidR="0047598F" w:rsidRPr="007658D5" w:rsidRDefault="0047598F" w:rsidP="0047598F">
      <w:pPr>
        <w:jc w:val="center"/>
        <w:rPr>
          <w:sz w:val="20"/>
          <w:szCs w:val="20"/>
        </w:rPr>
      </w:pPr>
      <w:r w:rsidRPr="007658D5">
        <w:rPr>
          <w:sz w:val="20"/>
          <w:szCs w:val="20"/>
        </w:rPr>
        <w:t xml:space="preserve">Fuente: </w:t>
      </w:r>
      <w:sdt>
        <w:sdtPr>
          <w:rPr>
            <w:sz w:val="20"/>
            <w:szCs w:val="20"/>
          </w:rPr>
          <w:id w:val="1387839772"/>
          <w:citation/>
        </w:sdtPr>
        <w:sdtContent>
          <w:r w:rsidRPr="007658D5">
            <w:rPr>
              <w:sz w:val="20"/>
              <w:szCs w:val="20"/>
            </w:rPr>
            <w:fldChar w:fldCharType="begin"/>
          </w:r>
          <w:r w:rsidRPr="007658D5">
            <w:rPr>
              <w:sz w:val="20"/>
              <w:szCs w:val="20"/>
            </w:rPr>
            <w:instrText xml:space="preserve"> CITATION ITE08 \l 9226 </w:instrText>
          </w:r>
          <w:r w:rsidRPr="007658D5">
            <w:rPr>
              <w:sz w:val="20"/>
              <w:szCs w:val="20"/>
            </w:rPr>
            <w:fldChar w:fldCharType="separate"/>
          </w:r>
          <w:r w:rsidR="00E62631" w:rsidRPr="00E62631">
            <w:rPr>
              <w:noProof/>
              <w:sz w:val="20"/>
              <w:szCs w:val="20"/>
            </w:rPr>
            <w:t>(ITESM-MADS, 2008)</w:t>
          </w:r>
          <w:r w:rsidRPr="007658D5">
            <w:rPr>
              <w:sz w:val="20"/>
              <w:szCs w:val="20"/>
            </w:rPr>
            <w:fldChar w:fldCharType="end"/>
          </w:r>
        </w:sdtContent>
      </w:sdt>
    </w:p>
    <w:p w14:paraId="40042DC2" w14:textId="77777777" w:rsidR="00231931" w:rsidRPr="007658D5" w:rsidRDefault="00231931" w:rsidP="0047598F"/>
    <w:p w14:paraId="735F4B14" w14:textId="04BEEAD1" w:rsidR="0047598F" w:rsidRPr="007658D5" w:rsidRDefault="0047598F" w:rsidP="0047598F">
      <w:r w:rsidRPr="007658D5">
        <w:t xml:space="preserve">El esfuerzo por desarrollar WRF comenzó en la última parte de la década de 1990 y fue una asociación de colaboración principalmente entre el Centro Nacional de Investigación Atmosférica (NCAR), la Administración Nacional Oceánica y Atmosférica (representado por los Centros Nacionales de Predicción Ambiental (NCEP) y los (entonces) Previsión Laboratorio de Sistemas (FSL)), la Fuerza Aérea Agencia meteorológica (AFWA), el Laboratorio de Investigación Naval, la Universidad de Oklahoma, y la Administración Federal de Aviación (FAA) de los Estados Unidos de Norteamérica </w:t>
      </w:r>
      <w:sdt>
        <w:sdtPr>
          <w:id w:val="132611255"/>
          <w:citation/>
        </w:sdtPr>
        <w:sdtContent>
          <w:r w:rsidRPr="007658D5">
            <w:fldChar w:fldCharType="begin"/>
          </w:r>
          <w:r w:rsidRPr="007658D5">
            <w:instrText xml:space="preserve"> CITATION Ska08 \l 9226 </w:instrText>
          </w:r>
          <w:r w:rsidRPr="007658D5">
            <w:fldChar w:fldCharType="separate"/>
          </w:r>
          <w:r w:rsidR="00E62631">
            <w:rPr>
              <w:noProof/>
            </w:rPr>
            <w:t>(Skamarock, y otros, 2008)</w:t>
          </w:r>
          <w:r w:rsidRPr="007658D5">
            <w:fldChar w:fldCharType="end"/>
          </w:r>
        </w:sdtContent>
      </w:sdt>
      <w:r w:rsidRPr="007658D5">
        <w:t xml:space="preserve">. WRF permite a los investigadores la capacidad de producir simulaciones que reflejan tanto los datos reales (observaciones, análisis) o idealizadas de condiciones atmosféricas. WRF ofrece la previsión operativa y una plataforma flexible y eficiente computacionalmente, al tiempo que ofrece avances en la física, avances numéricos, y la asimilación de los datos aportados por los desarrolladores de la comunidad de muchas investigaciones. El modelo WRF se encuentra actualmente en uso operacional en NCEP, AFWA y otros centros. Los componentes principales del sistema WRF son mostrados en la </w:t>
      </w:r>
      <w:r w:rsidR="0060524D" w:rsidRPr="007658D5">
        <w:fldChar w:fldCharType="begin"/>
      </w:r>
      <w:r w:rsidR="0060524D" w:rsidRPr="007658D5">
        <w:instrText xml:space="preserve"> REF _Ref445126281 \h </w:instrText>
      </w:r>
      <w:r w:rsidR="007658D5">
        <w:instrText xml:space="preserve"> \* MERGEFORMAT </w:instrText>
      </w:r>
      <w:r w:rsidR="0060524D" w:rsidRPr="007658D5">
        <w:fldChar w:fldCharType="separate"/>
      </w:r>
      <w:r w:rsidR="00E62631" w:rsidRPr="007658D5">
        <w:t xml:space="preserve">Figura 7. </w:t>
      </w:r>
      <w:r w:rsidR="00E62631">
        <w:rPr>
          <w:noProof/>
        </w:rPr>
        <w:t>18</w:t>
      </w:r>
      <w:r w:rsidR="0060524D" w:rsidRPr="007658D5">
        <w:fldChar w:fldCharType="end"/>
      </w:r>
      <w:r w:rsidRPr="007658D5">
        <w:fldChar w:fldCharType="begin"/>
      </w:r>
      <w:r w:rsidRPr="007658D5">
        <w:instrText xml:space="preserve"> REF _Ref394139883 \h  \* MERGEFORMAT </w:instrText>
      </w:r>
      <w:r w:rsidR="00E62631">
        <w:fldChar w:fldCharType="separate"/>
      </w:r>
      <w:r w:rsidR="00E62631">
        <w:rPr>
          <w:b/>
          <w:bCs/>
          <w:lang w:val="es-ES"/>
        </w:rPr>
        <w:t>¡Error! No se encuentra el origen de la referencia.</w:t>
      </w:r>
      <w:r w:rsidRPr="007658D5">
        <w:fldChar w:fldCharType="end"/>
      </w:r>
      <w:r w:rsidRPr="007658D5">
        <w:t>.</w:t>
      </w:r>
      <w:sdt>
        <w:sdtPr>
          <w:id w:val="528917722"/>
          <w:citation/>
        </w:sdtPr>
        <w:sdtContent>
          <w:r w:rsidRPr="007658D5">
            <w:fldChar w:fldCharType="begin"/>
          </w:r>
          <w:r w:rsidRPr="007658D5">
            <w:instrText xml:space="preserve"> CITATION Ska08 \l 9226 </w:instrText>
          </w:r>
          <w:r w:rsidRPr="007658D5">
            <w:fldChar w:fldCharType="separate"/>
          </w:r>
          <w:r w:rsidR="00E62631">
            <w:rPr>
              <w:noProof/>
            </w:rPr>
            <w:t xml:space="preserve"> (Skamarock, y otros, 2008)</w:t>
          </w:r>
          <w:r w:rsidRPr="007658D5">
            <w:fldChar w:fldCharType="end"/>
          </w:r>
        </w:sdtContent>
      </w:sdt>
    </w:p>
    <w:p w14:paraId="29D039F9" w14:textId="77777777" w:rsidR="0047598F" w:rsidRPr="007658D5" w:rsidRDefault="0047598F" w:rsidP="0047598F"/>
    <w:p w14:paraId="344CDB1A" w14:textId="03D446BE" w:rsidR="0047598F" w:rsidRPr="007658D5" w:rsidRDefault="0047598F" w:rsidP="0047598F">
      <w:r w:rsidRPr="007658D5">
        <w:t xml:space="preserve">El algoritmo WSF (WRF Software Framework) provee la estructura que ubica o acomoda los códigos de la dinámica, los paquetes físicos que se interconectan con los códigos, programas para inicialización, WRF-Var, y WRF Chem. WRF cuenta con dos códigos de dinámica. ARW (Advanced Research WRF) originalmente conocido como Eurelian mass o Código “em” que fue desarrollado en NCEP y NMM (Nonhydrostatic Mesoscale Model) código desarrollado por NCEP. </w:t>
      </w:r>
      <w:sdt>
        <w:sdtPr>
          <w:id w:val="-499036483"/>
          <w:citation/>
        </w:sdtPr>
        <w:sdtContent>
          <w:r w:rsidRPr="007658D5">
            <w:fldChar w:fldCharType="begin"/>
          </w:r>
          <w:r w:rsidRPr="007658D5">
            <w:instrText xml:space="preserve"> CITATION Ska08 \l 9226 </w:instrText>
          </w:r>
          <w:r w:rsidRPr="007658D5">
            <w:fldChar w:fldCharType="separate"/>
          </w:r>
          <w:r w:rsidR="00E62631">
            <w:rPr>
              <w:noProof/>
            </w:rPr>
            <w:t>(Skamarock, y otros, 2008)</w:t>
          </w:r>
          <w:r w:rsidRPr="007658D5">
            <w:fldChar w:fldCharType="end"/>
          </w:r>
        </w:sdtContent>
      </w:sdt>
      <w:r w:rsidRPr="007658D5">
        <w:t xml:space="preserve">. Las salidas de este modelo meteorológico pueden ser usadas para construir los archivos de entrada de AERMET en formatos .SAM y UA, el archivo SAM contiene las observaciones de superficie, datos como radiación, cobertura de nubes, temperatura de bulbo húmedo, punto de rocío, humedad relativa, presión barométrica, velocidad y dirección del viento, altura de las nubes y precipitación entre otros; por otra parte el archivo UA contiene información de perfiles de presión barométrica, temperatura y punto de rocío entre otros para diferentes alturas, </w:t>
      </w:r>
      <w:r w:rsidRPr="007658D5">
        <w:lastRenderedPageBreak/>
        <w:t>valores con los cuales AERMET puede determinar la altura de capa de mezcla en horas de la mañana.</w:t>
      </w:r>
      <w:sdt>
        <w:sdtPr>
          <w:id w:val="1826240035"/>
          <w:citation/>
        </w:sdtPr>
        <w:sdtContent>
          <w:r w:rsidRPr="007658D5">
            <w:fldChar w:fldCharType="begin"/>
          </w:r>
          <w:r w:rsidRPr="007658D5">
            <w:instrText xml:space="preserve"> CITATION Ska08 \l 9226 </w:instrText>
          </w:r>
          <w:r w:rsidRPr="007658D5">
            <w:fldChar w:fldCharType="separate"/>
          </w:r>
          <w:r w:rsidR="00E62631">
            <w:rPr>
              <w:noProof/>
            </w:rPr>
            <w:t xml:space="preserve"> (Skamarock, y otros, 2008)</w:t>
          </w:r>
          <w:r w:rsidRPr="007658D5">
            <w:fldChar w:fldCharType="end"/>
          </w:r>
        </w:sdtContent>
      </w:sdt>
    </w:p>
    <w:p w14:paraId="037E3F87" w14:textId="77777777" w:rsidR="0047598F" w:rsidRPr="007658D5" w:rsidRDefault="0047598F" w:rsidP="0047598F"/>
    <w:p w14:paraId="1D57D1AC" w14:textId="77777777" w:rsidR="0047598F" w:rsidRPr="007658D5" w:rsidRDefault="0047598F" w:rsidP="0047598F">
      <w:pPr>
        <w:pStyle w:val="ProyectoUMNG"/>
        <w:keepNext/>
        <w:jc w:val="center"/>
      </w:pPr>
      <w:r w:rsidRPr="007658D5">
        <w:rPr>
          <w:noProof/>
        </w:rPr>
        <w:drawing>
          <wp:inline distT="0" distB="0" distL="0" distR="0" wp14:anchorId="77CBDB9A" wp14:editId="62B48E2A">
            <wp:extent cx="4856726" cy="2520000"/>
            <wp:effectExtent l="19050" t="19050" r="20320" b="139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4856726" cy="2520000"/>
                    </a:xfrm>
                    <a:prstGeom prst="rect">
                      <a:avLst/>
                    </a:prstGeom>
                    <a:ln>
                      <a:solidFill>
                        <a:schemeClr val="tx1">
                          <a:lumMod val="75000"/>
                          <a:lumOff val="25000"/>
                        </a:schemeClr>
                      </a:solidFill>
                    </a:ln>
                    <a:extLst>
                      <a:ext uri="{53640926-AAD7-44D8-BBD7-CCE9431645EC}">
                        <a14:shadowObscured xmlns:a14="http://schemas.microsoft.com/office/drawing/2010/main"/>
                      </a:ext>
                    </a:extLst>
                  </pic:spPr>
                </pic:pic>
              </a:graphicData>
            </a:graphic>
          </wp:inline>
        </w:drawing>
      </w:r>
    </w:p>
    <w:p w14:paraId="4D136CBB" w14:textId="0A9E3EED" w:rsidR="0047598F" w:rsidRPr="007658D5" w:rsidRDefault="0060524D" w:rsidP="0060524D">
      <w:pPr>
        <w:pStyle w:val="Descripcin"/>
        <w:jc w:val="center"/>
      </w:pPr>
      <w:bookmarkStart w:id="228" w:name="_Ref445126281"/>
      <w:bookmarkStart w:id="229" w:name="_Toc395523030"/>
      <w:bookmarkStart w:id="230" w:name="_Toc443052410"/>
      <w:bookmarkStart w:id="231" w:name="_Toc444611168"/>
      <w:bookmarkStart w:id="232" w:name="_Toc445289848"/>
      <w:r w:rsidRPr="007658D5">
        <w:t xml:space="preserve">Figura 7. </w:t>
      </w:r>
      <w:fldSimple w:instr=" SEQ Figura_7. \* ARABIC ">
        <w:r w:rsidR="00E62631">
          <w:rPr>
            <w:noProof/>
          </w:rPr>
          <w:t>18</w:t>
        </w:r>
      </w:fldSimple>
      <w:bookmarkEnd w:id="228"/>
      <w:r w:rsidRPr="007658D5">
        <w:t xml:space="preserve"> </w:t>
      </w:r>
      <w:r w:rsidR="0047598F" w:rsidRPr="007658D5">
        <w:t>Componentes del sistema WRF</w:t>
      </w:r>
      <w:bookmarkEnd w:id="229"/>
      <w:bookmarkEnd w:id="230"/>
      <w:bookmarkEnd w:id="231"/>
      <w:bookmarkEnd w:id="232"/>
    </w:p>
    <w:p w14:paraId="7D3F1314" w14:textId="64C8D4B7" w:rsidR="0047598F" w:rsidRPr="007658D5" w:rsidRDefault="0047598F" w:rsidP="0047598F">
      <w:pPr>
        <w:pStyle w:val="Notas"/>
      </w:pPr>
      <w:r w:rsidRPr="007658D5">
        <w:t xml:space="preserve">Fuente: </w:t>
      </w:r>
      <w:sdt>
        <w:sdtPr>
          <w:id w:val="-607961377"/>
          <w:citation/>
        </w:sdtPr>
        <w:sdtContent>
          <w:r w:rsidRPr="007658D5">
            <w:fldChar w:fldCharType="begin"/>
          </w:r>
          <w:r w:rsidRPr="007658D5">
            <w:instrText xml:space="preserve"> CITATION Ska08 \l 9226 </w:instrText>
          </w:r>
          <w:r w:rsidRPr="007658D5">
            <w:fldChar w:fldCharType="separate"/>
          </w:r>
          <w:r w:rsidR="00E62631">
            <w:rPr>
              <w:noProof/>
            </w:rPr>
            <w:t>(Skamarock, y otros, 2008)</w:t>
          </w:r>
          <w:r w:rsidRPr="007658D5">
            <w:fldChar w:fldCharType="end"/>
          </w:r>
        </w:sdtContent>
      </w:sdt>
    </w:p>
    <w:p w14:paraId="0EC5A437" w14:textId="77777777" w:rsidR="00231931" w:rsidRPr="007658D5" w:rsidRDefault="00231931" w:rsidP="00231931"/>
    <w:p w14:paraId="3DA125DC" w14:textId="505C522C" w:rsidR="00231931" w:rsidRPr="007658D5" w:rsidRDefault="00231931" w:rsidP="00231931">
      <w:pPr>
        <w:pStyle w:val="Ttulo3"/>
        <w:ind w:left="0" w:firstLine="0"/>
      </w:pPr>
      <w:bookmarkStart w:id="233" w:name="_Toc444611095"/>
      <w:bookmarkStart w:id="234" w:name="_Toc445289754"/>
      <w:r w:rsidRPr="007658D5">
        <w:rPr>
          <w:rFonts w:eastAsia="Calibri"/>
          <w:bCs w:val="0"/>
          <w:i w:val="0"/>
          <w:szCs w:val="22"/>
        </w:rPr>
        <w:t>7.6.3</w:t>
      </w:r>
      <w:r w:rsidRPr="007658D5">
        <w:rPr>
          <w:rFonts w:eastAsia="Calibri"/>
          <w:bCs w:val="0"/>
          <w:i w:val="0"/>
          <w:szCs w:val="22"/>
        </w:rPr>
        <w:tab/>
      </w:r>
      <w:r w:rsidRPr="007658D5">
        <w:t>Análisis Meteorológico</w:t>
      </w:r>
      <w:bookmarkEnd w:id="233"/>
      <w:bookmarkEnd w:id="234"/>
    </w:p>
    <w:p w14:paraId="7E5B6C87" w14:textId="77777777" w:rsidR="00231931" w:rsidRPr="007658D5" w:rsidRDefault="00231931" w:rsidP="00231931"/>
    <w:p w14:paraId="6A363B6A" w14:textId="60C19AC5" w:rsidR="00231931" w:rsidRPr="007658D5" w:rsidRDefault="00231931" w:rsidP="00231931">
      <w:r w:rsidRPr="007658D5">
        <w:t>Por ser AERMOD un modelo refinado es necesario contar con información meteorológica detallada hora a hora para los siguientes parámetros: dirección</w:t>
      </w:r>
      <w:r w:rsidRPr="007658D5">
        <w:rPr>
          <w:rStyle w:val="Refdenotaalpie"/>
        </w:rPr>
        <w:footnoteReference w:id="2"/>
      </w:r>
      <w:r w:rsidRPr="007658D5">
        <w:t xml:space="preserve"> y velocidad del viento, temperatura ambiente, estabilidad y altura de mezcla mecánica y conectiva (calculada a partir de radiosondeo o algún otro tipo de estación meteorológica de altitud).</w:t>
      </w:r>
    </w:p>
    <w:p w14:paraId="3D925130" w14:textId="77777777" w:rsidR="00231931" w:rsidRPr="007658D5" w:rsidRDefault="00231931" w:rsidP="00231931"/>
    <w:p w14:paraId="314165B2" w14:textId="70CE4503" w:rsidR="00231931" w:rsidRPr="007658D5" w:rsidRDefault="00231931" w:rsidP="00231931">
      <w:r w:rsidRPr="007658D5">
        <w:t>Los datos meteorológicos para el año 2014 fueron obtenidos del modelo de simulación a meso-escala de última generación WRF (Weather Research and Forecasting) usado junto con otros modelos en el país por el IDEAM para la predicción meteorológica. La resolución temporal de los parámetros evaluados está dada por las condiciones topográficas y uso del suelo de la zona</w:t>
      </w:r>
      <w:r w:rsidRPr="007658D5">
        <w:rPr>
          <w:rFonts w:cs="Calibri"/>
        </w:rPr>
        <w:t xml:space="preserve">. </w:t>
      </w:r>
      <w:r w:rsidRPr="007658D5">
        <w:t>El punto se ubica en la coordenada 6.51N y 74.34W aproximadamente 7 km al Estenoreste de la población de Puerto Berrio; a continuación, se presenta el análisis de las variables meteorológicas más representativas de las condiciones atmosféricas de la zona y que determinan parámetros importantes para entender las condiciones de mezcla.</w:t>
      </w:r>
    </w:p>
    <w:p w14:paraId="34E72D8A" w14:textId="77777777" w:rsidR="00231931" w:rsidRPr="007658D5" w:rsidRDefault="00231931" w:rsidP="00231931"/>
    <w:p w14:paraId="23CAD2BD" w14:textId="2029B6CA" w:rsidR="00231931" w:rsidRPr="007658D5" w:rsidRDefault="006869F7" w:rsidP="006869F7">
      <w:pPr>
        <w:pStyle w:val="Ttulo4"/>
        <w:numPr>
          <w:ilvl w:val="0"/>
          <w:numId w:val="0"/>
        </w:numPr>
        <w:ind w:left="360"/>
      </w:pPr>
      <w:bookmarkStart w:id="235" w:name="_Toc306277539"/>
      <w:bookmarkStart w:id="236" w:name="_Toc326587894"/>
      <w:bookmarkStart w:id="237" w:name="_Toc355091066"/>
      <w:bookmarkStart w:id="238" w:name="_Ref394154177"/>
      <w:bookmarkStart w:id="239" w:name="_Toc443052355"/>
      <w:bookmarkStart w:id="240" w:name="_Toc444611096"/>
      <w:r w:rsidRPr="007658D5">
        <w:t>7.6.3.1</w:t>
      </w:r>
      <w:r w:rsidRPr="007658D5">
        <w:tab/>
      </w:r>
      <w:r w:rsidR="00231931" w:rsidRPr="007658D5">
        <w:t>Temperatura</w:t>
      </w:r>
      <w:bookmarkEnd w:id="235"/>
      <w:bookmarkEnd w:id="236"/>
      <w:bookmarkEnd w:id="237"/>
      <w:bookmarkEnd w:id="238"/>
      <w:bookmarkEnd w:id="239"/>
      <w:bookmarkEnd w:id="240"/>
    </w:p>
    <w:p w14:paraId="085E0F0F" w14:textId="77777777" w:rsidR="00231931" w:rsidRPr="007658D5" w:rsidRDefault="00231931" w:rsidP="00231931"/>
    <w:p w14:paraId="37035AB4" w14:textId="12D17113" w:rsidR="00231931" w:rsidRPr="007658D5" w:rsidRDefault="00231931" w:rsidP="00231931">
      <w:r w:rsidRPr="007658D5">
        <w:t xml:space="preserve">La </w:t>
      </w:r>
      <w:r w:rsidR="0060524D" w:rsidRPr="007658D5">
        <w:fldChar w:fldCharType="begin"/>
      </w:r>
      <w:r w:rsidR="0060524D" w:rsidRPr="007658D5">
        <w:instrText xml:space="preserve"> REF _Ref445126303 \h </w:instrText>
      </w:r>
      <w:r w:rsidR="007658D5">
        <w:instrText xml:space="preserve"> \* MERGEFORMAT </w:instrText>
      </w:r>
      <w:r w:rsidR="0060524D" w:rsidRPr="007658D5">
        <w:fldChar w:fldCharType="separate"/>
      </w:r>
      <w:r w:rsidR="00E62631" w:rsidRPr="007658D5">
        <w:t xml:space="preserve">Figura 7. </w:t>
      </w:r>
      <w:r w:rsidR="00E62631">
        <w:rPr>
          <w:noProof/>
        </w:rPr>
        <w:t>19</w:t>
      </w:r>
      <w:r w:rsidR="0060524D" w:rsidRPr="007658D5">
        <w:fldChar w:fldCharType="end"/>
      </w:r>
      <w:r w:rsidRPr="007658D5">
        <w:fldChar w:fldCharType="begin"/>
      </w:r>
      <w:r w:rsidRPr="007658D5">
        <w:instrText xml:space="preserve"> REF _Ref336424170 \h  \* MERGEFORMAT </w:instrText>
      </w:r>
      <w:r w:rsidR="00E62631">
        <w:fldChar w:fldCharType="separate"/>
      </w:r>
      <w:r w:rsidR="00E62631">
        <w:rPr>
          <w:b/>
          <w:bCs/>
          <w:lang w:val="es-ES"/>
        </w:rPr>
        <w:t>¡Error! No se encuentra el origen de la referencia.</w:t>
      </w:r>
      <w:r w:rsidRPr="007658D5">
        <w:fldChar w:fldCharType="end"/>
      </w:r>
      <w:r w:rsidRPr="007658D5">
        <w:t xml:space="preserve"> presenta la temperatura promedio multi-horaria mes a mes, en esta las tonalidades más oscuras representan los promedios más altos y las tonalidades claras los promedios más bajos, se puede evidenciar que las horas con promedios de temperatura más altas se encuentran en los meses de inicio del año, que en todos los meses se inicia un aumento de temperatura desde las 7 de la mañana con máximos cerca de las 3 de la tarde y descensos de temperatura desde las 5 y 6 de la tarde.</w:t>
      </w:r>
    </w:p>
    <w:p w14:paraId="16BB6E28" w14:textId="77777777" w:rsidR="00231931" w:rsidRPr="007658D5" w:rsidRDefault="00231931" w:rsidP="00231931"/>
    <w:p w14:paraId="2F7DA1F0" w14:textId="77777777" w:rsidR="00231931" w:rsidRPr="007658D5" w:rsidRDefault="00231931" w:rsidP="00231931">
      <w:pPr>
        <w:jc w:val="center"/>
      </w:pPr>
      <w:r w:rsidRPr="007658D5">
        <w:rPr>
          <w:noProof/>
          <w:lang w:eastAsia="es-CO"/>
        </w:rPr>
        <w:drawing>
          <wp:inline distT="0" distB="0" distL="0" distR="0" wp14:anchorId="6F625346" wp14:editId="2A219B1E">
            <wp:extent cx="5267325" cy="1876425"/>
            <wp:effectExtent l="0" t="0" r="9525" b="9525"/>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67325" cy="1876425"/>
                    </a:xfrm>
                    <a:prstGeom prst="rect">
                      <a:avLst/>
                    </a:prstGeom>
                    <a:noFill/>
                    <a:ln>
                      <a:noFill/>
                    </a:ln>
                  </pic:spPr>
                </pic:pic>
              </a:graphicData>
            </a:graphic>
          </wp:inline>
        </w:drawing>
      </w:r>
    </w:p>
    <w:p w14:paraId="01BA50E1" w14:textId="7C34E2E3" w:rsidR="00231931" w:rsidRPr="007658D5" w:rsidRDefault="0060524D" w:rsidP="0060524D">
      <w:pPr>
        <w:pStyle w:val="Descripcin"/>
        <w:jc w:val="center"/>
      </w:pPr>
      <w:bookmarkStart w:id="241" w:name="_Ref445126303"/>
      <w:bookmarkStart w:id="242" w:name="_Toc443052414"/>
      <w:bookmarkStart w:id="243" w:name="_Toc444611172"/>
      <w:bookmarkStart w:id="244" w:name="_Toc445289849"/>
      <w:r w:rsidRPr="007658D5">
        <w:t xml:space="preserve">Figura 7. </w:t>
      </w:r>
      <w:fldSimple w:instr=" SEQ Figura_7. \* ARABIC ">
        <w:r w:rsidR="00E62631">
          <w:rPr>
            <w:noProof/>
          </w:rPr>
          <w:t>19</w:t>
        </w:r>
      </w:fldSimple>
      <w:bookmarkEnd w:id="241"/>
      <w:r w:rsidRPr="007658D5">
        <w:t xml:space="preserve"> </w:t>
      </w:r>
      <w:r w:rsidR="00231931" w:rsidRPr="007658D5">
        <w:t>Temperatura promedio multi-horaria por mes</w:t>
      </w:r>
      <w:bookmarkEnd w:id="242"/>
      <w:bookmarkEnd w:id="243"/>
      <w:bookmarkEnd w:id="244"/>
    </w:p>
    <w:p w14:paraId="63BD6F4C" w14:textId="0618A772" w:rsidR="00231931" w:rsidRPr="007658D5" w:rsidRDefault="00231931" w:rsidP="00231931">
      <w:pPr>
        <w:pStyle w:val="Notas"/>
      </w:pPr>
      <w:r w:rsidRPr="007658D5">
        <w:t>Fuente: eQual Consultoría y Servicios Ambientales S.A.S., 2016</w:t>
      </w:r>
    </w:p>
    <w:p w14:paraId="7ADC6AAC" w14:textId="77777777" w:rsidR="00231931" w:rsidRPr="007658D5" w:rsidRDefault="00231931" w:rsidP="00231931"/>
    <w:p w14:paraId="0CDF3873" w14:textId="287E62EC" w:rsidR="00231931" w:rsidRPr="007658D5" w:rsidRDefault="006869F7" w:rsidP="006869F7">
      <w:pPr>
        <w:pStyle w:val="Ttulo4"/>
        <w:numPr>
          <w:ilvl w:val="0"/>
          <w:numId w:val="0"/>
        </w:numPr>
        <w:ind w:left="720" w:hanging="360"/>
      </w:pPr>
      <w:bookmarkStart w:id="245" w:name="_Toc306277542"/>
      <w:bookmarkStart w:id="246" w:name="_Toc326587897"/>
      <w:bookmarkStart w:id="247" w:name="_Toc355091069"/>
      <w:bookmarkStart w:id="248" w:name="_Toc443052356"/>
      <w:bookmarkStart w:id="249" w:name="_Toc444611097"/>
      <w:r w:rsidRPr="007658D5">
        <w:t>7.6.3.2</w:t>
      </w:r>
      <w:r w:rsidRPr="007658D5">
        <w:tab/>
      </w:r>
      <w:r w:rsidR="00231931" w:rsidRPr="007658D5">
        <w:t>Velocidad y dirección del viento</w:t>
      </w:r>
      <w:bookmarkEnd w:id="245"/>
      <w:bookmarkEnd w:id="246"/>
      <w:bookmarkEnd w:id="247"/>
      <w:bookmarkEnd w:id="248"/>
      <w:bookmarkEnd w:id="249"/>
      <w:r w:rsidR="00231931" w:rsidRPr="007658D5">
        <w:t xml:space="preserve"> </w:t>
      </w:r>
    </w:p>
    <w:p w14:paraId="152CB89C" w14:textId="77777777" w:rsidR="00231931" w:rsidRPr="007658D5" w:rsidRDefault="00231931" w:rsidP="00231931"/>
    <w:p w14:paraId="6A8543CE" w14:textId="5290331C" w:rsidR="00231931" w:rsidRPr="007658D5" w:rsidRDefault="00231931" w:rsidP="00231931">
      <w:r w:rsidRPr="007658D5">
        <w:t xml:space="preserve">En la </w:t>
      </w:r>
      <w:r w:rsidR="0060524D" w:rsidRPr="007658D5">
        <w:fldChar w:fldCharType="begin"/>
      </w:r>
      <w:r w:rsidR="0060524D" w:rsidRPr="007658D5">
        <w:instrText xml:space="preserve"> REF _Ref445126334 \h </w:instrText>
      </w:r>
      <w:r w:rsidR="007658D5">
        <w:instrText xml:space="preserve"> \* MERGEFORMAT </w:instrText>
      </w:r>
      <w:r w:rsidR="0060524D" w:rsidRPr="007658D5">
        <w:fldChar w:fldCharType="separate"/>
      </w:r>
      <w:r w:rsidR="00E62631" w:rsidRPr="007658D5">
        <w:t xml:space="preserve">Figura 7. </w:t>
      </w:r>
      <w:r w:rsidR="00E62631">
        <w:rPr>
          <w:noProof/>
        </w:rPr>
        <w:t>20</w:t>
      </w:r>
      <w:r w:rsidR="0060524D" w:rsidRPr="007658D5">
        <w:fldChar w:fldCharType="end"/>
      </w:r>
      <w:r w:rsidRPr="007658D5">
        <w:fldChar w:fldCharType="begin"/>
      </w:r>
      <w:r w:rsidRPr="007658D5">
        <w:instrText xml:space="preserve"> REF _Ref331762950 \h  \* MERGEFORMAT </w:instrText>
      </w:r>
      <w:r w:rsidR="00E62631">
        <w:fldChar w:fldCharType="separate"/>
      </w:r>
      <w:r w:rsidR="00E62631">
        <w:rPr>
          <w:b/>
          <w:bCs/>
          <w:lang w:val="es-ES"/>
        </w:rPr>
        <w:t>¡Error! No se encuentra el origen de la referencia.</w:t>
      </w:r>
      <w:r w:rsidRPr="007658D5">
        <w:fldChar w:fldCharType="end"/>
      </w:r>
      <w:r w:rsidRPr="007658D5">
        <w:t xml:space="preserve"> se presenta la magnitud de la velocidad del viento promedio multi-horaria mes a mes, las tonalidades más oscuras representan los promedios más altos y las tonalidades claras los promedios más bajos, las mayores velocidades de los vientos se presentan en horas del mediodía ocasionadas por las marcadas diferencias de temperatura que originan las diferencias de presión, causante principal de los vientos.</w:t>
      </w:r>
    </w:p>
    <w:p w14:paraId="1587203D" w14:textId="36229794" w:rsidR="00231931" w:rsidRPr="007658D5" w:rsidRDefault="00231931">
      <w:pPr>
        <w:spacing w:line="240" w:lineRule="auto"/>
        <w:contextualSpacing w:val="0"/>
        <w:jc w:val="left"/>
      </w:pPr>
      <w:r w:rsidRPr="007658D5">
        <w:br w:type="page"/>
      </w:r>
    </w:p>
    <w:p w14:paraId="681DD4D1" w14:textId="77777777" w:rsidR="00231931" w:rsidRPr="007658D5" w:rsidRDefault="00231931" w:rsidP="00231931"/>
    <w:p w14:paraId="7BEC74EF" w14:textId="77777777" w:rsidR="00231931" w:rsidRPr="007658D5" w:rsidRDefault="00231931" w:rsidP="00231931">
      <w:pPr>
        <w:jc w:val="center"/>
      </w:pPr>
      <w:r w:rsidRPr="007658D5">
        <w:rPr>
          <w:noProof/>
          <w:lang w:eastAsia="es-CO"/>
        </w:rPr>
        <w:drawing>
          <wp:inline distT="0" distB="0" distL="0" distR="0" wp14:anchorId="66489CF2" wp14:editId="0AB9E1F5">
            <wp:extent cx="5052792" cy="18000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52792" cy="1800000"/>
                    </a:xfrm>
                    <a:prstGeom prst="rect">
                      <a:avLst/>
                    </a:prstGeom>
                    <a:noFill/>
                    <a:ln>
                      <a:noFill/>
                    </a:ln>
                  </pic:spPr>
                </pic:pic>
              </a:graphicData>
            </a:graphic>
          </wp:inline>
        </w:drawing>
      </w:r>
    </w:p>
    <w:p w14:paraId="394EFE8B" w14:textId="50DE367A" w:rsidR="00231931" w:rsidRPr="007658D5" w:rsidRDefault="0060524D" w:rsidP="0060524D">
      <w:pPr>
        <w:pStyle w:val="Descripcin"/>
        <w:jc w:val="center"/>
      </w:pPr>
      <w:bookmarkStart w:id="250" w:name="_Ref445126334"/>
      <w:bookmarkStart w:id="251" w:name="_Toc443052415"/>
      <w:bookmarkStart w:id="252" w:name="_Toc444611173"/>
      <w:bookmarkStart w:id="253" w:name="_Toc445289850"/>
      <w:r w:rsidRPr="007658D5">
        <w:t xml:space="preserve">Figura 7. </w:t>
      </w:r>
      <w:fldSimple w:instr=" SEQ Figura_7. \* ARABIC ">
        <w:r w:rsidR="00E62631">
          <w:rPr>
            <w:noProof/>
          </w:rPr>
          <w:t>20</w:t>
        </w:r>
      </w:fldSimple>
      <w:bookmarkEnd w:id="250"/>
      <w:r w:rsidRPr="007658D5">
        <w:t xml:space="preserve"> </w:t>
      </w:r>
      <w:r w:rsidR="00231931" w:rsidRPr="007658D5">
        <w:t>Velocidad del viento promedio multi-horaria por mes</w:t>
      </w:r>
      <w:bookmarkEnd w:id="251"/>
      <w:bookmarkEnd w:id="252"/>
      <w:bookmarkEnd w:id="253"/>
    </w:p>
    <w:p w14:paraId="2687EEF1" w14:textId="77777777" w:rsidR="00231931" w:rsidRPr="007658D5" w:rsidRDefault="00231931" w:rsidP="00231931">
      <w:pPr>
        <w:pStyle w:val="Notas"/>
      </w:pPr>
      <w:r w:rsidRPr="007658D5">
        <w:t>Fuente: eQual Consultoría y Servicios Ambientales S.A.S., 2016</w:t>
      </w:r>
    </w:p>
    <w:p w14:paraId="47E6623A" w14:textId="77777777" w:rsidR="00231931" w:rsidRPr="007658D5" w:rsidRDefault="00231931" w:rsidP="00231931"/>
    <w:p w14:paraId="6C531A44" w14:textId="723B2847" w:rsidR="00231931" w:rsidRPr="007658D5" w:rsidRDefault="00231931" w:rsidP="00231931">
      <w:r w:rsidRPr="007658D5">
        <w:t xml:space="preserve">La dirección del viento es un parámetro definitivo en la dispersión, la </w:t>
      </w:r>
      <w:r w:rsidR="0060524D" w:rsidRPr="007658D5">
        <w:fldChar w:fldCharType="begin"/>
      </w:r>
      <w:r w:rsidR="0060524D" w:rsidRPr="007658D5">
        <w:instrText xml:space="preserve"> REF _Ref445126354 \h </w:instrText>
      </w:r>
      <w:r w:rsidR="007658D5">
        <w:instrText xml:space="preserve"> \* MERGEFORMAT </w:instrText>
      </w:r>
      <w:r w:rsidR="0060524D" w:rsidRPr="007658D5">
        <w:fldChar w:fldCharType="separate"/>
      </w:r>
      <w:r w:rsidR="00E62631" w:rsidRPr="007658D5">
        <w:t xml:space="preserve">Figura 7. </w:t>
      </w:r>
      <w:r w:rsidR="00E62631">
        <w:rPr>
          <w:noProof/>
        </w:rPr>
        <w:t>21</w:t>
      </w:r>
      <w:r w:rsidR="0060524D" w:rsidRPr="007658D5">
        <w:fldChar w:fldCharType="end"/>
      </w:r>
      <w:r w:rsidRPr="007658D5">
        <w:fldChar w:fldCharType="begin"/>
      </w:r>
      <w:r w:rsidRPr="007658D5">
        <w:instrText xml:space="preserve"> REF _Ref438887824 \h  \* MERGEFORMAT </w:instrText>
      </w:r>
      <w:r w:rsidR="00E62631">
        <w:fldChar w:fldCharType="separate"/>
      </w:r>
      <w:r w:rsidR="00E62631">
        <w:rPr>
          <w:b/>
          <w:bCs/>
          <w:lang w:val="es-ES"/>
        </w:rPr>
        <w:t>¡Error! No se encuentra el origen de la referencia.</w:t>
      </w:r>
      <w:r w:rsidRPr="007658D5">
        <w:fldChar w:fldCharType="end"/>
      </w:r>
      <w:r w:rsidRPr="007658D5">
        <w:t xml:space="preserve"> presenta la rosa de vientos incluyendo todos los datos del año sobre el punto de grilla de modelación WRF el cual se encuentra localizado cerca de la mitad del proyecto.</w:t>
      </w:r>
    </w:p>
    <w:p w14:paraId="4B23A2AE" w14:textId="77777777" w:rsidR="00231931" w:rsidRPr="007658D5" w:rsidRDefault="00231931" w:rsidP="00231931">
      <w:pPr>
        <w:rPr>
          <w:noProof/>
          <w:lang w:eastAsia="es-CO"/>
        </w:rPr>
      </w:pPr>
    </w:p>
    <w:p w14:paraId="3124D058" w14:textId="77777777" w:rsidR="00231931" w:rsidRPr="007658D5" w:rsidRDefault="00231931" w:rsidP="00231931">
      <w:pPr>
        <w:jc w:val="center"/>
      </w:pPr>
      <w:r w:rsidRPr="007658D5">
        <w:rPr>
          <w:noProof/>
          <w:lang w:eastAsia="es-CO"/>
        </w:rPr>
        <w:drawing>
          <wp:inline distT="0" distB="0" distL="0" distR="0" wp14:anchorId="181E3904" wp14:editId="5A7E0D18">
            <wp:extent cx="5086666" cy="2988000"/>
            <wp:effectExtent l="0" t="0" r="0" b="3175"/>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86666" cy="2988000"/>
                    </a:xfrm>
                    <a:prstGeom prst="rect">
                      <a:avLst/>
                    </a:prstGeom>
                    <a:noFill/>
                    <a:ln>
                      <a:noFill/>
                    </a:ln>
                  </pic:spPr>
                </pic:pic>
              </a:graphicData>
            </a:graphic>
          </wp:inline>
        </w:drawing>
      </w:r>
    </w:p>
    <w:p w14:paraId="6C597F5B" w14:textId="6862AB8A" w:rsidR="00231931" w:rsidRPr="007658D5" w:rsidRDefault="0060524D" w:rsidP="0060524D">
      <w:pPr>
        <w:pStyle w:val="Descripcin"/>
        <w:jc w:val="center"/>
      </w:pPr>
      <w:bookmarkStart w:id="254" w:name="_Ref445126354"/>
      <w:bookmarkStart w:id="255" w:name="_Toc443052416"/>
      <w:bookmarkStart w:id="256" w:name="_Toc444611174"/>
      <w:bookmarkStart w:id="257" w:name="_Toc445289851"/>
      <w:r w:rsidRPr="007658D5">
        <w:t xml:space="preserve">Figura 7. </w:t>
      </w:r>
      <w:fldSimple w:instr=" SEQ Figura_7. \* ARABIC ">
        <w:r w:rsidR="00E62631">
          <w:rPr>
            <w:noProof/>
          </w:rPr>
          <w:t>21</w:t>
        </w:r>
      </w:fldSimple>
      <w:bookmarkEnd w:id="254"/>
      <w:r w:rsidRPr="007658D5">
        <w:t xml:space="preserve"> </w:t>
      </w:r>
      <w:r w:rsidR="00231931" w:rsidRPr="007658D5">
        <w:t>Rosa de vientos Anual</w:t>
      </w:r>
      <w:bookmarkEnd w:id="255"/>
      <w:bookmarkEnd w:id="256"/>
      <w:bookmarkEnd w:id="257"/>
    </w:p>
    <w:p w14:paraId="4077B986" w14:textId="0D1AC0E2" w:rsidR="00231931" w:rsidRPr="007658D5" w:rsidRDefault="00231931" w:rsidP="00231931">
      <w:pPr>
        <w:pStyle w:val="Notas"/>
      </w:pPr>
      <w:r w:rsidRPr="007658D5">
        <w:t xml:space="preserve">Fuente imagen: Google Earth 2016 modificada </w:t>
      </w:r>
      <w:sdt>
        <w:sdtPr>
          <w:id w:val="-1499037723"/>
          <w:citation/>
        </w:sdtPr>
        <w:sdtContent>
          <w:r w:rsidRPr="007658D5">
            <w:fldChar w:fldCharType="begin"/>
          </w:r>
          <w:r w:rsidRPr="007658D5">
            <w:instrText xml:space="preserve"> CITATION Lak11 \l 9226 </w:instrText>
          </w:r>
          <w:r w:rsidRPr="007658D5">
            <w:fldChar w:fldCharType="separate"/>
          </w:r>
          <w:r w:rsidR="00E62631">
            <w:rPr>
              <w:noProof/>
            </w:rPr>
            <w:t>(Lakes Enviromental Software, 1988-2011)</w:t>
          </w:r>
          <w:r w:rsidRPr="007658D5">
            <w:fldChar w:fldCharType="end"/>
          </w:r>
        </w:sdtContent>
      </w:sdt>
    </w:p>
    <w:p w14:paraId="11CCD99A" w14:textId="77777777" w:rsidR="00231931" w:rsidRPr="007658D5" w:rsidRDefault="00231931" w:rsidP="00231931"/>
    <w:p w14:paraId="4C152012" w14:textId="3A9C511B" w:rsidR="00231931" w:rsidRPr="007658D5" w:rsidRDefault="00231931" w:rsidP="00231931">
      <w:r w:rsidRPr="007658D5">
        <w:t xml:space="preserve">La rosa muestra que los vientos provienen de diferentes direcciones pero la mayor de estas se presenta con velocidades bajas desde el Nornoreste (NNE) que no superan los </w:t>
      </w:r>
      <w:r w:rsidRPr="007658D5">
        <w:lastRenderedPageBreak/>
        <w:t xml:space="preserve">5,7 m/s. El </w:t>
      </w:r>
      <w:r w:rsidRPr="007658D5">
        <w:fldChar w:fldCharType="begin"/>
      </w:r>
      <w:r w:rsidRPr="007658D5">
        <w:instrText xml:space="preserve"> REF _Ref443825852 \h </w:instrText>
      </w:r>
      <w:r w:rsidR="007658D5">
        <w:instrText xml:space="preserve"> \* MERGEFORMAT </w:instrText>
      </w:r>
      <w:r w:rsidRPr="007658D5">
        <w:fldChar w:fldCharType="separate"/>
      </w:r>
      <w:r w:rsidR="00E62631" w:rsidRPr="007658D5">
        <w:t xml:space="preserve">Tabla </w:t>
      </w:r>
      <w:r w:rsidR="00E62631">
        <w:rPr>
          <w:noProof/>
        </w:rPr>
        <w:t>7</w:t>
      </w:r>
      <w:r w:rsidR="00E62631" w:rsidRPr="007658D5">
        <w:rPr>
          <w:noProof/>
        </w:rPr>
        <w:noBreakHyphen/>
      </w:r>
      <w:r w:rsidR="00E62631">
        <w:rPr>
          <w:noProof/>
        </w:rPr>
        <w:t>32</w:t>
      </w:r>
      <w:r w:rsidRPr="007658D5">
        <w:fldChar w:fldCharType="end"/>
      </w:r>
      <w:r w:rsidRPr="007658D5">
        <w:t xml:space="preserve"> presenta una parte de la escala de Beaufort que puede ayudar a dimensionar los valores de velocidad del viento presentados en la gráfica anterior.</w:t>
      </w:r>
    </w:p>
    <w:p w14:paraId="617C3CEF" w14:textId="77777777" w:rsidR="00231931" w:rsidRPr="007658D5" w:rsidRDefault="00231931" w:rsidP="00231931"/>
    <w:p w14:paraId="763A9A53" w14:textId="1562B0D6" w:rsidR="00231931" w:rsidRPr="007658D5" w:rsidRDefault="00231931" w:rsidP="00231931">
      <w:pPr>
        <w:pStyle w:val="Descripcin"/>
        <w:keepNext/>
        <w:jc w:val="center"/>
      </w:pPr>
      <w:bookmarkStart w:id="258" w:name="_Ref443825852"/>
      <w:bookmarkStart w:id="259" w:name="_Toc444611136"/>
      <w:bookmarkStart w:id="260" w:name="_Toc445289797"/>
      <w:r w:rsidRPr="007658D5">
        <w:t xml:space="preserve">Tabla </w:t>
      </w:r>
      <w:fldSimple w:instr=" STYLEREF 1 \s ">
        <w:r w:rsidR="00E62631">
          <w:rPr>
            <w:noProof/>
          </w:rPr>
          <w:t>7</w:t>
        </w:r>
      </w:fldSimple>
      <w:r w:rsidR="00A34871" w:rsidRPr="007658D5">
        <w:noBreakHyphen/>
      </w:r>
      <w:fldSimple w:instr=" SEQ Tabla \* ARABIC \s 1 ">
        <w:r w:rsidR="00E62631">
          <w:rPr>
            <w:noProof/>
          </w:rPr>
          <w:t>32</w:t>
        </w:r>
      </w:fldSimple>
      <w:bookmarkEnd w:id="258"/>
      <w:r w:rsidRPr="007658D5">
        <w:tab/>
        <w:t>Escala de velocidad del viento de Beaufort</w:t>
      </w:r>
      <w:bookmarkEnd w:id="259"/>
      <w:bookmarkEnd w:id="260"/>
    </w:p>
    <w:tbl>
      <w:tblPr>
        <w:tblStyle w:val="Gminis"/>
        <w:tblW w:w="8254" w:type="dxa"/>
        <w:tblLook w:val="04A0" w:firstRow="1" w:lastRow="0" w:firstColumn="1" w:lastColumn="0" w:noHBand="0" w:noVBand="1"/>
      </w:tblPr>
      <w:tblGrid>
        <w:gridCol w:w="1590"/>
        <w:gridCol w:w="1472"/>
        <w:gridCol w:w="1472"/>
        <w:gridCol w:w="3720"/>
      </w:tblGrid>
      <w:tr w:rsidR="00231931" w:rsidRPr="007658D5" w14:paraId="484C6C90" w14:textId="77777777" w:rsidTr="00231931">
        <w:trPr>
          <w:cnfStyle w:val="100000000000" w:firstRow="1" w:lastRow="0" w:firstColumn="0" w:lastColumn="0" w:oddVBand="0" w:evenVBand="0" w:oddHBand="0" w:evenHBand="0" w:firstRowFirstColumn="0" w:firstRowLastColumn="0" w:lastRowFirstColumn="0" w:lastRowLastColumn="0"/>
          <w:trHeight w:val="680"/>
        </w:trPr>
        <w:tc>
          <w:tcPr>
            <w:cnfStyle w:val="001000000100" w:firstRow="0" w:lastRow="0" w:firstColumn="1" w:lastColumn="0" w:oddVBand="0" w:evenVBand="0" w:oddHBand="0" w:evenHBand="0" w:firstRowFirstColumn="1" w:firstRowLastColumn="0" w:lastRowFirstColumn="0" w:lastRowLastColumn="0"/>
            <w:tcW w:w="1590" w:type="dxa"/>
            <w:vAlign w:val="center"/>
          </w:tcPr>
          <w:p w14:paraId="413F6BDF" w14:textId="77777777" w:rsidR="00231931" w:rsidRPr="007658D5" w:rsidRDefault="00231931" w:rsidP="00FD4086">
            <w:pPr>
              <w:jc w:val="center"/>
              <w:rPr>
                <w:b w:val="0"/>
                <w:sz w:val="20"/>
                <w:szCs w:val="20"/>
              </w:rPr>
            </w:pPr>
            <w:r w:rsidRPr="007658D5">
              <w:rPr>
                <w:sz w:val="20"/>
                <w:szCs w:val="20"/>
              </w:rPr>
              <w:t>Denominación</w:t>
            </w:r>
          </w:p>
        </w:tc>
        <w:tc>
          <w:tcPr>
            <w:tcW w:w="1472" w:type="dxa"/>
            <w:vAlign w:val="center"/>
          </w:tcPr>
          <w:p w14:paraId="391A1E75"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7658D5">
              <w:rPr>
                <w:sz w:val="20"/>
                <w:szCs w:val="20"/>
              </w:rPr>
              <w:t>Velocidad del</w:t>
            </w:r>
          </w:p>
          <w:p w14:paraId="3A0F3D2E"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7658D5">
              <w:rPr>
                <w:sz w:val="20"/>
                <w:szCs w:val="20"/>
              </w:rPr>
              <w:t>viento (mph)</w:t>
            </w:r>
          </w:p>
        </w:tc>
        <w:tc>
          <w:tcPr>
            <w:tcW w:w="1472" w:type="dxa"/>
            <w:vAlign w:val="center"/>
          </w:tcPr>
          <w:p w14:paraId="75AADCE8"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7658D5">
              <w:rPr>
                <w:sz w:val="20"/>
                <w:szCs w:val="20"/>
              </w:rPr>
              <w:t>Velocidad del</w:t>
            </w:r>
          </w:p>
          <w:p w14:paraId="36E9B042"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7658D5">
              <w:rPr>
                <w:sz w:val="20"/>
                <w:szCs w:val="20"/>
              </w:rPr>
              <w:t>viento (m/s)</w:t>
            </w:r>
          </w:p>
        </w:tc>
        <w:tc>
          <w:tcPr>
            <w:tcW w:w="3720" w:type="dxa"/>
            <w:vAlign w:val="center"/>
          </w:tcPr>
          <w:p w14:paraId="3E1BB71B"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7658D5">
              <w:rPr>
                <w:sz w:val="20"/>
                <w:szCs w:val="20"/>
              </w:rPr>
              <w:t>Condiciones en tierra</w:t>
            </w:r>
          </w:p>
        </w:tc>
      </w:tr>
      <w:tr w:rsidR="00231931" w:rsidRPr="007658D5" w14:paraId="3162E4CF" w14:textId="77777777" w:rsidTr="00231931">
        <w:trPr>
          <w:trHeight w:val="454"/>
        </w:trPr>
        <w:tc>
          <w:tcPr>
            <w:cnfStyle w:val="001000000000" w:firstRow="0" w:lastRow="0" w:firstColumn="1" w:lastColumn="0" w:oddVBand="0" w:evenVBand="0" w:oddHBand="0" w:evenHBand="0" w:firstRowFirstColumn="0" w:firstRowLastColumn="0" w:lastRowFirstColumn="0" w:lastRowLastColumn="0"/>
            <w:tcW w:w="1590" w:type="dxa"/>
            <w:vAlign w:val="center"/>
          </w:tcPr>
          <w:p w14:paraId="36ED9D6A" w14:textId="77777777" w:rsidR="00231931" w:rsidRPr="007658D5" w:rsidRDefault="00231931" w:rsidP="00FD4086">
            <w:pPr>
              <w:jc w:val="left"/>
              <w:rPr>
                <w:sz w:val="20"/>
                <w:szCs w:val="20"/>
              </w:rPr>
            </w:pPr>
            <w:r w:rsidRPr="007658D5">
              <w:rPr>
                <w:sz w:val="20"/>
                <w:szCs w:val="20"/>
              </w:rPr>
              <w:t>Calma</w:t>
            </w:r>
          </w:p>
        </w:tc>
        <w:tc>
          <w:tcPr>
            <w:tcW w:w="1472" w:type="dxa"/>
            <w:vAlign w:val="center"/>
          </w:tcPr>
          <w:p w14:paraId="54BCC1D3"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0-1</w:t>
            </w:r>
          </w:p>
        </w:tc>
        <w:tc>
          <w:tcPr>
            <w:tcW w:w="1472" w:type="dxa"/>
            <w:vAlign w:val="center"/>
          </w:tcPr>
          <w:p w14:paraId="68649F14"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0-0,45</w:t>
            </w:r>
          </w:p>
        </w:tc>
        <w:tc>
          <w:tcPr>
            <w:tcW w:w="3720" w:type="dxa"/>
            <w:vAlign w:val="center"/>
          </w:tcPr>
          <w:p w14:paraId="7737C3E3"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El humo asciende verticalmente</w:t>
            </w:r>
          </w:p>
        </w:tc>
      </w:tr>
      <w:tr w:rsidR="00231931" w:rsidRPr="007658D5" w14:paraId="6FC9A044" w14:textId="77777777" w:rsidTr="00231931">
        <w:trPr>
          <w:trHeight w:val="454"/>
        </w:trPr>
        <w:tc>
          <w:tcPr>
            <w:cnfStyle w:val="001000000000" w:firstRow="0" w:lastRow="0" w:firstColumn="1" w:lastColumn="0" w:oddVBand="0" w:evenVBand="0" w:oddHBand="0" w:evenHBand="0" w:firstRowFirstColumn="0" w:firstRowLastColumn="0" w:lastRowFirstColumn="0" w:lastRowLastColumn="0"/>
            <w:tcW w:w="1590" w:type="dxa"/>
            <w:vAlign w:val="center"/>
          </w:tcPr>
          <w:p w14:paraId="39F0B117" w14:textId="77777777" w:rsidR="00231931" w:rsidRPr="007658D5" w:rsidRDefault="00231931" w:rsidP="00FD4086">
            <w:pPr>
              <w:jc w:val="left"/>
              <w:rPr>
                <w:sz w:val="20"/>
                <w:szCs w:val="20"/>
              </w:rPr>
            </w:pPr>
            <w:r w:rsidRPr="007658D5">
              <w:rPr>
                <w:sz w:val="20"/>
                <w:szCs w:val="20"/>
              </w:rPr>
              <w:t>Ventolina</w:t>
            </w:r>
          </w:p>
        </w:tc>
        <w:tc>
          <w:tcPr>
            <w:tcW w:w="1472" w:type="dxa"/>
            <w:vAlign w:val="center"/>
          </w:tcPr>
          <w:p w14:paraId="61C69BAA"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1-3</w:t>
            </w:r>
          </w:p>
        </w:tc>
        <w:tc>
          <w:tcPr>
            <w:tcW w:w="1472" w:type="dxa"/>
            <w:vAlign w:val="center"/>
          </w:tcPr>
          <w:p w14:paraId="1B4EC092"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0,45-1,34</w:t>
            </w:r>
          </w:p>
        </w:tc>
        <w:tc>
          <w:tcPr>
            <w:tcW w:w="3720" w:type="dxa"/>
            <w:vAlign w:val="center"/>
          </w:tcPr>
          <w:p w14:paraId="373E6586"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El humo indica la dirección del viento</w:t>
            </w:r>
          </w:p>
        </w:tc>
      </w:tr>
      <w:tr w:rsidR="00231931" w:rsidRPr="007658D5" w14:paraId="718EEC32" w14:textId="77777777" w:rsidTr="00231931">
        <w:trPr>
          <w:trHeight w:val="680"/>
        </w:trPr>
        <w:tc>
          <w:tcPr>
            <w:cnfStyle w:val="001000000000" w:firstRow="0" w:lastRow="0" w:firstColumn="1" w:lastColumn="0" w:oddVBand="0" w:evenVBand="0" w:oddHBand="0" w:evenHBand="0" w:firstRowFirstColumn="0" w:firstRowLastColumn="0" w:lastRowFirstColumn="0" w:lastRowLastColumn="0"/>
            <w:tcW w:w="1590" w:type="dxa"/>
            <w:vAlign w:val="center"/>
          </w:tcPr>
          <w:p w14:paraId="251641B2" w14:textId="77777777" w:rsidR="00231931" w:rsidRPr="007658D5" w:rsidRDefault="00231931" w:rsidP="00FD4086">
            <w:pPr>
              <w:jc w:val="left"/>
              <w:rPr>
                <w:sz w:val="20"/>
                <w:szCs w:val="20"/>
              </w:rPr>
            </w:pPr>
            <w:r w:rsidRPr="007658D5">
              <w:rPr>
                <w:sz w:val="20"/>
                <w:szCs w:val="20"/>
              </w:rPr>
              <w:t>Brisa suave</w:t>
            </w:r>
          </w:p>
        </w:tc>
        <w:tc>
          <w:tcPr>
            <w:tcW w:w="1472" w:type="dxa"/>
            <w:vAlign w:val="center"/>
          </w:tcPr>
          <w:p w14:paraId="61E32034"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4-7</w:t>
            </w:r>
          </w:p>
        </w:tc>
        <w:tc>
          <w:tcPr>
            <w:tcW w:w="1472" w:type="dxa"/>
            <w:vAlign w:val="center"/>
          </w:tcPr>
          <w:p w14:paraId="61576339"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1,34-3,13</w:t>
            </w:r>
          </w:p>
        </w:tc>
        <w:tc>
          <w:tcPr>
            <w:tcW w:w="3720" w:type="dxa"/>
            <w:vAlign w:val="center"/>
          </w:tcPr>
          <w:p w14:paraId="708676F8"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Se caen las hojas de los árboles, empiezan a moverse los molinos de los campos</w:t>
            </w:r>
          </w:p>
        </w:tc>
      </w:tr>
      <w:tr w:rsidR="00231931" w:rsidRPr="007658D5" w14:paraId="6E06C1A6" w14:textId="77777777" w:rsidTr="00231931">
        <w:trPr>
          <w:trHeight w:val="454"/>
        </w:trPr>
        <w:tc>
          <w:tcPr>
            <w:cnfStyle w:val="001000000000" w:firstRow="0" w:lastRow="0" w:firstColumn="1" w:lastColumn="0" w:oddVBand="0" w:evenVBand="0" w:oddHBand="0" w:evenHBand="0" w:firstRowFirstColumn="0" w:firstRowLastColumn="0" w:lastRowFirstColumn="0" w:lastRowLastColumn="0"/>
            <w:tcW w:w="1590" w:type="dxa"/>
            <w:vAlign w:val="center"/>
          </w:tcPr>
          <w:p w14:paraId="13082DC8" w14:textId="77777777" w:rsidR="00231931" w:rsidRPr="007658D5" w:rsidRDefault="00231931" w:rsidP="00FD4086">
            <w:pPr>
              <w:jc w:val="left"/>
              <w:rPr>
                <w:sz w:val="20"/>
                <w:szCs w:val="20"/>
              </w:rPr>
            </w:pPr>
            <w:r w:rsidRPr="007658D5">
              <w:rPr>
                <w:sz w:val="20"/>
                <w:szCs w:val="20"/>
              </w:rPr>
              <w:t>Brisa Leve</w:t>
            </w:r>
          </w:p>
        </w:tc>
        <w:tc>
          <w:tcPr>
            <w:tcW w:w="1472" w:type="dxa"/>
            <w:vAlign w:val="center"/>
          </w:tcPr>
          <w:p w14:paraId="3BD10F9F"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8-12</w:t>
            </w:r>
          </w:p>
        </w:tc>
        <w:tc>
          <w:tcPr>
            <w:tcW w:w="1472" w:type="dxa"/>
            <w:vAlign w:val="center"/>
          </w:tcPr>
          <w:p w14:paraId="5E5128EB"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3,13-5,36</w:t>
            </w:r>
          </w:p>
        </w:tc>
        <w:tc>
          <w:tcPr>
            <w:tcW w:w="3720" w:type="dxa"/>
            <w:vAlign w:val="center"/>
          </w:tcPr>
          <w:p w14:paraId="6A9B9742"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Se agitan las hojas, ondulan las banderas</w:t>
            </w:r>
          </w:p>
        </w:tc>
      </w:tr>
      <w:tr w:rsidR="00231931" w:rsidRPr="007658D5" w14:paraId="25C56A73" w14:textId="77777777" w:rsidTr="00231931">
        <w:trPr>
          <w:trHeight w:val="680"/>
        </w:trPr>
        <w:tc>
          <w:tcPr>
            <w:cnfStyle w:val="001000000000" w:firstRow="0" w:lastRow="0" w:firstColumn="1" w:lastColumn="0" w:oddVBand="0" w:evenVBand="0" w:oddHBand="0" w:evenHBand="0" w:firstRowFirstColumn="0" w:firstRowLastColumn="0" w:lastRowFirstColumn="0" w:lastRowLastColumn="0"/>
            <w:tcW w:w="1590" w:type="dxa"/>
            <w:vAlign w:val="center"/>
          </w:tcPr>
          <w:p w14:paraId="143FF51E" w14:textId="77777777" w:rsidR="00231931" w:rsidRPr="007658D5" w:rsidRDefault="00231931" w:rsidP="00FD4086">
            <w:pPr>
              <w:jc w:val="left"/>
              <w:rPr>
                <w:sz w:val="20"/>
                <w:szCs w:val="20"/>
              </w:rPr>
            </w:pPr>
            <w:r w:rsidRPr="007658D5">
              <w:rPr>
                <w:sz w:val="20"/>
                <w:szCs w:val="20"/>
              </w:rPr>
              <w:t>Brisa Moderada</w:t>
            </w:r>
          </w:p>
        </w:tc>
        <w:tc>
          <w:tcPr>
            <w:tcW w:w="1472" w:type="dxa"/>
            <w:vAlign w:val="center"/>
          </w:tcPr>
          <w:p w14:paraId="74AB4474"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13-19</w:t>
            </w:r>
          </w:p>
        </w:tc>
        <w:tc>
          <w:tcPr>
            <w:tcW w:w="1472" w:type="dxa"/>
            <w:vAlign w:val="center"/>
          </w:tcPr>
          <w:p w14:paraId="696E1E0F"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5,36-8,49</w:t>
            </w:r>
          </w:p>
        </w:tc>
        <w:tc>
          <w:tcPr>
            <w:tcW w:w="3720" w:type="dxa"/>
            <w:vAlign w:val="center"/>
          </w:tcPr>
          <w:p w14:paraId="40841278"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Se levanta polvo y papeles, se agitan las copas de los árboles</w:t>
            </w:r>
          </w:p>
        </w:tc>
      </w:tr>
    </w:tbl>
    <w:p w14:paraId="219183FD" w14:textId="7590EFF1" w:rsidR="00231931" w:rsidRPr="007658D5" w:rsidRDefault="00231931" w:rsidP="00231931">
      <w:pPr>
        <w:pStyle w:val="Notas"/>
      </w:pPr>
      <w:r w:rsidRPr="007658D5">
        <w:t xml:space="preserve">Fuente: </w:t>
      </w:r>
      <w:sdt>
        <w:sdtPr>
          <w:id w:val="-388799616"/>
          <w:citation/>
        </w:sdtPr>
        <w:sdtContent>
          <w:r w:rsidRPr="007658D5">
            <w:fldChar w:fldCharType="begin"/>
          </w:r>
          <w:r w:rsidRPr="007658D5">
            <w:instrText xml:space="preserve"> CITATION NOO15 \l 9226 </w:instrText>
          </w:r>
          <w:r w:rsidRPr="007658D5">
            <w:fldChar w:fldCharType="separate"/>
          </w:r>
          <w:r w:rsidR="00E62631">
            <w:rPr>
              <w:noProof/>
            </w:rPr>
            <w:t>(NOOA, 2015)</w:t>
          </w:r>
          <w:r w:rsidRPr="007658D5">
            <w:fldChar w:fldCharType="end"/>
          </w:r>
        </w:sdtContent>
      </w:sdt>
    </w:p>
    <w:p w14:paraId="66813BF4" w14:textId="77777777" w:rsidR="00231931" w:rsidRPr="007658D5" w:rsidRDefault="00231931" w:rsidP="00231931"/>
    <w:p w14:paraId="06E5DE94" w14:textId="1E275D2C" w:rsidR="00231931" w:rsidRPr="007658D5" w:rsidRDefault="00231931" w:rsidP="00231931">
      <w:r w:rsidRPr="007658D5">
        <w:t xml:space="preserve">El viento, en regiones llanas, puede ser definido como el desplazamiento prácticamente horizontal del aire. La dispersión de contaminantes en la atmósfera, está influenciada significativamente por la variabilidad de la dirección del viento. Si la dirección del viento es constante, la misma área estará continuamente expuesta a niveles relativamente altos de contaminación. Por otra parte, cuando la dirección del viento es cambiante, los contaminantes serán dispersados sobre un área mayor y las concentraciones resultarán relativamente menores </w:t>
      </w:r>
      <w:sdt>
        <w:sdtPr>
          <w:id w:val="-409314554"/>
          <w:citation/>
        </w:sdtPr>
        <w:sdtContent>
          <w:r w:rsidRPr="007658D5">
            <w:fldChar w:fldCharType="begin"/>
          </w:r>
          <w:r w:rsidRPr="007658D5">
            <w:instrText xml:space="preserve"> CITATION Ven12 \l 9226 </w:instrText>
          </w:r>
          <w:r w:rsidRPr="007658D5">
            <w:fldChar w:fldCharType="separate"/>
          </w:r>
          <w:r w:rsidR="00E62631">
            <w:rPr>
              <w:noProof/>
            </w:rPr>
            <w:t>(Venegas &amp; Mazzeo, 2012)</w:t>
          </w:r>
          <w:r w:rsidRPr="007658D5">
            <w:fldChar w:fldCharType="end"/>
          </w:r>
        </w:sdtContent>
      </w:sdt>
      <w:r w:rsidRPr="007658D5">
        <w:t xml:space="preserve">. </w:t>
      </w:r>
    </w:p>
    <w:p w14:paraId="3B988C90" w14:textId="77777777" w:rsidR="00231931" w:rsidRPr="007658D5" w:rsidRDefault="00231931" w:rsidP="00231931"/>
    <w:p w14:paraId="66553E03" w14:textId="0546EAB7" w:rsidR="00231931" w:rsidRPr="007658D5" w:rsidRDefault="00231931" w:rsidP="00231931">
      <w:r w:rsidRPr="007658D5">
        <w:t xml:space="preserve">El viento también desempeña un papel significativo en el transporte y dilución de los contaminantes. Cuando su velocidad aumenta, mayor es el volumen de aire que se desplaza por unidad de tiempo, por la zona donde está localizada una fuente de emisión de contaminantes. En </w:t>
      </w:r>
      <w:r w:rsidR="0059210E" w:rsidRPr="007658D5">
        <w:t>consecuencia,</w:t>
      </w:r>
      <w:r w:rsidRPr="007658D5">
        <w:t xml:space="preserve"> la concentración disminuye si la emisión es constante. La velocidad del viento afecta el tiempo de recorrido de los contaminantes entre la fuente y los receptores</w:t>
      </w:r>
      <w:sdt>
        <w:sdtPr>
          <w:id w:val="-1848710262"/>
          <w:citation/>
        </w:sdtPr>
        <w:sdtContent>
          <w:r w:rsidRPr="007658D5">
            <w:fldChar w:fldCharType="begin"/>
          </w:r>
          <w:r w:rsidRPr="007658D5">
            <w:instrText xml:space="preserve"> CITATION Ven12 \l 9226 </w:instrText>
          </w:r>
          <w:r w:rsidRPr="007658D5">
            <w:fldChar w:fldCharType="separate"/>
          </w:r>
          <w:r w:rsidR="00E62631">
            <w:rPr>
              <w:noProof/>
            </w:rPr>
            <w:t xml:space="preserve"> (Venegas &amp; Mazzeo, 2012)</w:t>
          </w:r>
          <w:r w:rsidRPr="007658D5">
            <w:fldChar w:fldCharType="end"/>
          </w:r>
        </w:sdtContent>
      </w:sdt>
      <w:r w:rsidRPr="007658D5">
        <w:t xml:space="preserve">. </w:t>
      </w:r>
    </w:p>
    <w:p w14:paraId="6F38E0CA" w14:textId="77777777" w:rsidR="00231931" w:rsidRPr="007658D5" w:rsidRDefault="00231931" w:rsidP="00231931"/>
    <w:p w14:paraId="74148E34" w14:textId="3F0B1E75" w:rsidR="00231931" w:rsidRPr="007658D5" w:rsidRDefault="00231931" w:rsidP="00231931">
      <w:r w:rsidRPr="007658D5">
        <w:t xml:space="preserve">Cuando los contaminantes son emitidos desde las fuentes, con impulso vertical y calor, la elevación de los mismos también está afectada por la velocidad del viento. Generalmente, es aceptado que cuanto mayor es la intensidad del viento, menor será la concentración de contaminantes en el aire. Esta relación se verifica, generalmente, cuando la fuente está ubicada a nivel del suelo. Sin embargo, las concentraciones máximas a nivel del suelo de </w:t>
      </w:r>
      <w:r w:rsidRPr="007658D5">
        <w:lastRenderedPageBreak/>
        <w:t xml:space="preserve">contaminantes emitidos desde chimeneas con empuje térmico e impulso vertical, pueden no verificar esta “relación inversa” con la velocidad del viento </w:t>
      </w:r>
      <w:sdt>
        <w:sdtPr>
          <w:id w:val="884999929"/>
          <w:citation/>
        </w:sdtPr>
        <w:sdtContent>
          <w:r w:rsidRPr="007658D5">
            <w:fldChar w:fldCharType="begin"/>
          </w:r>
          <w:r w:rsidRPr="007658D5">
            <w:instrText xml:space="preserve"> CITATION Ven12 \l 9226 </w:instrText>
          </w:r>
          <w:r w:rsidRPr="007658D5">
            <w:fldChar w:fldCharType="separate"/>
          </w:r>
          <w:r w:rsidR="00E62631">
            <w:rPr>
              <w:noProof/>
            </w:rPr>
            <w:t>(Venegas &amp; Mazzeo, 2012)</w:t>
          </w:r>
          <w:r w:rsidRPr="007658D5">
            <w:fldChar w:fldCharType="end"/>
          </w:r>
        </w:sdtContent>
      </w:sdt>
      <w:r w:rsidRPr="007658D5">
        <w:t>.</w:t>
      </w:r>
    </w:p>
    <w:p w14:paraId="53A06596" w14:textId="77777777" w:rsidR="00231931" w:rsidRPr="007658D5" w:rsidRDefault="00231931" w:rsidP="00231931"/>
    <w:p w14:paraId="4B661FB5" w14:textId="4126072C" w:rsidR="00231931" w:rsidRPr="007658D5" w:rsidRDefault="00231931" w:rsidP="00231931">
      <w:r w:rsidRPr="007658D5">
        <w:t>A continuación, se presenta la variabilidad horaria de la dirección y velocidad de vientos a través de dos matrices.</w:t>
      </w:r>
    </w:p>
    <w:p w14:paraId="01CC76FE" w14:textId="77777777" w:rsidR="00231931" w:rsidRPr="007658D5" w:rsidRDefault="00231931" w:rsidP="00231931"/>
    <w:p w14:paraId="27DB3208" w14:textId="032C282D" w:rsidR="00231931" w:rsidRPr="007658D5" w:rsidRDefault="00231931" w:rsidP="00231931">
      <w:r w:rsidRPr="007658D5">
        <w:t xml:space="preserve">En la </w:t>
      </w:r>
      <w:r w:rsidRPr="007658D5">
        <w:rPr>
          <w:b/>
        </w:rPr>
        <w:t>primera</w:t>
      </w:r>
      <w:r w:rsidRPr="007658D5">
        <w:t xml:space="preserve"> matriz, se presenta la dirección promedio del viento en grados para cada hora del día (1 am; 2 am; 3 am, etc.) de cada mes durante el periodo de interés, el color de la celda está determinado por la dirección de la que proviene el viento según los colores de la </w:t>
      </w:r>
      <w:r w:rsidR="0060524D" w:rsidRPr="007658D5">
        <w:fldChar w:fldCharType="begin"/>
      </w:r>
      <w:r w:rsidR="0060524D" w:rsidRPr="007658D5">
        <w:instrText xml:space="preserve"> REF _Ref445126379 \h </w:instrText>
      </w:r>
      <w:r w:rsidR="007658D5">
        <w:instrText xml:space="preserve"> \* MERGEFORMAT </w:instrText>
      </w:r>
      <w:r w:rsidR="0060524D" w:rsidRPr="007658D5">
        <w:fldChar w:fldCharType="separate"/>
      </w:r>
      <w:r w:rsidR="00E62631" w:rsidRPr="007658D5">
        <w:t xml:space="preserve">Figura 7. </w:t>
      </w:r>
      <w:r w:rsidR="00E62631">
        <w:rPr>
          <w:noProof/>
        </w:rPr>
        <w:t>22</w:t>
      </w:r>
      <w:r w:rsidR="0060524D" w:rsidRPr="007658D5">
        <w:fldChar w:fldCharType="end"/>
      </w:r>
      <w:r w:rsidRPr="007658D5">
        <w:fldChar w:fldCharType="begin"/>
      </w:r>
      <w:r w:rsidRPr="007658D5">
        <w:instrText xml:space="preserve"> REF _Ref331765124 \h  \* MERGEFORMAT </w:instrText>
      </w:r>
      <w:r w:rsidR="00E62631">
        <w:fldChar w:fldCharType="separate"/>
      </w:r>
      <w:r w:rsidR="00E62631">
        <w:rPr>
          <w:b/>
          <w:bCs/>
          <w:lang w:val="es-ES"/>
        </w:rPr>
        <w:t>¡Error! No se encuentra el origen de la referencia.</w:t>
      </w:r>
      <w:r w:rsidRPr="007658D5">
        <w:fldChar w:fldCharType="end"/>
      </w:r>
      <w:r w:rsidRPr="007658D5">
        <w:t>.</w:t>
      </w:r>
    </w:p>
    <w:p w14:paraId="1F1B1721" w14:textId="77777777" w:rsidR="00231931" w:rsidRPr="007658D5" w:rsidRDefault="00231931" w:rsidP="00231931"/>
    <w:p w14:paraId="6D5305A2" w14:textId="77777777" w:rsidR="00231931" w:rsidRPr="007658D5" w:rsidRDefault="00231931" w:rsidP="00231931">
      <w:pPr>
        <w:jc w:val="center"/>
      </w:pPr>
      <w:r w:rsidRPr="007658D5">
        <w:rPr>
          <w:noProof/>
          <w:lang w:eastAsia="es-CO"/>
        </w:rPr>
        <w:drawing>
          <wp:inline distT="0" distB="0" distL="0" distR="0" wp14:anchorId="30C925DD" wp14:editId="69507E87">
            <wp:extent cx="2190750" cy="2190750"/>
            <wp:effectExtent l="0" t="0" r="0" b="0"/>
            <wp:docPr id="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cion del Viento.jpg"/>
                    <pic:cNvPicPr preferRelativeResize="0"/>
                  </pic:nvPicPr>
                  <pic:blipFill>
                    <a:blip r:embed="rId63" cstate="print">
                      <a:extLst>
                        <a:ext uri="{28A0092B-C50C-407E-A947-70E740481C1C}">
                          <a14:useLocalDpi xmlns:a14="http://schemas.microsoft.com/office/drawing/2010/main" val="0"/>
                        </a:ext>
                      </a:extLst>
                    </a:blip>
                    <a:stretch>
                      <a:fillRect/>
                    </a:stretch>
                  </pic:blipFill>
                  <pic:spPr>
                    <a:xfrm>
                      <a:off x="0" y="0"/>
                      <a:ext cx="2191442" cy="2191442"/>
                    </a:xfrm>
                    <a:prstGeom prst="rect">
                      <a:avLst/>
                    </a:prstGeom>
                    <a:ln>
                      <a:noFill/>
                    </a:ln>
                  </pic:spPr>
                </pic:pic>
              </a:graphicData>
            </a:graphic>
          </wp:inline>
        </w:drawing>
      </w:r>
      <w:r w:rsidRPr="007658D5">
        <w:rPr>
          <w:noProof/>
          <w:lang w:eastAsia="es-CO"/>
        </w:rPr>
        <w:drawing>
          <wp:inline distT="0" distB="0" distL="0" distR="0" wp14:anchorId="36B9E376" wp14:editId="5FFFDB85">
            <wp:extent cx="1882883" cy="1925238"/>
            <wp:effectExtent l="0" t="0" r="317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85907" cy="1928330"/>
                    </a:xfrm>
                    <a:prstGeom prst="rect">
                      <a:avLst/>
                    </a:prstGeom>
                    <a:noFill/>
                    <a:ln>
                      <a:noFill/>
                    </a:ln>
                  </pic:spPr>
                </pic:pic>
              </a:graphicData>
            </a:graphic>
          </wp:inline>
        </w:drawing>
      </w:r>
    </w:p>
    <w:p w14:paraId="250BFDFB" w14:textId="237208E6" w:rsidR="00231931" w:rsidRPr="007658D5" w:rsidRDefault="0060524D" w:rsidP="0060524D">
      <w:pPr>
        <w:pStyle w:val="Descripcin"/>
        <w:jc w:val="center"/>
      </w:pPr>
      <w:bookmarkStart w:id="261" w:name="_Ref445126379"/>
      <w:bookmarkStart w:id="262" w:name="_Toc443052417"/>
      <w:bookmarkStart w:id="263" w:name="_Toc444611175"/>
      <w:bookmarkStart w:id="264" w:name="_Toc445289852"/>
      <w:r w:rsidRPr="007658D5">
        <w:t xml:space="preserve">Figura 7. </w:t>
      </w:r>
      <w:fldSimple w:instr=" SEQ Figura_7. \* ARABIC ">
        <w:r w:rsidR="00E62631">
          <w:rPr>
            <w:noProof/>
          </w:rPr>
          <w:t>22</w:t>
        </w:r>
      </w:fldSimple>
      <w:bookmarkEnd w:id="261"/>
      <w:r w:rsidRPr="007658D5">
        <w:t xml:space="preserve"> </w:t>
      </w:r>
      <w:r w:rsidR="00231931" w:rsidRPr="007658D5">
        <w:t>Categorías de intervalos de dirección del viento</w:t>
      </w:r>
      <w:bookmarkEnd w:id="262"/>
      <w:bookmarkEnd w:id="263"/>
      <w:bookmarkEnd w:id="264"/>
    </w:p>
    <w:p w14:paraId="581B4FD6" w14:textId="210B8A5B" w:rsidR="00231931" w:rsidRPr="007658D5" w:rsidRDefault="00231931" w:rsidP="00231931">
      <w:pPr>
        <w:pStyle w:val="Notas"/>
      </w:pPr>
      <w:r w:rsidRPr="007658D5">
        <w:t xml:space="preserve">Fuente: Modificado de </w:t>
      </w:r>
      <w:sdt>
        <w:sdtPr>
          <w:id w:val="-163163425"/>
          <w:citation/>
        </w:sdtPr>
        <w:sdtContent>
          <w:r w:rsidRPr="007658D5">
            <w:fldChar w:fldCharType="begin"/>
          </w:r>
          <w:r w:rsidRPr="007658D5">
            <w:instrText xml:space="preserve"> CITATION Ser12 \l 9226 </w:instrText>
          </w:r>
          <w:r w:rsidRPr="007658D5">
            <w:fldChar w:fldCharType="separate"/>
          </w:r>
          <w:r w:rsidR="00E62631">
            <w:rPr>
              <w:noProof/>
            </w:rPr>
            <w:t>(Servicio de Evaluación Ambiental, Gobierno de Chile., 2012)</w:t>
          </w:r>
          <w:r w:rsidRPr="007658D5">
            <w:fldChar w:fldCharType="end"/>
          </w:r>
        </w:sdtContent>
      </w:sdt>
    </w:p>
    <w:p w14:paraId="2AD2B3CA" w14:textId="77777777" w:rsidR="00231931" w:rsidRPr="007658D5" w:rsidRDefault="00231931" w:rsidP="00231931"/>
    <w:p w14:paraId="70480733" w14:textId="5F04A080" w:rsidR="00231931" w:rsidRPr="007658D5" w:rsidRDefault="00231931" w:rsidP="00231931">
      <w:r w:rsidRPr="007658D5">
        <w:t xml:space="preserve">El </w:t>
      </w:r>
      <w:r w:rsidR="001F37B0" w:rsidRPr="007658D5">
        <w:fldChar w:fldCharType="begin"/>
      </w:r>
      <w:r w:rsidR="001F37B0" w:rsidRPr="007658D5">
        <w:instrText xml:space="preserve"> REF _Ref443826040 \h </w:instrText>
      </w:r>
      <w:r w:rsidR="007658D5">
        <w:instrText xml:space="preserve"> \* MERGEFORMAT </w:instrText>
      </w:r>
      <w:r w:rsidR="001F37B0" w:rsidRPr="007658D5">
        <w:fldChar w:fldCharType="separate"/>
      </w:r>
      <w:r w:rsidR="00E62631" w:rsidRPr="007658D5">
        <w:t xml:space="preserve">Tabla </w:t>
      </w:r>
      <w:r w:rsidR="00E62631">
        <w:rPr>
          <w:noProof/>
        </w:rPr>
        <w:t>7</w:t>
      </w:r>
      <w:r w:rsidR="00E62631" w:rsidRPr="007658D5">
        <w:rPr>
          <w:noProof/>
        </w:rPr>
        <w:noBreakHyphen/>
      </w:r>
      <w:r w:rsidR="00E62631">
        <w:rPr>
          <w:noProof/>
        </w:rPr>
        <w:t>33</w:t>
      </w:r>
      <w:r w:rsidR="001F37B0" w:rsidRPr="007658D5">
        <w:fldChar w:fldCharType="end"/>
      </w:r>
      <w:r w:rsidRPr="007658D5">
        <w:t xml:space="preserve"> presenta la matriz que representa la Variabilidad de la dirección del viento.</w:t>
      </w:r>
    </w:p>
    <w:p w14:paraId="16491FEC" w14:textId="77777777" w:rsidR="00231931" w:rsidRPr="007658D5" w:rsidRDefault="00231931" w:rsidP="00231931"/>
    <w:p w14:paraId="0E5A65E6" w14:textId="5819FE54" w:rsidR="00231931" w:rsidRPr="007658D5" w:rsidRDefault="001F37B0" w:rsidP="001F37B0">
      <w:pPr>
        <w:pStyle w:val="Descripcin"/>
        <w:keepNext/>
        <w:jc w:val="center"/>
      </w:pPr>
      <w:bookmarkStart w:id="265" w:name="_Ref443826040"/>
      <w:bookmarkStart w:id="266" w:name="_Toc444611137"/>
      <w:bookmarkStart w:id="267" w:name="_Ref336433100"/>
      <w:bookmarkStart w:id="268" w:name="_Toc443052388"/>
      <w:bookmarkStart w:id="269" w:name="_Toc445289798"/>
      <w:r w:rsidRPr="007658D5">
        <w:lastRenderedPageBreak/>
        <w:t xml:space="preserve">Tabla </w:t>
      </w:r>
      <w:fldSimple w:instr=" STYLEREF 1 \s ">
        <w:r w:rsidR="00E62631">
          <w:rPr>
            <w:noProof/>
          </w:rPr>
          <w:t>7</w:t>
        </w:r>
      </w:fldSimple>
      <w:r w:rsidR="00A34871" w:rsidRPr="007658D5">
        <w:noBreakHyphen/>
      </w:r>
      <w:fldSimple w:instr=" SEQ Tabla \* ARABIC \s 1 ">
        <w:r w:rsidR="00E62631">
          <w:rPr>
            <w:noProof/>
          </w:rPr>
          <w:t>33</w:t>
        </w:r>
      </w:fldSimple>
      <w:bookmarkEnd w:id="265"/>
      <w:r w:rsidRPr="007658D5">
        <w:tab/>
      </w:r>
      <w:r w:rsidR="00231931" w:rsidRPr="007658D5">
        <w:t>Variabilidad de la dirección del viento</w:t>
      </w:r>
      <w:bookmarkEnd w:id="266"/>
      <w:bookmarkEnd w:id="269"/>
    </w:p>
    <w:p w14:paraId="3D03CEC5" w14:textId="77777777" w:rsidR="00231931" w:rsidRPr="007658D5" w:rsidRDefault="00231931" w:rsidP="00231931">
      <w:pPr>
        <w:pStyle w:val="Descripcin"/>
        <w:keepNext/>
      </w:pPr>
      <w:r w:rsidRPr="007658D5">
        <w:rPr>
          <w:noProof/>
          <w:lang w:eastAsia="es-CO"/>
        </w:rPr>
        <w:drawing>
          <wp:inline distT="0" distB="0" distL="0" distR="0" wp14:anchorId="0EB77767" wp14:editId="2F6C6F81">
            <wp:extent cx="5612130" cy="2091700"/>
            <wp:effectExtent l="0" t="0" r="7620" b="381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2130" cy="2091700"/>
                    </a:xfrm>
                    <a:prstGeom prst="rect">
                      <a:avLst/>
                    </a:prstGeom>
                    <a:noFill/>
                    <a:ln>
                      <a:noFill/>
                    </a:ln>
                  </pic:spPr>
                </pic:pic>
              </a:graphicData>
            </a:graphic>
          </wp:inline>
        </w:drawing>
      </w:r>
    </w:p>
    <w:bookmarkEnd w:id="267"/>
    <w:bookmarkEnd w:id="268"/>
    <w:p w14:paraId="56202778" w14:textId="77777777" w:rsidR="00231931" w:rsidRPr="007658D5" w:rsidRDefault="00231931" w:rsidP="001F37B0">
      <w:pPr>
        <w:pStyle w:val="Notas"/>
      </w:pPr>
      <w:r w:rsidRPr="007658D5">
        <w:t>Fuente: eQual Consultoría y Servicios Ambientales S.A.S., 2016</w:t>
      </w:r>
    </w:p>
    <w:p w14:paraId="2A970082" w14:textId="77777777" w:rsidR="00231931" w:rsidRPr="007658D5" w:rsidRDefault="00231931" w:rsidP="00231931"/>
    <w:p w14:paraId="7DFB53DD" w14:textId="77777777" w:rsidR="00231931" w:rsidRPr="007658D5" w:rsidRDefault="00231931" w:rsidP="00231931">
      <w:r w:rsidRPr="007658D5">
        <w:t>De la matriz anterior se observa que los vientos tienden a cambiar de dirección durante el transcurrir del día en cada uno de los meses pasando por diferentes direcciones que recorren el Noreste y el Suroeste, pero que en el trascurso del año el comportamiento diario es muy similar durante todo el día. Es importante aclarar que este análisis de variabilidad es diferente a la de rosa de los vientos, ya que permite observar el comportamiento de la dirección del viento promedio de un mes específico a una hora determinada, sin tener en cuenta las velocidades de viento.</w:t>
      </w:r>
    </w:p>
    <w:p w14:paraId="2DCD40EB" w14:textId="77777777" w:rsidR="00231931" w:rsidRPr="007658D5" w:rsidRDefault="00231931" w:rsidP="00231931"/>
    <w:p w14:paraId="3640461F" w14:textId="46AAC8E0" w:rsidR="00231931" w:rsidRPr="007658D5" w:rsidRDefault="00231931" w:rsidP="00231931">
      <w:r w:rsidRPr="007658D5">
        <w:t xml:space="preserve">La </w:t>
      </w:r>
      <w:r w:rsidRPr="007658D5">
        <w:rPr>
          <w:b/>
        </w:rPr>
        <w:t>segunda</w:t>
      </w:r>
      <w:r w:rsidRPr="007658D5">
        <w:t xml:space="preserve"> matriz representa las velocidades promedio de viento para un mes específico en una hora determinada (1 am; 2 am; 3 am, etc.), señaladas en diferentes categorías, dicha velocidad corresponde a los diferentes intervalos de acuerdo al </w:t>
      </w:r>
      <w:r w:rsidR="001F37B0" w:rsidRPr="007658D5">
        <w:fldChar w:fldCharType="begin"/>
      </w:r>
      <w:r w:rsidR="001F37B0" w:rsidRPr="007658D5">
        <w:instrText xml:space="preserve"> REF _Ref444855501 \h </w:instrText>
      </w:r>
      <w:r w:rsidR="007658D5">
        <w:instrText xml:space="preserve"> \* MERGEFORMAT </w:instrText>
      </w:r>
      <w:r w:rsidR="001F37B0" w:rsidRPr="007658D5">
        <w:fldChar w:fldCharType="separate"/>
      </w:r>
      <w:r w:rsidR="00E62631" w:rsidRPr="007658D5">
        <w:t xml:space="preserve">Tabla </w:t>
      </w:r>
      <w:r w:rsidR="00E62631">
        <w:rPr>
          <w:noProof/>
        </w:rPr>
        <w:t>7</w:t>
      </w:r>
      <w:r w:rsidR="00E62631" w:rsidRPr="007658D5">
        <w:rPr>
          <w:noProof/>
        </w:rPr>
        <w:noBreakHyphen/>
      </w:r>
      <w:r w:rsidR="00E62631">
        <w:rPr>
          <w:noProof/>
        </w:rPr>
        <w:t>34</w:t>
      </w:r>
      <w:r w:rsidR="001F37B0" w:rsidRPr="007658D5">
        <w:fldChar w:fldCharType="end"/>
      </w:r>
      <w:r w:rsidRPr="007658D5">
        <w:t>.</w:t>
      </w:r>
    </w:p>
    <w:p w14:paraId="5ACEE96E" w14:textId="77777777" w:rsidR="00231931" w:rsidRPr="007658D5" w:rsidRDefault="00231931" w:rsidP="00231931"/>
    <w:p w14:paraId="4EDDF674" w14:textId="79B1918C" w:rsidR="00231931" w:rsidRPr="007658D5" w:rsidRDefault="001F37B0" w:rsidP="001F37B0">
      <w:pPr>
        <w:pStyle w:val="Descripcin"/>
        <w:jc w:val="center"/>
      </w:pPr>
      <w:bookmarkStart w:id="270" w:name="_Ref444855501"/>
      <w:bookmarkStart w:id="271" w:name="_Toc444611138"/>
      <w:bookmarkStart w:id="272" w:name="_Toc445289799"/>
      <w:r w:rsidRPr="007658D5">
        <w:t xml:space="preserve">Tabla </w:t>
      </w:r>
      <w:fldSimple w:instr=" STYLEREF 1 \s ">
        <w:r w:rsidR="00E62631">
          <w:rPr>
            <w:noProof/>
          </w:rPr>
          <w:t>7</w:t>
        </w:r>
      </w:fldSimple>
      <w:r w:rsidR="00A34871" w:rsidRPr="007658D5">
        <w:noBreakHyphen/>
      </w:r>
      <w:fldSimple w:instr=" SEQ Tabla \* ARABIC \s 1 ">
        <w:r w:rsidR="00E62631">
          <w:rPr>
            <w:noProof/>
          </w:rPr>
          <w:t>34</w:t>
        </w:r>
      </w:fldSimple>
      <w:bookmarkEnd w:id="270"/>
      <w:r w:rsidRPr="007658D5">
        <w:tab/>
      </w:r>
      <w:r w:rsidR="00231931" w:rsidRPr="007658D5">
        <w:t>Categorías de intervalos de velocidad del viento</w:t>
      </w:r>
      <w:bookmarkEnd w:id="271"/>
      <w:bookmarkEnd w:id="272"/>
    </w:p>
    <w:tbl>
      <w:tblPr>
        <w:tblW w:w="3760" w:type="dxa"/>
        <w:jc w:val="center"/>
        <w:tblCellMar>
          <w:left w:w="70" w:type="dxa"/>
          <w:right w:w="70" w:type="dxa"/>
        </w:tblCellMar>
        <w:tblLook w:val="04A0" w:firstRow="1" w:lastRow="0" w:firstColumn="1" w:lastColumn="0" w:noHBand="0" w:noVBand="1"/>
      </w:tblPr>
      <w:tblGrid>
        <w:gridCol w:w="2560"/>
        <w:gridCol w:w="1200"/>
      </w:tblGrid>
      <w:tr w:rsidR="00231931" w:rsidRPr="007658D5" w14:paraId="4B25BFA9" w14:textId="77777777" w:rsidTr="001F37B0">
        <w:trPr>
          <w:trHeight w:val="680"/>
          <w:tblHeader/>
          <w:jc w:val="center"/>
        </w:trPr>
        <w:tc>
          <w:tcPr>
            <w:tcW w:w="2560" w:type="dxa"/>
            <w:tcBorders>
              <w:top w:val="single" w:sz="4" w:space="0" w:color="808080"/>
              <w:left w:val="single" w:sz="4" w:space="0" w:color="808080"/>
              <w:bottom w:val="single" w:sz="4" w:space="0" w:color="808080"/>
              <w:right w:val="single" w:sz="4" w:space="0" w:color="808080"/>
            </w:tcBorders>
            <w:shd w:val="clear" w:color="auto" w:fill="A6A6A6" w:themeFill="background1" w:themeFillShade="A6"/>
            <w:vAlign w:val="center"/>
            <w:hideMark/>
          </w:tcPr>
          <w:p w14:paraId="3444A3A5" w14:textId="77777777" w:rsidR="00231931" w:rsidRPr="007658D5" w:rsidRDefault="00231931" w:rsidP="00FD4086">
            <w:pPr>
              <w:jc w:val="center"/>
              <w:rPr>
                <w:rFonts w:asciiTheme="majorHAnsi" w:eastAsia="Times New Roman" w:hAnsiTheme="majorHAnsi" w:cs="Calibri"/>
                <w:b/>
                <w:bCs/>
                <w:sz w:val="20"/>
                <w:szCs w:val="20"/>
                <w:lang w:val="pt-BR" w:eastAsia="es-CO"/>
              </w:rPr>
            </w:pPr>
            <w:r w:rsidRPr="007658D5">
              <w:rPr>
                <w:rFonts w:asciiTheme="majorHAnsi" w:eastAsia="Times New Roman" w:hAnsiTheme="majorHAnsi" w:cs="Calibri"/>
                <w:b/>
                <w:bCs/>
                <w:sz w:val="20"/>
                <w:szCs w:val="20"/>
                <w:lang w:val="pt-BR" w:eastAsia="es-CO"/>
              </w:rPr>
              <w:t>Intervalo de velocidad</w:t>
            </w:r>
          </w:p>
          <w:p w14:paraId="4846D32C" w14:textId="77777777" w:rsidR="00231931" w:rsidRPr="007658D5" w:rsidRDefault="00231931" w:rsidP="00FD4086">
            <w:pPr>
              <w:jc w:val="center"/>
              <w:rPr>
                <w:rFonts w:asciiTheme="majorHAnsi" w:eastAsia="Times New Roman" w:hAnsiTheme="majorHAnsi" w:cs="Calibri"/>
                <w:b/>
                <w:bCs/>
                <w:sz w:val="20"/>
                <w:szCs w:val="20"/>
                <w:lang w:val="pt-BR" w:eastAsia="es-CO"/>
              </w:rPr>
            </w:pPr>
            <w:r w:rsidRPr="007658D5">
              <w:rPr>
                <w:rFonts w:asciiTheme="majorHAnsi" w:eastAsia="Times New Roman" w:hAnsiTheme="majorHAnsi" w:cs="Calibri"/>
                <w:b/>
                <w:bCs/>
                <w:sz w:val="20"/>
                <w:szCs w:val="20"/>
                <w:lang w:val="pt-BR" w:eastAsia="es-CO"/>
              </w:rPr>
              <w:t>(m/s)</w:t>
            </w:r>
          </w:p>
        </w:tc>
        <w:tc>
          <w:tcPr>
            <w:tcW w:w="1200" w:type="dxa"/>
            <w:tcBorders>
              <w:top w:val="single" w:sz="4" w:space="0" w:color="808080"/>
              <w:left w:val="nil"/>
              <w:bottom w:val="single" w:sz="4" w:space="0" w:color="808080"/>
              <w:right w:val="single" w:sz="4" w:space="0" w:color="808080"/>
            </w:tcBorders>
            <w:shd w:val="clear" w:color="auto" w:fill="A6A6A6" w:themeFill="background1" w:themeFillShade="A6"/>
            <w:noWrap/>
            <w:vAlign w:val="center"/>
            <w:hideMark/>
          </w:tcPr>
          <w:p w14:paraId="60201DD8" w14:textId="77777777" w:rsidR="00231931" w:rsidRPr="007658D5" w:rsidRDefault="00231931" w:rsidP="00FD4086">
            <w:pPr>
              <w:jc w:val="center"/>
              <w:rPr>
                <w:rFonts w:ascii="Calibri" w:eastAsia="Times New Roman" w:hAnsi="Calibri" w:cs="Calibri"/>
                <w:b/>
                <w:bCs/>
                <w:sz w:val="20"/>
                <w:szCs w:val="20"/>
                <w:lang w:eastAsia="es-CO"/>
              </w:rPr>
            </w:pPr>
            <w:r w:rsidRPr="007658D5">
              <w:rPr>
                <w:rFonts w:asciiTheme="majorHAnsi" w:eastAsia="Times New Roman" w:hAnsiTheme="majorHAnsi" w:cs="Calibri"/>
                <w:b/>
                <w:bCs/>
                <w:sz w:val="20"/>
                <w:szCs w:val="20"/>
                <w:lang w:eastAsia="es-CO"/>
              </w:rPr>
              <w:t>Categoría</w:t>
            </w:r>
            <w:r w:rsidRPr="007658D5">
              <w:rPr>
                <w:rFonts w:ascii="Calibri" w:eastAsia="Times New Roman" w:hAnsi="Calibri" w:cs="Calibri"/>
                <w:b/>
                <w:bCs/>
                <w:sz w:val="20"/>
                <w:szCs w:val="20"/>
                <w:lang w:eastAsia="es-CO"/>
              </w:rPr>
              <w:t xml:space="preserve"> </w:t>
            </w:r>
          </w:p>
        </w:tc>
      </w:tr>
      <w:tr w:rsidR="00231931" w:rsidRPr="007658D5" w14:paraId="0C7DD5B0" w14:textId="77777777" w:rsidTr="00FD4086">
        <w:trPr>
          <w:trHeight w:val="454"/>
          <w:jc w:val="center"/>
        </w:trPr>
        <w:tc>
          <w:tcPr>
            <w:tcW w:w="256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2368838" w14:textId="77777777" w:rsidR="00231931" w:rsidRPr="007658D5" w:rsidRDefault="00231931" w:rsidP="00FD4086">
            <w:pPr>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≤0,5</w:t>
            </w:r>
          </w:p>
        </w:tc>
        <w:tc>
          <w:tcPr>
            <w:tcW w:w="1200" w:type="dxa"/>
            <w:tcBorders>
              <w:top w:val="single" w:sz="4" w:space="0" w:color="808080"/>
              <w:left w:val="single" w:sz="4" w:space="0" w:color="808080"/>
              <w:bottom w:val="single" w:sz="4" w:space="0" w:color="808080"/>
              <w:right w:val="single" w:sz="4" w:space="0" w:color="808080"/>
            </w:tcBorders>
            <w:shd w:val="pct25" w:color="D9D9D9" w:fill="D9D9D9"/>
            <w:noWrap/>
            <w:vAlign w:val="bottom"/>
            <w:hideMark/>
          </w:tcPr>
          <w:p w14:paraId="01148D50" w14:textId="77777777" w:rsidR="00231931" w:rsidRPr="007658D5" w:rsidRDefault="00231931" w:rsidP="00FD4086">
            <w:pPr>
              <w:jc w:val="center"/>
              <w:rPr>
                <w:rFonts w:ascii="Calibri" w:eastAsia="Times New Roman" w:hAnsi="Calibri" w:cs="Calibri"/>
                <w:sz w:val="20"/>
                <w:szCs w:val="20"/>
                <w:lang w:eastAsia="es-CO"/>
              </w:rPr>
            </w:pPr>
            <w:r w:rsidRPr="007658D5">
              <w:rPr>
                <w:rFonts w:ascii="Calibri" w:eastAsia="Times New Roman" w:hAnsi="Calibri" w:cs="Calibri"/>
                <w:sz w:val="20"/>
                <w:szCs w:val="20"/>
                <w:lang w:eastAsia="es-CO"/>
              </w:rPr>
              <w:t xml:space="preserve"> </w:t>
            </w:r>
          </w:p>
        </w:tc>
      </w:tr>
      <w:tr w:rsidR="00231931" w:rsidRPr="007658D5" w14:paraId="33A91D3E" w14:textId="77777777" w:rsidTr="00FD4086">
        <w:trPr>
          <w:trHeight w:val="454"/>
          <w:jc w:val="center"/>
        </w:trPr>
        <w:tc>
          <w:tcPr>
            <w:tcW w:w="256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27B7E13" w14:textId="77777777" w:rsidR="00231931" w:rsidRPr="007658D5" w:rsidRDefault="00231931" w:rsidP="00FD4086">
            <w:pPr>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0,5 - 1</w:t>
            </w:r>
          </w:p>
        </w:tc>
        <w:tc>
          <w:tcPr>
            <w:tcW w:w="1200" w:type="dxa"/>
            <w:tcBorders>
              <w:top w:val="single" w:sz="4" w:space="0" w:color="808080"/>
              <w:left w:val="nil"/>
              <w:bottom w:val="single" w:sz="4" w:space="0" w:color="808080"/>
              <w:right w:val="single" w:sz="4" w:space="0" w:color="808080"/>
            </w:tcBorders>
            <w:shd w:val="clear" w:color="000000" w:fill="A6A6A6"/>
            <w:noWrap/>
            <w:vAlign w:val="bottom"/>
            <w:hideMark/>
          </w:tcPr>
          <w:p w14:paraId="66A06E01" w14:textId="77777777" w:rsidR="00231931" w:rsidRPr="007658D5" w:rsidRDefault="00231931" w:rsidP="00FD4086">
            <w:pPr>
              <w:jc w:val="center"/>
              <w:rPr>
                <w:rFonts w:ascii="Calibri" w:eastAsia="Times New Roman" w:hAnsi="Calibri" w:cs="Calibri"/>
                <w:color w:val="000000"/>
                <w:sz w:val="20"/>
                <w:szCs w:val="20"/>
                <w:lang w:eastAsia="es-CO"/>
              </w:rPr>
            </w:pPr>
            <w:r w:rsidRPr="007658D5">
              <w:rPr>
                <w:rFonts w:ascii="Calibri" w:eastAsia="Times New Roman" w:hAnsi="Calibri" w:cs="Calibri"/>
                <w:color w:val="000000"/>
                <w:sz w:val="20"/>
                <w:szCs w:val="20"/>
                <w:lang w:eastAsia="es-CO"/>
              </w:rPr>
              <w:t> </w:t>
            </w:r>
          </w:p>
        </w:tc>
      </w:tr>
      <w:tr w:rsidR="00231931" w:rsidRPr="007658D5" w14:paraId="6BFDE468" w14:textId="77777777" w:rsidTr="00FD4086">
        <w:trPr>
          <w:trHeight w:val="454"/>
          <w:jc w:val="center"/>
        </w:trPr>
        <w:tc>
          <w:tcPr>
            <w:tcW w:w="256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9D3972E" w14:textId="77777777" w:rsidR="00231931" w:rsidRPr="007658D5" w:rsidRDefault="00231931" w:rsidP="00FD4086">
            <w:pPr>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1 – 1,5</w:t>
            </w:r>
          </w:p>
        </w:tc>
        <w:tc>
          <w:tcPr>
            <w:tcW w:w="1200" w:type="dxa"/>
            <w:tcBorders>
              <w:top w:val="single" w:sz="4" w:space="0" w:color="808080"/>
              <w:left w:val="nil"/>
              <w:bottom w:val="single" w:sz="4" w:space="0" w:color="808080"/>
              <w:right w:val="single" w:sz="4" w:space="0" w:color="808080"/>
            </w:tcBorders>
            <w:shd w:val="clear" w:color="000000" w:fill="C4D79B"/>
            <w:noWrap/>
            <w:vAlign w:val="bottom"/>
            <w:hideMark/>
          </w:tcPr>
          <w:p w14:paraId="455BC0BD" w14:textId="77777777" w:rsidR="00231931" w:rsidRPr="007658D5" w:rsidRDefault="00231931" w:rsidP="00FD4086">
            <w:pPr>
              <w:jc w:val="center"/>
              <w:rPr>
                <w:rFonts w:ascii="Calibri" w:eastAsia="Times New Roman" w:hAnsi="Calibri" w:cs="Calibri"/>
                <w:color w:val="D9D9D9"/>
                <w:sz w:val="20"/>
                <w:szCs w:val="20"/>
                <w:lang w:eastAsia="es-CO"/>
              </w:rPr>
            </w:pPr>
            <w:r w:rsidRPr="007658D5">
              <w:rPr>
                <w:rFonts w:ascii="Calibri" w:eastAsia="Times New Roman" w:hAnsi="Calibri" w:cs="Calibri"/>
                <w:color w:val="D9D9D9"/>
                <w:sz w:val="20"/>
                <w:szCs w:val="20"/>
                <w:lang w:eastAsia="es-CO"/>
              </w:rPr>
              <w:t> </w:t>
            </w:r>
          </w:p>
        </w:tc>
      </w:tr>
      <w:tr w:rsidR="00231931" w:rsidRPr="007658D5" w14:paraId="5C3AC3F1" w14:textId="77777777" w:rsidTr="00FD4086">
        <w:trPr>
          <w:trHeight w:val="454"/>
          <w:jc w:val="center"/>
        </w:trPr>
        <w:tc>
          <w:tcPr>
            <w:tcW w:w="256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6304A25" w14:textId="77777777" w:rsidR="00231931" w:rsidRPr="007658D5" w:rsidRDefault="00231931" w:rsidP="00FD4086">
            <w:pPr>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1,5 - 2</w:t>
            </w:r>
          </w:p>
        </w:tc>
        <w:tc>
          <w:tcPr>
            <w:tcW w:w="1200" w:type="dxa"/>
            <w:tcBorders>
              <w:top w:val="single" w:sz="4" w:space="0" w:color="808080"/>
              <w:left w:val="nil"/>
              <w:bottom w:val="single" w:sz="4" w:space="0" w:color="808080"/>
              <w:right w:val="single" w:sz="4" w:space="0" w:color="808080"/>
            </w:tcBorders>
            <w:shd w:val="clear" w:color="000000" w:fill="9ABA52"/>
            <w:noWrap/>
            <w:vAlign w:val="bottom"/>
            <w:hideMark/>
          </w:tcPr>
          <w:p w14:paraId="05991156" w14:textId="77777777" w:rsidR="00231931" w:rsidRPr="007658D5" w:rsidRDefault="00231931" w:rsidP="00FD4086">
            <w:pPr>
              <w:jc w:val="center"/>
              <w:rPr>
                <w:rFonts w:ascii="Calibri" w:eastAsia="Times New Roman" w:hAnsi="Calibri" w:cs="Calibri"/>
                <w:color w:val="000000"/>
                <w:sz w:val="20"/>
                <w:szCs w:val="20"/>
                <w:lang w:eastAsia="es-CO"/>
              </w:rPr>
            </w:pPr>
            <w:r w:rsidRPr="007658D5">
              <w:rPr>
                <w:rFonts w:ascii="Calibri" w:eastAsia="Times New Roman" w:hAnsi="Calibri" w:cs="Calibri"/>
                <w:color w:val="000000"/>
                <w:sz w:val="20"/>
                <w:szCs w:val="20"/>
                <w:lang w:eastAsia="es-CO"/>
              </w:rPr>
              <w:t> </w:t>
            </w:r>
          </w:p>
        </w:tc>
      </w:tr>
      <w:tr w:rsidR="00231931" w:rsidRPr="007658D5" w14:paraId="06C7BECE" w14:textId="77777777" w:rsidTr="00FD4086">
        <w:trPr>
          <w:trHeight w:val="454"/>
          <w:jc w:val="center"/>
        </w:trPr>
        <w:tc>
          <w:tcPr>
            <w:tcW w:w="256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57BDB20" w14:textId="77777777" w:rsidR="00231931" w:rsidRPr="007658D5" w:rsidRDefault="00231931" w:rsidP="00FD4086">
            <w:pPr>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2 - 3</w:t>
            </w:r>
          </w:p>
        </w:tc>
        <w:tc>
          <w:tcPr>
            <w:tcW w:w="1200" w:type="dxa"/>
            <w:tcBorders>
              <w:top w:val="single" w:sz="4" w:space="0" w:color="808080"/>
              <w:left w:val="nil"/>
              <w:bottom w:val="single" w:sz="4" w:space="0" w:color="808080"/>
              <w:right w:val="single" w:sz="4" w:space="0" w:color="808080"/>
            </w:tcBorders>
            <w:shd w:val="clear" w:color="000000" w:fill="76933C"/>
            <w:noWrap/>
            <w:vAlign w:val="bottom"/>
            <w:hideMark/>
          </w:tcPr>
          <w:p w14:paraId="0B924E05" w14:textId="77777777" w:rsidR="00231931" w:rsidRPr="007658D5" w:rsidRDefault="00231931" w:rsidP="00FD4086">
            <w:pPr>
              <w:jc w:val="center"/>
              <w:rPr>
                <w:rFonts w:ascii="Calibri" w:eastAsia="Times New Roman" w:hAnsi="Calibri" w:cs="Calibri"/>
                <w:color w:val="000000"/>
                <w:sz w:val="20"/>
                <w:szCs w:val="20"/>
                <w:lang w:eastAsia="es-CO"/>
              </w:rPr>
            </w:pPr>
            <w:r w:rsidRPr="007658D5">
              <w:rPr>
                <w:rFonts w:ascii="Calibri" w:eastAsia="Times New Roman" w:hAnsi="Calibri" w:cs="Calibri"/>
                <w:color w:val="000000"/>
                <w:sz w:val="20"/>
                <w:szCs w:val="20"/>
                <w:lang w:eastAsia="es-CO"/>
              </w:rPr>
              <w:t> </w:t>
            </w:r>
          </w:p>
        </w:tc>
      </w:tr>
      <w:tr w:rsidR="00231931" w:rsidRPr="007658D5" w14:paraId="2C6BE5AE" w14:textId="77777777" w:rsidTr="00FD4086">
        <w:trPr>
          <w:trHeight w:val="454"/>
          <w:jc w:val="center"/>
        </w:trPr>
        <w:tc>
          <w:tcPr>
            <w:tcW w:w="2560"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7EFA606" w14:textId="77777777" w:rsidR="00231931" w:rsidRPr="007658D5" w:rsidRDefault="00231931" w:rsidP="00FD4086">
            <w:pPr>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≥3</w:t>
            </w:r>
          </w:p>
        </w:tc>
        <w:tc>
          <w:tcPr>
            <w:tcW w:w="1200" w:type="dxa"/>
            <w:tcBorders>
              <w:top w:val="single" w:sz="4" w:space="0" w:color="808080"/>
              <w:left w:val="nil"/>
              <w:bottom w:val="single" w:sz="4" w:space="0" w:color="808080"/>
              <w:right w:val="single" w:sz="4" w:space="0" w:color="808080"/>
            </w:tcBorders>
            <w:shd w:val="clear" w:color="000000" w:fill="4F6228"/>
            <w:noWrap/>
            <w:vAlign w:val="bottom"/>
            <w:hideMark/>
          </w:tcPr>
          <w:p w14:paraId="7FC10F10" w14:textId="77777777" w:rsidR="00231931" w:rsidRPr="007658D5" w:rsidRDefault="00231931" w:rsidP="00FD4086">
            <w:pPr>
              <w:jc w:val="center"/>
              <w:rPr>
                <w:rFonts w:ascii="Calibri" w:eastAsia="Times New Roman" w:hAnsi="Calibri" w:cs="Calibri"/>
                <w:color w:val="000000"/>
                <w:sz w:val="20"/>
                <w:szCs w:val="20"/>
                <w:lang w:eastAsia="es-CO"/>
              </w:rPr>
            </w:pPr>
            <w:r w:rsidRPr="007658D5">
              <w:rPr>
                <w:rFonts w:ascii="Calibri" w:eastAsia="Times New Roman" w:hAnsi="Calibri" w:cs="Calibri"/>
                <w:color w:val="000000"/>
                <w:sz w:val="20"/>
                <w:szCs w:val="20"/>
                <w:lang w:eastAsia="es-CO"/>
              </w:rPr>
              <w:t> </w:t>
            </w:r>
          </w:p>
        </w:tc>
      </w:tr>
    </w:tbl>
    <w:p w14:paraId="42570A45" w14:textId="240138C5" w:rsidR="00231931" w:rsidRPr="007658D5" w:rsidRDefault="00231931" w:rsidP="00231931">
      <w:pPr>
        <w:jc w:val="center"/>
        <w:rPr>
          <w:sz w:val="20"/>
        </w:rPr>
      </w:pPr>
      <w:r w:rsidRPr="007658D5">
        <w:rPr>
          <w:sz w:val="20"/>
        </w:rPr>
        <w:t xml:space="preserve">Fuente: Modificado de </w:t>
      </w:r>
      <w:sdt>
        <w:sdtPr>
          <w:rPr>
            <w:sz w:val="20"/>
          </w:rPr>
          <w:id w:val="-1846625191"/>
          <w:citation/>
        </w:sdtPr>
        <w:sdtContent>
          <w:r w:rsidRPr="007658D5">
            <w:rPr>
              <w:sz w:val="20"/>
            </w:rPr>
            <w:fldChar w:fldCharType="begin"/>
          </w:r>
          <w:r w:rsidRPr="007658D5">
            <w:rPr>
              <w:sz w:val="20"/>
            </w:rPr>
            <w:instrText xml:space="preserve"> CITATION Ser12 \l 9226 </w:instrText>
          </w:r>
          <w:r w:rsidRPr="007658D5">
            <w:rPr>
              <w:sz w:val="20"/>
            </w:rPr>
            <w:fldChar w:fldCharType="separate"/>
          </w:r>
          <w:r w:rsidR="00E62631" w:rsidRPr="00E62631">
            <w:rPr>
              <w:noProof/>
              <w:sz w:val="20"/>
            </w:rPr>
            <w:t>(Servicio de Evaluación Ambiental, Gobierno de Chile., 2012)</w:t>
          </w:r>
          <w:r w:rsidRPr="007658D5">
            <w:rPr>
              <w:sz w:val="20"/>
            </w:rPr>
            <w:fldChar w:fldCharType="end"/>
          </w:r>
        </w:sdtContent>
      </w:sdt>
    </w:p>
    <w:p w14:paraId="2031CC8A" w14:textId="77777777" w:rsidR="00231931" w:rsidRPr="007658D5" w:rsidRDefault="00231931" w:rsidP="00231931">
      <w:pPr>
        <w:jc w:val="center"/>
      </w:pPr>
    </w:p>
    <w:p w14:paraId="31808AF2" w14:textId="0ECFC75A" w:rsidR="00231931" w:rsidRPr="007658D5" w:rsidRDefault="00231931" w:rsidP="00231931">
      <w:r w:rsidRPr="007658D5">
        <w:t xml:space="preserve">En el </w:t>
      </w:r>
      <w:r w:rsidR="001F37B0" w:rsidRPr="007658D5">
        <w:fldChar w:fldCharType="begin"/>
      </w:r>
      <w:r w:rsidR="001F37B0" w:rsidRPr="007658D5">
        <w:instrText xml:space="preserve"> REF _Ref444855524 \h </w:instrText>
      </w:r>
      <w:r w:rsidR="007658D5">
        <w:instrText xml:space="preserve"> \* MERGEFORMAT </w:instrText>
      </w:r>
      <w:r w:rsidR="001F37B0" w:rsidRPr="007658D5">
        <w:fldChar w:fldCharType="separate"/>
      </w:r>
      <w:r w:rsidR="00E62631" w:rsidRPr="007658D5">
        <w:t xml:space="preserve">Tabla </w:t>
      </w:r>
      <w:r w:rsidR="00E62631">
        <w:rPr>
          <w:noProof/>
        </w:rPr>
        <w:t>7</w:t>
      </w:r>
      <w:r w:rsidR="00E62631" w:rsidRPr="007658D5">
        <w:rPr>
          <w:noProof/>
        </w:rPr>
        <w:noBreakHyphen/>
      </w:r>
      <w:r w:rsidR="00E62631">
        <w:rPr>
          <w:noProof/>
        </w:rPr>
        <w:t>35</w:t>
      </w:r>
      <w:r w:rsidR="001F37B0" w:rsidRPr="007658D5">
        <w:fldChar w:fldCharType="end"/>
      </w:r>
      <w:r w:rsidRPr="007658D5">
        <w:t xml:space="preserve"> se resaltan promedios de velocidad de vientos altos y mayores a 3 m/s en horas del medio día durante la mitad del año, cuando la radiación es más alta, las mayores velocidades se presentan alrededor del mediodía con valores de entre 2 y 3 m/s.</w:t>
      </w:r>
    </w:p>
    <w:p w14:paraId="2B5F4453" w14:textId="50DBD0E0" w:rsidR="00F914C9" w:rsidRPr="007658D5" w:rsidRDefault="00F914C9">
      <w:pPr>
        <w:spacing w:line="240" w:lineRule="auto"/>
        <w:contextualSpacing w:val="0"/>
        <w:jc w:val="left"/>
      </w:pPr>
      <w:r w:rsidRPr="007658D5">
        <w:br w:type="page"/>
      </w:r>
    </w:p>
    <w:p w14:paraId="1BE90350" w14:textId="77777777" w:rsidR="00231931" w:rsidRPr="007658D5" w:rsidRDefault="00231931" w:rsidP="00231931"/>
    <w:p w14:paraId="00CCF8E7" w14:textId="1A7243A2" w:rsidR="00231931" w:rsidRPr="007658D5" w:rsidRDefault="001F37B0" w:rsidP="001F37B0">
      <w:pPr>
        <w:pStyle w:val="Descripcin"/>
        <w:jc w:val="center"/>
      </w:pPr>
      <w:bookmarkStart w:id="273" w:name="_Ref444855524"/>
      <w:bookmarkStart w:id="274" w:name="_Toc444611139"/>
      <w:bookmarkStart w:id="275" w:name="_Toc445289800"/>
      <w:r w:rsidRPr="007658D5">
        <w:t xml:space="preserve">Tabla </w:t>
      </w:r>
      <w:fldSimple w:instr=" STYLEREF 1 \s ">
        <w:r w:rsidR="00E62631">
          <w:rPr>
            <w:noProof/>
          </w:rPr>
          <w:t>7</w:t>
        </w:r>
      </w:fldSimple>
      <w:r w:rsidR="00A34871" w:rsidRPr="007658D5">
        <w:noBreakHyphen/>
      </w:r>
      <w:fldSimple w:instr=" SEQ Tabla \* ARABIC \s 1 ">
        <w:r w:rsidR="00E62631">
          <w:rPr>
            <w:noProof/>
          </w:rPr>
          <w:t>35</w:t>
        </w:r>
      </w:fldSimple>
      <w:bookmarkEnd w:id="273"/>
      <w:r w:rsidRPr="007658D5">
        <w:tab/>
      </w:r>
      <w:r w:rsidR="00231931" w:rsidRPr="007658D5">
        <w:t>Variabilidad de la velocidad del viento</w:t>
      </w:r>
      <w:bookmarkEnd w:id="274"/>
      <w:bookmarkEnd w:id="275"/>
    </w:p>
    <w:p w14:paraId="527553BD" w14:textId="77777777" w:rsidR="00231931" w:rsidRPr="007658D5" w:rsidRDefault="00231931" w:rsidP="00231931">
      <w:pPr>
        <w:jc w:val="center"/>
      </w:pPr>
      <w:r w:rsidRPr="007658D5">
        <w:rPr>
          <w:noProof/>
          <w:lang w:eastAsia="es-CO"/>
        </w:rPr>
        <w:drawing>
          <wp:inline distT="0" distB="0" distL="0" distR="0" wp14:anchorId="6DFE6D78" wp14:editId="54BA8AFB">
            <wp:extent cx="5612130" cy="2024944"/>
            <wp:effectExtent l="0" t="0" r="762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12130" cy="2024944"/>
                    </a:xfrm>
                    <a:prstGeom prst="rect">
                      <a:avLst/>
                    </a:prstGeom>
                    <a:noFill/>
                    <a:ln>
                      <a:noFill/>
                    </a:ln>
                  </pic:spPr>
                </pic:pic>
              </a:graphicData>
            </a:graphic>
          </wp:inline>
        </w:drawing>
      </w:r>
    </w:p>
    <w:p w14:paraId="7A1A5EBD" w14:textId="77777777" w:rsidR="00231931" w:rsidRPr="007658D5" w:rsidRDefault="00231931" w:rsidP="001F37B0">
      <w:pPr>
        <w:pStyle w:val="Notas"/>
      </w:pPr>
      <w:r w:rsidRPr="007658D5">
        <w:t>Fuente: eQual Consultoría y Servicios Ambientales S.A.S., 2016</w:t>
      </w:r>
    </w:p>
    <w:p w14:paraId="60B15F3C" w14:textId="77777777" w:rsidR="00231931" w:rsidRPr="007658D5" w:rsidRDefault="00231931" w:rsidP="00231931"/>
    <w:p w14:paraId="0F9F7444" w14:textId="0E7EA3B4" w:rsidR="00231931" w:rsidRPr="007658D5" w:rsidRDefault="00231931" w:rsidP="00231931">
      <w:r w:rsidRPr="007658D5">
        <w:t xml:space="preserve">Los datos de variabilidad del viento mostrados concuerdan con los mayores promedios de velocidad del viento durante las horas del día que presentan radiación solar, por tal razón se presentan las rosas de viento para horas de sol y horas de no sol en la </w:t>
      </w:r>
      <w:r w:rsidR="0060524D" w:rsidRPr="007658D5">
        <w:fldChar w:fldCharType="begin"/>
      </w:r>
      <w:r w:rsidR="0060524D" w:rsidRPr="007658D5">
        <w:instrText xml:space="preserve"> REF _Ref445126404 \h </w:instrText>
      </w:r>
      <w:r w:rsidR="007658D5">
        <w:instrText xml:space="preserve"> \* MERGEFORMAT </w:instrText>
      </w:r>
      <w:r w:rsidR="0060524D" w:rsidRPr="007658D5">
        <w:fldChar w:fldCharType="separate"/>
      </w:r>
      <w:r w:rsidR="00E62631" w:rsidRPr="007658D5">
        <w:t xml:space="preserve">Figura 7. </w:t>
      </w:r>
      <w:r w:rsidR="00E62631">
        <w:rPr>
          <w:noProof/>
        </w:rPr>
        <w:t>23</w:t>
      </w:r>
      <w:r w:rsidR="0060524D" w:rsidRPr="007658D5">
        <w:fldChar w:fldCharType="end"/>
      </w:r>
    </w:p>
    <w:p w14:paraId="733C04A8" w14:textId="77777777" w:rsidR="00231931" w:rsidRPr="007658D5" w:rsidRDefault="00231931" w:rsidP="00231931"/>
    <w:tbl>
      <w:tblPr>
        <w:tblW w:w="0" w:type="auto"/>
        <w:jc w:val="center"/>
        <w:tbl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blBorders>
        <w:tblLook w:val="04A0" w:firstRow="1" w:lastRow="0" w:firstColumn="1" w:lastColumn="0" w:noHBand="0" w:noVBand="1"/>
      </w:tblPr>
      <w:tblGrid>
        <w:gridCol w:w="3730"/>
        <w:gridCol w:w="4531"/>
      </w:tblGrid>
      <w:tr w:rsidR="00231931" w:rsidRPr="007658D5" w14:paraId="17BB5732" w14:textId="77777777" w:rsidTr="00FD4086">
        <w:trPr>
          <w:trHeight w:val="4195"/>
          <w:jc w:val="center"/>
        </w:trPr>
        <w:tc>
          <w:tcPr>
            <w:tcW w:w="4410" w:type="dxa"/>
            <w:vAlign w:val="center"/>
          </w:tcPr>
          <w:p w14:paraId="608B8476" w14:textId="77777777" w:rsidR="00231931" w:rsidRPr="007658D5" w:rsidRDefault="00231931" w:rsidP="00FD4086">
            <w:pPr>
              <w:jc w:val="center"/>
              <w:rPr>
                <w:sz w:val="20"/>
              </w:rPr>
            </w:pPr>
            <w:r w:rsidRPr="007658D5">
              <w:object w:dxaOrig="8850" w:dyaOrig="7380" w14:anchorId="087F1E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5pt;height:186pt" o:ole="">
                  <v:imagedata r:id="rId67" o:title="" cropright="10852f"/>
                </v:shape>
                <o:OLEObject Type="Embed" ProgID="PBrush" ShapeID="_x0000_i1025" DrawAspect="Content" ObjectID="_1519031538" r:id="rId68"/>
              </w:object>
            </w:r>
          </w:p>
          <w:p w14:paraId="63657E34" w14:textId="77777777" w:rsidR="00231931" w:rsidRPr="007658D5" w:rsidRDefault="00231931" w:rsidP="00FD4086">
            <w:pPr>
              <w:jc w:val="center"/>
              <w:rPr>
                <w:sz w:val="20"/>
              </w:rPr>
            </w:pPr>
            <w:r w:rsidRPr="007658D5">
              <w:rPr>
                <w:sz w:val="20"/>
              </w:rPr>
              <w:t>Horas de Sol</w:t>
            </w:r>
          </w:p>
        </w:tc>
        <w:tc>
          <w:tcPr>
            <w:tcW w:w="4428" w:type="dxa"/>
            <w:vAlign w:val="center"/>
          </w:tcPr>
          <w:p w14:paraId="47A77AD7" w14:textId="77777777" w:rsidR="00231931" w:rsidRPr="007658D5" w:rsidRDefault="00231931" w:rsidP="00FD4086">
            <w:pPr>
              <w:jc w:val="center"/>
              <w:rPr>
                <w:sz w:val="20"/>
              </w:rPr>
            </w:pPr>
            <w:r w:rsidRPr="007658D5">
              <w:object w:dxaOrig="8880" w:dyaOrig="7440" w14:anchorId="0FBF6C0F">
                <v:shape id="_x0000_i1026" type="#_x0000_t75" style="width:231pt;height:186pt" o:ole="">
                  <v:imagedata r:id="rId69" o:title=""/>
                </v:shape>
                <o:OLEObject Type="Embed" ProgID="PBrush" ShapeID="_x0000_i1026" DrawAspect="Content" ObjectID="_1519031539" r:id="rId70"/>
              </w:object>
            </w:r>
          </w:p>
          <w:p w14:paraId="7F205DCC" w14:textId="77777777" w:rsidR="00231931" w:rsidRPr="007658D5" w:rsidRDefault="00231931" w:rsidP="00FD4086">
            <w:pPr>
              <w:keepNext/>
              <w:jc w:val="center"/>
              <w:rPr>
                <w:sz w:val="20"/>
              </w:rPr>
            </w:pPr>
            <w:r w:rsidRPr="007658D5">
              <w:rPr>
                <w:sz w:val="20"/>
              </w:rPr>
              <w:t>Horas no Sol</w:t>
            </w:r>
          </w:p>
        </w:tc>
      </w:tr>
    </w:tbl>
    <w:p w14:paraId="090CC4DA" w14:textId="4DA5ACD8" w:rsidR="00231931" w:rsidRPr="007658D5" w:rsidRDefault="0060524D" w:rsidP="0060524D">
      <w:pPr>
        <w:pStyle w:val="Descripcin"/>
        <w:jc w:val="center"/>
      </w:pPr>
      <w:bookmarkStart w:id="276" w:name="_Ref445126404"/>
      <w:bookmarkStart w:id="277" w:name="_Toc444611176"/>
      <w:bookmarkStart w:id="278" w:name="_Toc445289853"/>
      <w:r w:rsidRPr="007658D5">
        <w:t xml:space="preserve">Figura 7. </w:t>
      </w:r>
      <w:fldSimple w:instr=" SEQ Figura_7. \* ARABIC ">
        <w:r w:rsidR="00E62631">
          <w:rPr>
            <w:noProof/>
          </w:rPr>
          <w:t>23</w:t>
        </w:r>
      </w:fldSimple>
      <w:bookmarkEnd w:id="276"/>
      <w:r w:rsidRPr="007658D5">
        <w:t xml:space="preserve"> </w:t>
      </w:r>
      <w:r w:rsidR="00231931" w:rsidRPr="007658D5">
        <w:t>Rosa de los vientos Horas de Sol y No Sol</w:t>
      </w:r>
      <w:bookmarkEnd w:id="277"/>
      <w:bookmarkEnd w:id="278"/>
    </w:p>
    <w:p w14:paraId="49E88EB3" w14:textId="04A08986" w:rsidR="00231931" w:rsidRPr="007658D5" w:rsidRDefault="00231931" w:rsidP="001F37B0">
      <w:pPr>
        <w:pStyle w:val="Notas"/>
      </w:pPr>
      <w:r w:rsidRPr="007658D5">
        <w:t xml:space="preserve">Fuente: Elaborado a partir de </w:t>
      </w:r>
      <w:sdt>
        <w:sdtPr>
          <w:id w:val="-726985959"/>
          <w:citation/>
        </w:sdtPr>
        <w:sdtContent>
          <w:r w:rsidRPr="007658D5">
            <w:fldChar w:fldCharType="begin"/>
          </w:r>
          <w:r w:rsidRPr="007658D5">
            <w:instrText xml:space="preserve"> CITATION Lak11 \l 9226 </w:instrText>
          </w:r>
          <w:r w:rsidRPr="007658D5">
            <w:fldChar w:fldCharType="separate"/>
          </w:r>
          <w:r w:rsidR="00E62631">
            <w:rPr>
              <w:noProof/>
            </w:rPr>
            <w:t>(Lakes Enviromental Software, 1988-2011)</w:t>
          </w:r>
          <w:r w:rsidRPr="007658D5">
            <w:fldChar w:fldCharType="end"/>
          </w:r>
        </w:sdtContent>
      </w:sdt>
    </w:p>
    <w:p w14:paraId="79B74902" w14:textId="77777777" w:rsidR="00231931" w:rsidRPr="007658D5" w:rsidRDefault="00231931" w:rsidP="00231931"/>
    <w:p w14:paraId="0778C5B8" w14:textId="1D7DBC0F" w:rsidR="00231931" w:rsidRPr="007658D5" w:rsidRDefault="00231931" w:rsidP="00231931">
      <w:r w:rsidRPr="007658D5">
        <w:t xml:space="preserve">En las figuras se muestra que tanto durante las horas de sol (7:00 a 18:00) como en las horas de no sol (19:00 a 06:00) el vector resultante indica que los vientos predominantemente vienen del Noreste (NE), pero se observa que en la noches no se </w:t>
      </w:r>
      <w:r w:rsidRPr="007658D5">
        <w:lastRenderedPageBreak/>
        <w:t xml:space="preserve">presenta el comportamiento normal de los valles en el sentido del río, el cual si se presenta en las mañanas, en las noches las velocidades del viento son más bajas y provienen de múltiples direcciones. </w:t>
      </w:r>
    </w:p>
    <w:p w14:paraId="7BA455C6" w14:textId="77777777" w:rsidR="001F37B0" w:rsidRPr="007658D5" w:rsidRDefault="001F37B0" w:rsidP="00231931"/>
    <w:p w14:paraId="3F45DE37" w14:textId="3B941319" w:rsidR="00231931" w:rsidRPr="007658D5" w:rsidRDefault="006869F7" w:rsidP="00122C70">
      <w:pPr>
        <w:pStyle w:val="Ttulo4"/>
        <w:numPr>
          <w:ilvl w:val="0"/>
          <w:numId w:val="0"/>
        </w:numPr>
      </w:pPr>
      <w:bookmarkStart w:id="279" w:name="_Toc443052357"/>
      <w:bookmarkStart w:id="280" w:name="_Toc444611098"/>
      <w:r w:rsidRPr="007658D5">
        <w:t>7.6.3.3</w:t>
      </w:r>
      <w:r w:rsidRPr="007658D5">
        <w:tab/>
      </w:r>
      <w:r w:rsidR="00231931" w:rsidRPr="007658D5">
        <w:t>Humedad relativa</w:t>
      </w:r>
      <w:bookmarkEnd w:id="279"/>
      <w:bookmarkEnd w:id="280"/>
    </w:p>
    <w:p w14:paraId="0B70F1D1" w14:textId="77777777" w:rsidR="001F37B0" w:rsidRPr="007658D5" w:rsidRDefault="001F37B0" w:rsidP="00231931"/>
    <w:p w14:paraId="766AAA8F" w14:textId="418AE49B" w:rsidR="00231931" w:rsidRPr="007658D5" w:rsidRDefault="00231931" w:rsidP="00231931">
      <w:r w:rsidRPr="007658D5">
        <w:t xml:space="preserve">El </w:t>
      </w:r>
      <w:r w:rsidR="001F37B0" w:rsidRPr="007658D5">
        <w:fldChar w:fldCharType="begin"/>
      </w:r>
      <w:r w:rsidR="001F37B0" w:rsidRPr="007658D5">
        <w:instrText xml:space="preserve"> REF _Ref444855606 \h </w:instrText>
      </w:r>
      <w:r w:rsidR="007658D5">
        <w:instrText xml:space="preserve"> \* MERGEFORMAT </w:instrText>
      </w:r>
      <w:r w:rsidR="001F37B0" w:rsidRPr="007658D5">
        <w:fldChar w:fldCharType="separate"/>
      </w:r>
      <w:r w:rsidR="00E62631" w:rsidRPr="007658D5">
        <w:t xml:space="preserve">Tabla </w:t>
      </w:r>
      <w:r w:rsidR="00E62631">
        <w:rPr>
          <w:noProof/>
        </w:rPr>
        <w:t>7</w:t>
      </w:r>
      <w:r w:rsidR="00E62631" w:rsidRPr="007658D5">
        <w:rPr>
          <w:noProof/>
        </w:rPr>
        <w:noBreakHyphen/>
      </w:r>
      <w:r w:rsidR="00E62631">
        <w:rPr>
          <w:noProof/>
        </w:rPr>
        <w:t>36</w:t>
      </w:r>
      <w:r w:rsidR="001F37B0" w:rsidRPr="007658D5">
        <w:fldChar w:fldCharType="end"/>
      </w:r>
      <w:r w:rsidRPr="007658D5">
        <w:t xml:space="preserve"> presenta la humedad relativa promedio multi-horaria mes a mes, las tonalidades más oscuras representan los promedios más altos y las tonalidades claras los promedios más bajos, se puede evidenciar que las horas con promedios más bajos se encuentran por lo general entre las 7 y 17 horas donde se presentan las mayores temperaturas.</w:t>
      </w:r>
    </w:p>
    <w:p w14:paraId="751E3432" w14:textId="77777777" w:rsidR="00231931" w:rsidRPr="007658D5" w:rsidRDefault="00231931" w:rsidP="00231931"/>
    <w:p w14:paraId="22C552EF" w14:textId="432F6595" w:rsidR="00231931" w:rsidRPr="007658D5" w:rsidRDefault="001F37B0" w:rsidP="001F37B0">
      <w:pPr>
        <w:pStyle w:val="Descripcin"/>
        <w:keepNext/>
        <w:jc w:val="center"/>
      </w:pPr>
      <w:bookmarkStart w:id="281" w:name="_Ref444855606"/>
      <w:bookmarkStart w:id="282" w:name="_Ref443826618"/>
      <w:bookmarkStart w:id="283" w:name="_Toc444611140"/>
      <w:bookmarkStart w:id="284" w:name="_Toc445289801"/>
      <w:r w:rsidRPr="007658D5">
        <w:t xml:space="preserve">Tabla </w:t>
      </w:r>
      <w:fldSimple w:instr=" STYLEREF 1 \s ">
        <w:r w:rsidR="00E62631">
          <w:rPr>
            <w:noProof/>
          </w:rPr>
          <w:t>7</w:t>
        </w:r>
      </w:fldSimple>
      <w:r w:rsidR="00A34871" w:rsidRPr="007658D5">
        <w:noBreakHyphen/>
      </w:r>
      <w:fldSimple w:instr=" SEQ Tabla \* ARABIC \s 1 ">
        <w:r w:rsidR="00E62631">
          <w:rPr>
            <w:noProof/>
          </w:rPr>
          <w:t>36</w:t>
        </w:r>
      </w:fldSimple>
      <w:bookmarkEnd w:id="281"/>
      <w:r w:rsidRPr="007658D5">
        <w:tab/>
      </w:r>
      <w:bookmarkEnd w:id="282"/>
      <w:r w:rsidR="00231931" w:rsidRPr="007658D5">
        <w:t>Humedad relativa promedio multi-horario por mes</w:t>
      </w:r>
      <w:bookmarkEnd w:id="283"/>
      <w:bookmarkEnd w:id="284"/>
    </w:p>
    <w:p w14:paraId="070B5C8A" w14:textId="77777777" w:rsidR="00231931" w:rsidRPr="007658D5" w:rsidRDefault="00231931" w:rsidP="00231931">
      <w:pPr>
        <w:jc w:val="center"/>
      </w:pPr>
      <w:r w:rsidRPr="007658D5">
        <w:rPr>
          <w:noProof/>
          <w:lang w:eastAsia="es-CO"/>
        </w:rPr>
        <w:drawing>
          <wp:inline distT="0" distB="0" distL="0" distR="0" wp14:anchorId="137298BA" wp14:editId="2E59CD5F">
            <wp:extent cx="5267325" cy="1876425"/>
            <wp:effectExtent l="0" t="0" r="9525" b="9525"/>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67325" cy="1876425"/>
                    </a:xfrm>
                    <a:prstGeom prst="rect">
                      <a:avLst/>
                    </a:prstGeom>
                    <a:noFill/>
                    <a:ln>
                      <a:noFill/>
                    </a:ln>
                  </pic:spPr>
                </pic:pic>
              </a:graphicData>
            </a:graphic>
          </wp:inline>
        </w:drawing>
      </w:r>
    </w:p>
    <w:p w14:paraId="59E9D912" w14:textId="77777777" w:rsidR="00231931" w:rsidRPr="007658D5" w:rsidRDefault="00231931" w:rsidP="001F37B0">
      <w:pPr>
        <w:pStyle w:val="Notas"/>
      </w:pPr>
      <w:r w:rsidRPr="007658D5">
        <w:t>Fuente: eQual Consultoría y Servicios Ambientales S.A.S., 2016</w:t>
      </w:r>
    </w:p>
    <w:p w14:paraId="69833A0D" w14:textId="77777777" w:rsidR="001F37B0" w:rsidRPr="007658D5" w:rsidRDefault="001F37B0" w:rsidP="00231931"/>
    <w:p w14:paraId="7B39778E" w14:textId="17FEF1F0" w:rsidR="00231931" w:rsidRPr="007658D5" w:rsidRDefault="00231931" w:rsidP="00231931">
      <w:r w:rsidRPr="007658D5">
        <w:t xml:space="preserve">Debe tenerse en cuenta que la humedad relativa presenta una relación inversa con la temperatura del aire, por tanto los valores máximos y mínimos del promedio mensual son presentados de forma contraria al comportamiento de la temperatura descrito </w:t>
      </w:r>
      <w:r w:rsidR="001F37B0" w:rsidRPr="007658D5">
        <w:t>anteriormente</w:t>
      </w:r>
      <w:r w:rsidRPr="007658D5">
        <w:t>.</w:t>
      </w:r>
    </w:p>
    <w:p w14:paraId="2A944347" w14:textId="77777777" w:rsidR="001F37B0" w:rsidRPr="007658D5" w:rsidRDefault="001F37B0" w:rsidP="00231931"/>
    <w:p w14:paraId="66AC71A1" w14:textId="24A4824E" w:rsidR="00231931" w:rsidRPr="007658D5" w:rsidRDefault="00231931" w:rsidP="001F37B0">
      <w:pPr>
        <w:pStyle w:val="Ttulo5"/>
      </w:pPr>
      <w:bookmarkStart w:id="285" w:name="_Toc443052358"/>
      <w:bookmarkStart w:id="286" w:name="_Toc444611099"/>
      <w:r w:rsidRPr="007658D5">
        <w:t>Presión barométrica</w:t>
      </w:r>
      <w:bookmarkEnd w:id="285"/>
      <w:bookmarkEnd w:id="286"/>
      <w:r w:rsidRPr="007658D5">
        <w:t xml:space="preserve"> </w:t>
      </w:r>
    </w:p>
    <w:p w14:paraId="5627C346" w14:textId="77777777" w:rsidR="001F37B0" w:rsidRPr="007658D5" w:rsidRDefault="001F37B0" w:rsidP="001F37B0"/>
    <w:p w14:paraId="00900ED3" w14:textId="5EB6484F" w:rsidR="00231931" w:rsidRPr="007658D5" w:rsidRDefault="00231931" w:rsidP="00231931">
      <w:r w:rsidRPr="007658D5">
        <w:t xml:space="preserve">El </w:t>
      </w:r>
      <w:r w:rsidR="001F37B0" w:rsidRPr="007658D5">
        <w:fldChar w:fldCharType="begin"/>
      </w:r>
      <w:r w:rsidR="001F37B0" w:rsidRPr="007658D5">
        <w:instrText xml:space="preserve"> REF _Ref444855750 \h </w:instrText>
      </w:r>
      <w:r w:rsidR="007658D5">
        <w:instrText xml:space="preserve"> \* MERGEFORMAT </w:instrText>
      </w:r>
      <w:r w:rsidR="001F37B0" w:rsidRPr="007658D5">
        <w:fldChar w:fldCharType="separate"/>
      </w:r>
      <w:r w:rsidR="00E62631" w:rsidRPr="007658D5">
        <w:t xml:space="preserve">Tabla </w:t>
      </w:r>
      <w:r w:rsidR="00E62631">
        <w:rPr>
          <w:noProof/>
        </w:rPr>
        <w:t>7</w:t>
      </w:r>
      <w:r w:rsidR="00E62631" w:rsidRPr="007658D5">
        <w:rPr>
          <w:noProof/>
        </w:rPr>
        <w:noBreakHyphen/>
      </w:r>
      <w:r w:rsidR="00E62631">
        <w:rPr>
          <w:noProof/>
        </w:rPr>
        <w:t>37</w:t>
      </w:r>
      <w:r w:rsidR="001F37B0" w:rsidRPr="007658D5">
        <w:fldChar w:fldCharType="end"/>
      </w:r>
      <w:r w:rsidRPr="007658D5">
        <w:t xml:space="preserve"> presenta la presión barométrica promedio multi-horaria mes a mes, las tonalidades más oscuras representan los promedios más altos y las tonalidades claras los promedios más bajos, se puede evidenciar que las horas con promedios más bajos se encuentran por lo general entre las 14 y 18 horas en horas de la tarde donde suele hallarse bajas de presión debido al enfriamiento del suelo.</w:t>
      </w:r>
    </w:p>
    <w:p w14:paraId="31956642" w14:textId="3E9FDA19" w:rsidR="00F914C9" w:rsidRPr="007658D5" w:rsidRDefault="00F914C9">
      <w:pPr>
        <w:spacing w:line="240" w:lineRule="auto"/>
        <w:contextualSpacing w:val="0"/>
        <w:jc w:val="left"/>
      </w:pPr>
      <w:r w:rsidRPr="007658D5">
        <w:br w:type="page"/>
      </w:r>
    </w:p>
    <w:p w14:paraId="4B80AEE5" w14:textId="299AA61A" w:rsidR="00231931" w:rsidRPr="007658D5" w:rsidRDefault="001F37B0" w:rsidP="001F37B0">
      <w:pPr>
        <w:pStyle w:val="Descripcin"/>
        <w:jc w:val="center"/>
      </w:pPr>
      <w:bookmarkStart w:id="287" w:name="_Ref444855750"/>
      <w:bookmarkStart w:id="288" w:name="_Toc444611141"/>
      <w:bookmarkStart w:id="289" w:name="_Toc445289802"/>
      <w:r w:rsidRPr="007658D5">
        <w:lastRenderedPageBreak/>
        <w:t xml:space="preserve">Tabla </w:t>
      </w:r>
      <w:fldSimple w:instr=" STYLEREF 1 \s ">
        <w:r w:rsidR="00E62631">
          <w:rPr>
            <w:noProof/>
          </w:rPr>
          <w:t>7</w:t>
        </w:r>
      </w:fldSimple>
      <w:r w:rsidR="00A34871" w:rsidRPr="007658D5">
        <w:noBreakHyphen/>
      </w:r>
      <w:fldSimple w:instr=" SEQ Tabla \* ARABIC \s 1 ">
        <w:r w:rsidR="00E62631">
          <w:rPr>
            <w:noProof/>
          </w:rPr>
          <w:t>37</w:t>
        </w:r>
      </w:fldSimple>
      <w:bookmarkEnd w:id="287"/>
      <w:r w:rsidRPr="007658D5">
        <w:tab/>
      </w:r>
      <w:r w:rsidR="00231931" w:rsidRPr="007658D5">
        <w:t>Presión barométrica promedio multi-horario por mes</w:t>
      </w:r>
      <w:bookmarkEnd w:id="288"/>
      <w:bookmarkEnd w:id="289"/>
    </w:p>
    <w:p w14:paraId="22C26005" w14:textId="77777777" w:rsidR="00231931" w:rsidRPr="007658D5" w:rsidRDefault="00231931" w:rsidP="00231931">
      <w:pPr>
        <w:jc w:val="center"/>
      </w:pPr>
      <w:r w:rsidRPr="007658D5">
        <w:rPr>
          <w:noProof/>
          <w:lang w:eastAsia="es-CO"/>
        </w:rPr>
        <w:drawing>
          <wp:inline distT="0" distB="0" distL="0" distR="0" wp14:anchorId="46287906" wp14:editId="19B7A7E9">
            <wp:extent cx="5267325" cy="1876425"/>
            <wp:effectExtent l="0" t="0" r="9525" b="9525"/>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67325" cy="1876425"/>
                    </a:xfrm>
                    <a:prstGeom prst="rect">
                      <a:avLst/>
                    </a:prstGeom>
                    <a:noFill/>
                    <a:ln>
                      <a:noFill/>
                    </a:ln>
                  </pic:spPr>
                </pic:pic>
              </a:graphicData>
            </a:graphic>
          </wp:inline>
        </w:drawing>
      </w:r>
    </w:p>
    <w:p w14:paraId="15EA734A" w14:textId="77777777" w:rsidR="00231931" w:rsidRPr="007658D5" w:rsidRDefault="00231931" w:rsidP="001F37B0">
      <w:pPr>
        <w:pStyle w:val="Notas"/>
      </w:pPr>
      <w:r w:rsidRPr="007658D5">
        <w:t>Fuente: eQual Consultoría y Servicios Ambientales S.A.S., 2016</w:t>
      </w:r>
    </w:p>
    <w:p w14:paraId="5E559EB2" w14:textId="77777777" w:rsidR="00231931" w:rsidRPr="007658D5" w:rsidRDefault="00231931" w:rsidP="00231931">
      <w:pPr>
        <w:jc w:val="center"/>
        <w:rPr>
          <w:sz w:val="18"/>
        </w:rPr>
      </w:pPr>
    </w:p>
    <w:p w14:paraId="15B5F114" w14:textId="10109321" w:rsidR="00231931" w:rsidRPr="007658D5" w:rsidRDefault="006869F7" w:rsidP="00122C70">
      <w:pPr>
        <w:pStyle w:val="Ttulo4"/>
        <w:numPr>
          <w:ilvl w:val="0"/>
          <w:numId w:val="0"/>
        </w:numPr>
      </w:pPr>
      <w:bookmarkStart w:id="290" w:name="_Toc443052359"/>
      <w:bookmarkStart w:id="291" w:name="_Toc444611100"/>
      <w:r w:rsidRPr="007658D5">
        <w:t>7.6.3.4</w:t>
      </w:r>
      <w:r w:rsidR="001F37B0" w:rsidRPr="007658D5">
        <w:tab/>
      </w:r>
      <w:r w:rsidR="00231931" w:rsidRPr="007658D5">
        <w:t>Precipitación</w:t>
      </w:r>
      <w:bookmarkEnd w:id="290"/>
      <w:bookmarkEnd w:id="291"/>
      <w:r w:rsidR="00231931" w:rsidRPr="007658D5">
        <w:t xml:space="preserve"> </w:t>
      </w:r>
    </w:p>
    <w:p w14:paraId="634EC132" w14:textId="77777777" w:rsidR="001F37B0" w:rsidRPr="007658D5" w:rsidRDefault="001F37B0" w:rsidP="00231931"/>
    <w:p w14:paraId="7FEE3AA5" w14:textId="082D8535" w:rsidR="00231931" w:rsidRPr="007658D5" w:rsidRDefault="004B7993" w:rsidP="00231931">
      <w:r w:rsidRPr="007658D5">
        <w:t xml:space="preserve">La </w:t>
      </w:r>
      <w:r w:rsidRPr="007658D5">
        <w:fldChar w:fldCharType="begin"/>
      </w:r>
      <w:r w:rsidRPr="007658D5">
        <w:instrText xml:space="preserve"> REF _Ref445125336 \h </w:instrText>
      </w:r>
      <w:r w:rsidR="007658D5">
        <w:instrText xml:space="preserve"> \* MERGEFORMAT </w:instrText>
      </w:r>
      <w:r w:rsidRPr="007658D5">
        <w:fldChar w:fldCharType="separate"/>
      </w:r>
      <w:r w:rsidR="00E62631" w:rsidRPr="007658D5">
        <w:t xml:space="preserve">Tabla </w:t>
      </w:r>
      <w:r w:rsidR="00E62631">
        <w:rPr>
          <w:noProof/>
        </w:rPr>
        <w:t>7</w:t>
      </w:r>
      <w:r w:rsidR="00E62631" w:rsidRPr="007658D5">
        <w:rPr>
          <w:noProof/>
        </w:rPr>
        <w:noBreakHyphen/>
      </w:r>
      <w:r w:rsidR="00E62631">
        <w:rPr>
          <w:noProof/>
        </w:rPr>
        <w:t>38</w:t>
      </w:r>
      <w:r w:rsidRPr="007658D5">
        <w:fldChar w:fldCharType="end"/>
      </w:r>
      <w:r w:rsidR="00231931" w:rsidRPr="007658D5">
        <w:t xml:space="preserve"> muestra la precipitación acumulada en cada hora para cada mes. Se puede observar en la figura que el clima predominante de la zona es seco presentándose un comportamiento bi-modal respecto a las lluvias, la temporada de mayor intensidad de lluvias se presenta durante los meses de mayo, octubre, noviembre y diciembre, con periodos secos el resto del año. </w:t>
      </w:r>
    </w:p>
    <w:p w14:paraId="714CB67D" w14:textId="77777777" w:rsidR="00231931" w:rsidRPr="007658D5" w:rsidRDefault="00231931" w:rsidP="00231931"/>
    <w:p w14:paraId="2701BEA4" w14:textId="2E7C18C2" w:rsidR="00231931" w:rsidRPr="007658D5" w:rsidRDefault="001F37B0" w:rsidP="001F37B0">
      <w:pPr>
        <w:pStyle w:val="Descripcin"/>
        <w:jc w:val="center"/>
      </w:pPr>
      <w:bookmarkStart w:id="292" w:name="_Ref445125336"/>
      <w:bookmarkStart w:id="293" w:name="_Toc444611142"/>
      <w:bookmarkStart w:id="294" w:name="_Toc445289803"/>
      <w:r w:rsidRPr="007658D5">
        <w:t xml:space="preserve">Tabla </w:t>
      </w:r>
      <w:fldSimple w:instr=" STYLEREF 1 \s ">
        <w:r w:rsidR="00E62631">
          <w:rPr>
            <w:noProof/>
          </w:rPr>
          <w:t>7</w:t>
        </w:r>
      </w:fldSimple>
      <w:r w:rsidR="00A34871" w:rsidRPr="007658D5">
        <w:noBreakHyphen/>
      </w:r>
      <w:fldSimple w:instr=" SEQ Tabla \* ARABIC \s 1 ">
        <w:r w:rsidR="00E62631">
          <w:rPr>
            <w:noProof/>
          </w:rPr>
          <w:t>38</w:t>
        </w:r>
      </w:fldSimple>
      <w:bookmarkEnd w:id="292"/>
      <w:r w:rsidRPr="007658D5">
        <w:tab/>
      </w:r>
      <w:r w:rsidR="00231931" w:rsidRPr="007658D5">
        <w:t>Precipitación acumulada horaria mensual</w:t>
      </w:r>
      <w:bookmarkEnd w:id="293"/>
      <w:bookmarkEnd w:id="294"/>
    </w:p>
    <w:p w14:paraId="08FB5C58" w14:textId="77777777" w:rsidR="00231931" w:rsidRPr="007658D5" w:rsidRDefault="00231931" w:rsidP="00231931">
      <w:pPr>
        <w:jc w:val="center"/>
      </w:pPr>
      <w:r w:rsidRPr="007658D5">
        <w:rPr>
          <w:noProof/>
          <w:lang w:eastAsia="es-CO"/>
        </w:rPr>
        <w:drawing>
          <wp:inline distT="0" distB="0" distL="0" distR="0" wp14:anchorId="35B1491F" wp14:editId="6D4EFBEE">
            <wp:extent cx="5267325" cy="1876425"/>
            <wp:effectExtent l="0" t="0" r="9525" b="9525"/>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67325" cy="1876425"/>
                    </a:xfrm>
                    <a:prstGeom prst="rect">
                      <a:avLst/>
                    </a:prstGeom>
                    <a:noFill/>
                    <a:ln>
                      <a:noFill/>
                    </a:ln>
                  </pic:spPr>
                </pic:pic>
              </a:graphicData>
            </a:graphic>
          </wp:inline>
        </w:drawing>
      </w:r>
    </w:p>
    <w:p w14:paraId="2E124960" w14:textId="77777777" w:rsidR="00231931" w:rsidRPr="007658D5" w:rsidRDefault="00231931" w:rsidP="001F37B0">
      <w:pPr>
        <w:pStyle w:val="Notas"/>
      </w:pPr>
      <w:r w:rsidRPr="007658D5">
        <w:t>Fuente: eQual Consultoría y Servicios Ambientales S.A.S., 2016</w:t>
      </w:r>
    </w:p>
    <w:p w14:paraId="6F277DCD" w14:textId="77777777" w:rsidR="001F37B0" w:rsidRPr="007658D5" w:rsidRDefault="001F37B0" w:rsidP="00231931"/>
    <w:p w14:paraId="0E95C491" w14:textId="1AB3649C" w:rsidR="00231931" w:rsidRPr="007658D5" w:rsidRDefault="00231931" w:rsidP="00231931">
      <w:r w:rsidRPr="007658D5">
        <w:t>Debe tenerse en cuenta que la mezcla aire – agua en la atmosfera tiene una dependencia de la presión barométrica para la saturación por lo cual los descensos en la presión barométrica y de temperatura producen en la mayoría de los casos la saturación del aire y por ende la precipitación del agua. Para la zona analizada esta relación no se presenta, la precipitación ocurre por descenso de la temperatura en las noches y no por disminución de la presión barométrica.</w:t>
      </w:r>
    </w:p>
    <w:p w14:paraId="22A2963D" w14:textId="77777777" w:rsidR="00231931" w:rsidRPr="007658D5" w:rsidRDefault="00231931" w:rsidP="00231931"/>
    <w:p w14:paraId="526A7867" w14:textId="61CD565C" w:rsidR="00231931" w:rsidRPr="007658D5" w:rsidRDefault="006869F7" w:rsidP="00122C70">
      <w:pPr>
        <w:pStyle w:val="Ttulo4"/>
        <w:numPr>
          <w:ilvl w:val="0"/>
          <w:numId w:val="0"/>
        </w:numPr>
      </w:pPr>
      <w:bookmarkStart w:id="295" w:name="_Toc395522977"/>
      <w:bookmarkStart w:id="296" w:name="_Toc443052360"/>
      <w:bookmarkStart w:id="297" w:name="_Toc444611101"/>
      <w:r w:rsidRPr="007658D5">
        <w:t>7.6.3.5</w:t>
      </w:r>
      <w:r w:rsidR="001F37B0" w:rsidRPr="007658D5">
        <w:tab/>
      </w:r>
      <w:r w:rsidR="00231931" w:rsidRPr="007658D5">
        <w:t>Nubosidad</w:t>
      </w:r>
      <w:bookmarkEnd w:id="295"/>
      <w:bookmarkEnd w:id="296"/>
      <w:bookmarkEnd w:id="297"/>
    </w:p>
    <w:p w14:paraId="0B53574D" w14:textId="77777777" w:rsidR="001F37B0" w:rsidRPr="007658D5" w:rsidRDefault="001F37B0" w:rsidP="001F37B0"/>
    <w:p w14:paraId="5999E3E1" w14:textId="7A8D9047" w:rsidR="00231931" w:rsidRPr="007658D5" w:rsidRDefault="00231931" w:rsidP="00231931">
      <w:r w:rsidRPr="007658D5">
        <w:t xml:space="preserve">La nubosidad es un parámetro importante en la determinación de los niveles de radiación neta alcanzada en la superficie terrestre los cuales a su vez determinan el balance de energía en la capa de mezcla, la nubosidad puede ser medida en octas o en decimas de cobertura en el cielo en números enteros los cuales no son promediables, siendo así, la </w:t>
      </w:r>
      <w:r w:rsidR="0060524D" w:rsidRPr="007658D5">
        <w:fldChar w:fldCharType="begin"/>
      </w:r>
      <w:r w:rsidR="0060524D" w:rsidRPr="007658D5">
        <w:instrText xml:space="preserve"> REF _Ref445126435 \h </w:instrText>
      </w:r>
      <w:r w:rsidR="007658D5">
        <w:instrText xml:space="preserve"> \* MERGEFORMAT </w:instrText>
      </w:r>
      <w:r w:rsidR="0060524D" w:rsidRPr="007658D5">
        <w:fldChar w:fldCharType="separate"/>
      </w:r>
      <w:r w:rsidR="00E62631" w:rsidRPr="007658D5">
        <w:t xml:space="preserve">Figura 7. </w:t>
      </w:r>
      <w:r w:rsidR="00E62631">
        <w:rPr>
          <w:noProof/>
        </w:rPr>
        <w:t>24</w:t>
      </w:r>
      <w:r w:rsidR="0060524D" w:rsidRPr="007658D5">
        <w:fldChar w:fldCharType="end"/>
      </w:r>
      <w:r w:rsidRPr="007658D5">
        <w:fldChar w:fldCharType="begin"/>
      </w:r>
      <w:r w:rsidRPr="007658D5">
        <w:instrText xml:space="preserve"> REF _Ref394155389 \h  \* MERGEFORMAT </w:instrText>
      </w:r>
      <w:r w:rsidR="00E62631">
        <w:fldChar w:fldCharType="separate"/>
      </w:r>
      <w:r w:rsidR="00E62631">
        <w:rPr>
          <w:b/>
          <w:bCs/>
          <w:lang w:val="es-ES"/>
        </w:rPr>
        <w:t>¡Error! No se encuentra el origen de la referencia.</w:t>
      </w:r>
      <w:r w:rsidRPr="007658D5">
        <w:fldChar w:fldCharType="end"/>
      </w:r>
      <w:r w:rsidRPr="007658D5">
        <w:t xml:space="preserve"> presenta la frecuencia en que en una determinada hora se presenta un determinado valor de nubosidad en la escala del 1 al 10, siendo 1 el cielo totalmente despejado y 10 el cielo totalmente cubierto.</w:t>
      </w:r>
    </w:p>
    <w:p w14:paraId="7FC80E1E" w14:textId="77777777" w:rsidR="00231931" w:rsidRPr="007658D5" w:rsidRDefault="00231931" w:rsidP="00231931"/>
    <w:p w14:paraId="38D29DDE" w14:textId="77777777" w:rsidR="00231931" w:rsidRPr="007658D5" w:rsidRDefault="00231931" w:rsidP="00231931">
      <w:pPr>
        <w:jc w:val="center"/>
      </w:pPr>
      <w:r w:rsidRPr="007658D5">
        <w:rPr>
          <w:noProof/>
          <w:lang w:eastAsia="es-CO"/>
        </w:rPr>
        <w:drawing>
          <wp:inline distT="0" distB="0" distL="0" distR="0" wp14:anchorId="0A23D938" wp14:editId="1C50E148">
            <wp:extent cx="5451553" cy="3060000"/>
            <wp:effectExtent l="0" t="0" r="0" b="762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51553" cy="3060000"/>
                    </a:xfrm>
                    <a:prstGeom prst="rect">
                      <a:avLst/>
                    </a:prstGeom>
                    <a:noFill/>
                    <a:ln>
                      <a:noFill/>
                    </a:ln>
                  </pic:spPr>
                </pic:pic>
              </a:graphicData>
            </a:graphic>
          </wp:inline>
        </w:drawing>
      </w:r>
    </w:p>
    <w:p w14:paraId="02FF28FD" w14:textId="4B9C024C" w:rsidR="00231931" w:rsidRPr="007658D5" w:rsidRDefault="0060524D" w:rsidP="0060524D">
      <w:pPr>
        <w:pStyle w:val="Descripcin"/>
        <w:jc w:val="center"/>
      </w:pPr>
      <w:bookmarkStart w:id="298" w:name="_Ref445126435"/>
      <w:bookmarkStart w:id="299" w:name="_Toc395523043"/>
      <w:bookmarkStart w:id="300" w:name="_Toc443052421"/>
      <w:bookmarkStart w:id="301" w:name="_Toc444611177"/>
      <w:bookmarkStart w:id="302" w:name="_Toc445289854"/>
      <w:r w:rsidRPr="007658D5">
        <w:t xml:space="preserve">Figura 7. </w:t>
      </w:r>
      <w:fldSimple w:instr=" SEQ Figura_7. \* ARABIC ">
        <w:r w:rsidR="00E62631">
          <w:rPr>
            <w:noProof/>
          </w:rPr>
          <w:t>24</w:t>
        </w:r>
      </w:fldSimple>
      <w:bookmarkEnd w:id="298"/>
      <w:r w:rsidRPr="007658D5">
        <w:t xml:space="preserve"> </w:t>
      </w:r>
      <w:r w:rsidR="00231931" w:rsidRPr="007658D5">
        <w:t>Nubosidad frecuencia horaria</w:t>
      </w:r>
      <w:bookmarkEnd w:id="299"/>
      <w:bookmarkEnd w:id="300"/>
      <w:bookmarkEnd w:id="301"/>
      <w:bookmarkEnd w:id="302"/>
    </w:p>
    <w:p w14:paraId="11D43580" w14:textId="77777777" w:rsidR="00231931" w:rsidRPr="007658D5" w:rsidRDefault="00231931" w:rsidP="001F37B0">
      <w:pPr>
        <w:pStyle w:val="Notas"/>
      </w:pPr>
      <w:bookmarkStart w:id="303" w:name="_Toc306277544"/>
      <w:bookmarkStart w:id="304" w:name="_Toc326587899"/>
      <w:bookmarkStart w:id="305" w:name="_Toc355091071"/>
      <w:bookmarkStart w:id="306" w:name="_Toc443052361"/>
      <w:r w:rsidRPr="007658D5">
        <w:t>Fuente: eQual Consultoría y Servicios Ambientales S.A.S., 2016</w:t>
      </w:r>
    </w:p>
    <w:p w14:paraId="15151CD6" w14:textId="77777777" w:rsidR="00231931" w:rsidRPr="007658D5" w:rsidRDefault="00231931" w:rsidP="00231931"/>
    <w:p w14:paraId="66000419" w14:textId="77777777" w:rsidR="00231931" w:rsidRPr="007658D5" w:rsidRDefault="00231931" w:rsidP="00231931">
      <w:r w:rsidRPr="007658D5">
        <w:t>La figura muestra que el cielo por lo general se encuentra cubierto con un mayor porcentaje de cielo cubierto durante las horas de la noche y se despeja el cielo en horas del mediodía, lo cual coincide con los valores bajos de presión barométrica y las horas de mayor lluvia presentadas en la zona.</w:t>
      </w:r>
    </w:p>
    <w:p w14:paraId="29AA226D" w14:textId="77777777" w:rsidR="00231931" w:rsidRPr="007658D5" w:rsidRDefault="00231931" w:rsidP="00231931"/>
    <w:p w14:paraId="7EF78649" w14:textId="2F685ECA" w:rsidR="00231931" w:rsidRPr="007658D5" w:rsidRDefault="006869F7" w:rsidP="006869F7">
      <w:pPr>
        <w:pStyle w:val="Ttulo4"/>
        <w:numPr>
          <w:ilvl w:val="0"/>
          <w:numId w:val="0"/>
        </w:numPr>
      </w:pPr>
      <w:bookmarkStart w:id="307" w:name="_Toc444611102"/>
      <w:r w:rsidRPr="007658D5">
        <w:t>7.6.3.6</w:t>
      </w:r>
      <w:r w:rsidRPr="007658D5">
        <w:tab/>
      </w:r>
      <w:r w:rsidR="00231931" w:rsidRPr="007658D5">
        <w:t>Altura de mezcla</w:t>
      </w:r>
      <w:bookmarkEnd w:id="303"/>
      <w:bookmarkEnd w:id="304"/>
      <w:bookmarkEnd w:id="305"/>
      <w:bookmarkEnd w:id="306"/>
      <w:bookmarkEnd w:id="307"/>
    </w:p>
    <w:p w14:paraId="033A3124" w14:textId="77777777" w:rsidR="001F37B0" w:rsidRPr="007658D5" w:rsidRDefault="001F37B0" w:rsidP="00231931"/>
    <w:p w14:paraId="78E7A4CA" w14:textId="7FF2086D" w:rsidR="00231931" w:rsidRPr="007658D5" w:rsidRDefault="00231931" w:rsidP="00231931">
      <w:r w:rsidRPr="007658D5">
        <w:t>Se puede definir la altura de mezcla como la elevación sobre la superficie hasta la cual se considera que ocurre un mezclado vertical vigoroso de los gases en la atmósfera.</w:t>
      </w:r>
    </w:p>
    <w:p w14:paraId="69A9C667" w14:textId="77777777" w:rsidR="00231931" w:rsidRPr="007658D5" w:rsidRDefault="00231931" w:rsidP="00231931"/>
    <w:p w14:paraId="312D4259" w14:textId="77777777" w:rsidR="00231931" w:rsidRPr="007658D5" w:rsidRDefault="00231931" w:rsidP="00231931">
      <w:r w:rsidRPr="007658D5">
        <w:lastRenderedPageBreak/>
        <w:t xml:space="preserve">De una manera más amplia se ha definido la altura de mezcla como la capa adyacente a la tierra sobre la cual los contaminantes o cualquier constituyente emitido dentro de esta capa o que ha entrado a ella es dispersado verticalmente por convección o turbulencia mecánica dentro de una escala de tiempo de una hora. </w:t>
      </w:r>
    </w:p>
    <w:p w14:paraId="30571D82" w14:textId="77777777" w:rsidR="00231931" w:rsidRPr="007658D5" w:rsidRDefault="00231931" w:rsidP="00231931"/>
    <w:p w14:paraId="1913E184" w14:textId="4DD294C3" w:rsidR="00231931" w:rsidRPr="007658D5" w:rsidRDefault="00231931" w:rsidP="00231931">
      <w:r w:rsidRPr="007658D5">
        <w:t xml:space="preserve">El </w:t>
      </w:r>
      <w:r w:rsidR="00964E9D" w:rsidRPr="007658D5">
        <w:fldChar w:fldCharType="begin"/>
      </w:r>
      <w:r w:rsidR="00964E9D" w:rsidRPr="007658D5">
        <w:instrText xml:space="preserve"> REF _Ref441851270 \h </w:instrText>
      </w:r>
      <w:r w:rsidR="007658D5">
        <w:instrText xml:space="preserve"> \* MERGEFORMAT </w:instrText>
      </w:r>
      <w:r w:rsidR="00964E9D" w:rsidRPr="007658D5">
        <w:fldChar w:fldCharType="separate"/>
      </w:r>
      <w:r w:rsidR="00E62631">
        <w:rPr>
          <w:b/>
          <w:bCs/>
          <w:lang w:val="es-ES"/>
        </w:rPr>
        <w:t>¡Error! No se encuentra el origen de la referencia.</w:t>
      </w:r>
      <w:r w:rsidR="00964E9D" w:rsidRPr="007658D5">
        <w:fldChar w:fldCharType="end"/>
      </w:r>
      <w:r w:rsidRPr="007658D5">
        <w:t xml:space="preserve"> presenta la altura de capa de mezcla promedio multi-horaria mes a mes, las tonalidades más oscuras representan los promedios más altos y las tonalidades claras los promedios más bajos, en esta puede observarse que la altura de capa de mezcla presenta valores bajos en horas de la noche y empieza a levantarse entre las 7 y las 8 de la mañana para caer entre las 5 y las 6 de la tarde dependiendo de época del año.</w:t>
      </w:r>
    </w:p>
    <w:p w14:paraId="2ABF3DE6" w14:textId="77777777" w:rsidR="00231931" w:rsidRPr="007658D5" w:rsidRDefault="00231931" w:rsidP="00231931"/>
    <w:p w14:paraId="05B67C32" w14:textId="02CFAAF7" w:rsidR="00231931" w:rsidRPr="007658D5" w:rsidRDefault="001F37B0" w:rsidP="001F37B0">
      <w:pPr>
        <w:pStyle w:val="Descripcin"/>
        <w:jc w:val="center"/>
      </w:pPr>
      <w:bookmarkStart w:id="308" w:name="_Toc444611143"/>
      <w:bookmarkStart w:id="309" w:name="_Toc445289804"/>
      <w:r w:rsidRPr="007658D5">
        <w:t xml:space="preserve">Tabla </w:t>
      </w:r>
      <w:fldSimple w:instr=" STYLEREF 1 \s ">
        <w:r w:rsidR="00E62631">
          <w:rPr>
            <w:noProof/>
          </w:rPr>
          <w:t>7</w:t>
        </w:r>
      </w:fldSimple>
      <w:r w:rsidR="00A34871" w:rsidRPr="007658D5">
        <w:noBreakHyphen/>
      </w:r>
      <w:fldSimple w:instr=" SEQ Tabla \* ARABIC \s 1 ">
        <w:r w:rsidR="00E62631">
          <w:rPr>
            <w:noProof/>
          </w:rPr>
          <w:t>39</w:t>
        </w:r>
      </w:fldSimple>
      <w:r w:rsidRPr="007658D5">
        <w:tab/>
      </w:r>
      <w:r w:rsidR="00231931" w:rsidRPr="007658D5">
        <w:t>Altura de mezcla promedio multi-horario por mes</w:t>
      </w:r>
      <w:bookmarkEnd w:id="308"/>
      <w:bookmarkEnd w:id="309"/>
    </w:p>
    <w:p w14:paraId="44C74342" w14:textId="77777777" w:rsidR="00231931" w:rsidRPr="007658D5" w:rsidRDefault="00231931" w:rsidP="00231931">
      <w:pPr>
        <w:jc w:val="center"/>
      </w:pPr>
      <w:r w:rsidRPr="007658D5">
        <w:rPr>
          <w:noProof/>
          <w:lang w:eastAsia="es-CO"/>
        </w:rPr>
        <w:drawing>
          <wp:inline distT="0" distB="0" distL="0" distR="0" wp14:anchorId="65DF59E0" wp14:editId="4487D498">
            <wp:extent cx="5305425" cy="1876425"/>
            <wp:effectExtent l="0" t="0" r="9525" b="9525"/>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05425" cy="1876425"/>
                    </a:xfrm>
                    <a:prstGeom prst="rect">
                      <a:avLst/>
                    </a:prstGeom>
                    <a:noFill/>
                    <a:ln>
                      <a:noFill/>
                    </a:ln>
                  </pic:spPr>
                </pic:pic>
              </a:graphicData>
            </a:graphic>
          </wp:inline>
        </w:drawing>
      </w:r>
    </w:p>
    <w:p w14:paraId="2B6C248D" w14:textId="77777777" w:rsidR="00231931" w:rsidRPr="007658D5" w:rsidRDefault="00231931" w:rsidP="001F37B0">
      <w:pPr>
        <w:pStyle w:val="Notas"/>
      </w:pPr>
      <w:r w:rsidRPr="007658D5">
        <w:t>Fuente: eQual Consultoría y Servicios Ambientales S.A.S., 2016</w:t>
      </w:r>
    </w:p>
    <w:p w14:paraId="6EC30C70" w14:textId="77777777" w:rsidR="00231931" w:rsidRPr="007658D5" w:rsidRDefault="00231931" w:rsidP="001F37B0"/>
    <w:p w14:paraId="4BC10F03" w14:textId="77777777" w:rsidR="00231931" w:rsidRPr="007658D5" w:rsidRDefault="00231931" w:rsidP="00231931">
      <w:r w:rsidRPr="007658D5">
        <w:t>Puede observarse que durante las horas que se presentan mayores temperaturas y mayores velocidades de los vientos se predicen mayores valores de la altura de capa de mezcla lo cual indica que durante dicho periodo la atmosfera se comporta de una forma turbulenta e inestable.</w:t>
      </w:r>
    </w:p>
    <w:p w14:paraId="4869B656" w14:textId="77777777" w:rsidR="00231931" w:rsidRPr="007658D5" w:rsidRDefault="00231931" w:rsidP="00231931"/>
    <w:p w14:paraId="1A84EFB0" w14:textId="44E23A3E" w:rsidR="00231931" w:rsidRPr="007658D5" w:rsidRDefault="006869F7" w:rsidP="006869F7">
      <w:pPr>
        <w:pStyle w:val="Ttulo4"/>
        <w:numPr>
          <w:ilvl w:val="0"/>
          <w:numId w:val="0"/>
        </w:numPr>
      </w:pPr>
      <w:bookmarkStart w:id="310" w:name="_Toc393456247"/>
      <w:bookmarkStart w:id="311" w:name="_Toc411802738"/>
      <w:bookmarkStart w:id="312" w:name="_Toc443052362"/>
      <w:bookmarkStart w:id="313" w:name="_Toc444611103"/>
      <w:r w:rsidRPr="007658D5">
        <w:t>7.6.3.7</w:t>
      </w:r>
      <w:r w:rsidRPr="007658D5">
        <w:tab/>
      </w:r>
      <w:r w:rsidR="00231931" w:rsidRPr="007658D5">
        <w:t>Análisis de estabilidad atmosférica</w:t>
      </w:r>
      <w:bookmarkEnd w:id="310"/>
      <w:bookmarkEnd w:id="311"/>
      <w:bookmarkEnd w:id="312"/>
      <w:bookmarkEnd w:id="313"/>
    </w:p>
    <w:p w14:paraId="571B7972" w14:textId="77777777" w:rsidR="001F37B0" w:rsidRPr="007658D5" w:rsidRDefault="001F37B0" w:rsidP="001F37B0"/>
    <w:p w14:paraId="78EC02BC" w14:textId="7FA0CAAC" w:rsidR="00231931" w:rsidRPr="007658D5" w:rsidRDefault="00231931" w:rsidP="00231931">
      <w:r w:rsidRPr="007658D5">
        <w:t>La estabilidad atmosférica indica la capacidad de la atmosfera para dispersar los contaminantes, entre mayor sea la estabilidad menor será la dispersión. Típicamente la atmosfera seca presenta un gradiente adiabático de -10°K/km y para atmosfera húmeda se ve reducido a 5°K/km.</w:t>
      </w:r>
      <w:r w:rsidR="001F37B0" w:rsidRPr="007658D5">
        <w:t xml:space="preserve"> (Ver</w:t>
      </w:r>
      <w:r w:rsidR="00122C70" w:rsidRPr="007658D5">
        <w:t xml:space="preserve"> </w:t>
      </w:r>
      <w:r w:rsidR="001F37B0" w:rsidRPr="007658D5">
        <w:t xml:space="preserve"> </w:t>
      </w:r>
      <w:r w:rsidR="00122C70" w:rsidRPr="007658D5">
        <w:fldChar w:fldCharType="begin"/>
      </w:r>
      <w:r w:rsidR="00122C70" w:rsidRPr="007658D5">
        <w:instrText xml:space="preserve"> REF _Ref444856335 \h </w:instrText>
      </w:r>
      <w:r w:rsidR="007658D5">
        <w:instrText xml:space="preserve"> \* MERGEFORMAT </w:instrText>
      </w:r>
      <w:r w:rsidR="00122C70" w:rsidRPr="007658D5">
        <w:fldChar w:fldCharType="separate"/>
      </w:r>
      <w:r w:rsidR="00E62631" w:rsidRPr="007658D5">
        <w:t xml:space="preserve">Tabla </w:t>
      </w:r>
      <w:r w:rsidR="00E62631">
        <w:rPr>
          <w:noProof/>
        </w:rPr>
        <w:t>7</w:t>
      </w:r>
      <w:r w:rsidR="00E62631" w:rsidRPr="007658D5">
        <w:rPr>
          <w:noProof/>
        </w:rPr>
        <w:noBreakHyphen/>
      </w:r>
      <w:r w:rsidR="00E62631">
        <w:rPr>
          <w:noProof/>
        </w:rPr>
        <w:t>40</w:t>
      </w:r>
      <w:r w:rsidR="00122C70" w:rsidRPr="007658D5">
        <w:fldChar w:fldCharType="end"/>
      </w:r>
      <w:r w:rsidR="00122C70" w:rsidRPr="007658D5">
        <w:t>)</w:t>
      </w:r>
    </w:p>
    <w:p w14:paraId="1131D14C" w14:textId="77777777" w:rsidR="00231931" w:rsidRPr="007658D5" w:rsidRDefault="00231931" w:rsidP="001F37B0"/>
    <w:p w14:paraId="3F3712C5" w14:textId="49E54D08" w:rsidR="00231931" w:rsidRPr="007658D5" w:rsidRDefault="00231931" w:rsidP="00231931">
      <w:r w:rsidRPr="007658D5">
        <w:t xml:space="preserve">La estabilidad atmosférica se determina usualmente con base en las relaciones existentes entre la radiación solar, la velocidad del viento y la estabilidad definida por Pasquill y </w:t>
      </w:r>
      <w:r w:rsidRPr="007658D5">
        <w:lastRenderedPageBreak/>
        <w:t>Gifford.</w:t>
      </w:r>
      <w:r w:rsidR="00122C70" w:rsidRPr="007658D5">
        <w:t xml:space="preserve">( ver </w:t>
      </w:r>
      <w:r w:rsidR="00122C70" w:rsidRPr="007658D5">
        <w:fldChar w:fldCharType="begin"/>
      </w:r>
      <w:r w:rsidR="00122C70" w:rsidRPr="007658D5">
        <w:instrText xml:space="preserve"> REF _Ref444856348 \h </w:instrText>
      </w:r>
      <w:r w:rsidR="007658D5">
        <w:instrText xml:space="preserve"> \* MERGEFORMAT </w:instrText>
      </w:r>
      <w:r w:rsidR="00122C70" w:rsidRPr="007658D5">
        <w:fldChar w:fldCharType="separate"/>
      </w:r>
      <w:r w:rsidR="00E62631" w:rsidRPr="007658D5">
        <w:t xml:space="preserve">Tabla </w:t>
      </w:r>
      <w:r w:rsidR="00E62631">
        <w:rPr>
          <w:noProof/>
        </w:rPr>
        <w:t>7</w:t>
      </w:r>
      <w:r w:rsidR="00E62631" w:rsidRPr="007658D5">
        <w:rPr>
          <w:noProof/>
        </w:rPr>
        <w:noBreakHyphen/>
      </w:r>
      <w:r w:rsidR="00E62631">
        <w:rPr>
          <w:noProof/>
        </w:rPr>
        <w:t>41</w:t>
      </w:r>
      <w:r w:rsidR="00122C70" w:rsidRPr="007658D5">
        <w:fldChar w:fldCharType="end"/>
      </w:r>
      <w:r w:rsidR="00122C70" w:rsidRPr="007658D5">
        <w:t xml:space="preserve"> y </w:t>
      </w:r>
      <w:r w:rsidR="0060524D" w:rsidRPr="007658D5">
        <w:fldChar w:fldCharType="begin"/>
      </w:r>
      <w:r w:rsidR="0060524D" w:rsidRPr="007658D5">
        <w:instrText xml:space="preserve"> REF _Ref445126469 \h </w:instrText>
      </w:r>
      <w:r w:rsidR="007658D5">
        <w:instrText xml:space="preserve"> \* MERGEFORMAT </w:instrText>
      </w:r>
      <w:r w:rsidR="0060524D" w:rsidRPr="007658D5">
        <w:fldChar w:fldCharType="separate"/>
      </w:r>
      <w:r w:rsidR="00E62631" w:rsidRPr="007658D5">
        <w:t xml:space="preserve">Figura 7. </w:t>
      </w:r>
      <w:r w:rsidR="00E62631">
        <w:rPr>
          <w:noProof/>
        </w:rPr>
        <w:t>25</w:t>
      </w:r>
      <w:r w:rsidR="0060524D" w:rsidRPr="007658D5">
        <w:fldChar w:fldCharType="end"/>
      </w:r>
      <w:r w:rsidR="00122C70" w:rsidRPr="007658D5">
        <w:fldChar w:fldCharType="begin"/>
      </w:r>
      <w:r w:rsidR="00122C70" w:rsidRPr="007658D5">
        <w:instrText xml:space="preserve"> REF _Ref444856365 \h </w:instrText>
      </w:r>
      <w:r w:rsidR="007658D5">
        <w:instrText xml:space="preserve"> \* MERGEFORMAT </w:instrText>
      </w:r>
      <w:r w:rsidR="00E62631">
        <w:fldChar w:fldCharType="separate"/>
      </w:r>
      <w:r w:rsidR="00E62631">
        <w:rPr>
          <w:b/>
          <w:bCs/>
          <w:lang w:val="es-ES"/>
        </w:rPr>
        <w:t>¡Error! No se encuentra el origen de la referencia.</w:t>
      </w:r>
      <w:r w:rsidR="00122C70" w:rsidRPr="007658D5">
        <w:fldChar w:fldCharType="end"/>
      </w:r>
      <w:r w:rsidR="00122C70" w:rsidRPr="007658D5">
        <w:t>)</w:t>
      </w:r>
    </w:p>
    <w:p w14:paraId="3ED7F851" w14:textId="77777777" w:rsidR="00231931" w:rsidRPr="007658D5" w:rsidRDefault="00231931" w:rsidP="00231931"/>
    <w:p w14:paraId="7E5E12B7" w14:textId="77777777" w:rsidR="00231931" w:rsidRPr="007658D5" w:rsidRDefault="00231931" w:rsidP="00231931"/>
    <w:p w14:paraId="7A00E7C5" w14:textId="3A3EFEA0" w:rsidR="00231931" w:rsidRPr="007658D5" w:rsidRDefault="001F37B0" w:rsidP="001F37B0">
      <w:pPr>
        <w:pStyle w:val="Descripcin"/>
      </w:pPr>
      <w:bookmarkStart w:id="314" w:name="_Ref444856335"/>
      <w:bookmarkStart w:id="315" w:name="_Toc444611144"/>
      <w:bookmarkStart w:id="316" w:name="_Toc445289805"/>
      <w:r w:rsidRPr="007658D5">
        <w:t xml:space="preserve">Tabla </w:t>
      </w:r>
      <w:fldSimple w:instr=" STYLEREF 1 \s ">
        <w:r w:rsidR="00E62631">
          <w:rPr>
            <w:noProof/>
          </w:rPr>
          <w:t>7</w:t>
        </w:r>
      </w:fldSimple>
      <w:r w:rsidR="00A34871" w:rsidRPr="007658D5">
        <w:noBreakHyphen/>
      </w:r>
      <w:fldSimple w:instr=" SEQ Tabla \* ARABIC \s 1 ">
        <w:r w:rsidR="00E62631">
          <w:rPr>
            <w:noProof/>
          </w:rPr>
          <w:t>40</w:t>
        </w:r>
      </w:fldSimple>
      <w:bookmarkEnd w:id="314"/>
      <w:r w:rsidRPr="007658D5">
        <w:tab/>
      </w:r>
      <w:r w:rsidR="00231931" w:rsidRPr="007658D5">
        <w:t>Categorías de estabilidad para periodos diurnos, condiciones convectivas</w:t>
      </w:r>
      <w:bookmarkEnd w:id="315"/>
      <w:bookmarkEnd w:id="316"/>
    </w:p>
    <w:tbl>
      <w:tblPr>
        <w:tblStyle w:val="Gminis"/>
        <w:tblW w:w="0" w:type="auto"/>
        <w:tblLook w:val="04A0" w:firstRow="1" w:lastRow="0" w:firstColumn="1" w:lastColumn="0" w:noHBand="0" w:noVBand="1"/>
      </w:tblPr>
      <w:tblGrid>
        <w:gridCol w:w="1215"/>
        <w:gridCol w:w="710"/>
        <w:gridCol w:w="1015"/>
        <w:gridCol w:w="1015"/>
        <w:gridCol w:w="1015"/>
        <w:gridCol w:w="1015"/>
        <w:gridCol w:w="710"/>
      </w:tblGrid>
      <w:tr w:rsidR="00231931" w:rsidRPr="007658D5" w14:paraId="7AFD1C07" w14:textId="77777777" w:rsidTr="001F37B0">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0" w:type="auto"/>
            <w:vMerge w:val="restart"/>
            <w:vAlign w:val="center"/>
          </w:tcPr>
          <w:p w14:paraId="0FC862FC" w14:textId="77777777" w:rsidR="00231931" w:rsidRPr="007658D5" w:rsidRDefault="00231931" w:rsidP="00FD4086">
            <w:pPr>
              <w:pStyle w:val="TtuloTabla"/>
              <w:rPr>
                <w:rFonts w:asciiTheme="majorHAnsi" w:hAnsiTheme="majorHAnsi" w:cstheme="minorHAnsi"/>
                <w:b/>
                <w:color w:val="auto"/>
                <w:sz w:val="20"/>
              </w:rPr>
            </w:pPr>
            <w:r w:rsidRPr="007658D5">
              <w:rPr>
                <w:rFonts w:asciiTheme="majorHAnsi" w:hAnsiTheme="majorHAnsi" w:cstheme="minorHAnsi"/>
                <w:b/>
                <w:color w:val="auto"/>
                <w:sz w:val="20"/>
              </w:rPr>
              <w:t>Vel. Viento</w:t>
            </w:r>
          </w:p>
          <w:p w14:paraId="158A1F1D" w14:textId="77777777" w:rsidR="00231931" w:rsidRPr="007658D5" w:rsidRDefault="00231931" w:rsidP="00FD4086">
            <w:pPr>
              <w:pStyle w:val="TtuloTabla"/>
              <w:rPr>
                <w:rFonts w:asciiTheme="majorHAnsi" w:hAnsiTheme="majorHAnsi" w:cstheme="minorHAnsi"/>
                <w:b/>
                <w:color w:val="auto"/>
                <w:sz w:val="20"/>
              </w:rPr>
            </w:pPr>
            <w:r w:rsidRPr="007658D5">
              <w:rPr>
                <w:rFonts w:asciiTheme="majorHAnsi" w:hAnsiTheme="majorHAnsi" w:cstheme="minorHAnsi"/>
                <w:b/>
                <w:color w:val="auto"/>
                <w:sz w:val="20"/>
              </w:rPr>
              <w:t>(m/s)</w:t>
            </w:r>
          </w:p>
        </w:tc>
        <w:tc>
          <w:tcPr>
            <w:tcW w:w="0" w:type="auto"/>
            <w:gridSpan w:val="6"/>
            <w:vAlign w:val="center"/>
          </w:tcPr>
          <w:p w14:paraId="6ED84C89" w14:textId="77777777" w:rsidR="00231931" w:rsidRPr="007658D5" w:rsidRDefault="00231931" w:rsidP="00FD4086">
            <w:pPr>
              <w:pStyle w:val="TtuloTabla"/>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b/>
                <w:color w:val="auto"/>
                <w:sz w:val="20"/>
              </w:rPr>
            </w:pPr>
            <w:r w:rsidRPr="007658D5">
              <w:rPr>
                <w:rFonts w:asciiTheme="majorHAnsi" w:hAnsiTheme="majorHAnsi" w:cstheme="minorHAnsi"/>
                <w:b/>
                <w:color w:val="auto"/>
                <w:sz w:val="20"/>
              </w:rPr>
              <w:t>Radiación Solar Global (W/m</w:t>
            </w:r>
            <w:r w:rsidRPr="007658D5">
              <w:rPr>
                <w:rFonts w:asciiTheme="majorHAnsi" w:hAnsiTheme="majorHAnsi" w:cstheme="minorHAnsi"/>
                <w:b/>
                <w:color w:val="auto"/>
                <w:sz w:val="20"/>
                <w:vertAlign w:val="superscript"/>
              </w:rPr>
              <w:t>2</w:t>
            </w:r>
            <w:r w:rsidRPr="007658D5">
              <w:rPr>
                <w:rFonts w:asciiTheme="majorHAnsi" w:hAnsiTheme="majorHAnsi" w:cstheme="minorHAnsi"/>
                <w:b/>
                <w:color w:val="auto"/>
                <w:sz w:val="20"/>
              </w:rPr>
              <w:t>)</w:t>
            </w:r>
          </w:p>
        </w:tc>
      </w:tr>
      <w:tr w:rsidR="00231931" w:rsidRPr="007658D5" w14:paraId="35D6C288" w14:textId="77777777" w:rsidTr="001F37B0">
        <w:trPr>
          <w:trHeight w:val="340"/>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5B2926E9" w14:textId="77777777" w:rsidR="00231931" w:rsidRPr="007658D5" w:rsidRDefault="00231931" w:rsidP="00FD4086">
            <w:pPr>
              <w:jc w:val="center"/>
              <w:rPr>
                <w:rFonts w:asciiTheme="majorHAnsi" w:hAnsiTheme="majorHAnsi"/>
                <w:sz w:val="20"/>
                <w:szCs w:val="20"/>
              </w:rPr>
            </w:pPr>
          </w:p>
        </w:tc>
        <w:tc>
          <w:tcPr>
            <w:tcW w:w="0" w:type="auto"/>
            <w:vAlign w:val="center"/>
          </w:tcPr>
          <w:p w14:paraId="54C6A7E9" w14:textId="77777777" w:rsidR="00231931" w:rsidRPr="007658D5" w:rsidRDefault="00231931" w:rsidP="00FD4086">
            <w:pPr>
              <w:pStyle w:val="TtuloTabla"/>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rPr>
            </w:pPr>
            <w:r w:rsidRPr="007658D5">
              <w:rPr>
                <w:rFonts w:asciiTheme="majorHAnsi" w:hAnsiTheme="majorHAnsi" w:cstheme="minorHAnsi"/>
                <w:color w:val="auto"/>
                <w:sz w:val="20"/>
              </w:rPr>
              <w:t>&gt;700</w:t>
            </w:r>
          </w:p>
        </w:tc>
        <w:tc>
          <w:tcPr>
            <w:tcW w:w="0" w:type="auto"/>
            <w:vAlign w:val="center"/>
          </w:tcPr>
          <w:p w14:paraId="64248BBB" w14:textId="77777777" w:rsidR="00231931" w:rsidRPr="007658D5" w:rsidRDefault="00231931" w:rsidP="00FD4086">
            <w:pPr>
              <w:pStyle w:val="TtuloTabla"/>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rPr>
            </w:pPr>
            <w:r w:rsidRPr="007658D5">
              <w:rPr>
                <w:rFonts w:asciiTheme="majorHAnsi" w:hAnsiTheme="majorHAnsi" w:cstheme="minorHAnsi"/>
                <w:color w:val="auto"/>
                <w:sz w:val="20"/>
              </w:rPr>
              <w:t>540-700</w:t>
            </w:r>
          </w:p>
        </w:tc>
        <w:tc>
          <w:tcPr>
            <w:tcW w:w="0" w:type="auto"/>
            <w:vAlign w:val="center"/>
          </w:tcPr>
          <w:p w14:paraId="691168F6" w14:textId="77777777" w:rsidR="00231931" w:rsidRPr="007658D5" w:rsidRDefault="00231931" w:rsidP="00FD4086">
            <w:pPr>
              <w:pStyle w:val="TtuloTabla"/>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rPr>
            </w:pPr>
            <w:r w:rsidRPr="007658D5">
              <w:rPr>
                <w:rFonts w:asciiTheme="majorHAnsi" w:hAnsiTheme="majorHAnsi" w:cstheme="minorHAnsi"/>
                <w:color w:val="auto"/>
                <w:sz w:val="20"/>
              </w:rPr>
              <w:t>400-540</w:t>
            </w:r>
          </w:p>
        </w:tc>
        <w:tc>
          <w:tcPr>
            <w:tcW w:w="0" w:type="auto"/>
            <w:vAlign w:val="center"/>
          </w:tcPr>
          <w:p w14:paraId="5BF49203" w14:textId="77777777" w:rsidR="00231931" w:rsidRPr="007658D5" w:rsidRDefault="00231931" w:rsidP="00FD4086">
            <w:pPr>
              <w:pStyle w:val="TtuloTabla"/>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rPr>
            </w:pPr>
            <w:r w:rsidRPr="007658D5">
              <w:rPr>
                <w:rFonts w:asciiTheme="majorHAnsi" w:hAnsiTheme="majorHAnsi" w:cstheme="minorHAnsi"/>
                <w:color w:val="auto"/>
                <w:sz w:val="20"/>
              </w:rPr>
              <w:t>270-400</w:t>
            </w:r>
          </w:p>
        </w:tc>
        <w:tc>
          <w:tcPr>
            <w:tcW w:w="0" w:type="auto"/>
            <w:vAlign w:val="center"/>
          </w:tcPr>
          <w:p w14:paraId="50926577" w14:textId="77777777" w:rsidR="00231931" w:rsidRPr="007658D5" w:rsidRDefault="00231931" w:rsidP="00FD4086">
            <w:pPr>
              <w:pStyle w:val="TtuloTabla"/>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rPr>
            </w:pPr>
            <w:r w:rsidRPr="007658D5">
              <w:rPr>
                <w:rFonts w:asciiTheme="majorHAnsi" w:hAnsiTheme="majorHAnsi" w:cstheme="minorHAnsi"/>
                <w:color w:val="auto"/>
                <w:sz w:val="20"/>
              </w:rPr>
              <w:t>140-270</w:t>
            </w:r>
          </w:p>
        </w:tc>
        <w:tc>
          <w:tcPr>
            <w:tcW w:w="0" w:type="auto"/>
            <w:vAlign w:val="center"/>
          </w:tcPr>
          <w:p w14:paraId="1B4B610C" w14:textId="77777777" w:rsidR="00231931" w:rsidRPr="007658D5" w:rsidRDefault="00231931" w:rsidP="00FD4086">
            <w:pPr>
              <w:pStyle w:val="TtuloTabla"/>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rPr>
            </w:pPr>
            <w:r w:rsidRPr="007658D5">
              <w:rPr>
                <w:rFonts w:asciiTheme="majorHAnsi" w:hAnsiTheme="majorHAnsi" w:cstheme="minorHAnsi"/>
                <w:color w:val="auto"/>
                <w:sz w:val="20"/>
              </w:rPr>
              <w:t>&lt;140</w:t>
            </w:r>
          </w:p>
        </w:tc>
      </w:tr>
      <w:tr w:rsidR="00231931" w:rsidRPr="007658D5" w14:paraId="45664FA5" w14:textId="77777777" w:rsidTr="001F37B0">
        <w:trPr>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AF1A597" w14:textId="77777777" w:rsidR="00231931" w:rsidRPr="007658D5" w:rsidRDefault="00231931" w:rsidP="00FD4086">
            <w:pPr>
              <w:pStyle w:val="TablaTexto"/>
              <w:jc w:val="center"/>
              <w:rPr>
                <w:rFonts w:asciiTheme="majorHAnsi" w:hAnsiTheme="majorHAnsi" w:cstheme="minorHAnsi"/>
                <w:color w:val="auto"/>
                <w:sz w:val="20"/>
                <w:szCs w:val="20"/>
              </w:rPr>
            </w:pPr>
            <w:r w:rsidRPr="007658D5">
              <w:rPr>
                <w:rFonts w:asciiTheme="majorHAnsi" w:hAnsiTheme="majorHAnsi" w:cstheme="minorHAnsi"/>
                <w:color w:val="auto"/>
                <w:sz w:val="20"/>
                <w:szCs w:val="20"/>
              </w:rPr>
              <w:t>&lt;2</w:t>
            </w:r>
          </w:p>
        </w:tc>
        <w:tc>
          <w:tcPr>
            <w:tcW w:w="0" w:type="auto"/>
            <w:vAlign w:val="center"/>
          </w:tcPr>
          <w:p w14:paraId="736A3E96"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A</w:t>
            </w:r>
          </w:p>
        </w:tc>
        <w:tc>
          <w:tcPr>
            <w:tcW w:w="0" w:type="auto"/>
            <w:vAlign w:val="center"/>
          </w:tcPr>
          <w:p w14:paraId="4DEFEB31"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A</w:t>
            </w:r>
          </w:p>
        </w:tc>
        <w:tc>
          <w:tcPr>
            <w:tcW w:w="0" w:type="auto"/>
            <w:vAlign w:val="center"/>
          </w:tcPr>
          <w:p w14:paraId="081E8375"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B</w:t>
            </w:r>
          </w:p>
        </w:tc>
        <w:tc>
          <w:tcPr>
            <w:tcW w:w="0" w:type="auto"/>
            <w:vAlign w:val="center"/>
          </w:tcPr>
          <w:p w14:paraId="15A5CC04"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B</w:t>
            </w:r>
          </w:p>
        </w:tc>
        <w:tc>
          <w:tcPr>
            <w:tcW w:w="0" w:type="auto"/>
            <w:vAlign w:val="center"/>
          </w:tcPr>
          <w:p w14:paraId="149064E3"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C</w:t>
            </w:r>
          </w:p>
        </w:tc>
        <w:tc>
          <w:tcPr>
            <w:tcW w:w="0" w:type="auto"/>
            <w:vAlign w:val="center"/>
          </w:tcPr>
          <w:p w14:paraId="027B0B1F"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D</w:t>
            </w:r>
          </w:p>
        </w:tc>
      </w:tr>
      <w:tr w:rsidR="00231931" w:rsidRPr="007658D5" w14:paraId="5BFBBEC6" w14:textId="77777777" w:rsidTr="001F37B0">
        <w:trPr>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10A4D4E" w14:textId="77777777" w:rsidR="00231931" w:rsidRPr="007658D5" w:rsidRDefault="00231931" w:rsidP="00FD4086">
            <w:pPr>
              <w:pStyle w:val="TablaTexto"/>
              <w:jc w:val="center"/>
              <w:rPr>
                <w:rFonts w:asciiTheme="majorHAnsi" w:hAnsiTheme="majorHAnsi" w:cstheme="minorHAnsi"/>
                <w:color w:val="auto"/>
                <w:sz w:val="20"/>
                <w:szCs w:val="20"/>
              </w:rPr>
            </w:pPr>
            <w:r w:rsidRPr="007658D5">
              <w:rPr>
                <w:rFonts w:asciiTheme="majorHAnsi" w:hAnsiTheme="majorHAnsi" w:cstheme="minorHAnsi"/>
                <w:color w:val="auto"/>
                <w:sz w:val="20"/>
                <w:szCs w:val="20"/>
              </w:rPr>
              <w:t>2-3</w:t>
            </w:r>
          </w:p>
        </w:tc>
        <w:tc>
          <w:tcPr>
            <w:tcW w:w="0" w:type="auto"/>
            <w:vAlign w:val="center"/>
          </w:tcPr>
          <w:p w14:paraId="03446415"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A</w:t>
            </w:r>
          </w:p>
        </w:tc>
        <w:tc>
          <w:tcPr>
            <w:tcW w:w="0" w:type="auto"/>
            <w:vAlign w:val="center"/>
          </w:tcPr>
          <w:p w14:paraId="71C03CB0"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B</w:t>
            </w:r>
          </w:p>
        </w:tc>
        <w:tc>
          <w:tcPr>
            <w:tcW w:w="0" w:type="auto"/>
            <w:vAlign w:val="center"/>
          </w:tcPr>
          <w:p w14:paraId="76E52714"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B</w:t>
            </w:r>
          </w:p>
        </w:tc>
        <w:tc>
          <w:tcPr>
            <w:tcW w:w="0" w:type="auto"/>
            <w:vAlign w:val="center"/>
          </w:tcPr>
          <w:p w14:paraId="50191497"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B</w:t>
            </w:r>
          </w:p>
        </w:tc>
        <w:tc>
          <w:tcPr>
            <w:tcW w:w="0" w:type="auto"/>
            <w:vAlign w:val="center"/>
          </w:tcPr>
          <w:p w14:paraId="6D37B51A"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C</w:t>
            </w:r>
          </w:p>
        </w:tc>
        <w:tc>
          <w:tcPr>
            <w:tcW w:w="0" w:type="auto"/>
            <w:vAlign w:val="center"/>
          </w:tcPr>
          <w:p w14:paraId="0D2B94E5"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D</w:t>
            </w:r>
          </w:p>
        </w:tc>
      </w:tr>
      <w:tr w:rsidR="00231931" w:rsidRPr="007658D5" w14:paraId="2140C2A8" w14:textId="77777777" w:rsidTr="001F37B0">
        <w:trPr>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3D2AADD" w14:textId="77777777" w:rsidR="00231931" w:rsidRPr="007658D5" w:rsidRDefault="00231931" w:rsidP="00FD4086">
            <w:pPr>
              <w:pStyle w:val="TablaTexto"/>
              <w:jc w:val="center"/>
              <w:rPr>
                <w:rFonts w:asciiTheme="majorHAnsi" w:hAnsiTheme="majorHAnsi" w:cstheme="minorHAnsi"/>
                <w:color w:val="auto"/>
                <w:sz w:val="20"/>
                <w:szCs w:val="20"/>
              </w:rPr>
            </w:pPr>
            <w:r w:rsidRPr="007658D5">
              <w:rPr>
                <w:rFonts w:asciiTheme="majorHAnsi" w:hAnsiTheme="majorHAnsi" w:cstheme="minorHAnsi"/>
                <w:color w:val="auto"/>
                <w:sz w:val="20"/>
                <w:szCs w:val="20"/>
              </w:rPr>
              <w:t>3-4</w:t>
            </w:r>
          </w:p>
        </w:tc>
        <w:tc>
          <w:tcPr>
            <w:tcW w:w="0" w:type="auto"/>
            <w:vAlign w:val="center"/>
          </w:tcPr>
          <w:p w14:paraId="23F1C092"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B</w:t>
            </w:r>
          </w:p>
        </w:tc>
        <w:tc>
          <w:tcPr>
            <w:tcW w:w="0" w:type="auto"/>
            <w:vAlign w:val="center"/>
          </w:tcPr>
          <w:p w14:paraId="0C75642E"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B</w:t>
            </w:r>
          </w:p>
        </w:tc>
        <w:tc>
          <w:tcPr>
            <w:tcW w:w="0" w:type="auto"/>
            <w:vAlign w:val="center"/>
          </w:tcPr>
          <w:p w14:paraId="0E90E299"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B</w:t>
            </w:r>
          </w:p>
        </w:tc>
        <w:tc>
          <w:tcPr>
            <w:tcW w:w="0" w:type="auto"/>
            <w:vAlign w:val="center"/>
          </w:tcPr>
          <w:p w14:paraId="6751CFA9"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C</w:t>
            </w:r>
          </w:p>
        </w:tc>
        <w:tc>
          <w:tcPr>
            <w:tcW w:w="0" w:type="auto"/>
            <w:vAlign w:val="center"/>
          </w:tcPr>
          <w:p w14:paraId="48987C8E"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C</w:t>
            </w:r>
          </w:p>
        </w:tc>
        <w:tc>
          <w:tcPr>
            <w:tcW w:w="0" w:type="auto"/>
            <w:vAlign w:val="center"/>
          </w:tcPr>
          <w:p w14:paraId="1CEF3E96"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D</w:t>
            </w:r>
          </w:p>
        </w:tc>
      </w:tr>
      <w:tr w:rsidR="00231931" w:rsidRPr="007658D5" w14:paraId="2FED23C5" w14:textId="77777777" w:rsidTr="001F37B0">
        <w:trPr>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C78696B" w14:textId="77777777" w:rsidR="00231931" w:rsidRPr="007658D5" w:rsidRDefault="00231931" w:rsidP="00FD4086">
            <w:pPr>
              <w:pStyle w:val="TablaTexto"/>
              <w:jc w:val="center"/>
              <w:rPr>
                <w:rFonts w:asciiTheme="majorHAnsi" w:hAnsiTheme="majorHAnsi" w:cstheme="minorHAnsi"/>
                <w:color w:val="auto"/>
                <w:sz w:val="20"/>
                <w:szCs w:val="20"/>
              </w:rPr>
            </w:pPr>
            <w:r w:rsidRPr="007658D5">
              <w:rPr>
                <w:rFonts w:asciiTheme="majorHAnsi" w:hAnsiTheme="majorHAnsi" w:cstheme="minorHAnsi"/>
                <w:color w:val="auto"/>
                <w:sz w:val="20"/>
                <w:szCs w:val="20"/>
              </w:rPr>
              <w:t>4-5</w:t>
            </w:r>
          </w:p>
        </w:tc>
        <w:tc>
          <w:tcPr>
            <w:tcW w:w="0" w:type="auto"/>
            <w:vAlign w:val="center"/>
          </w:tcPr>
          <w:p w14:paraId="4271052A"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B</w:t>
            </w:r>
          </w:p>
        </w:tc>
        <w:tc>
          <w:tcPr>
            <w:tcW w:w="0" w:type="auto"/>
            <w:vAlign w:val="center"/>
          </w:tcPr>
          <w:p w14:paraId="04DFE731"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B</w:t>
            </w:r>
          </w:p>
        </w:tc>
        <w:tc>
          <w:tcPr>
            <w:tcW w:w="0" w:type="auto"/>
            <w:vAlign w:val="center"/>
          </w:tcPr>
          <w:p w14:paraId="1CB4E87E"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C</w:t>
            </w:r>
          </w:p>
        </w:tc>
        <w:tc>
          <w:tcPr>
            <w:tcW w:w="0" w:type="auto"/>
            <w:vAlign w:val="center"/>
          </w:tcPr>
          <w:p w14:paraId="6347EB42"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C</w:t>
            </w:r>
          </w:p>
        </w:tc>
        <w:tc>
          <w:tcPr>
            <w:tcW w:w="0" w:type="auto"/>
            <w:vAlign w:val="center"/>
          </w:tcPr>
          <w:p w14:paraId="591939BD"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D</w:t>
            </w:r>
          </w:p>
        </w:tc>
        <w:tc>
          <w:tcPr>
            <w:tcW w:w="0" w:type="auto"/>
            <w:vAlign w:val="center"/>
          </w:tcPr>
          <w:p w14:paraId="37C8DDAE"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D</w:t>
            </w:r>
          </w:p>
        </w:tc>
      </w:tr>
      <w:tr w:rsidR="00231931" w:rsidRPr="007658D5" w14:paraId="5CD193CD" w14:textId="77777777" w:rsidTr="001F37B0">
        <w:trPr>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378201F3" w14:textId="77777777" w:rsidR="00231931" w:rsidRPr="007658D5" w:rsidRDefault="00231931" w:rsidP="00FD4086">
            <w:pPr>
              <w:pStyle w:val="TablaTexto"/>
              <w:jc w:val="center"/>
              <w:rPr>
                <w:rFonts w:asciiTheme="majorHAnsi" w:hAnsiTheme="majorHAnsi" w:cstheme="minorHAnsi"/>
                <w:color w:val="auto"/>
                <w:sz w:val="20"/>
                <w:szCs w:val="20"/>
              </w:rPr>
            </w:pPr>
            <w:r w:rsidRPr="007658D5">
              <w:rPr>
                <w:rFonts w:asciiTheme="majorHAnsi" w:hAnsiTheme="majorHAnsi" w:cstheme="minorHAnsi"/>
                <w:color w:val="auto"/>
                <w:sz w:val="20"/>
                <w:szCs w:val="20"/>
              </w:rPr>
              <w:t>5-6</w:t>
            </w:r>
          </w:p>
        </w:tc>
        <w:tc>
          <w:tcPr>
            <w:tcW w:w="0" w:type="auto"/>
            <w:vAlign w:val="center"/>
          </w:tcPr>
          <w:p w14:paraId="1191A8C3"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C</w:t>
            </w:r>
          </w:p>
        </w:tc>
        <w:tc>
          <w:tcPr>
            <w:tcW w:w="0" w:type="auto"/>
            <w:vAlign w:val="center"/>
          </w:tcPr>
          <w:p w14:paraId="1C040062"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C</w:t>
            </w:r>
          </w:p>
        </w:tc>
        <w:tc>
          <w:tcPr>
            <w:tcW w:w="0" w:type="auto"/>
            <w:vAlign w:val="center"/>
          </w:tcPr>
          <w:p w14:paraId="608F6446"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C</w:t>
            </w:r>
          </w:p>
        </w:tc>
        <w:tc>
          <w:tcPr>
            <w:tcW w:w="0" w:type="auto"/>
            <w:vAlign w:val="center"/>
          </w:tcPr>
          <w:p w14:paraId="7806C5DD"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C</w:t>
            </w:r>
          </w:p>
        </w:tc>
        <w:tc>
          <w:tcPr>
            <w:tcW w:w="0" w:type="auto"/>
            <w:vAlign w:val="center"/>
          </w:tcPr>
          <w:p w14:paraId="36E1B9D4"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D</w:t>
            </w:r>
          </w:p>
        </w:tc>
        <w:tc>
          <w:tcPr>
            <w:tcW w:w="0" w:type="auto"/>
            <w:vAlign w:val="center"/>
          </w:tcPr>
          <w:p w14:paraId="0CA2CE50"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D</w:t>
            </w:r>
          </w:p>
        </w:tc>
      </w:tr>
      <w:tr w:rsidR="00231931" w:rsidRPr="007658D5" w14:paraId="02EED9BA" w14:textId="77777777" w:rsidTr="001F37B0">
        <w:trPr>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F1FF6E9" w14:textId="77777777" w:rsidR="00231931" w:rsidRPr="007658D5" w:rsidRDefault="00231931" w:rsidP="00FD4086">
            <w:pPr>
              <w:pStyle w:val="TablaTexto"/>
              <w:jc w:val="center"/>
              <w:rPr>
                <w:rFonts w:asciiTheme="majorHAnsi" w:hAnsiTheme="majorHAnsi" w:cstheme="minorHAnsi"/>
                <w:color w:val="auto"/>
                <w:sz w:val="20"/>
                <w:szCs w:val="20"/>
              </w:rPr>
            </w:pPr>
            <w:r w:rsidRPr="007658D5">
              <w:rPr>
                <w:rFonts w:asciiTheme="majorHAnsi" w:hAnsiTheme="majorHAnsi" w:cstheme="minorHAnsi"/>
                <w:color w:val="auto"/>
                <w:sz w:val="20"/>
                <w:szCs w:val="20"/>
              </w:rPr>
              <w:t>&gt;6</w:t>
            </w:r>
          </w:p>
        </w:tc>
        <w:tc>
          <w:tcPr>
            <w:tcW w:w="0" w:type="auto"/>
            <w:vAlign w:val="center"/>
          </w:tcPr>
          <w:p w14:paraId="385047E0"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C</w:t>
            </w:r>
          </w:p>
        </w:tc>
        <w:tc>
          <w:tcPr>
            <w:tcW w:w="0" w:type="auto"/>
            <w:vAlign w:val="center"/>
          </w:tcPr>
          <w:p w14:paraId="7AE22055"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C</w:t>
            </w:r>
          </w:p>
        </w:tc>
        <w:tc>
          <w:tcPr>
            <w:tcW w:w="0" w:type="auto"/>
            <w:vAlign w:val="center"/>
          </w:tcPr>
          <w:p w14:paraId="4FFF536A"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D</w:t>
            </w:r>
          </w:p>
        </w:tc>
        <w:tc>
          <w:tcPr>
            <w:tcW w:w="0" w:type="auto"/>
            <w:vAlign w:val="center"/>
          </w:tcPr>
          <w:p w14:paraId="112FF123"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D</w:t>
            </w:r>
          </w:p>
        </w:tc>
        <w:tc>
          <w:tcPr>
            <w:tcW w:w="0" w:type="auto"/>
            <w:vAlign w:val="center"/>
          </w:tcPr>
          <w:p w14:paraId="77428734"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D</w:t>
            </w:r>
          </w:p>
        </w:tc>
        <w:tc>
          <w:tcPr>
            <w:tcW w:w="0" w:type="auto"/>
            <w:vAlign w:val="center"/>
          </w:tcPr>
          <w:p w14:paraId="4E49DEA2"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7658D5">
              <w:rPr>
                <w:rFonts w:asciiTheme="majorHAnsi" w:hAnsiTheme="majorHAnsi" w:cstheme="minorHAnsi"/>
                <w:color w:val="auto"/>
                <w:sz w:val="20"/>
                <w:szCs w:val="20"/>
              </w:rPr>
              <w:t>D</w:t>
            </w:r>
          </w:p>
        </w:tc>
      </w:tr>
    </w:tbl>
    <w:p w14:paraId="20236520" w14:textId="2D6D7FE3" w:rsidR="00231931" w:rsidRPr="007658D5" w:rsidRDefault="00231931" w:rsidP="001F37B0">
      <w:pPr>
        <w:pStyle w:val="Notas"/>
      </w:pPr>
      <w:r w:rsidRPr="007658D5">
        <w:t xml:space="preserve">Fuente: </w:t>
      </w:r>
      <w:sdt>
        <w:sdtPr>
          <w:id w:val="2039999857"/>
          <w:citation/>
        </w:sdtPr>
        <w:sdtContent>
          <w:r w:rsidRPr="007658D5">
            <w:fldChar w:fldCharType="begin"/>
          </w:r>
          <w:r w:rsidRPr="007658D5">
            <w:instrText xml:space="preserve"> CITATION ITE08 \l 9226 </w:instrText>
          </w:r>
          <w:r w:rsidRPr="007658D5">
            <w:fldChar w:fldCharType="separate"/>
          </w:r>
          <w:r w:rsidR="00E62631">
            <w:rPr>
              <w:noProof/>
            </w:rPr>
            <w:t>(ITESM-MADS, 2008)</w:t>
          </w:r>
          <w:r w:rsidRPr="007658D5">
            <w:fldChar w:fldCharType="end"/>
          </w:r>
        </w:sdtContent>
      </w:sdt>
    </w:p>
    <w:p w14:paraId="08EB4B15" w14:textId="77777777" w:rsidR="00231931" w:rsidRPr="007658D5" w:rsidRDefault="00231931" w:rsidP="00231931">
      <w:pPr>
        <w:jc w:val="center"/>
      </w:pPr>
    </w:p>
    <w:p w14:paraId="74DDE438" w14:textId="77777777" w:rsidR="00231931" w:rsidRPr="007658D5" w:rsidRDefault="00231931" w:rsidP="00231931">
      <w:pPr>
        <w:jc w:val="center"/>
      </w:pPr>
      <w:r w:rsidRPr="007658D5">
        <w:rPr>
          <w:noProof/>
          <w:lang w:eastAsia="es-CO"/>
        </w:rPr>
        <w:drawing>
          <wp:inline distT="0" distB="0" distL="0" distR="0" wp14:anchorId="29F3AC7A" wp14:editId="042C9552">
            <wp:extent cx="5240020" cy="2926080"/>
            <wp:effectExtent l="19050" t="19050" r="17780" b="26670"/>
            <wp:docPr id="7" name="Imagen 7" descr="lapse rate s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pse rate stability"/>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40020" cy="2926080"/>
                    </a:xfrm>
                    <a:prstGeom prst="rect">
                      <a:avLst/>
                    </a:prstGeom>
                    <a:noFill/>
                    <a:ln>
                      <a:solidFill>
                        <a:schemeClr val="tx1">
                          <a:lumMod val="75000"/>
                          <a:lumOff val="25000"/>
                        </a:schemeClr>
                      </a:solidFill>
                    </a:ln>
                  </pic:spPr>
                </pic:pic>
              </a:graphicData>
            </a:graphic>
          </wp:inline>
        </w:drawing>
      </w:r>
    </w:p>
    <w:p w14:paraId="7F894189" w14:textId="62BAEF97" w:rsidR="00231931" w:rsidRPr="007658D5" w:rsidRDefault="0060524D" w:rsidP="0060524D">
      <w:pPr>
        <w:pStyle w:val="Descripcin"/>
        <w:jc w:val="center"/>
      </w:pPr>
      <w:bookmarkStart w:id="317" w:name="_Ref445126469"/>
      <w:bookmarkStart w:id="318" w:name="_Toc393456348"/>
      <w:bookmarkStart w:id="319" w:name="_Toc411802810"/>
      <w:bookmarkStart w:id="320" w:name="_Toc443052423"/>
      <w:bookmarkStart w:id="321" w:name="_Toc444611178"/>
      <w:bookmarkStart w:id="322" w:name="_Toc445289855"/>
      <w:r w:rsidRPr="007658D5">
        <w:t xml:space="preserve">Figura 7. </w:t>
      </w:r>
      <w:fldSimple w:instr=" SEQ Figura_7. \* ARABIC ">
        <w:r w:rsidR="00E62631">
          <w:rPr>
            <w:noProof/>
          </w:rPr>
          <w:t>25</w:t>
        </w:r>
      </w:fldSimple>
      <w:bookmarkEnd w:id="317"/>
      <w:r w:rsidRPr="007658D5">
        <w:t xml:space="preserve"> </w:t>
      </w:r>
      <w:r w:rsidR="00231931" w:rsidRPr="007658D5">
        <w:t>Estabilidad en función del perfil vertical de temperaturas</w:t>
      </w:r>
      <w:bookmarkEnd w:id="318"/>
      <w:bookmarkEnd w:id="319"/>
      <w:bookmarkEnd w:id="320"/>
      <w:bookmarkEnd w:id="321"/>
      <w:bookmarkEnd w:id="322"/>
    </w:p>
    <w:p w14:paraId="4FA41516" w14:textId="71F48BFB" w:rsidR="00231931" w:rsidRPr="007658D5" w:rsidRDefault="00231931" w:rsidP="00122C70">
      <w:pPr>
        <w:pStyle w:val="Notas"/>
      </w:pPr>
      <w:r w:rsidRPr="007658D5">
        <w:t xml:space="preserve">Fuente: </w:t>
      </w:r>
      <w:sdt>
        <w:sdtPr>
          <w:id w:val="542868934"/>
          <w:citation/>
        </w:sdtPr>
        <w:sdtContent>
          <w:r w:rsidRPr="007658D5">
            <w:fldChar w:fldCharType="begin"/>
          </w:r>
          <w:r w:rsidRPr="007658D5">
            <w:instrText xml:space="preserve"> CITATION Rec14 \l 9226 </w:instrText>
          </w:r>
          <w:r w:rsidRPr="007658D5">
            <w:fldChar w:fldCharType="separate"/>
          </w:r>
          <w:r w:rsidR="00E62631">
            <w:rPr>
              <w:noProof/>
            </w:rPr>
            <w:t>(Recreational Flying, 2014)</w:t>
          </w:r>
          <w:r w:rsidRPr="007658D5">
            <w:fldChar w:fldCharType="end"/>
          </w:r>
        </w:sdtContent>
      </w:sdt>
    </w:p>
    <w:p w14:paraId="64C9D19E" w14:textId="77777777" w:rsidR="00231931" w:rsidRPr="007658D5" w:rsidRDefault="00231931" w:rsidP="00231931">
      <w:pPr>
        <w:jc w:val="center"/>
      </w:pPr>
    </w:p>
    <w:p w14:paraId="2D7B986E" w14:textId="2AEEF1E8" w:rsidR="00231931" w:rsidRPr="007658D5" w:rsidRDefault="001F37B0" w:rsidP="001F37B0">
      <w:pPr>
        <w:pStyle w:val="Descripcin"/>
      </w:pPr>
      <w:bookmarkStart w:id="323" w:name="_Ref444856348"/>
      <w:bookmarkStart w:id="324" w:name="_Toc444611145"/>
      <w:bookmarkStart w:id="325" w:name="_Toc445289806"/>
      <w:r w:rsidRPr="007658D5">
        <w:t xml:space="preserve">Tabla </w:t>
      </w:r>
      <w:fldSimple w:instr=" STYLEREF 1 \s ">
        <w:r w:rsidR="00E62631">
          <w:rPr>
            <w:noProof/>
          </w:rPr>
          <w:t>7</w:t>
        </w:r>
      </w:fldSimple>
      <w:r w:rsidR="00A34871" w:rsidRPr="007658D5">
        <w:noBreakHyphen/>
      </w:r>
      <w:fldSimple w:instr=" SEQ Tabla \* ARABIC \s 1 ">
        <w:r w:rsidR="00E62631">
          <w:rPr>
            <w:noProof/>
          </w:rPr>
          <w:t>41</w:t>
        </w:r>
      </w:fldSimple>
      <w:bookmarkEnd w:id="323"/>
      <w:r w:rsidRPr="007658D5">
        <w:rPr>
          <w:noProof/>
        </w:rPr>
        <w:tab/>
      </w:r>
      <w:r w:rsidR="00231931" w:rsidRPr="007658D5">
        <w:t>Categorías de estabilidad para periodos nocturnos, condiciones estables</w:t>
      </w:r>
      <w:bookmarkEnd w:id="324"/>
      <w:bookmarkEnd w:id="325"/>
    </w:p>
    <w:tbl>
      <w:tblPr>
        <w:tblStyle w:val="Gminis"/>
        <w:tblW w:w="0" w:type="auto"/>
        <w:tblLook w:val="04A0" w:firstRow="1" w:lastRow="0" w:firstColumn="1" w:lastColumn="0" w:noHBand="0" w:noVBand="1"/>
      </w:tblPr>
      <w:tblGrid>
        <w:gridCol w:w="1145"/>
        <w:gridCol w:w="734"/>
        <w:gridCol w:w="1163"/>
        <w:gridCol w:w="721"/>
      </w:tblGrid>
      <w:tr w:rsidR="00231931" w:rsidRPr="007658D5" w14:paraId="4D7916B9" w14:textId="77777777" w:rsidTr="001F37B0">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100" w:firstRow="0" w:lastRow="0" w:firstColumn="1" w:lastColumn="0" w:oddVBand="0" w:evenVBand="0" w:oddHBand="0" w:evenHBand="0" w:firstRowFirstColumn="1" w:firstRowLastColumn="0" w:lastRowFirstColumn="0" w:lastRowLastColumn="0"/>
            <w:tcW w:w="0" w:type="auto"/>
            <w:vMerge w:val="restart"/>
            <w:vAlign w:val="center"/>
          </w:tcPr>
          <w:p w14:paraId="79937B5D" w14:textId="77777777" w:rsidR="00231931" w:rsidRPr="007658D5" w:rsidRDefault="00231931" w:rsidP="00FD4086">
            <w:pPr>
              <w:pStyle w:val="TtuloTabla"/>
              <w:rPr>
                <w:rFonts w:asciiTheme="minorHAnsi" w:hAnsiTheme="minorHAnsi" w:cstheme="minorHAnsi"/>
                <w:b/>
                <w:color w:val="auto"/>
                <w:sz w:val="20"/>
              </w:rPr>
            </w:pPr>
            <w:r w:rsidRPr="007658D5">
              <w:rPr>
                <w:rFonts w:asciiTheme="minorHAnsi" w:hAnsiTheme="minorHAnsi" w:cstheme="minorHAnsi"/>
                <w:b/>
                <w:color w:val="auto"/>
                <w:sz w:val="20"/>
              </w:rPr>
              <w:t>Vel. Viento</w:t>
            </w:r>
          </w:p>
          <w:p w14:paraId="29F0A2F6" w14:textId="77777777" w:rsidR="00231931" w:rsidRPr="007658D5" w:rsidRDefault="00231931" w:rsidP="00FD4086">
            <w:pPr>
              <w:pStyle w:val="TtuloTabla"/>
              <w:rPr>
                <w:rFonts w:asciiTheme="minorHAnsi" w:hAnsiTheme="minorHAnsi" w:cstheme="minorHAnsi"/>
                <w:b/>
                <w:color w:val="auto"/>
                <w:sz w:val="20"/>
              </w:rPr>
            </w:pPr>
            <w:r w:rsidRPr="007658D5">
              <w:rPr>
                <w:rFonts w:asciiTheme="minorHAnsi" w:hAnsiTheme="minorHAnsi" w:cstheme="minorHAnsi"/>
                <w:b/>
                <w:color w:val="auto"/>
                <w:sz w:val="20"/>
              </w:rPr>
              <w:t>(m/s)</w:t>
            </w:r>
          </w:p>
        </w:tc>
        <w:tc>
          <w:tcPr>
            <w:tcW w:w="0" w:type="auto"/>
            <w:gridSpan w:val="3"/>
            <w:vAlign w:val="center"/>
          </w:tcPr>
          <w:p w14:paraId="0FA87ABB" w14:textId="77777777" w:rsidR="00231931" w:rsidRPr="007658D5" w:rsidRDefault="00231931" w:rsidP="00FD4086">
            <w:pPr>
              <w:pStyle w:val="TtuloTabla"/>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color w:val="auto"/>
                <w:sz w:val="20"/>
              </w:rPr>
            </w:pPr>
            <w:r w:rsidRPr="007658D5">
              <w:rPr>
                <w:rFonts w:asciiTheme="minorHAnsi" w:hAnsiTheme="minorHAnsi" w:cstheme="minorHAnsi"/>
                <w:b/>
                <w:color w:val="auto"/>
                <w:sz w:val="20"/>
              </w:rPr>
              <w:t>Radiación Solar Neta (W/m</w:t>
            </w:r>
            <w:r w:rsidRPr="007658D5">
              <w:rPr>
                <w:rFonts w:asciiTheme="minorHAnsi" w:hAnsiTheme="minorHAnsi" w:cstheme="minorHAnsi"/>
                <w:b/>
                <w:color w:val="auto"/>
                <w:sz w:val="20"/>
                <w:vertAlign w:val="superscript"/>
              </w:rPr>
              <w:t>2</w:t>
            </w:r>
            <w:r w:rsidRPr="007658D5">
              <w:rPr>
                <w:rFonts w:asciiTheme="minorHAnsi" w:hAnsiTheme="minorHAnsi" w:cstheme="minorHAnsi"/>
                <w:b/>
                <w:color w:val="auto"/>
                <w:sz w:val="20"/>
              </w:rPr>
              <w:t>)</w:t>
            </w:r>
          </w:p>
        </w:tc>
      </w:tr>
      <w:tr w:rsidR="00231931" w:rsidRPr="007658D5" w14:paraId="197C1816" w14:textId="77777777" w:rsidTr="001F37B0">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100" w:firstRow="0" w:lastRow="0" w:firstColumn="1" w:lastColumn="0" w:oddVBand="0" w:evenVBand="0" w:oddHBand="0" w:evenHBand="0" w:firstRowFirstColumn="1" w:firstRowLastColumn="0" w:lastRowFirstColumn="0" w:lastRowLastColumn="0"/>
            <w:tcW w:w="0" w:type="auto"/>
            <w:vMerge/>
            <w:vAlign w:val="center"/>
          </w:tcPr>
          <w:p w14:paraId="3969994A" w14:textId="77777777" w:rsidR="00231931" w:rsidRPr="007658D5" w:rsidRDefault="00231931" w:rsidP="00FD4086">
            <w:pPr>
              <w:pStyle w:val="TtuloTabla"/>
              <w:rPr>
                <w:rFonts w:asciiTheme="minorHAnsi" w:hAnsiTheme="minorHAnsi" w:cstheme="minorHAnsi"/>
                <w:color w:val="auto"/>
                <w:sz w:val="20"/>
              </w:rPr>
            </w:pPr>
          </w:p>
        </w:tc>
        <w:tc>
          <w:tcPr>
            <w:tcW w:w="0" w:type="auto"/>
            <w:shd w:val="clear" w:color="auto" w:fill="BFBFBF" w:themeFill="background1" w:themeFillShade="BF"/>
            <w:vAlign w:val="center"/>
          </w:tcPr>
          <w:p w14:paraId="232A7CCF" w14:textId="77777777" w:rsidR="00231931" w:rsidRPr="007658D5" w:rsidRDefault="00231931" w:rsidP="00FD4086">
            <w:pPr>
              <w:pStyle w:val="TtuloTabla"/>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rPr>
            </w:pPr>
            <w:r w:rsidRPr="007658D5">
              <w:rPr>
                <w:rFonts w:asciiTheme="minorHAnsi" w:hAnsiTheme="minorHAnsi" w:cstheme="minorHAnsi"/>
                <w:color w:val="auto"/>
                <w:sz w:val="20"/>
              </w:rPr>
              <w:t>&gt;-20</w:t>
            </w:r>
          </w:p>
        </w:tc>
        <w:tc>
          <w:tcPr>
            <w:tcW w:w="0" w:type="auto"/>
            <w:shd w:val="clear" w:color="auto" w:fill="BFBFBF" w:themeFill="background1" w:themeFillShade="BF"/>
            <w:vAlign w:val="center"/>
          </w:tcPr>
          <w:p w14:paraId="3002CB45" w14:textId="77777777" w:rsidR="00231931" w:rsidRPr="007658D5" w:rsidRDefault="00231931" w:rsidP="00FD4086">
            <w:pPr>
              <w:pStyle w:val="TtuloTabla"/>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rPr>
            </w:pPr>
            <w:r w:rsidRPr="007658D5">
              <w:rPr>
                <w:rFonts w:asciiTheme="minorHAnsi" w:hAnsiTheme="minorHAnsi" w:cstheme="minorHAnsi"/>
                <w:color w:val="auto"/>
                <w:sz w:val="20"/>
              </w:rPr>
              <w:t>-20 a -40</w:t>
            </w:r>
          </w:p>
        </w:tc>
        <w:tc>
          <w:tcPr>
            <w:tcW w:w="0" w:type="auto"/>
            <w:shd w:val="clear" w:color="auto" w:fill="BFBFBF" w:themeFill="background1" w:themeFillShade="BF"/>
            <w:vAlign w:val="center"/>
          </w:tcPr>
          <w:p w14:paraId="763CE723" w14:textId="77777777" w:rsidR="00231931" w:rsidRPr="007658D5" w:rsidRDefault="00231931" w:rsidP="00FD4086">
            <w:pPr>
              <w:pStyle w:val="TtuloTabla"/>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rPr>
            </w:pPr>
            <w:r w:rsidRPr="007658D5">
              <w:rPr>
                <w:rFonts w:asciiTheme="minorHAnsi" w:hAnsiTheme="minorHAnsi" w:cstheme="minorHAnsi"/>
                <w:color w:val="auto"/>
                <w:sz w:val="20"/>
              </w:rPr>
              <w:t>&lt;-40</w:t>
            </w:r>
          </w:p>
        </w:tc>
      </w:tr>
      <w:tr w:rsidR="00231931" w:rsidRPr="007658D5" w14:paraId="045FFB34" w14:textId="77777777" w:rsidTr="001F37B0">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48B4CCE6" w14:textId="77777777" w:rsidR="00231931" w:rsidRPr="007658D5" w:rsidRDefault="00231931" w:rsidP="00FD4086">
            <w:pPr>
              <w:pStyle w:val="TablaTexto"/>
              <w:jc w:val="center"/>
              <w:rPr>
                <w:rFonts w:asciiTheme="minorHAnsi" w:hAnsiTheme="minorHAnsi" w:cstheme="minorHAnsi"/>
                <w:color w:val="auto"/>
                <w:sz w:val="20"/>
                <w:szCs w:val="20"/>
              </w:rPr>
            </w:pPr>
            <w:r w:rsidRPr="007658D5">
              <w:rPr>
                <w:rFonts w:asciiTheme="minorHAnsi" w:hAnsiTheme="minorHAnsi" w:cstheme="minorHAnsi"/>
                <w:color w:val="auto"/>
                <w:sz w:val="20"/>
                <w:szCs w:val="20"/>
              </w:rPr>
              <w:t>&lt;2</w:t>
            </w:r>
          </w:p>
        </w:tc>
        <w:tc>
          <w:tcPr>
            <w:tcW w:w="0" w:type="auto"/>
          </w:tcPr>
          <w:p w14:paraId="5B256347"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D</w:t>
            </w:r>
          </w:p>
        </w:tc>
        <w:tc>
          <w:tcPr>
            <w:tcW w:w="0" w:type="auto"/>
          </w:tcPr>
          <w:p w14:paraId="445E7ED3"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F</w:t>
            </w:r>
          </w:p>
        </w:tc>
        <w:tc>
          <w:tcPr>
            <w:tcW w:w="0" w:type="auto"/>
          </w:tcPr>
          <w:p w14:paraId="78342AEF"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F</w:t>
            </w:r>
          </w:p>
        </w:tc>
      </w:tr>
      <w:tr w:rsidR="00231931" w:rsidRPr="007658D5" w14:paraId="45A2719B" w14:textId="77777777" w:rsidTr="001F37B0">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7134AE6A" w14:textId="77777777" w:rsidR="00231931" w:rsidRPr="007658D5" w:rsidRDefault="00231931" w:rsidP="00FD4086">
            <w:pPr>
              <w:pStyle w:val="TablaTexto"/>
              <w:jc w:val="center"/>
              <w:rPr>
                <w:rFonts w:asciiTheme="minorHAnsi" w:hAnsiTheme="minorHAnsi" w:cstheme="minorHAnsi"/>
                <w:color w:val="auto"/>
                <w:sz w:val="20"/>
                <w:szCs w:val="20"/>
              </w:rPr>
            </w:pPr>
            <w:r w:rsidRPr="007658D5">
              <w:rPr>
                <w:rFonts w:asciiTheme="minorHAnsi" w:hAnsiTheme="minorHAnsi" w:cstheme="minorHAnsi"/>
                <w:color w:val="auto"/>
                <w:sz w:val="20"/>
                <w:szCs w:val="20"/>
              </w:rPr>
              <w:lastRenderedPageBreak/>
              <w:t>2-3</w:t>
            </w:r>
          </w:p>
        </w:tc>
        <w:tc>
          <w:tcPr>
            <w:tcW w:w="0" w:type="auto"/>
          </w:tcPr>
          <w:p w14:paraId="0D13FF03"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D</w:t>
            </w:r>
          </w:p>
        </w:tc>
        <w:tc>
          <w:tcPr>
            <w:tcW w:w="0" w:type="auto"/>
          </w:tcPr>
          <w:p w14:paraId="532ADC26"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E</w:t>
            </w:r>
          </w:p>
        </w:tc>
        <w:tc>
          <w:tcPr>
            <w:tcW w:w="0" w:type="auto"/>
          </w:tcPr>
          <w:p w14:paraId="2E4C7147"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F</w:t>
            </w:r>
          </w:p>
        </w:tc>
      </w:tr>
      <w:tr w:rsidR="00231931" w:rsidRPr="007658D5" w14:paraId="1955FA3C" w14:textId="77777777" w:rsidTr="001F37B0">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03ED25B9" w14:textId="77777777" w:rsidR="00231931" w:rsidRPr="007658D5" w:rsidRDefault="00231931" w:rsidP="00FD4086">
            <w:pPr>
              <w:pStyle w:val="TablaTexto"/>
              <w:jc w:val="center"/>
              <w:rPr>
                <w:rFonts w:asciiTheme="minorHAnsi" w:hAnsiTheme="minorHAnsi" w:cstheme="minorHAnsi"/>
                <w:color w:val="auto"/>
                <w:sz w:val="20"/>
                <w:szCs w:val="20"/>
              </w:rPr>
            </w:pPr>
            <w:r w:rsidRPr="007658D5">
              <w:rPr>
                <w:rFonts w:asciiTheme="minorHAnsi" w:hAnsiTheme="minorHAnsi" w:cstheme="minorHAnsi"/>
                <w:color w:val="auto"/>
                <w:sz w:val="20"/>
                <w:szCs w:val="20"/>
              </w:rPr>
              <w:t>3-5</w:t>
            </w:r>
          </w:p>
        </w:tc>
        <w:tc>
          <w:tcPr>
            <w:tcW w:w="0" w:type="auto"/>
          </w:tcPr>
          <w:p w14:paraId="3BCCD897"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D</w:t>
            </w:r>
          </w:p>
        </w:tc>
        <w:tc>
          <w:tcPr>
            <w:tcW w:w="0" w:type="auto"/>
          </w:tcPr>
          <w:p w14:paraId="3C9DDD0A"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D</w:t>
            </w:r>
          </w:p>
        </w:tc>
        <w:tc>
          <w:tcPr>
            <w:tcW w:w="0" w:type="auto"/>
          </w:tcPr>
          <w:p w14:paraId="0F35ADB7"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E</w:t>
            </w:r>
          </w:p>
        </w:tc>
      </w:tr>
      <w:tr w:rsidR="00231931" w:rsidRPr="007658D5" w14:paraId="2F17CD3B" w14:textId="77777777" w:rsidTr="001F37B0">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126D7E7B" w14:textId="77777777" w:rsidR="00231931" w:rsidRPr="007658D5" w:rsidRDefault="00231931" w:rsidP="00FD4086">
            <w:pPr>
              <w:pStyle w:val="TablaTexto"/>
              <w:jc w:val="center"/>
              <w:rPr>
                <w:rFonts w:asciiTheme="minorHAnsi" w:hAnsiTheme="minorHAnsi" w:cstheme="minorHAnsi"/>
                <w:color w:val="auto"/>
                <w:sz w:val="20"/>
                <w:szCs w:val="20"/>
              </w:rPr>
            </w:pPr>
            <w:r w:rsidRPr="007658D5">
              <w:rPr>
                <w:rFonts w:asciiTheme="minorHAnsi" w:hAnsiTheme="minorHAnsi" w:cstheme="minorHAnsi"/>
                <w:color w:val="auto"/>
                <w:sz w:val="20"/>
                <w:szCs w:val="20"/>
              </w:rPr>
              <w:t>5-6</w:t>
            </w:r>
          </w:p>
        </w:tc>
        <w:tc>
          <w:tcPr>
            <w:tcW w:w="0" w:type="auto"/>
          </w:tcPr>
          <w:p w14:paraId="0D99EE62"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D</w:t>
            </w:r>
          </w:p>
        </w:tc>
        <w:tc>
          <w:tcPr>
            <w:tcW w:w="0" w:type="auto"/>
          </w:tcPr>
          <w:p w14:paraId="655AD3D5"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D</w:t>
            </w:r>
          </w:p>
        </w:tc>
        <w:tc>
          <w:tcPr>
            <w:tcW w:w="0" w:type="auto"/>
          </w:tcPr>
          <w:p w14:paraId="687D6EFD"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D</w:t>
            </w:r>
          </w:p>
        </w:tc>
      </w:tr>
      <w:tr w:rsidR="00231931" w:rsidRPr="007658D5" w14:paraId="6B17DF6D" w14:textId="77777777" w:rsidTr="001F37B0">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3F292ACC" w14:textId="77777777" w:rsidR="00231931" w:rsidRPr="007658D5" w:rsidRDefault="00231931" w:rsidP="00FD4086">
            <w:pPr>
              <w:pStyle w:val="TablaTexto"/>
              <w:jc w:val="center"/>
              <w:rPr>
                <w:rFonts w:asciiTheme="minorHAnsi" w:hAnsiTheme="minorHAnsi" w:cstheme="minorHAnsi"/>
                <w:color w:val="auto"/>
                <w:sz w:val="20"/>
                <w:szCs w:val="20"/>
              </w:rPr>
            </w:pPr>
            <w:r w:rsidRPr="007658D5">
              <w:rPr>
                <w:rFonts w:asciiTheme="minorHAnsi" w:hAnsiTheme="minorHAnsi" w:cstheme="minorHAnsi"/>
                <w:color w:val="auto"/>
                <w:sz w:val="20"/>
                <w:szCs w:val="20"/>
              </w:rPr>
              <w:t>&gt;6</w:t>
            </w:r>
          </w:p>
        </w:tc>
        <w:tc>
          <w:tcPr>
            <w:tcW w:w="0" w:type="auto"/>
          </w:tcPr>
          <w:p w14:paraId="295BB033"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D</w:t>
            </w:r>
          </w:p>
        </w:tc>
        <w:tc>
          <w:tcPr>
            <w:tcW w:w="0" w:type="auto"/>
          </w:tcPr>
          <w:p w14:paraId="3D835112"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D</w:t>
            </w:r>
          </w:p>
        </w:tc>
        <w:tc>
          <w:tcPr>
            <w:tcW w:w="0" w:type="auto"/>
          </w:tcPr>
          <w:p w14:paraId="71C9F062"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D</w:t>
            </w:r>
          </w:p>
        </w:tc>
      </w:tr>
    </w:tbl>
    <w:p w14:paraId="0DE3544F" w14:textId="030E0057" w:rsidR="00231931" w:rsidRPr="007658D5" w:rsidRDefault="00231931" w:rsidP="001F37B0">
      <w:pPr>
        <w:pStyle w:val="Notas"/>
      </w:pPr>
      <w:r w:rsidRPr="007658D5">
        <w:t xml:space="preserve">Fuente: </w:t>
      </w:r>
      <w:sdt>
        <w:sdtPr>
          <w:id w:val="838740900"/>
          <w:citation/>
        </w:sdtPr>
        <w:sdtContent>
          <w:r w:rsidRPr="007658D5">
            <w:fldChar w:fldCharType="begin"/>
          </w:r>
          <w:r w:rsidRPr="007658D5">
            <w:instrText xml:space="preserve"> CITATION ITE08 \l 9226 </w:instrText>
          </w:r>
          <w:r w:rsidRPr="007658D5">
            <w:fldChar w:fldCharType="separate"/>
          </w:r>
          <w:r w:rsidR="00E62631">
            <w:rPr>
              <w:noProof/>
            </w:rPr>
            <w:t>(ITESM-MADS, 2008)</w:t>
          </w:r>
          <w:r w:rsidRPr="007658D5">
            <w:fldChar w:fldCharType="end"/>
          </w:r>
        </w:sdtContent>
      </w:sdt>
    </w:p>
    <w:p w14:paraId="652609FA" w14:textId="77777777" w:rsidR="00231931" w:rsidRPr="007658D5" w:rsidRDefault="00231931" w:rsidP="00231931">
      <w:pPr>
        <w:tabs>
          <w:tab w:val="left" w:pos="2970"/>
        </w:tabs>
      </w:pPr>
      <w:r w:rsidRPr="007658D5">
        <w:t xml:space="preserve">Dónde: </w:t>
      </w:r>
    </w:p>
    <w:p w14:paraId="7F59AD42" w14:textId="77777777" w:rsidR="00231931" w:rsidRPr="007658D5" w:rsidRDefault="00231931" w:rsidP="00231931">
      <w:pPr>
        <w:tabs>
          <w:tab w:val="left" w:pos="2970"/>
        </w:tabs>
      </w:pPr>
    </w:p>
    <w:p w14:paraId="2E58BD55" w14:textId="77777777" w:rsidR="00231931" w:rsidRPr="007658D5" w:rsidRDefault="00231931" w:rsidP="00231931">
      <w:pPr>
        <w:ind w:left="284"/>
      </w:pPr>
      <w:r w:rsidRPr="007658D5">
        <w:t>A: Condiciones muy inestable</w:t>
      </w:r>
    </w:p>
    <w:p w14:paraId="1D641F34" w14:textId="77777777" w:rsidR="00231931" w:rsidRPr="007658D5" w:rsidRDefault="00231931" w:rsidP="00231931">
      <w:pPr>
        <w:ind w:left="284"/>
      </w:pPr>
      <w:r w:rsidRPr="007658D5">
        <w:t>B: Condiciones moderadamente inestables</w:t>
      </w:r>
    </w:p>
    <w:p w14:paraId="250DBFA5" w14:textId="77777777" w:rsidR="00231931" w:rsidRPr="007658D5" w:rsidRDefault="00231931" w:rsidP="00231931">
      <w:pPr>
        <w:ind w:left="284"/>
      </w:pPr>
      <w:r w:rsidRPr="007658D5">
        <w:t>C: Condiciones ligeramente inestables</w:t>
      </w:r>
    </w:p>
    <w:p w14:paraId="1B7DE7CC" w14:textId="77777777" w:rsidR="00231931" w:rsidRPr="007658D5" w:rsidRDefault="00231931" w:rsidP="00231931">
      <w:pPr>
        <w:ind w:left="284"/>
      </w:pPr>
      <w:r w:rsidRPr="007658D5">
        <w:t>D: Condiciones neutras</w:t>
      </w:r>
    </w:p>
    <w:p w14:paraId="48324231" w14:textId="77777777" w:rsidR="00231931" w:rsidRPr="007658D5" w:rsidRDefault="00231931" w:rsidP="00231931">
      <w:pPr>
        <w:ind w:left="284"/>
      </w:pPr>
      <w:r w:rsidRPr="007658D5">
        <w:t>E: Condiciones ligeramente estables</w:t>
      </w:r>
    </w:p>
    <w:p w14:paraId="4B223DC6" w14:textId="77777777" w:rsidR="00231931" w:rsidRPr="007658D5" w:rsidRDefault="00231931" w:rsidP="00231931">
      <w:pPr>
        <w:ind w:left="284"/>
      </w:pPr>
      <w:r w:rsidRPr="007658D5">
        <w:t>F: Condiciones moderadamente estables</w:t>
      </w:r>
    </w:p>
    <w:p w14:paraId="7BA8A4F3" w14:textId="77777777" w:rsidR="00231931" w:rsidRPr="007658D5" w:rsidRDefault="00231931" w:rsidP="00231931">
      <w:pPr>
        <w:tabs>
          <w:tab w:val="left" w:pos="6780"/>
        </w:tabs>
      </w:pPr>
    </w:p>
    <w:p w14:paraId="0FCCFE2F" w14:textId="6B4B30B0" w:rsidR="00231931" w:rsidRPr="007658D5" w:rsidRDefault="00231931" w:rsidP="00231931">
      <w:pPr>
        <w:tabs>
          <w:tab w:val="left" w:pos="1590"/>
        </w:tabs>
      </w:pPr>
      <w:r w:rsidRPr="007658D5">
        <w:t xml:space="preserve">La radiación neta se calcula según lo recomendado </w:t>
      </w:r>
      <w:sdt>
        <w:sdtPr>
          <w:id w:val="921678733"/>
          <w:citation/>
        </w:sdtPr>
        <w:sdtContent>
          <w:r w:rsidRPr="007658D5">
            <w:fldChar w:fldCharType="begin"/>
          </w:r>
          <w:r w:rsidRPr="007658D5">
            <w:instrText xml:space="preserve"> CITATION ITE08 \l 9226 </w:instrText>
          </w:r>
          <w:r w:rsidRPr="007658D5">
            <w:fldChar w:fldCharType="separate"/>
          </w:r>
          <w:r w:rsidR="00E62631">
            <w:rPr>
              <w:noProof/>
            </w:rPr>
            <w:t>(ITESM-MADS, 2008)</w:t>
          </w:r>
          <w:r w:rsidRPr="007658D5">
            <w:fldChar w:fldCharType="end"/>
          </w:r>
        </w:sdtContent>
      </w:sdt>
      <w:r w:rsidRPr="007658D5">
        <w:t xml:space="preserve"> con la </w:t>
      </w:r>
      <w:r w:rsidRPr="007658D5">
        <w:fldChar w:fldCharType="begin"/>
      </w:r>
      <w:r w:rsidRPr="007658D5">
        <w:instrText xml:space="preserve"> REF _Ref344451498 \h </w:instrText>
      </w:r>
      <w:r w:rsidR="007658D5">
        <w:instrText xml:space="preserve"> \* MERGEFORMAT </w:instrText>
      </w:r>
      <w:r w:rsidRPr="007658D5">
        <w:fldChar w:fldCharType="separate"/>
      </w:r>
      <w:r w:rsidR="00E62631" w:rsidRPr="007658D5">
        <w:t xml:space="preserve">Ecuación </w:t>
      </w:r>
      <w:r w:rsidR="00E62631">
        <w:rPr>
          <w:noProof/>
        </w:rPr>
        <w:t>1</w:t>
      </w:r>
      <w:r w:rsidRPr="007658D5">
        <w:fldChar w:fldCharType="end"/>
      </w:r>
      <w:r w:rsidRPr="007658D5">
        <w:t>.</w:t>
      </w:r>
    </w:p>
    <w:p w14:paraId="464006F3" w14:textId="77777777" w:rsidR="00231931" w:rsidRPr="007658D5" w:rsidRDefault="00231931" w:rsidP="00231931">
      <w:pPr>
        <w:tabs>
          <w:tab w:val="left" w:pos="1590"/>
        </w:tabs>
      </w:pPr>
    </w:p>
    <w:bookmarkStart w:id="326" w:name="OLE_LINK1"/>
    <w:p w14:paraId="215762C2" w14:textId="77777777" w:rsidR="00231931" w:rsidRPr="007658D5" w:rsidRDefault="00A857BB" w:rsidP="00231931">
      <w:pPr>
        <w:keepNext/>
        <w:rPr>
          <w:sz w:val="28"/>
          <w:szCs w:val="28"/>
        </w:rPr>
      </w:pPr>
      <m:oMathPara>
        <m:oMath>
          <m:sSub>
            <m:sSubPr>
              <m:ctrlPr>
                <w:rPr>
                  <w:rFonts w:ascii="Cambria Math" w:hAnsi="Cambria Math"/>
                  <w:i/>
                  <w:szCs w:val="28"/>
                </w:rPr>
              </m:ctrlPr>
            </m:sSubPr>
            <m:e>
              <m:r>
                <w:rPr>
                  <w:rFonts w:ascii="Cambria Math" w:hAnsi="Cambria Math"/>
                  <w:szCs w:val="28"/>
                </w:rPr>
                <m:t>R</m:t>
              </m:r>
            </m:e>
            <m:sub>
              <m:r>
                <w:rPr>
                  <w:rFonts w:ascii="Cambria Math" w:hAnsi="Cambria Math"/>
                  <w:szCs w:val="28"/>
                </w:rPr>
                <m:t>n</m:t>
              </m:r>
            </m:sub>
          </m:sSub>
          <m:r>
            <w:rPr>
              <w:rFonts w:ascii="Cambria Math" w:hAnsi="Cambria Math"/>
              <w:szCs w:val="28"/>
            </w:rPr>
            <m:t>=</m:t>
          </m:r>
          <m:f>
            <m:fPr>
              <m:ctrlPr>
                <w:rPr>
                  <w:rFonts w:ascii="Cambria Math" w:hAnsi="Cambria Math"/>
                  <w:i/>
                  <w:szCs w:val="28"/>
                </w:rPr>
              </m:ctrlPr>
            </m:fPr>
            <m:num>
              <m:d>
                <m:dPr>
                  <m:ctrlPr>
                    <w:rPr>
                      <w:rFonts w:ascii="Cambria Math" w:hAnsi="Cambria Math"/>
                      <w:i/>
                      <w:szCs w:val="28"/>
                    </w:rPr>
                  </m:ctrlPr>
                </m:dPr>
                <m:e>
                  <m:r>
                    <w:rPr>
                      <w:rFonts w:ascii="Cambria Math" w:hAnsi="Cambria Math"/>
                      <w:szCs w:val="28"/>
                    </w:rPr>
                    <m:t>-α*</m:t>
                  </m:r>
                  <m:sSub>
                    <m:sSubPr>
                      <m:ctrlPr>
                        <w:rPr>
                          <w:rFonts w:ascii="Cambria Math" w:hAnsi="Cambria Math"/>
                          <w:i/>
                          <w:szCs w:val="28"/>
                        </w:rPr>
                      </m:ctrlPr>
                    </m:sSubPr>
                    <m:e>
                      <m:r>
                        <w:rPr>
                          <w:rFonts w:ascii="Cambria Math" w:hAnsi="Cambria Math"/>
                          <w:szCs w:val="28"/>
                        </w:rPr>
                        <m:t>R</m:t>
                      </m:r>
                    </m:e>
                    <m:sub>
                      <m:r>
                        <w:rPr>
                          <w:rFonts w:ascii="Cambria Math" w:hAnsi="Cambria Math"/>
                          <w:szCs w:val="28"/>
                        </w:rPr>
                        <m:t>g</m:t>
                      </m:r>
                    </m:sub>
                  </m:sSub>
                </m:e>
              </m:d>
              <m:r>
                <w:rPr>
                  <w:rFonts w:ascii="Cambria Math" w:hAnsi="Cambria Math"/>
                  <w:szCs w:val="28"/>
                </w:rPr>
                <m:t>+</m:t>
              </m:r>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C</m:t>
                      </m:r>
                    </m:e>
                    <m:sub>
                      <m:r>
                        <w:rPr>
                          <w:rFonts w:ascii="Cambria Math" w:hAnsi="Cambria Math"/>
                          <w:szCs w:val="28"/>
                        </w:rPr>
                        <m:t>1</m:t>
                      </m:r>
                    </m:sub>
                  </m:sSub>
                  <m:r>
                    <w:rPr>
                      <w:rFonts w:ascii="Cambria Math" w:hAnsi="Cambria Math"/>
                      <w:szCs w:val="28"/>
                    </w:rPr>
                    <m:t>*</m:t>
                  </m:r>
                  <m:sSup>
                    <m:sSupPr>
                      <m:ctrlPr>
                        <w:rPr>
                          <w:rFonts w:ascii="Cambria Math" w:hAnsi="Cambria Math"/>
                          <w:i/>
                          <w:szCs w:val="28"/>
                        </w:rPr>
                      </m:ctrlPr>
                    </m:sSupPr>
                    <m:e>
                      <m:r>
                        <w:rPr>
                          <w:rFonts w:ascii="Cambria Math" w:hAnsi="Cambria Math"/>
                          <w:szCs w:val="28"/>
                        </w:rPr>
                        <m:t>T</m:t>
                      </m:r>
                    </m:e>
                    <m:sup>
                      <m:r>
                        <w:rPr>
                          <w:rFonts w:ascii="Cambria Math" w:hAnsi="Cambria Math"/>
                          <w:szCs w:val="28"/>
                        </w:rPr>
                        <m:t>2</m:t>
                      </m:r>
                    </m:sup>
                  </m:sSup>
                </m:e>
              </m:d>
              <m:r>
                <w:rPr>
                  <w:rFonts w:ascii="Cambria Math" w:hAnsi="Cambria Math"/>
                  <w:szCs w:val="28"/>
                </w:rPr>
                <m:t>+</m:t>
              </m:r>
              <m:sSub>
                <m:sSubPr>
                  <m:ctrlPr>
                    <w:rPr>
                      <w:rFonts w:ascii="Cambria Math" w:hAnsi="Cambria Math"/>
                      <w:i/>
                      <w:szCs w:val="28"/>
                    </w:rPr>
                  </m:ctrlPr>
                </m:sSubPr>
                <m:e>
                  <m:r>
                    <w:rPr>
                      <w:rFonts w:ascii="Cambria Math" w:hAnsi="Cambria Math"/>
                      <w:szCs w:val="28"/>
                    </w:rPr>
                    <m:t>C</m:t>
                  </m:r>
                </m:e>
                <m:sub>
                  <m:r>
                    <w:rPr>
                      <w:rFonts w:ascii="Cambria Math" w:hAnsi="Cambria Math"/>
                      <w:szCs w:val="28"/>
                    </w:rPr>
                    <m:t>2</m:t>
                  </m:r>
                </m:sub>
              </m:sSub>
              <m:r>
                <w:rPr>
                  <w:rFonts w:ascii="Cambria Math" w:hAnsi="Cambria Math"/>
                  <w:szCs w:val="28"/>
                </w:rPr>
                <m:t>*N-σ*</m:t>
              </m:r>
              <m:sSup>
                <m:sSupPr>
                  <m:ctrlPr>
                    <w:rPr>
                      <w:rFonts w:ascii="Cambria Math" w:hAnsi="Cambria Math"/>
                      <w:i/>
                      <w:szCs w:val="28"/>
                    </w:rPr>
                  </m:ctrlPr>
                </m:sSupPr>
                <m:e>
                  <m:r>
                    <w:rPr>
                      <w:rFonts w:ascii="Cambria Math" w:hAnsi="Cambria Math"/>
                      <w:szCs w:val="28"/>
                    </w:rPr>
                    <m:t>T</m:t>
                  </m:r>
                </m:e>
                <m:sup>
                  <m:r>
                    <w:rPr>
                      <w:rFonts w:ascii="Cambria Math" w:hAnsi="Cambria Math"/>
                      <w:szCs w:val="28"/>
                    </w:rPr>
                    <m:t>4</m:t>
                  </m:r>
                </m:sup>
              </m:sSup>
            </m:num>
            <m:den>
              <m:r>
                <w:rPr>
                  <w:rFonts w:ascii="Cambria Math" w:hAnsi="Cambria Math"/>
                  <w:szCs w:val="28"/>
                </w:rPr>
                <m:t>1+</m:t>
              </m:r>
              <m:sSub>
                <m:sSubPr>
                  <m:ctrlPr>
                    <w:rPr>
                      <w:rFonts w:ascii="Cambria Math" w:hAnsi="Cambria Math"/>
                      <w:i/>
                      <w:szCs w:val="28"/>
                    </w:rPr>
                  </m:ctrlPr>
                </m:sSubPr>
                <m:e>
                  <m:r>
                    <w:rPr>
                      <w:rFonts w:ascii="Cambria Math" w:hAnsi="Cambria Math"/>
                      <w:szCs w:val="28"/>
                    </w:rPr>
                    <m:t>C</m:t>
                  </m:r>
                </m:e>
                <m:sub>
                  <m:r>
                    <w:rPr>
                      <w:rFonts w:ascii="Cambria Math" w:hAnsi="Cambria Math"/>
                      <w:szCs w:val="28"/>
                    </w:rPr>
                    <m:t>3</m:t>
                  </m:r>
                </m:sub>
              </m:sSub>
            </m:den>
          </m:f>
        </m:oMath>
      </m:oMathPara>
      <w:bookmarkEnd w:id="326"/>
    </w:p>
    <w:p w14:paraId="30747515" w14:textId="19FB8031" w:rsidR="00231931" w:rsidRPr="007658D5" w:rsidRDefault="00231931" w:rsidP="00231931">
      <w:pPr>
        <w:pStyle w:val="Descripcin"/>
      </w:pPr>
      <w:bookmarkStart w:id="327" w:name="_Toc393456405"/>
      <w:bookmarkStart w:id="328" w:name="_Ref344451498"/>
      <w:r w:rsidRPr="007658D5">
        <w:t xml:space="preserve">Ecuación </w:t>
      </w:r>
      <w:fldSimple w:instr=" SEQ Ecuación \* ARABIC ">
        <w:r w:rsidR="00E62631">
          <w:rPr>
            <w:noProof/>
          </w:rPr>
          <w:t>1</w:t>
        </w:r>
        <w:bookmarkEnd w:id="327"/>
      </w:fldSimple>
      <w:bookmarkEnd w:id="328"/>
    </w:p>
    <w:p w14:paraId="7EBC80D7" w14:textId="2CE4329F" w:rsidR="00231931" w:rsidRPr="007658D5" w:rsidRDefault="00231931" w:rsidP="00231931">
      <w:pPr>
        <w:jc w:val="center"/>
        <w:rPr>
          <w:sz w:val="20"/>
        </w:rPr>
      </w:pPr>
      <w:r w:rsidRPr="007658D5">
        <w:rPr>
          <w:sz w:val="20"/>
        </w:rPr>
        <w:t xml:space="preserve">Fuente: </w:t>
      </w:r>
      <w:sdt>
        <w:sdtPr>
          <w:rPr>
            <w:sz w:val="20"/>
          </w:rPr>
          <w:id w:val="-1096014636"/>
          <w:citation/>
        </w:sdtPr>
        <w:sdtContent>
          <w:r w:rsidRPr="007658D5">
            <w:rPr>
              <w:sz w:val="20"/>
            </w:rPr>
            <w:fldChar w:fldCharType="begin"/>
          </w:r>
          <w:r w:rsidRPr="007658D5">
            <w:rPr>
              <w:sz w:val="20"/>
            </w:rPr>
            <w:instrText xml:space="preserve"> CITATION ITE08 \l 9226 </w:instrText>
          </w:r>
          <w:r w:rsidRPr="007658D5">
            <w:rPr>
              <w:sz w:val="20"/>
            </w:rPr>
            <w:fldChar w:fldCharType="separate"/>
          </w:r>
          <w:r w:rsidR="00E62631" w:rsidRPr="00E62631">
            <w:rPr>
              <w:noProof/>
              <w:sz w:val="20"/>
            </w:rPr>
            <w:t>(ITESM-MADS, 2008)</w:t>
          </w:r>
          <w:r w:rsidRPr="007658D5">
            <w:rPr>
              <w:sz w:val="20"/>
            </w:rPr>
            <w:fldChar w:fldCharType="end"/>
          </w:r>
        </w:sdtContent>
      </w:sdt>
    </w:p>
    <w:p w14:paraId="20A7AC9F" w14:textId="77777777" w:rsidR="00231931" w:rsidRPr="007658D5" w:rsidRDefault="00231931" w:rsidP="00231931"/>
    <w:p w14:paraId="5B96149F" w14:textId="2D0FF146" w:rsidR="00231931" w:rsidRPr="007658D5" w:rsidRDefault="00122C70" w:rsidP="00122C70">
      <w:pPr>
        <w:pStyle w:val="Descripcin"/>
        <w:jc w:val="center"/>
      </w:pPr>
      <w:bookmarkStart w:id="329" w:name="_Toc444611146"/>
      <w:bookmarkStart w:id="330" w:name="_Toc445289807"/>
      <w:r w:rsidRPr="007658D5">
        <w:t xml:space="preserve">Tabla </w:t>
      </w:r>
      <w:fldSimple w:instr=" STYLEREF 1 \s ">
        <w:r w:rsidR="00E62631">
          <w:rPr>
            <w:noProof/>
          </w:rPr>
          <w:t>7</w:t>
        </w:r>
      </w:fldSimple>
      <w:r w:rsidR="00A34871" w:rsidRPr="007658D5">
        <w:noBreakHyphen/>
      </w:r>
      <w:fldSimple w:instr=" SEQ Tabla \* ARABIC \s 1 ">
        <w:r w:rsidR="00E62631">
          <w:rPr>
            <w:noProof/>
          </w:rPr>
          <w:t>42</w:t>
        </w:r>
      </w:fldSimple>
      <w:r w:rsidRPr="007658D5">
        <w:tab/>
      </w:r>
      <w:r w:rsidR="00231931" w:rsidRPr="007658D5">
        <w:t>Variables meteorológicas de la Radiación neta</w:t>
      </w:r>
      <w:bookmarkEnd w:id="329"/>
      <w:bookmarkEnd w:id="330"/>
    </w:p>
    <w:tbl>
      <w:tblPr>
        <w:tblStyle w:val="Gminis"/>
        <w:tblW w:w="0" w:type="auto"/>
        <w:tblLook w:val="04A0" w:firstRow="1" w:lastRow="0" w:firstColumn="1" w:lastColumn="0" w:noHBand="0" w:noVBand="1"/>
      </w:tblPr>
      <w:tblGrid>
        <w:gridCol w:w="970"/>
        <w:gridCol w:w="3447"/>
        <w:gridCol w:w="1141"/>
        <w:gridCol w:w="1344"/>
      </w:tblGrid>
      <w:tr w:rsidR="00231931" w:rsidRPr="007658D5" w14:paraId="1EC062C6" w14:textId="77777777" w:rsidTr="00122C70">
        <w:trPr>
          <w:cnfStyle w:val="100000000000" w:firstRow="1" w:lastRow="0" w:firstColumn="0" w:lastColumn="0" w:oddVBand="0" w:evenVBand="0" w:oddHBand="0" w:evenHBand="0" w:firstRowFirstColumn="0" w:firstRowLastColumn="0" w:lastRowFirstColumn="0" w:lastRowLastColumn="0"/>
          <w:trHeight w:val="369"/>
        </w:trPr>
        <w:tc>
          <w:tcPr>
            <w:cnfStyle w:val="001000000100" w:firstRow="0" w:lastRow="0" w:firstColumn="1" w:lastColumn="0" w:oddVBand="0" w:evenVBand="0" w:oddHBand="0" w:evenHBand="0" w:firstRowFirstColumn="1" w:firstRowLastColumn="0" w:lastRowFirstColumn="0" w:lastRowLastColumn="0"/>
            <w:tcW w:w="970" w:type="dxa"/>
            <w:vAlign w:val="center"/>
          </w:tcPr>
          <w:p w14:paraId="27A1EED5" w14:textId="77777777" w:rsidR="00231931" w:rsidRPr="007658D5" w:rsidRDefault="00231931" w:rsidP="00FD4086">
            <w:pPr>
              <w:pStyle w:val="TtuloTabla"/>
              <w:rPr>
                <w:rFonts w:asciiTheme="minorHAnsi" w:eastAsia="Calibri" w:hAnsiTheme="minorHAnsi" w:cstheme="minorHAnsi"/>
                <w:color w:val="auto"/>
                <w:sz w:val="20"/>
              </w:rPr>
            </w:pPr>
            <w:r w:rsidRPr="007658D5">
              <w:rPr>
                <w:rFonts w:asciiTheme="minorHAnsi" w:eastAsia="Calibri" w:hAnsiTheme="minorHAnsi" w:cstheme="minorHAnsi"/>
                <w:color w:val="auto"/>
                <w:sz w:val="20"/>
              </w:rPr>
              <w:t>Variable</w:t>
            </w:r>
          </w:p>
        </w:tc>
        <w:tc>
          <w:tcPr>
            <w:tcW w:w="0" w:type="auto"/>
            <w:vAlign w:val="center"/>
          </w:tcPr>
          <w:p w14:paraId="0A541768" w14:textId="77777777" w:rsidR="00231931" w:rsidRPr="007658D5" w:rsidRDefault="00231931" w:rsidP="00FD4086">
            <w:pPr>
              <w:pStyle w:val="TtuloTabla"/>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rPr>
            </w:pPr>
            <w:r w:rsidRPr="007658D5">
              <w:rPr>
                <w:rFonts w:asciiTheme="minorHAnsi" w:hAnsiTheme="minorHAnsi" w:cstheme="minorHAnsi"/>
                <w:color w:val="auto"/>
                <w:sz w:val="20"/>
              </w:rPr>
              <w:t>Definición</w:t>
            </w:r>
          </w:p>
        </w:tc>
        <w:tc>
          <w:tcPr>
            <w:tcW w:w="1141" w:type="dxa"/>
            <w:vAlign w:val="center"/>
          </w:tcPr>
          <w:p w14:paraId="5712A2D5" w14:textId="77777777" w:rsidR="00231931" w:rsidRPr="007658D5" w:rsidRDefault="00231931" w:rsidP="00FD4086">
            <w:pPr>
              <w:pStyle w:val="TtuloTabla"/>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rPr>
            </w:pPr>
            <w:r w:rsidRPr="007658D5">
              <w:rPr>
                <w:rFonts w:asciiTheme="minorHAnsi" w:hAnsiTheme="minorHAnsi" w:cstheme="minorHAnsi"/>
                <w:color w:val="auto"/>
                <w:sz w:val="20"/>
              </w:rPr>
              <w:t>Constante</w:t>
            </w:r>
          </w:p>
        </w:tc>
        <w:tc>
          <w:tcPr>
            <w:tcW w:w="1210" w:type="dxa"/>
            <w:vAlign w:val="center"/>
          </w:tcPr>
          <w:p w14:paraId="00FDAC1C" w14:textId="77777777" w:rsidR="00231931" w:rsidRPr="007658D5" w:rsidRDefault="00231931" w:rsidP="00FD4086">
            <w:pPr>
              <w:pStyle w:val="TtuloTabla"/>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rPr>
            </w:pPr>
            <w:r w:rsidRPr="007658D5">
              <w:rPr>
                <w:rFonts w:asciiTheme="minorHAnsi" w:hAnsiTheme="minorHAnsi" w:cstheme="minorHAnsi"/>
                <w:color w:val="auto"/>
                <w:sz w:val="20"/>
              </w:rPr>
              <w:t>Unidades</w:t>
            </w:r>
          </w:p>
        </w:tc>
      </w:tr>
      <w:tr w:rsidR="00231931" w:rsidRPr="007658D5" w14:paraId="631D1175" w14:textId="77777777" w:rsidTr="00122C70">
        <w:trPr>
          <w:trHeight w:val="369"/>
        </w:trPr>
        <w:tc>
          <w:tcPr>
            <w:cnfStyle w:val="001000000000" w:firstRow="0" w:lastRow="0" w:firstColumn="1" w:lastColumn="0" w:oddVBand="0" w:evenVBand="0" w:oddHBand="0" w:evenHBand="0" w:firstRowFirstColumn="0" w:firstRowLastColumn="0" w:lastRowFirstColumn="0" w:lastRowLastColumn="0"/>
            <w:tcW w:w="970" w:type="dxa"/>
            <w:vAlign w:val="center"/>
          </w:tcPr>
          <w:p w14:paraId="559A0D09" w14:textId="77777777" w:rsidR="00231931" w:rsidRPr="007658D5" w:rsidRDefault="00A857BB" w:rsidP="00FD4086">
            <w:pPr>
              <w:pStyle w:val="TablaTexto"/>
              <w:jc w:val="center"/>
              <w:rPr>
                <w:rFonts w:asciiTheme="minorHAnsi" w:hAnsiTheme="minorHAnsi" w:cstheme="minorHAnsi"/>
                <w:color w:val="auto"/>
                <w:sz w:val="20"/>
                <w:szCs w:val="20"/>
              </w:rPr>
            </w:pPr>
            <m:oMathPara>
              <m:oMath>
                <m:sSub>
                  <m:sSubPr>
                    <m:ctrlPr>
                      <w:rPr>
                        <w:rFonts w:ascii="Cambria Math" w:hAnsi="Cambria Math" w:cstheme="minorHAnsi"/>
                        <w:color w:val="auto"/>
                        <w:sz w:val="20"/>
                        <w:szCs w:val="20"/>
                      </w:rPr>
                    </m:ctrlPr>
                  </m:sSubPr>
                  <m:e>
                    <m:r>
                      <w:rPr>
                        <w:rFonts w:ascii="Cambria Math" w:hAnsi="Cambria Math" w:cstheme="minorHAnsi"/>
                        <w:color w:val="auto"/>
                        <w:sz w:val="20"/>
                        <w:szCs w:val="20"/>
                      </w:rPr>
                      <m:t>R</m:t>
                    </m:r>
                  </m:e>
                  <m:sub>
                    <m:r>
                      <w:rPr>
                        <w:rFonts w:ascii="Cambria Math" w:hAnsi="Cambria Math" w:cstheme="minorHAnsi"/>
                        <w:color w:val="auto"/>
                        <w:sz w:val="20"/>
                        <w:szCs w:val="20"/>
                      </w:rPr>
                      <m:t>n</m:t>
                    </m:r>
                  </m:sub>
                </m:sSub>
              </m:oMath>
            </m:oMathPara>
          </w:p>
        </w:tc>
        <w:tc>
          <w:tcPr>
            <w:tcW w:w="0" w:type="auto"/>
            <w:vAlign w:val="center"/>
          </w:tcPr>
          <w:p w14:paraId="11F30613" w14:textId="77777777" w:rsidR="00231931" w:rsidRPr="007658D5" w:rsidRDefault="00231931" w:rsidP="00FD4086">
            <w:pPr>
              <w:pStyle w:val="TablaTex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Radiación neta</w:t>
            </w:r>
          </w:p>
        </w:tc>
        <w:tc>
          <w:tcPr>
            <w:tcW w:w="1141" w:type="dxa"/>
            <w:vAlign w:val="center"/>
          </w:tcPr>
          <w:p w14:paraId="333CC2FF"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w:t>
            </w:r>
          </w:p>
        </w:tc>
        <w:tc>
          <w:tcPr>
            <w:tcW w:w="1210" w:type="dxa"/>
            <w:vAlign w:val="center"/>
          </w:tcPr>
          <w:p w14:paraId="3D117E0A"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w/m</w:t>
            </w:r>
            <w:r w:rsidRPr="007658D5">
              <w:rPr>
                <w:rFonts w:asciiTheme="minorHAnsi" w:hAnsiTheme="minorHAnsi" w:cstheme="minorHAnsi"/>
                <w:color w:val="auto"/>
                <w:sz w:val="20"/>
                <w:szCs w:val="20"/>
                <w:vertAlign w:val="superscript"/>
              </w:rPr>
              <w:t>2</w:t>
            </w:r>
          </w:p>
        </w:tc>
      </w:tr>
      <w:tr w:rsidR="00231931" w:rsidRPr="007658D5" w14:paraId="1989C82D" w14:textId="77777777" w:rsidTr="00122C70">
        <w:trPr>
          <w:trHeight w:val="369"/>
        </w:trPr>
        <w:tc>
          <w:tcPr>
            <w:cnfStyle w:val="001000000000" w:firstRow="0" w:lastRow="0" w:firstColumn="1" w:lastColumn="0" w:oddVBand="0" w:evenVBand="0" w:oddHBand="0" w:evenHBand="0" w:firstRowFirstColumn="0" w:firstRowLastColumn="0" w:lastRowFirstColumn="0" w:lastRowLastColumn="0"/>
            <w:tcW w:w="970" w:type="dxa"/>
            <w:vAlign w:val="center"/>
          </w:tcPr>
          <w:p w14:paraId="6D33AECF" w14:textId="77777777" w:rsidR="00231931" w:rsidRPr="007658D5" w:rsidRDefault="00A857BB" w:rsidP="00FD4086">
            <w:pPr>
              <w:pStyle w:val="TablaTexto"/>
              <w:jc w:val="center"/>
              <w:rPr>
                <w:rFonts w:asciiTheme="minorHAnsi" w:hAnsiTheme="minorHAnsi" w:cstheme="minorHAnsi"/>
                <w:color w:val="auto"/>
                <w:sz w:val="20"/>
                <w:szCs w:val="20"/>
              </w:rPr>
            </w:pPr>
            <m:oMathPara>
              <m:oMath>
                <m:sSub>
                  <m:sSubPr>
                    <m:ctrlPr>
                      <w:rPr>
                        <w:rFonts w:ascii="Cambria Math" w:hAnsi="Cambria Math" w:cstheme="minorHAnsi"/>
                        <w:color w:val="auto"/>
                        <w:sz w:val="20"/>
                        <w:szCs w:val="20"/>
                      </w:rPr>
                    </m:ctrlPr>
                  </m:sSubPr>
                  <m:e>
                    <m:r>
                      <w:rPr>
                        <w:rFonts w:ascii="Cambria Math" w:hAnsi="Cambria Math" w:cstheme="minorHAnsi"/>
                        <w:color w:val="auto"/>
                        <w:sz w:val="20"/>
                        <w:szCs w:val="20"/>
                      </w:rPr>
                      <m:t>R</m:t>
                    </m:r>
                  </m:e>
                  <m:sub>
                    <m:r>
                      <w:rPr>
                        <w:rFonts w:ascii="Cambria Math" w:hAnsi="Cambria Math" w:cstheme="minorHAnsi"/>
                        <w:color w:val="auto"/>
                        <w:sz w:val="20"/>
                        <w:szCs w:val="20"/>
                      </w:rPr>
                      <m:t>g</m:t>
                    </m:r>
                  </m:sub>
                </m:sSub>
              </m:oMath>
            </m:oMathPara>
          </w:p>
        </w:tc>
        <w:tc>
          <w:tcPr>
            <w:tcW w:w="0" w:type="auto"/>
            <w:vAlign w:val="center"/>
          </w:tcPr>
          <w:p w14:paraId="72C63E52" w14:textId="77777777" w:rsidR="00231931" w:rsidRPr="007658D5" w:rsidRDefault="00231931" w:rsidP="00FD4086">
            <w:pPr>
              <w:pStyle w:val="TablaTex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Radiación global (no existe en la noche)</w:t>
            </w:r>
          </w:p>
        </w:tc>
        <w:tc>
          <w:tcPr>
            <w:tcW w:w="1141" w:type="dxa"/>
            <w:vAlign w:val="center"/>
          </w:tcPr>
          <w:p w14:paraId="3A51CB32"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w:t>
            </w:r>
          </w:p>
        </w:tc>
        <w:tc>
          <w:tcPr>
            <w:tcW w:w="1210" w:type="dxa"/>
            <w:vAlign w:val="center"/>
          </w:tcPr>
          <w:p w14:paraId="6EED1D4B"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i/>
                <w:color w:val="auto"/>
                <w:sz w:val="20"/>
                <w:szCs w:val="20"/>
              </w:rPr>
              <w:t>w/m</w:t>
            </w:r>
            <w:r w:rsidRPr="007658D5">
              <w:rPr>
                <w:rFonts w:asciiTheme="minorHAnsi" w:hAnsiTheme="minorHAnsi" w:cstheme="minorHAnsi"/>
                <w:i/>
                <w:color w:val="auto"/>
                <w:sz w:val="20"/>
                <w:szCs w:val="20"/>
                <w:vertAlign w:val="superscript"/>
              </w:rPr>
              <w:t>2</w:t>
            </w:r>
          </w:p>
        </w:tc>
      </w:tr>
      <w:tr w:rsidR="00231931" w:rsidRPr="007658D5" w14:paraId="5340D30E" w14:textId="77777777" w:rsidTr="00122C70">
        <w:trPr>
          <w:trHeight w:val="369"/>
        </w:trPr>
        <w:tc>
          <w:tcPr>
            <w:cnfStyle w:val="001000000000" w:firstRow="0" w:lastRow="0" w:firstColumn="1" w:lastColumn="0" w:oddVBand="0" w:evenVBand="0" w:oddHBand="0" w:evenHBand="0" w:firstRowFirstColumn="0" w:firstRowLastColumn="0" w:lastRowFirstColumn="0" w:lastRowLastColumn="0"/>
            <w:tcW w:w="970" w:type="dxa"/>
            <w:vAlign w:val="center"/>
          </w:tcPr>
          <w:p w14:paraId="55D118A0" w14:textId="77777777" w:rsidR="00231931" w:rsidRPr="007658D5" w:rsidRDefault="00231931" w:rsidP="00FD4086">
            <w:pPr>
              <w:pStyle w:val="TablaTexto"/>
              <w:jc w:val="center"/>
              <w:rPr>
                <w:rFonts w:asciiTheme="minorHAnsi" w:hAnsiTheme="minorHAnsi" w:cstheme="minorHAnsi"/>
                <w:color w:val="auto"/>
                <w:sz w:val="20"/>
                <w:szCs w:val="20"/>
              </w:rPr>
            </w:pPr>
            <w:r w:rsidRPr="007658D5">
              <w:rPr>
                <w:rFonts w:asciiTheme="minorHAnsi" w:hAnsiTheme="minorHAnsi" w:cstheme="minorHAnsi"/>
                <w:color w:val="auto"/>
                <w:sz w:val="20"/>
                <w:szCs w:val="20"/>
              </w:rPr>
              <w:t>T</w:t>
            </w:r>
          </w:p>
        </w:tc>
        <w:tc>
          <w:tcPr>
            <w:tcW w:w="0" w:type="auto"/>
            <w:vAlign w:val="center"/>
          </w:tcPr>
          <w:p w14:paraId="51AA8765" w14:textId="77777777" w:rsidR="00231931" w:rsidRPr="007658D5" w:rsidRDefault="00231931" w:rsidP="00FD4086">
            <w:pPr>
              <w:pStyle w:val="TablaTex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Temperatura absoluta</w:t>
            </w:r>
          </w:p>
        </w:tc>
        <w:tc>
          <w:tcPr>
            <w:tcW w:w="1141" w:type="dxa"/>
            <w:vAlign w:val="center"/>
          </w:tcPr>
          <w:p w14:paraId="1618FC4B"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w:t>
            </w:r>
          </w:p>
        </w:tc>
        <w:tc>
          <w:tcPr>
            <w:tcW w:w="1210" w:type="dxa"/>
            <w:vAlign w:val="center"/>
          </w:tcPr>
          <w:p w14:paraId="5793917A"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K</w:t>
            </w:r>
          </w:p>
        </w:tc>
      </w:tr>
      <w:tr w:rsidR="00231931" w:rsidRPr="007658D5" w14:paraId="6267DAFC" w14:textId="77777777" w:rsidTr="00122C70">
        <w:trPr>
          <w:trHeight w:val="369"/>
        </w:trPr>
        <w:tc>
          <w:tcPr>
            <w:cnfStyle w:val="001000000000" w:firstRow="0" w:lastRow="0" w:firstColumn="1" w:lastColumn="0" w:oddVBand="0" w:evenVBand="0" w:oddHBand="0" w:evenHBand="0" w:firstRowFirstColumn="0" w:firstRowLastColumn="0" w:lastRowFirstColumn="0" w:lastRowLastColumn="0"/>
            <w:tcW w:w="970" w:type="dxa"/>
            <w:vAlign w:val="center"/>
          </w:tcPr>
          <w:p w14:paraId="78EDA2D7" w14:textId="77777777" w:rsidR="00231931" w:rsidRPr="007658D5" w:rsidRDefault="00231931" w:rsidP="00FD4086">
            <w:pPr>
              <w:pStyle w:val="TablaTexto"/>
              <w:jc w:val="center"/>
              <w:rPr>
                <w:rFonts w:asciiTheme="minorHAnsi" w:hAnsiTheme="minorHAnsi" w:cstheme="minorHAnsi"/>
                <w:color w:val="auto"/>
                <w:sz w:val="20"/>
                <w:szCs w:val="20"/>
              </w:rPr>
            </w:pPr>
            <w:r w:rsidRPr="007658D5">
              <w:rPr>
                <w:rFonts w:asciiTheme="minorHAnsi" w:hAnsiTheme="minorHAnsi" w:cstheme="minorHAnsi"/>
                <w:color w:val="auto"/>
                <w:sz w:val="20"/>
                <w:szCs w:val="20"/>
              </w:rPr>
              <w:t>N</w:t>
            </w:r>
          </w:p>
        </w:tc>
        <w:tc>
          <w:tcPr>
            <w:tcW w:w="0" w:type="auto"/>
            <w:vAlign w:val="center"/>
          </w:tcPr>
          <w:p w14:paraId="4F8CFB61" w14:textId="77777777" w:rsidR="00231931" w:rsidRPr="007658D5" w:rsidRDefault="00231931" w:rsidP="00FD4086">
            <w:pPr>
              <w:pStyle w:val="TablaTex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Fracción de nubosidad</w:t>
            </w:r>
          </w:p>
        </w:tc>
        <w:tc>
          <w:tcPr>
            <w:tcW w:w="1141" w:type="dxa"/>
            <w:vAlign w:val="center"/>
          </w:tcPr>
          <w:p w14:paraId="6E949A04"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w:t>
            </w:r>
          </w:p>
        </w:tc>
        <w:tc>
          <w:tcPr>
            <w:tcW w:w="1210" w:type="dxa"/>
            <w:vAlign w:val="center"/>
          </w:tcPr>
          <w:p w14:paraId="55E58D3A"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Octas</w:t>
            </w:r>
          </w:p>
        </w:tc>
      </w:tr>
      <w:tr w:rsidR="00231931" w:rsidRPr="007658D5" w14:paraId="17B1EEE6" w14:textId="77777777" w:rsidTr="00122C70">
        <w:trPr>
          <w:trHeight w:val="369"/>
        </w:trPr>
        <w:tc>
          <w:tcPr>
            <w:cnfStyle w:val="001000000000" w:firstRow="0" w:lastRow="0" w:firstColumn="1" w:lastColumn="0" w:oddVBand="0" w:evenVBand="0" w:oddHBand="0" w:evenHBand="0" w:firstRowFirstColumn="0" w:firstRowLastColumn="0" w:lastRowFirstColumn="0" w:lastRowLastColumn="0"/>
            <w:tcW w:w="970" w:type="dxa"/>
            <w:vAlign w:val="center"/>
          </w:tcPr>
          <w:p w14:paraId="4548EB7C" w14:textId="77777777" w:rsidR="00231931" w:rsidRPr="007658D5" w:rsidRDefault="00A857BB" w:rsidP="00FD4086">
            <w:pPr>
              <w:pStyle w:val="TablaTexto"/>
              <w:jc w:val="center"/>
              <w:rPr>
                <w:rFonts w:asciiTheme="minorHAnsi" w:hAnsiTheme="minorHAnsi" w:cstheme="minorHAnsi"/>
                <w:color w:val="auto"/>
                <w:sz w:val="20"/>
                <w:szCs w:val="20"/>
              </w:rPr>
            </w:pPr>
            <m:oMathPara>
              <m:oMath>
                <m:sSub>
                  <m:sSubPr>
                    <m:ctrlPr>
                      <w:rPr>
                        <w:rFonts w:ascii="Cambria Math" w:hAnsi="Cambria Math" w:cstheme="minorHAnsi"/>
                        <w:color w:val="auto"/>
                        <w:sz w:val="20"/>
                        <w:szCs w:val="20"/>
                      </w:rPr>
                    </m:ctrlPr>
                  </m:sSubPr>
                  <m:e>
                    <m:r>
                      <w:rPr>
                        <w:rFonts w:ascii="Cambria Math" w:hAnsi="Cambria Math" w:cstheme="minorHAnsi"/>
                        <w:color w:val="auto"/>
                        <w:sz w:val="20"/>
                        <w:szCs w:val="20"/>
                      </w:rPr>
                      <m:t>C</m:t>
                    </m:r>
                  </m:e>
                  <m:sub>
                    <m:r>
                      <m:rPr>
                        <m:sty m:val="p"/>
                      </m:rPr>
                      <w:rPr>
                        <w:rFonts w:ascii="Cambria Math" w:hAnsi="Cambria Math" w:cstheme="minorHAnsi"/>
                        <w:color w:val="auto"/>
                        <w:sz w:val="20"/>
                        <w:szCs w:val="20"/>
                      </w:rPr>
                      <m:t>1</m:t>
                    </m:r>
                  </m:sub>
                </m:sSub>
              </m:oMath>
            </m:oMathPara>
          </w:p>
        </w:tc>
        <w:tc>
          <w:tcPr>
            <w:tcW w:w="0" w:type="auto"/>
            <w:vAlign w:val="center"/>
          </w:tcPr>
          <w:p w14:paraId="197ECA24" w14:textId="77777777" w:rsidR="00231931" w:rsidRPr="007658D5" w:rsidRDefault="00231931" w:rsidP="00FD4086">
            <w:pPr>
              <w:pStyle w:val="TablaTex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vertAlign w:val="superscript"/>
              </w:rPr>
            </w:pPr>
            <w:r w:rsidRPr="007658D5">
              <w:rPr>
                <w:rFonts w:asciiTheme="minorHAnsi" w:hAnsiTheme="minorHAnsi" w:cstheme="minorHAnsi"/>
                <w:color w:val="auto"/>
                <w:sz w:val="20"/>
                <w:szCs w:val="20"/>
              </w:rPr>
              <w:t>Constante empíricas</w:t>
            </w:r>
          </w:p>
        </w:tc>
        <w:tc>
          <w:tcPr>
            <w:tcW w:w="1141" w:type="dxa"/>
            <w:vAlign w:val="center"/>
          </w:tcPr>
          <w:p w14:paraId="301D959B"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vertAlign w:val="superscript"/>
              </w:rPr>
            </w:pPr>
            <w:r w:rsidRPr="007658D5">
              <w:rPr>
                <w:rFonts w:asciiTheme="minorHAnsi" w:hAnsiTheme="minorHAnsi" w:cstheme="minorHAnsi"/>
                <w:color w:val="auto"/>
                <w:sz w:val="20"/>
                <w:szCs w:val="20"/>
              </w:rPr>
              <w:t>5.31*10</w:t>
            </w:r>
            <w:r w:rsidRPr="007658D5">
              <w:rPr>
                <w:rFonts w:asciiTheme="minorHAnsi" w:hAnsiTheme="minorHAnsi" w:cstheme="minorHAnsi"/>
                <w:color w:val="auto"/>
                <w:sz w:val="20"/>
                <w:szCs w:val="20"/>
                <w:vertAlign w:val="superscript"/>
              </w:rPr>
              <w:t>-13</w:t>
            </w:r>
          </w:p>
        </w:tc>
        <w:tc>
          <w:tcPr>
            <w:tcW w:w="1210" w:type="dxa"/>
            <w:vAlign w:val="center"/>
          </w:tcPr>
          <w:p w14:paraId="7A011C91"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[W/m²K</w:t>
            </w:r>
            <w:r w:rsidRPr="007658D5">
              <w:rPr>
                <w:rFonts w:asciiTheme="minorHAnsi" w:hAnsiTheme="minorHAnsi" w:cstheme="minorHAnsi"/>
                <w:color w:val="auto"/>
                <w:sz w:val="20"/>
                <w:szCs w:val="20"/>
                <w:vertAlign w:val="superscript"/>
              </w:rPr>
              <w:t>6</w:t>
            </w:r>
            <w:r w:rsidRPr="007658D5">
              <w:rPr>
                <w:rFonts w:asciiTheme="minorHAnsi" w:hAnsiTheme="minorHAnsi" w:cstheme="minorHAnsi"/>
                <w:color w:val="auto"/>
                <w:sz w:val="20"/>
                <w:szCs w:val="20"/>
              </w:rPr>
              <w:t>]</w:t>
            </w:r>
          </w:p>
        </w:tc>
      </w:tr>
      <w:tr w:rsidR="00231931" w:rsidRPr="007658D5" w14:paraId="50899508" w14:textId="77777777" w:rsidTr="00122C70">
        <w:trPr>
          <w:trHeight w:val="369"/>
        </w:trPr>
        <w:tc>
          <w:tcPr>
            <w:cnfStyle w:val="001000000000" w:firstRow="0" w:lastRow="0" w:firstColumn="1" w:lastColumn="0" w:oddVBand="0" w:evenVBand="0" w:oddHBand="0" w:evenHBand="0" w:firstRowFirstColumn="0" w:firstRowLastColumn="0" w:lastRowFirstColumn="0" w:lastRowLastColumn="0"/>
            <w:tcW w:w="970" w:type="dxa"/>
            <w:vAlign w:val="center"/>
          </w:tcPr>
          <w:p w14:paraId="2026A9B9" w14:textId="77777777" w:rsidR="00231931" w:rsidRPr="007658D5" w:rsidRDefault="00A857BB" w:rsidP="00FD4086">
            <w:pPr>
              <w:pStyle w:val="TablaTexto"/>
              <w:jc w:val="center"/>
              <w:rPr>
                <w:rFonts w:asciiTheme="minorHAnsi" w:hAnsiTheme="minorHAnsi" w:cstheme="minorHAnsi"/>
                <w:color w:val="auto"/>
                <w:sz w:val="20"/>
                <w:szCs w:val="20"/>
              </w:rPr>
            </w:pPr>
            <m:oMathPara>
              <m:oMath>
                <m:sSub>
                  <m:sSubPr>
                    <m:ctrlPr>
                      <w:rPr>
                        <w:rFonts w:ascii="Cambria Math" w:hAnsi="Cambria Math" w:cstheme="minorHAnsi"/>
                        <w:color w:val="auto"/>
                        <w:sz w:val="20"/>
                        <w:szCs w:val="20"/>
                      </w:rPr>
                    </m:ctrlPr>
                  </m:sSubPr>
                  <m:e>
                    <m:r>
                      <w:rPr>
                        <w:rFonts w:ascii="Cambria Math" w:hAnsi="Cambria Math" w:cstheme="minorHAnsi"/>
                        <w:color w:val="auto"/>
                        <w:sz w:val="20"/>
                        <w:szCs w:val="20"/>
                      </w:rPr>
                      <m:t>C</m:t>
                    </m:r>
                  </m:e>
                  <m:sub>
                    <m:r>
                      <m:rPr>
                        <m:sty m:val="p"/>
                      </m:rPr>
                      <w:rPr>
                        <w:rFonts w:ascii="Cambria Math" w:hAnsi="Cambria Math" w:cstheme="minorHAnsi"/>
                        <w:color w:val="auto"/>
                        <w:sz w:val="20"/>
                        <w:szCs w:val="20"/>
                      </w:rPr>
                      <m:t>2</m:t>
                    </m:r>
                  </m:sub>
                </m:sSub>
              </m:oMath>
            </m:oMathPara>
          </w:p>
        </w:tc>
        <w:tc>
          <w:tcPr>
            <w:tcW w:w="0" w:type="auto"/>
            <w:vAlign w:val="center"/>
          </w:tcPr>
          <w:p w14:paraId="0649F295" w14:textId="77777777" w:rsidR="00231931" w:rsidRPr="007658D5" w:rsidRDefault="00231931" w:rsidP="00FD4086">
            <w:pPr>
              <w:pStyle w:val="TablaTex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Constante empíricas</w:t>
            </w:r>
          </w:p>
        </w:tc>
        <w:tc>
          <w:tcPr>
            <w:tcW w:w="1141" w:type="dxa"/>
            <w:vAlign w:val="center"/>
          </w:tcPr>
          <w:p w14:paraId="5DEBDF78"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60</w:t>
            </w:r>
          </w:p>
        </w:tc>
        <w:tc>
          <w:tcPr>
            <w:tcW w:w="1210" w:type="dxa"/>
            <w:vAlign w:val="center"/>
          </w:tcPr>
          <w:p w14:paraId="3CE8F847"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[W/m²]</w:t>
            </w:r>
          </w:p>
        </w:tc>
      </w:tr>
      <w:tr w:rsidR="00231931" w:rsidRPr="007658D5" w14:paraId="09886833" w14:textId="77777777" w:rsidTr="00122C70">
        <w:trPr>
          <w:trHeight w:val="369"/>
        </w:trPr>
        <w:tc>
          <w:tcPr>
            <w:cnfStyle w:val="001000000000" w:firstRow="0" w:lastRow="0" w:firstColumn="1" w:lastColumn="0" w:oddVBand="0" w:evenVBand="0" w:oddHBand="0" w:evenHBand="0" w:firstRowFirstColumn="0" w:firstRowLastColumn="0" w:lastRowFirstColumn="0" w:lastRowLastColumn="0"/>
            <w:tcW w:w="970" w:type="dxa"/>
            <w:vAlign w:val="center"/>
          </w:tcPr>
          <w:p w14:paraId="49273A8F" w14:textId="77777777" w:rsidR="00231931" w:rsidRPr="007658D5" w:rsidRDefault="00A857BB" w:rsidP="00FD4086">
            <w:pPr>
              <w:pStyle w:val="TablaTexto"/>
              <w:jc w:val="center"/>
              <w:rPr>
                <w:rFonts w:asciiTheme="minorHAnsi" w:hAnsiTheme="minorHAnsi" w:cstheme="minorHAnsi"/>
                <w:color w:val="auto"/>
                <w:sz w:val="20"/>
                <w:szCs w:val="20"/>
              </w:rPr>
            </w:pPr>
            <m:oMathPara>
              <m:oMath>
                <m:sSub>
                  <m:sSubPr>
                    <m:ctrlPr>
                      <w:rPr>
                        <w:rFonts w:ascii="Cambria Math" w:hAnsi="Cambria Math" w:cstheme="minorHAnsi"/>
                        <w:color w:val="auto"/>
                        <w:sz w:val="20"/>
                        <w:szCs w:val="20"/>
                      </w:rPr>
                    </m:ctrlPr>
                  </m:sSubPr>
                  <m:e>
                    <m:r>
                      <w:rPr>
                        <w:rFonts w:ascii="Cambria Math" w:hAnsi="Cambria Math" w:cstheme="minorHAnsi"/>
                        <w:color w:val="auto"/>
                        <w:sz w:val="20"/>
                        <w:szCs w:val="20"/>
                      </w:rPr>
                      <m:t>C</m:t>
                    </m:r>
                  </m:e>
                  <m:sub>
                    <m:r>
                      <m:rPr>
                        <m:sty m:val="p"/>
                      </m:rPr>
                      <w:rPr>
                        <w:rFonts w:ascii="Cambria Math" w:hAnsi="Cambria Math" w:cstheme="minorHAnsi"/>
                        <w:color w:val="auto"/>
                        <w:sz w:val="20"/>
                        <w:szCs w:val="20"/>
                      </w:rPr>
                      <m:t>3</m:t>
                    </m:r>
                  </m:sub>
                </m:sSub>
              </m:oMath>
            </m:oMathPara>
          </w:p>
        </w:tc>
        <w:tc>
          <w:tcPr>
            <w:tcW w:w="0" w:type="auto"/>
            <w:vAlign w:val="center"/>
          </w:tcPr>
          <w:p w14:paraId="00FE53F3" w14:textId="77777777" w:rsidR="00231931" w:rsidRPr="007658D5" w:rsidRDefault="00231931" w:rsidP="00FD4086">
            <w:pPr>
              <w:pStyle w:val="TablaTex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Constante empíricas</w:t>
            </w:r>
          </w:p>
        </w:tc>
        <w:tc>
          <w:tcPr>
            <w:tcW w:w="1141" w:type="dxa"/>
            <w:vAlign w:val="center"/>
          </w:tcPr>
          <w:p w14:paraId="37E73625"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0.12</w:t>
            </w:r>
          </w:p>
        </w:tc>
        <w:tc>
          <w:tcPr>
            <w:tcW w:w="1210" w:type="dxa"/>
            <w:vAlign w:val="center"/>
          </w:tcPr>
          <w:p w14:paraId="3C14EB01"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Adimensional</w:t>
            </w:r>
          </w:p>
        </w:tc>
      </w:tr>
      <w:tr w:rsidR="00231931" w:rsidRPr="007658D5" w14:paraId="2FCDA4EB" w14:textId="77777777" w:rsidTr="00122C70">
        <w:trPr>
          <w:trHeight w:val="369"/>
        </w:trPr>
        <w:tc>
          <w:tcPr>
            <w:cnfStyle w:val="001000000000" w:firstRow="0" w:lastRow="0" w:firstColumn="1" w:lastColumn="0" w:oddVBand="0" w:evenVBand="0" w:oddHBand="0" w:evenHBand="0" w:firstRowFirstColumn="0" w:firstRowLastColumn="0" w:lastRowFirstColumn="0" w:lastRowLastColumn="0"/>
            <w:tcW w:w="970" w:type="dxa"/>
            <w:vAlign w:val="center"/>
          </w:tcPr>
          <w:p w14:paraId="5112100B" w14:textId="77777777" w:rsidR="00231931" w:rsidRPr="007658D5" w:rsidRDefault="00231931" w:rsidP="00FD4086">
            <w:pPr>
              <w:pStyle w:val="TablaTexto"/>
              <w:jc w:val="center"/>
              <w:rPr>
                <w:rFonts w:asciiTheme="minorHAnsi" w:eastAsia="Calibri" w:hAnsiTheme="minorHAnsi" w:cstheme="minorHAnsi"/>
                <w:color w:val="auto"/>
                <w:sz w:val="20"/>
                <w:szCs w:val="20"/>
              </w:rPr>
            </w:pPr>
            <m:oMathPara>
              <m:oMath>
                <m:r>
                  <w:rPr>
                    <w:rFonts w:ascii="Cambria Math" w:hAnsi="Cambria Math" w:cstheme="minorHAnsi"/>
                    <w:color w:val="auto"/>
                    <w:sz w:val="20"/>
                    <w:szCs w:val="20"/>
                  </w:rPr>
                  <m:t>σ</m:t>
                </m:r>
              </m:oMath>
            </m:oMathPara>
          </w:p>
        </w:tc>
        <w:tc>
          <w:tcPr>
            <w:tcW w:w="0" w:type="auto"/>
            <w:vAlign w:val="center"/>
          </w:tcPr>
          <w:p w14:paraId="3CFE5395" w14:textId="77777777" w:rsidR="00231931" w:rsidRPr="007658D5" w:rsidRDefault="00231931" w:rsidP="00FD4086">
            <w:pPr>
              <w:pStyle w:val="TablaTex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Constante de Stefan Boltzman</w:t>
            </w:r>
          </w:p>
        </w:tc>
        <w:tc>
          <w:tcPr>
            <w:tcW w:w="1141" w:type="dxa"/>
            <w:vAlign w:val="center"/>
          </w:tcPr>
          <w:p w14:paraId="03D94FF4"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5.67*10</w:t>
            </w:r>
            <w:r w:rsidRPr="007658D5">
              <w:rPr>
                <w:rFonts w:asciiTheme="minorHAnsi" w:hAnsiTheme="minorHAnsi" w:cstheme="minorHAnsi"/>
                <w:color w:val="auto"/>
                <w:sz w:val="20"/>
                <w:szCs w:val="20"/>
                <w:vertAlign w:val="superscript"/>
              </w:rPr>
              <w:t>-8</w:t>
            </w:r>
          </w:p>
        </w:tc>
        <w:tc>
          <w:tcPr>
            <w:tcW w:w="1210" w:type="dxa"/>
            <w:vAlign w:val="center"/>
          </w:tcPr>
          <w:p w14:paraId="42DCE86E"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[W/m²K6]</w:t>
            </w:r>
          </w:p>
        </w:tc>
      </w:tr>
      <w:tr w:rsidR="00231931" w:rsidRPr="007658D5" w14:paraId="4AE26BE7" w14:textId="77777777" w:rsidTr="00122C70">
        <w:trPr>
          <w:trHeight w:val="369"/>
        </w:trPr>
        <w:tc>
          <w:tcPr>
            <w:cnfStyle w:val="001000000000" w:firstRow="0" w:lastRow="0" w:firstColumn="1" w:lastColumn="0" w:oddVBand="0" w:evenVBand="0" w:oddHBand="0" w:evenHBand="0" w:firstRowFirstColumn="0" w:firstRowLastColumn="0" w:lastRowFirstColumn="0" w:lastRowLastColumn="0"/>
            <w:tcW w:w="970" w:type="dxa"/>
            <w:vAlign w:val="center"/>
          </w:tcPr>
          <w:p w14:paraId="7F3CA6DB" w14:textId="77777777" w:rsidR="00231931" w:rsidRPr="007658D5" w:rsidRDefault="00231931" w:rsidP="00FD4086">
            <w:pPr>
              <w:pStyle w:val="TablaTexto"/>
              <w:jc w:val="center"/>
              <w:rPr>
                <w:rFonts w:asciiTheme="minorHAnsi" w:eastAsia="Calibri" w:hAnsiTheme="minorHAnsi" w:cstheme="minorHAnsi"/>
                <w:color w:val="auto"/>
                <w:sz w:val="20"/>
                <w:szCs w:val="20"/>
              </w:rPr>
            </w:pPr>
            <m:oMathPara>
              <m:oMath>
                <m:r>
                  <w:rPr>
                    <w:rFonts w:ascii="Cambria Math" w:hAnsi="Cambria Math" w:cstheme="minorHAnsi"/>
                    <w:color w:val="auto"/>
                    <w:sz w:val="20"/>
                    <w:szCs w:val="20"/>
                  </w:rPr>
                  <m:t>α</m:t>
                </m:r>
              </m:oMath>
            </m:oMathPara>
          </w:p>
        </w:tc>
        <w:tc>
          <w:tcPr>
            <w:tcW w:w="0" w:type="auto"/>
            <w:vAlign w:val="center"/>
          </w:tcPr>
          <w:p w14:paraId="54DA1771" w14:textId="77777777" w:rsidR="00231931" w:rsidRPr="007658D5" w:rsidRDefault="00231931" w:rsidP="00FD4086">
            <w:pPr>
              <w:pStyle w:val="TablaTex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Albedo</w:t>
            </w:r>
          </w:p>
        </w:tc>
        <w:tc>
          <w:tcPr>
            <w:tcW w:w="1141" w:type="dxa"/>
            <w:vAlign w:val="center"/>
          </w:tcPr>
          <w:p w14:paraId="4DC23BDE"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w:t>
            </w:r>
          </w:p>
        </w:tc>
        <w:tc>
          <w:tcPr>
            <w:tcW w:w="1210" w:type="dxa"/>
            <w:vAlign w:val="center"/>
          </w:tcPr>
          <w:p w14:paraId="2F7F8A1E" w14:textId="77777777" w:rsidR="00231931" w:rsidRPr="007658D5" w:rsidRDefault="00231931" w:rsidP="00FD4086">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658D5">
              <w:rPr>
                <w:rFonts w:asciiTheme="minorHAnsi" w:hAnsiTheme="minorHAnsi" w:cstheme="minorHAnsi"/>
                <w:color w:val="auto"/>
                <w:sz w:val="20"/>
                <w:szCs w:val="20"/>
              </w:rPr>
              <w:t>Adimensional</w:t>
            </w:r>
          </w:p>
        </w:tc>
      </w:tr>
    </w:tbl>
    <w:p w14:paraId="6B524FF0" w14:textId="4F7125D0" w:rsidR="00231931" w:rsidRPr="007658D5" w:rsidRDefault="00231931" w:rsidP="00122C70">
      <w:pPr>
        <w:pStyle w:val="Notas"/>
      </w:pPr>
      <w:r w:rsidRPr="007658D5">
        <w:t xml:space="preserve">Fuente: </w:t>
      </w:r>
      <w:sdt>
        <w:sdtPr>
          <w:id w:val="-2017982849"/>
          <w:citation/>
        </w:sdtPr>
        <w:sdtContent>
          <w:r w:rsidRPr="007658D5">
            <w:fldChar w:fldCharType="begin"/>
          </w:r>
          <w:r w:rsidRPr="007658D5">
            <w:instrText xml:space="preserve"> CITATION ITE08 \l 9226 </w:instrText>
          </w:r>
          <w:r w:rsidRPr="007658D5">
            <w:fldChar w:fldCharType="separate"/>
          </w:r>
          <w:r w:rsidR="00E62631">
            <w:rPr>
              <w:noProof/>
            </w:rPr>
            <w:t>(ITESM-MADS, 2008)</w:t>
          </w:r>
          <w:r w:rsidRPr="007658D5">
            <w:fldChar w:fldCharType="end"/>
          </w:r>
        </w:sdtContent>
      </w:sdt>
    </w:p>
    <w:p w14:paraId="4FD18DEB" w14:textId="77777777" w:rsidR="00231931" w:rsidRPr="007658D5" w:rsidRDefault="00231931" w:rsidP="00231931"/>
    <w:p w14:paraId="353E4138" w14:textId="30E95180" w:rsidR="00231931" w:rsidRPr="007658D5" w:rsidRDefault="00231931" w:rsidP="00231931">
      <w:r w:rsidRPr="007658D5">
        <w:t xml:space="preserve">Dado que la estabilidad se mide en categorías de la “A” a la “F” para la representación gráfica se usan números enteros equivalentes de 1 a 6 donde el 1 representa la A, el 2 la B, el 3 la C, etc… por tanto estos números no son promediables. Siendo así la </w:t>
      </w:r>
      <w:r w:rsidR="0060524D" w:rsidRPr="007658D5">
        <w:fldChar w:fldCharType="begin"/>
      </w:r>
      <w:r w:rsidR="0060524D" w:rsidRPr="007658D5">
        <w:instrText xml:space="preserve"> REF _Ref445126498 \h </w:instrText>
      </w:r>
      <w:r w:rsidR="007658D5">
        <w:instrText xml:space="preserve"> \* MERGEFORMAT </w:instrText>
      </w:r>
      <w:r w:rsidR="0060524D" w:rsidRPr="007658D5">
        <w:fldChar w:fldCharType="separate"/>
      </w:r>
      <w:r w:rsidR="00E62631" w:rsidRPr="007658D5">
        <w:t xml:space="preserve">Figura 7. </w:t>
      </w:r>
      <w:r w:rsidR="00E62631">
        <w:rPr>
          <w:noProof/>
        </w:rPr>
        <w:t>26</w:t>
      </w:r>
      <w:r w:rsidR="0060524D" w:rsidRPr="007658D5">
        <w:fldChar w:fldCharType="end"/>
      </w:r>
      <w:r w:rsidRPr="007658D5">
        <w:fldChar w:fldCharType="begin"/>
      </w:r>
      <w:r w:rsidRPr="007658D5">
        <w:instrText xml:space="preserve"> REF _Ref394155389 \h  \* MERGEFORMAT </w:instrText>
      </w:r>
      <w:r w:rsidR="00E62631">
        <w:fldChar w:fldCharType="separate"/>
      </w:r>
      <w:r w:rsidR="00E62631">
        <w:rPr>
          <w:b/>
          <w:bCs/>
          <w:lang w:val="es-ES"/>
        </w:rPr>
        <w:t>¡Error! No se encuentra el origen de la referencia.</w:t>
      </w:r>
      <w:r w:rsidRPr="007658D5">
        <w:fldChar w:fldCharType="end"/>
      </w:r>
      <w:r w:rsidRPr="007658D5">
        <w:t xml:space="preserve"> presenta la frecuencia en que en una determinada hora se presenta un determinado valor de estabilidad en la escala del 1 al 6, siendo 1 totalmente inestable y 6 totalmente estable.</w:t>
      </w:r>
    </w:p>
    <w:p w14:paraId="3058DACF" w14:textId="77777777" w:rsidR="00231931" w:rsidRPr="007658D5" w:rsidRDefault="00231931" w:rsidP="00231931"/>
    <w:p w14:paraId="5BCF0C64" w14:textId="77777777" w:rsidR="00231931" w:rsidRPr="007658D5" w:rsidRDefault="00231931" w:rsidP="00231931">
      <w:pPr>
        <w:jc w:val="center"/>
      </w:pPr>
      <w:r w:rsidRPr="007658D5">
        <w:rPr>
          <w:noProof/>
          <w:lang w:eastAsia="es-CO"/>
        </w:rPr>
        <w:drawing>
          <wp:inline distT="0" distB="0" distL="0" distR="0" wp14:anchorId="3D692BD4" wp14:editId="59886085">
            <wp:extent cx="5334000" cy="2994017"/>
            <wp:effectExtent l="0" t="0" r="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36498" cy="2995419"/>
                    </a:xfrm>
                    <a:prstGeom prst="rect">
                      <a:avLst/>
                    </a:prstGeom>
                    <a:noFill/>
                    <a:ln>
                      <a:noFill/>
                    </a:ln>
                  </pic:spPr>
                </pic:pic>
              </a:graphicData>
            </a:graphic>
          </wp:inline>
        </w:drawing>
      </w:r>
    </w:p>
    <w:p w14:paraId="311B4653" w14:textId="528C3F98" w:rsidR="00231931" w:rsidRPr="007658D5" w:rsidRDefault="0060524D" w:rsidP="0060524D">
      <w:pPr>
        <w:pStyle w:val="Descripcin"/>
        <w:jc w:val="center"/>
      </w:pPr>
      <w:bookmarkStart w:id="331" w:name="_Ref445126498"/>
      <w:bookmarkStart w:id="332" w:name="_Toc443052424"/>
      <w:bookmarkStart w:id="333" w:name="_Toc444611179"/>
      <w:bookmarkStart w:id="334" w:name="_Toc445289856"/>
      <w:r w:rsidRPr="007658D5">
        <w:t xml:space="preserve">Figura 7. </w:t>
      </w:r>
      <w:fldSimple w:instr=" SEQ Figura_7. \* ARABIC ">
        <w:r w:rsidR="00E62631">
          <w:rPr>
            <w:noProof/>
          </w:rPr>
          <w:t>26</w:t>
        </w:r>
      </w:fldSimple>
      <w:bookmarkEnd w:id="331"/>
      <w:r w:rsidRPr="007658D5">
        <w:t xml:space="preserve"> </w:t>
      </w:r>
      <w:r w:rsidR="00231931" w:rsidRPr="007658D5">
        <w:t>Frecuencia estabilidad atmosférica</w:t>
      </w:r>
      <w:bookmarkEnd w:id="332"/>
      <w:bookmarkEnd w:id="333"/>
      <w:bookmarkEnd w:id="334"/>
    </w:p>
    <w:p w14:paraId="7E65AA80" w14:textId="77777777" w:rsidR="00231931" w:rsidRPr="007658D5" w:rsidRDefault="00231931" w:rsidP="00122C70">
      <w:pPr>
        <w:pStyle w:val="Notas"/>
      </w:pPr>
      <w:r w:rsidRPr="007658D5">
        <w:t>Fuente: eQual Consultoría y Servicios Ambientales S.A.S., 2016</w:t>
      </w:r>
    </w:p>
    <w:p w14:paraId="1D4AF43A" w14:textId="77777777" w:rsidR="00231931" w:rsidRPr="007658D5" w:rsidRDefault="00231931" w:rsidP="00231931"/>
    <w:p w14:paraId="5F881522" w14:textId="77777777" w:rsidR="00231931" w:rsidRPr="007658D5" w:rsidRDefault="00231931" w:rsidP="00231931">
      <w:r w:rsidRPr="007658D5">
        <w:t>La figura muestra que la atmosfera en el lugar donde se desarrollara el proyecto es estable, presentando mayores grados de inestabilidad durante las horas de transición de sol y no sol, a las 7 de la mañana y a las 5 y 6 de la tarde, lo anterior se debe al movimiento vertical de la atmosfera por el calentamiento del suelo que produce el levantamiento de la capa de mezcla, durante las horas de sol posteriores y anteriores a los cambios se presentan valores altos de estabilidad.</w:t>
      </w:r>
    </w:p>
    <w:p w14:paraId="029F9ECF" w14:textId="77777777" w:rsidR="00231931" w:rsidRPr="007658D5" w:rsidRDefault="00231931" w:rsidP="00231931"/>
    <w:p w14:paraId="409C1C6D" w14:textId="301B60E6" w:rsidR="00231931" w:rsidRPr="007658D5" w:rsidRDefault="00231931" w:rsidP="00231931">
      <w:r w:rsidRPr="007658D5">
        <w:t>Lo anterior quiere decir que durante las horas de la noche cuando la atmosfera es completamente estable los contaminantes no se dispersarán adecuadamente y es en dichas horas donde se debe hacer un mayor esfuerzo por controlar emisiones dispersas, fugitivas y continuas dado que en dichas horas será más probable encontrar valores altos de concentración provocados por bajas velocidades de los vientos y bajas alturas de capa de mezcla típicas de estabilidades altas.</w:t>
      </w:r>
    </w:p>
    <w:p w14:paraId="25612136" w14:textId="77777777" w:rsidR="000A70C2" w:rsidRPr="007658D5" w:rsidRDefault="000A70C2" w:rsidP="00231931"/>
    <w:p w14:paraId="3FFB6867" w14:textId="005B9C3E" w:rsidR="00231931" w:rsidRPr="007658D5" w:rsidRDefault="000A70C2" w:rsidP="000A70C2">
      <w:pPr>
        <w:pStyle w:val="Ttulo3"/>
        <w:ind w:left="0" w:firstLine="0"/>
      </w:pPr>
      <w:bookmarkStart w:id="335" w:name="_Toc279745296"/>
      <w:bookmarkStart w:id="336" w:name="_Toc326587910"/>
      <w:bookmarkStart w:id="337" w:name="_Toc355091079"/>
      <w:bookmarkStart w:id="338" w:name="_Toc443052363"/>
      <w:bookmarkStart w:id="339" w:name="_Toc444611104"/>
      <w:bookmarkStart w:id="340" w:name="_Toc445289755"/>
      <w:r w:rsidRPr="007658D5">
        <w:t>7.6.4</w:t>
      </w:r>
      <w:r w:rsidRPr="007658D5">
        <w:tab/>
        <w:t>Estimación De Emisiones Y Definición De Parámetros De Modelación</w:t>
      </w:r>
      <w:bookmarkEnd w:id="335"/>
      <w:bookmarkEnd w:id="336"/>
      <w:bookmarkEnd w:id="337"/>
      <w:bookmarkEnd w:id="338"/>
      <w:bookmarkEnd w:id="339"/>
      <w:bookmarkEnd w:id="340"/>
    </w:p>
    <w:p w14:paraId="76A48B03" w14:textId="77777777" w:rsidR="000A70C2" w:rsidRPr="007658D5" w:rsidRDefault="000A70C2" w:rsidP="00231931"/>
    <w:p w14:paraId="2AE109FE" w14:textId="6CAEC925" w:rsidR="00231931" w:rsidRPr="007658D5" w:rsidRDefault="00231931" w:rsidP="00231931">
      <w:r w:rsidRPr="007658D5">
        <w:t xml:space="preserve">A </w:t>
      </w:r>
      <w:r w:rsidR="000A70C2" w:rsidRPr="007658D5">
        <w:t>continuación,</w:t>
      </w:r>
      <w:r w:rsidRPr="007658D5">
        <w:t xml:space="preserve"> se presenta el cálculo</w:t>
      </w:r>
      <w:r w:rsidRPr="007658D5">
        <w:rPr>
          <w:rStyle w:val="Refdenotaalpie"/>
        </w:rPr>
        <w:footnoteReference w:id="3"/>
      </w:r>
      <w:r w:rsidRPr="007658D5">
        <w:t>, metodología, suposiciones y establecimiento de parámetros a ser ingresados al software para desarrollar el modelo de dispersión de contaminantes del proyecto de construcción de la V</w:t>
      </w:r>
      <w:r w:rsidRPr="007658D5">
        <w:rPr>
          <w:rFonts w:asciiTheme="majorHAnsi" w:hAnsiTheme="majorHAnsi"/>
        </w:rPr>
        <w:t>ariante Puerto Berrio</w:t>
      </w:r>
      <w:r w:rsidRPr="007658D5">
        <w:t xml:space="preserve"> en el Departamento de Antioquia.</w:t>
      </w:r>
    </w:p>
    <w:p w14:paraId="16490F32" w14:textId="77777777" w:rsidR="00231931" w:rsidRPr="007658D5" w:rsidRDefault="00231931" w:rsidP="00231931"/>
    <w:p w14:paraId="0BD8B44E" w14:textId="770C0972" w:rsidR="00231931" w:rsidRPr="007658D5" w:rsidRDefault="000A70C2" w:rsidP="000A70C2">
      <w:pPr>
        <w:pStyle w:val="Ttulo4"/>
        <w:numPr>
          <w:ilvl w:val="0"/>
          <w:numId w:val="0"/>
        </w:numPr>
      </w:pPr>
      <w:bookmarkStart w:id="341" w:name="_Toc355091081"/>
      <w:bookmarkStart w:id="342" w:name="_Toc443052364"/>
      <w:bookmarkStart w:id="343" w:name="_Toc444611105"/>
      <w:r w:rsidRPr="007658D5">
        <w:t>7.6.4.1</w:t>
      </w:r>
      <w:r w:rsidRPr="007658D5">
        <w:tab/>
      </w:r>
      <w:r w:rsidR="00231931" w:rsidRPr="007658D5">
        <w:t>Definición del escenario</w:t>
      </w:r>
      <w:bookmarkEnd w:id="341"/>
      <w:bookmarkEnd w:id="342"/>
      <w:bookmarkEnd w:id="343"/>
    </w:p>
    <w:p w14:paraId="69C6024A" w14:textId="77777777" w:rsidR="000A70C2" w:rsidRPr="007658D5" w:rsidRDefault="000A70C2" w:rsidP="000A70C2"/>
    <w:p w14:paraId="1389BE39" w14:textId="77777777" w:rsidR="00231931" w:rsidRPr="007658D5" w:rsidRDefault="00231931" w:rsidP="00231931">
      <w:r w:rsidRPr="007658D5">
        <w:t>Para el presente estudio de modelación se desarrolló un escenario que corresponde a las emisiones generadas por la construcción de la vía durante las condiciones normales de las fuentes relevantes, los procesos son:</w:t>
      </w:r>
    </w:p>
    <w:p w14:paraId="265358CA" w14:textId="77777777" w:rsidR="00231931" w:rsidRPr="007658D5" w:rsidRDefault="00231931" w:rsidP="00231931"/>
    <w:p w14:paraId="76C2F1DE" w14:textId="77777777" w:rsidR="000A70C2" w:rsidRPr="007658D5" w:rsidRDefault="00231931" w:rsidP="000A70C2">
      <w:pPr>
        <w:pStyle w:val="Prrafodelista"/>
        <w:numPr>
          <w:ilvl w:val="0"/>
          <w:numId w:val="9"/>
        </w:numPr>
      </w:pPr>
      <w:r w:rsidRPr="007658D5">
        <w:t>Trazado de la vía, en esta se incluyó la emisión por resuspensión debido al transporte de materiales, la emisión por el exosto y la emisión por descargue y movimiento de materiales como la base, la subbase, e</w:t>
      </w:r>
      <w:r w:rsidR="000A70C2" w:rsidRPr="007658D5">
        <w:t>ntre otros.</w:t>
      </w:r>
    </w:p>
    <w:p w14:paraId="5245E7F1" w14:textId="77777777" w:rsidR="000A70C2" w:rsidRPr="007658D5" w:rsidRDefault="00231931" w:rsidP="000A70C2">
      <w:pPr>
        <w:pStyle w:val="Prrafodelista"/>
        <w:numPr>
          <w:ilvl w:val="0"/>
          <w:numId w:val="9"/>
        </w:numPr>
      </w:pPr>
      <w:r w:rsidRPr="007658D5">
        <w:t>Conexiones a nivel, se incluyó la construcción de los Round Point como obras civiles.</w:t>
      </w:r>
    </w:p>
    <w:p w14:paraId="646FE970" w14:textId="77777777" w:rsidR="000A70C2" w:rsidRPr="007658D5" w:rsidRDefault="00231931" w:rsidP="000A70C2">
      <w:pPr>
        <w:pStyle w:val="Prrafodelista"/>
        <w:numPr>
          <w:ilvl w:val="0"/>
          <w:numId w:val="9"/>
        </w:numPr>
      </w:pPr>
      <w:r w:rsidRPr="007658D5">
        <w:t>Puentes, se incluyó la construcción de los Puentes como obras civiles.</w:t>
      </w:r>
    </w:p>
    <w:p w14:paraId="283F0F4D" w14:textId="77777777" w:rsidR="000A70C2" w:rsidRPr="007658D5" w:rsidRDefault="00231931" w:rsidP="000A70C2">
      <w:pPr>
        <w:pStyle w:val="Prrafodelista"/>
        <w:numPr>
          <w:ilvl w:val="0"/>
          <w:numId w:val="9"/>
        </w:numPr>
      </w:pPr>
      <w:r w:rsidRPr="007658D5">
        <w:t>Planta de Asfalto: la cual incluye las operaciones de almacenamiento en pilas, cargue, descargue, cribado y erosión eólica, así como una fuente fija proveniente del horno rotatorio.</w:t>
      </w:r>
    </w:p>
    <w:p w14:paraId="0B5077CB" w14:textId="4747CAE2" w:rsidR="00231931" w:rsidRPr="007658D5" w:rsidRDefault="00231931" w:rsidP="000A70C2">
      <w:pPr>
        <w:pStyle w:val="Prrafodelista"/>
        <w:numPr>
          <w:ilvl w:val="0"/>
          <w:numId w:val="9"/>
        </w:numPr>
      </w:pPr>
      <w:r w:rsidRPr="007658D5">
        <w:t xml:space="preserve">Plantas de concreto: donde se incluyó el descargue, manejo y operación de los silos. </w:t>
      </w:r>
    </w:p>
    <w:p w14:paraId="29104B50" w14:textId="77777777" w:rsidR="00231931" w:rsidRPr="007658D5" w:rsidRDefault="00231931" w:rsidP="00231931"/>
    <w:p w14:paraId="7126081D" w14:textId="33D40E1C" w:rsidR="00231931" w:rsidRPr="007658D5" w:rsidRDefault="000A70C2" w:rsidP="000A70C2">
      <w:pPr>
        <w:pStyle w:val="Ttulo4"/>
        <w:numPr>
          <w:ilvl w:val="0"/>
          <w:numId w:val="0"/>
        </w:numPr>
        <w:ind w:left="720" w:hanging="360"/>
      </w:pPr>
      <w:bookmarkStart w:id="344" w:name="_Toc443052365"/>
      <w:bookmarkStart w:id="345" w:name="_Toc444611106"/>
      <w:r w:rsidRPr="007658D5">
        <w:t>7.6.4.2</w:t>
      </w:r>
      <w:r w:rsidRPr="007658D5">
        <w:tab/>
      </w:r>
      <w:r w:rsidR="00231931" w:rsidRPr="007658D5">
        <w:t>Archivos meteorológicos</w:t>
      </w:r>
      <w:bookmarkEnd w:id="344"/>
      <w:bookmarkEnd w:id="345"/>
    </w:p>
    <w:p w14:paraId="67C9224F" w14:textId="77777777" w:rsidR="000A70C2" w:rsidRPr="007658D5" w:rsidRDefault="000A70C2" w:rsidP="000A70C2"/>
    <w:p w14:paraId="5B122862" w14:textId="08AE7211" w:rsidR="00231931" w:rsidRPr="007658D5" w:rsidRDefault="00231931" w:rsidP="00231931">
      <w:bookmarkStart w:id="346" w:name="_Toc279745305"/>
      <w:bookmarkStart w:id="347" w:name="_Toc326587919"/>
      <w:bookmarkStart w:id="348" w:name="_Toc355091088"/>
      <w:r w:rsidRPr="007658D5">
        <w:t xml:space="preserve">Como se mencionó anteriormente los datos meteorológicos fueron obtenidos por medio de simulación por el modelo WRF donde se establecen los parámetros: flujo de calor sensible, velocidad de fricción, escala de velocidad convectiva, altura de mezcla convectiva y altura de mezcla mecánica, los cuales hacen parte de la estructura del Archivo SURFACE, los datos de los archivos meteorológicos se presentan en el </w:t>
      </w:r>
      <w:r w:rsidR="000A70C2" w:rsidRPr="007658D5">
        <w:t>Anexo Cap 7, Numeral 3</w:t>
      </w:r>
      <w:r w:rsidRPr="007658D5">
        <w:t>.</w:t>
      </w:r>
    </w:p>
    <w:p w14:paraId="62A42E83" w14:textId="77777777" w:rsidR="00231931" w:rsidRPr="007658D5" w:rsidRDefault="00231931" w:rsidP="00231931"/>
    <w:p w14:paraId="4F993B8B" w14:textId="5304A498" w:rsidR="00231931" w:rsidRPr="007658D5" w:rsidRDefault="00231931" w:rsidP="00231931">
      <w:r w:rsidRPr="007658D5">
        <w:t xml:space="preserve">Para las características del terreno se tomó un solo sector que corresponde a tres kilómetros a la redonda con un uso de suelo primordialmente de pastizales y cultivos de baja altura; para la caracterización del albedo, </w:t>
      </w:r>
      <w:r w:rsidRPr="007658D5">
        <w:rPr>
          <w:i/>
        </w:rPr>
        <w:t>Bowen</w:t>
      </w:r>
      <w:r w:rsidRPr="007658D5">
        <w:t xml:space="preserve"> y rugosidad, se realizó el </w:t>
      </w:r>
      <w:r w:rsidRPr="007658D5">
        <w:lastRenderedPageBreak/>
        <w:t xml:space="preserve">climograma de Gaussen que se muestra en la </w:t>
      </w:r>
      <w:r w:rsidR="007D3F34" w:rsidRPr="007658D5">
        <w:fldChar w:fldCharType="begin"/>
      </w:r>
      <w:r w:rsidR="007D3F34" w:rsidRPr="007658D5">
        <w:instrText xml:space="preserve"> REF _Ref445126536 \h </w:instrText>
      </w:r>
      <w:r w:rsidR="007658D5">
        <w:instrText xml:space="preserve"> \* MERGEFORMAT </w:instrText>
      </w:r>
      <w:r w:rsidR="007D3F34" w:rsidRPr="007658D5">
        <w:fldChar w:fldCharType="separate"/>
      </w:r>
      <w:r w:rsidR="00E62631" w:rsidRPr="007658D5">
        <w:t xml:space="preserve">Figura 7. </w:t>
      </w:r>
      <w:r w:rsidR="00E62631">
        <w:rPr>
          <w:noProof/>
        </w:rPr>
        <w:t>27</w:t>
      </w:r>
      <w:r w:rsidR="007D3F34" w:rsidRPr="007658D5">
        <w:fldChar w:fldCharType="end"/>
      </w:r>
      <w:r w:rsidRPr="007658D5">
        <w:fldChar w:fldCharType="begin"/>
      </w:r>
      <w:r w:rsidRPr="007658D5">
        <w:instrText xml:space="preserve"> REF _Ref438976589 \h  \* MERGEFORMAT </w:instrText>
      </w:r>
      <w:r w:rsidR="00E62631">
        <w:fldChar w:fldCharType="separate"/>
      </w:r>
      <w:r w:rsidR="00E62631">
        <w:rPr>
          <w:b/>
          <w:bCs/>
          <w:lang w:val="es-ES"/>
        </w:rPr>
        <w:t>¡Error! No se encuentra el origen de la referencia.</w:t>
      </w:r>
      <w:r w:rsidRPr="007658D5">
        <w:fldChar w:fldCharType="end"/>
      </w:r>
      <w:r w:rsidRPr="007658D5">
        <w:t xml:space="preserve">, para determinar si el mes corresponde a un mes seco o a un mes húmedo. El climograma relaciona la precipitación mensual y la temperatura promedio mensual, donde si la precipitación es menor a dos veces la temperatura, se considera un mes seco. Sin embargo, para pastizales, los valores de éstos parámetros entre temporada seca y húmeda no varían, por lo cual se empleó parámetros anuales, dichos valores fueron tomados del manual de AERSURFACE, de la US-EPA y son presentados en el </w:t>
      </w:r>
      <w:r w:rsidR="000A70C2" w:rsidRPr="007658D5">
        <w:fldChar w:fldCharType="begin"/>
      </w:r>
      <w:r w:rsidR="000A70C2" w:rsidRPr="007658D5">
        <w:instrText xml:space="preserve"> REF _Ref444858006 \h </w:instrText>
      </w:r>
      <w:r w:rsidR="007658D5">
        <w:instrText xml:space="preserve"> \* MERGEFORMAT </w:instrText>
      </w:r>
      <w:r w:rsidR="000A70C2" w:rsidRPr="007658D5">
        <w:fldChar w:fldCharType="separate"/>
      </w:r>
      <w:r w:rsidR="00E62631" w:rsidRPr="007658D5">
        <w:t xml:space="preserve">Tabla </w:t>
      </w:r>
      <w:r w:rsidR="00E62631">
        <w:rPr>
          <w:noProof/>
        </w:rPr>
        <w:t>7</w:t>
      </w:r>
      <w:r w:rsidR="00E62631" w:rsidRPr="007658D5">
        <w:rPr>
          <w:noProof/>
        </w:rPr>
        <w:noBreakHyphen/>
      </w:r>
      <w:r w:rsidR="00E62631">
        <w:rPr>
          <w:noProof/>
        </w:rPr>
        <w:t>43</w:t>
      </w:r>
      <w:r w:rsidR="000A70C2" w:rsidRPr="007658D5">
        <w:fldChar w:fldCharType="end"/>
      </w:r>
      <w:r w:rsidRPr="007658D5">
        <w:t>.</w:t>
      </w:r>
    </w:p>
    <w:p w14:paraId="448E292D" w14:textId="77777777" w:rsidR="00231931" w:rsidRPr="007658D5" w:rsidRDefault="00231931" w:rsidP="00231931"/>
    <w:p w14:paraId="1CCE697C" w14:textId="1C2121A3" w:rsidR="00231931" w:rsidRPr="007658D5" w:rsidRDefault="000A70C2" w:rsidP="000A70C2">
      <w:pPr>
        <w:pStyle w:val="Descripcin"/>
        <w:jc w:val="center"/>
      </w:pPr>
      <w:bookmarkStart w:id="349" w:name="_Ref444858006"/>
      <w:bookmarkStart w:id="350" w:name="_Toc444611147"/>
      <w:bookmarkStart w:id="351" w:name="_Toc445289808"/>
      <w:r w:rsidRPr="007658D5">
        <w:t xml:space="preserve">Tabla </w:t>
      </w:r>
      <w:fldSimple w:instr=" STYLEREF 1 \s ">
        <w:r w:rsidR="00E62631">
          <w:rPr>
            <w:noProof/>
          </w:rPr>
          <w:t>7</w:t>
        </w:r>
      </w:fldSimple>
      <w:r w:rsidR="00A34871" w:rsidRPr="007658D5">
        <w:noBreakHyphen/>
      </w:r>
      <w:fldSimple w:instr=" SEQ Tabla \* ARABIC \s 1 ">
        <w:r w:rsidR="00E62631">
          <w:rPr>
            <w:noProof/>
          </w:rPr>
          <w:t>43</w:t>
        </w:r>
      </w:fldSimple>
      <w:bookmarkEnd w:id="349"/>
      <w:r w:rsidRPr="007658D5">
        <w:tab/>
      </w:r>
      <w:r w:rsidR="00231931" w:rsidRPr="007658D5">
        <w:t>Valores de albedo, Bowen y rugosidad para cada sector de uso del suelo</w:t>
      </w:r>
      <w:bookmarkEnd w:id="350"/>
      <w:bookmarkEnd w:id="351"/>
    </w:p>
    <w:tbl>
      <w:tblPr>
        <w:tblStyle w:val="Gminis"/>
        <w:tblW w:w="0" w:type="auto"/>
        <w:tblLook w:val="04A0" w:firstRow="1" w:lastRow="0" w:firstColumn="1" w:lastColumn="0" w:noHBand="0" w:noVBand="1"/>
      </w:tblPr>
      <w:tblGrid>
        <w:gridCol w:w="1144"/>
        <w:gridCol w:w="1154"/>
        <w:gridCol w:w="1154"/>
        <w:gridCol w:w="1685"/>
      </w:tblGrid>
      <w:tr w:rsidR="00231931" w:rsidRPr="007658D5" w14:paraId="12093DEC" w14:textId="77777777" w:rsidTr="000A70C2">
        <w:trPr>
          <w:cnfStyle w:val="100000000000" w:firstRow="1" w:lastRow="0" w:firstColumn="0" w:lastColumn="0" w:oddVBand="0" w:evenVBand="0" w:oddHBand="0" w:evenHBand="0" w:firstRowFirstColumn="0" w:firstRowLastColumn="0" w:lastRowFirstColumn="0" w:lastRowLastColumn="0"/>
          <w:trHeight w:val="397"/>
        </w:trPr>
        <w:tc>
          <w:tcPr>
            <w:cnfStyle w:val="001000000100" w:firstRow="0" w:lastRow="0" w:firstColumn="1" w:lastColumn="0" w:oddVBand="0" w:evenVBand="0" w:oddHBand="0" w:evenHBand="0" w:firstRowFirstColumn="1" w:firstRowLastColumn="0" w:lastRowFirstColumn="0" w:lastRowLastColumn="0"/>
            <w:tcW w:w="1134" w:type="dxa"/>
            <w:noWrap/>
            <w:hideMark/>
          </w:tcPr>
          <w:p w14:paraId="35B16E1F" w14:textId="77777777" w:rsidR="00231931" w:rsidRPr="007658D5" w:rsidRDefault="00231931" w:rsidP="00FD4086">
            <w:pPr>
              <w:spacing w:line="240" w:lineRule="auto"/>
              <w:jc w:val="center"/>
              <w:rPr>
                <w:rFonts w:eastAsia="Times New Roman" w:cs="Calibri"/>
                <w:b w:val="0"/>
                <w:color w:val="000000"/>
                <w:sz w:val="20"/>
                <w:szCs w:val="20"/>
                <w:lang w:eastAsia="es-CO"/>
              </w:rPr>
            </w:pPr>
            <w:r w:rsidRPr="007658D5">
              <w:rPr>
                <w:rFonts w:eastAsia="Times New Roman" w:cs="Calibri"/>
                <w:b w:val="0"/>
                <w:color w:val="000000"/>
                <w:sz w:val="20"/>
                <w:szCs w:val="20"/>
                <w:lang w:eastAsia="es-CO"/>
              </w:rPr>
              <w:t>Sector</w:t>
            </w:r>
          </w:p>
        </w:tc>
        <w:tc>
          <w:tcPr>
            <w:tcW w:w="1134" w:type="dxa"/>
            <w:noWrap/>
            <w:hideMark/>
          </w:tcPr>
          <w:p w14:paraId="72DA7E50"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20"/>
                <w:szCs w:val="20"/>
                <w:lang w:eastAsia="es-CO"/>
              </w:rPr>
            </w:pPr>
            <w:r w:rsidRPr="007658D5">
              <w:rPr>
                <w:rFonts w:eastAsia="Times New Roman" w:cs="Calibri"/>
                <w:b w:val="0"/>
                <w:color w:val="000000"/>
                <w:sz w:val="20"/>
                <w:szCs w:val="20"/>
                <w:lang w:eastAsia="es-CO"/>
              </w:rPr>
              <w:t>Albedo</w:t>
            </w:r>
          </w:p>
        </w:tc>
        <w:tc>
          <w:tcPr>
            <w:tcW w:w="1134" w:type="dxa"/>
            <w:noWrap/>
            <w:hideMark/>
          </w:tcPr>
          <w:p w14:paraId="432CC836"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20"/>
                <w:szCs w:val="20"/>
                <w:lang w:eastAsia="es-CO"/>
              </w:rPr>
            </w:pPr>
            <w:r w:rsidRPr="007658D5">
              <w:rPr>
                <w:rFonts w:eastAsia="Times New Roman" w:cs="Calibri"/>
                <w:b w:val="0"/>
                <w:color w:val="000000"/>
                <w:sz w:val="20"/>
                <w:szCs w:val="20"/>
                <w:lang w:eastAsia="es-CO"/>
              </w:rPr>
              <w:t>Bowen</w:t>
            </w:r>
          </w:p>
        </w:tc>
        <w:tc>
          <w:tcPr>
            <w:tcW w:w="1665" w:type="dxa"/>
            <w:noWrap/>
            <w:hideMark/>
          </w:tcPr>
          <w:p w14:paraId="280990EB"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20"/>
                <w:szCs w:val="20"/>
                <w:lang w:eastAsia="es-CO"/>
              </w:rPr>
            </w:pPr>
            <w:r w:rsidRPr="007658D5">
              <w:rPr>
                <w:rFonts w:eastAsia="Times New Roman" w:cs="Calibri"/>
                <w:b w:val="0"/>
                <w:color w:val="000000"/>
                <w:sz w:val="20"/>
                <w:szCs w:val="20"/>
                <w:lang w:eastAsia="es-CO"/>
              </w:rPr>
              <w:t>Rugosidad (m)</w:t>
            </w:r>
          </w:p>
        </w:tc>
      </w:tr>
      <w:tr w:rsidR="00231931" w:rsidRPr="007658D5" w14:paraId="07FD8311" w14:textId="77777777" w:rsidTr="000A70C2">
        <w:trPr>
          <w:trHeight w:val="397"/>
        </w:trPr>
        <w:tc>
          <w:tcPr>
            <w:cnfStyle w:val="001000000000" w:firstRow="0" w:lastRow="0" w:firstColumn="1" w:lastColumn="0" w:oddVBand="0" w:evenVBand="0" w:oddHBand="0" w:evenHBand="0" w:firstRowFirstColumn="0" w:firstRowLastColumn="0" w:lastRowFirstColumn="0" w:lastRowLastColumn="0"/>
            <w:tcW w:w="1134" w:type="dxa"/>
            <w:noWrap/>
            <w:hideMark/>
          </w:tcPr>
          <w:p w14:paraId="07994335"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1</w:t>
            </w:r>
          </w:p>
        </w:tc>
        <w:tc>
          <w:tcPr>
            <w:tcW w:w="1134" w:type="dxa"/>
            <w:noWrap/>
            <w:hideMark/>
          </w:tcPr>
          <w:p w14:paraId="1DB3EBC6"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0.18</w:t>
            </w:r>
          </w:p>
        </w:tc>
        <w:tc>
          <w:tcPr>
            <w:tcW w:w="1134" w:type="dxa"/>
            <w:noWrap/>
            <w:hideMark/>
          </w:tcPr>
          <w:p w14:paraId="1A68C228"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1</w:t>
            </w:r>
          </w:p>
        </w:tc>
        <w:tc>
          <w:tcPr>
            <w:tcW w:w="1665" w:type="dxa"/>
            <w:noWrap/>
            <w:hideMark/>
          </w:tcPr>
          <w:p w14:paraId="3FED26FD"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0.1</w:t>
            </w:r>
          </w:p>
        </w:tc>
      </w:tr>
    </w:tbl>
    <w:p w14:paraId="2399DDC6" w14:textId="77777777" w:rsidR="00231931" w:rsidRPr="007658D5" w:rsidRDefault="00231931" w:rsidP="00231931">
      <w:pPr>
        <w:jc w:val="center"/>
        <w:rPr>
          <w:sz w:val="20"/>
        </w:rPr>
      </w:pPr>
      <w:r w:rsidRPr="007658D5">
        <w:rPr>
          <w:rStyle w:val="NotasCar"/>
        </w:rPr>
        <w:t>Fuente: Meteocolombia SAS, 2016</w:t>
      </w:r>
      <w:r w:rsidRPr="007658D5">
        <w:rPr>
          <w:sz w:val="20"/>
        </w:rPr>
        <w:t>.</w:t>
      </w:r>
    </w:p>
    <w:p w14:paraId="60DDAA0D" w14:textId="77777777" w:rsidR="00231931" w:rsidRPr="007658D5" w:rsidRDefault="00231931" w:rsidP="000A70C2">
      <w:pPr>
        <w:autoSpaceDE w:val="0"/>
        <w:autoSpaceDN w:val="0"/>
        <w:adjustRightInd w:val="0"/>
        <w:jc w:val="left"/>
      </w:pPr>
    </w:p>
    <w:p w14:paraId="32D1AC9C" w14:textId="77777777" w:rsidR="00231931" w:rsidRPr="007658D5" w:rsidRDefault="00231931" w:rsidP="00231931">
      <w:pPr>
        <w:jc w:val="center"/>
      </w:pPr>
      <w:r w:rsidRPr="007658D5">
        <w:rPr>
          <w:noProof/>
          <w:lang w:eastAsia="es-CO"/>
        </w:rPr>
        <w:drawing>
          <wp:inline distT="0" distB="0" distL="0" distR="0" wp14:anchorId="093A627A" wp14:editId="1FE0A7A2">
            <wp:extent cx="4581525" cy="2743200"/>
            <wp:effectExtent l="0" t="0" r="9525"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581525" cy="2743200"/>
                    </a:xfrm>
                    <a:prstGeom prst="rect">
                      <a:avLst/>
                    </a:prstGeom>
                    <a:noFill/>
                    <a:ln>
                      <a:noFill/>
                    </a:ln>
                  </pic:spPr>
                </pic:pic>
              </a:graphicData>
            </a:graphic>
          </wp:inline>
        </w:drawing>
      </w:r>
    </w:p>
    <w:p w14:paraId="30D7A820" w14:textId="22279467" w:rsidR="00231931" w:rsidRPr="007658D5" w:rsidRDefault="007D3F34" w:rsidP="007D3F34">
      <w:pPr>
        <w:pStyle w:val="Descripcin"/>
        <w:jc w:val="center"/>
      </w:pPr>
      <w:bookmarkStart w:id="352" w:name="_Ref445126536"/>
      <w:bookmarkStart w:id="353" w:name="_Toc443052426"/>
      <w:bookmarkStart w:id="354" w:name="_Toc444611180"/>
      <w:bookmarkStart w:id="355" w:name="_Toc445289857"/>
      <w:r w:rsidRPr="007658D5">
        <w:t xml:space="preserve">Figura 7. </w:t>
      </w:r>
      <w:fldSimple w:instr=" SEQ Figura_7. \* ARABIC ">
        <w:r w:rsidR="00E62631">
          <w:rPr>
            <w:noProof/>
          </w:rPr>
          <w:t>27</w:t>
        </w:r>
      </w:fldSimple>
      <w:bookmarkEnd w:id="352"/>
      <w:r w:rsidRPr="007658D5">
        <w:t xml:space="preserve"> </w:t>
      </w:r>
      <w:r w:rsidR="00231931" w:rsidRPr="007658D5">
        <w:t>Climograma de Gaussen</w:t>
      </w:r>
      <w:bookmarkEnd w:id="353"/>
      <w:bookmarkEnd w:id="354"/>
      <w:bookmarkEnd w:id="355"/>
    </w:p>
    <w:p w14:paraId="5C59AA17" w14:textId="77777777" w:rsidR="00231931" w:rsidRPr="007658D5" w:rsidRDefault="00231931" w:rsidP="000A70C2">
      <w:pPr>
        <w:pStyle w:val="Notas"/>
      </w:pPr>
      <w:r w:rsidRPr="007658D5">
        <w:t>Fuente: A partir de datos de Meteocolombia SAS, 2016.</w:t>
      </w:r>
    </w:p>
    <w:p w14:paraId="76DF25B8" w14:textId="77777777" w:rsidR="00231931" w:rsidRPr="007658D5" w:rsidRDefault="00231931" w:rsidP="000A70C2"/>
    <w:p w14:paraId="69B6FD3A" w14:textId="647C61E0" w:rsidR="00231931" w:rsidRPr="007658D5" w:rsidRDefault="000A70C2" w:rsidP="000A70C2">
      <w:pPr>
        <w:pStyle w:val="Ttulo4"/>
        <w:numPr>
          <w:ilvl w:val="0"/>
          <w:numId w:val="0"/>
        </w:numPr>
      </w:pPr>
      <w:bookmarkStart w:id="356" w:name="_Toc443052366"/>
      <w:bookmarkStart w:id="357" w:name="_Toc444611107"/>
      <w:r w:rsidRPr="007658D5">
        <w:t>7.6.4.3</w:t>
      </w:r>
      <w:r w:rsidRPr="007658D5">
        <w:tab/>
      </w:r>
      <w:r w:rsidR="00231931" w:rsidRPr="007658D5">
        <w:t>Topografía</w:t>
      </w:r>
      <w:bookmarkEnd w:id="346"/>
      <w:bookmarkEnd w:id="347"/>
      <w:bookmarkEnd w:id="348"/>
      <w:bookmarkEnd w:id="356"/>
      <w:bookmarkEnd w:id="357"/>
    </w:p>
    <w:p w14:paraId="1A1E007A" w14:textId="77777777" w:rsidR="000A70C2" w:rsidRPr="007658D5" w:rsidRDefault="000A70C2" w:rsidP="00231931">
      <w:bookmarkStart w:id="358" w:name="_Toc193128550"/>
      <w:bookmarkStart w:id="359" w:name="_Toc205429974"/>
    </w:p>
    <w:p w14:paraId="2C1D7DCD" w14:textId="5BCF08D2" w:rsidR="00231931" w:rsidRPr="007658D5" w:rsidRDefault="00231931" w:rsidP="00231931">
      <w:r w:rsidRPr="007658D5">
        <w:t xml:space="preserve">La Información topográfica de la zona fue tomada del proyecto SRTM de la NASA con una resolución de 3” de Arco cuya representación 3D se presenta en la </w:t>
      </w:r>
      <w:r w:rsidR="007D3F34" w:rsidRPr="007658D5">
        <w:fldChar w:fldCharType="begin"/>
      </w:r>
      <w:r w:rsidR="007D3F34" w:rsidRPr="007658D5">
        <w:instrText xml:space="preserve"> REF _Ref445126562 \h </w:instrText>
      </w:r>
      <w:r w:rsidR="007658D5">
        <w:instrText xml:space="preserve"> \* MERGEFORMAT </w:instrText>
      </w:r>
      <w:r w:rsidR="007D3F34" w:rsidRPr="007658D5">
        <w:fldChar w:fldCharType="separate"/>
      </w:r>
      <w:r w:rsidR="00E62631" w:rsidRPr="007658D5">
        <w:t xml:space="preserve">Figura 7. </w:t>
      </w:r>
      <w:r w:rsidR="00E62631">
        <w:rPr>
          <w:noProof/>
        </w:rPr>
        <w:t>28</w:t>
      </w:r>
      <w:r w:rsidR="007D3F34" w:rsidRPr="007658D5">
        <w:fldChar w:fldCharType="end"/>
      </w:r>
      <w:r w:rsidRPr="007658D5">
        <w:fldChar w:fldCharType="begin"/>
      </w:r>
      <w:r w:rsidRPr="007658D5">
        <w:instrText xml:space="preserve"> REF _Ref326657212 \h  \* MERGEFORMAT </w:instrText>
      </w:r>
      <w:r w:rsidR="00E62631">
        <w:fldChar w:fldCharType="separate"/>
      </w:r>
      <w:r w:rsidR="00E62631">
        <w:rPr>
          <w:b/>
          <w:bCs/>
          <w:lang w:val="es-ES"/>
        </w:rPr>
        <w:t>¡Error! No se encuentra el origen de la referencia.</w:t>
      </w:r>
      <w:r w:rsidRPr="007658D5">
        <w:fldChar w:fldCharType="end"/>
      </w:r>
      <w:r w:rsidRPr="007658D5">
        <w:t>.</w:t>
      </w:r>
    </w:p>
    <w:p w14:paraId="026FF240" w14:textId="77777777" w:rsidR="00231931" w:rsidRPr="007658D5" w:rsidRDefault="00231931" w:rsidP="00231931">
      <w:pPr>
        <w:pStyle w:val="Descripcin"/>
      </w:pPr>
    </w:p>
    <w:p w14:paraId="1BAD2D63" w14:textId="77777777" w:rsidR="00231931" w:rsidRPr="007658D5" w:rsidRDefault="00231931" w:rsidP="00231931">
      <w:bookmarkStart w:id="360" w:name="_Toc270945839"/>
      <w:bookmarkStart w:id="361" w:name="_Toc275869758"/>
      <w:bookmarkStart w:id="362" w:name="_Toc276902931"/>
      <w:r w:rsidRPr="007658D5">
        <w:t xml:space="preserve">La elaboración del modelo de dispersión debe realizarse de forma que exista entre el terreno real de la zona y el modelo, una relación simétrica que permita la traducción de </w:t>
      </w:r>
      <w:r w:rsidRPr="007658D5">
        <w:lastRenderedPageBreak/>
        <w:t>algunas propiedades del modelo a la realidad; por esta razón es importante el procesamiento de la información topográfica.</w:t>
      </w:r>
    </w:p>
    <w:p w14:paraId="5DB2E1EB" w14:textId="77777777" w:rsidR="00231931" w:rsidRPr="007658D5" w:rsidRDefault="00231931" w:rsidP="00231931"/>
    <w:p w14:paraId="3291D2A2" w14:textId="6E061944" w:rsidR="00231931" w:rsidRPr="007658D5" w:rsidRDefault="00231931" w:rsidP="00231931">
      <w:r w:rsidRPr="007658D5">
        <w:t>Para el procesamiento de la información topográfica, se parte de archivos digitales del terreno, como mapas que presentan curvas de nivel de la zona de interés y a través de programas que permiten la extracción de los parámetros del terreno, se procesa la información por medio de algoritmos que crean los archivos digitales (.dem) y permiten la visualización de la geometría algebraica en líneas de contorno 3D</w:t>
      </w:r>
      <w:bookmarkEnd w:id="360"/>
      <w:bookmarkEnd w:id="361"/>
      <w:bookmarkEnd w:id="362"/>
      <w:r w:rsidRPr="007658D5">
        <w:t>. Basados en el archivo de topografía se construyó el archivo DEM para ser incluido en AERMAP.</w:t>
      </w:r>
    </w:p>
    <w:p w14:paraId="7B042BC1" w14:textId="77777777" w:rsidR="000A70C2" w:rsidRPr="007658D5" w:rsidRDefault="000A70C2" w:rsidP="00231931"/>
    <w:p w14:paraId="1F4A57A9" w14:textId="77777777" w:rsidR="00231931" w:rsidRPr="007658D5" w:rsidRDefault="00231931" w:rsidP="00231931">
      <w:pPr>
        <w:jc w:val="center"/>
      </w:pPr>
      <w:r w:rsidRPr="007658D5">
        <w:rPr>
          <w:noProof/>
          <w:lang w:eastAsia="es-CO"/>
        </w:rPr>
        <w:drawing>
          <wp:inline distT="0" distB="0" distL="0" distR="0" wp14:anchorId="088BA601" wp14:editId="706C3805">
            <wp:extent cx="5612130" cy="2904490"/>
            <wp:effectExtent l="19050" t="19050" r="26670" b="10160"/>
            <wp:docPr id="286" name="Imagen 286" descr="F:\Mis Documentos\2.Proyectos\1.Ejecución\160218-EQUAL-PEQ93\2.TOP\Puerto_Berr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F:\Mis Documentos\2.Proyectos\1.Ejecución\160218-EQUAL-PEQ93\2.TOP\Puerto_Berrio.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2130" cy="2904490"/>
                    </a:xfrm>
                    <a:prstGeom prst="rect">
                      <a:avLst/>
                    </a:prstGeom>
                    <a:noFill/>
                    <a:ln>
                      <a:solidFill>
                        <a:schemeClr val="tx1">
                          <a:lumMod val="75000"/>
                          <a:lumOff val="25000"/>
                        </a:schemeClr>
                      </a:solidFill>
                    </a:ln>
                  </pic:spPr>
                </pic:pic>
              </a:graphicData>
            </a:graphic>
          </wp:inline>
        </w:drawing>
      </w:r>
    </w:p>
    <w:p w14:paraId="0211BAD3" w14:textId="68473EC5" w:rsidR="00231931" w:rsidRPr="007658D5" w:rsidRDefault="007D3F34" w:rsidP="007D3F34">
      <w:pPr>
        <w:pStyle w:val="Descripcin"/>
        <w:jc w:val="center"/>
      </w:pPr>
      <w:bookmarkStart w:id="363" w:name="_Ref445126562"/>
      <w:bookmarkStart w:id="364" w:name="_Toc443052427"/>
      <w:bookmarkStart w:id="365" w:name="_Toc444611181"/>
      <w:bookmarkStart w:id="366" w:name="_Toc445289858"/>
      <w:r w:rsidRPr="007658D5">
        <w:t xml:space="preserve">Figura 7. </w:t>
      </w:r>
      <w:fldSimple w:instr=" SEQ Figura_7. \* ARABIC ">
        <w:r w:rsidR="00E62631">
          <w:rPr>
            <w:noProof/>
          </w:rPr>
          <w:t>28</w:t>
        </w:r>
      </w:fldSimple>
      <w:bookmarkEnd w:id="363"/>
      <w:r w:rsidRPr="007658D5">
        <w:t xml:space="preserve"> </w:t>
      </w:r>
      <w:r w:rsidR="00231931" w:rsidRPr="007658D5">
        <w:t>Topografía de la Zona</w:t>
      </w:r>
      <w:bookmarkEnd w:id="364"/>
      <w:bookmarkEnd w:id="365"/>
      <w:bookmarkEnd w:id="366"/>
    </w:p>
    <w:p w14:paraId="7D38EE9D" w14:textId="77777777" w:rsidR="00231931" w:rsidRPr="007658D5" w:rsidRDefault="00231931" w:rsidP="000A70C2">
      <w:pPr>
        <w:pStyle w:val="Notas"/>
      </w:pPr>
      <w:bookmarkStart w:id="367" w:name="_Toc443052367"/>
      <w:bookmarkEnd w:id="358"/>
      <w:bookmarkEnd w:id="359"/>
      <w:r w:rsidRPr="007658D5">
        <w:t>Fuente: eQual Consultoría y Servicios Ambientales S.A.S., 2016</w:t>
      </w:r>
    </w:p>
    <w:p w14:paraId="0C27058F" w14:textId="77777777" w:rsidR="00231931" w:rsidRPr="007658D5" w:rsidRDefault="00231931" w:rsidP="00F914C9">
      <w:pPr>
        <w:rPr>
          <w:sz w:val="20"/>
        </w:rPr>
      </w:pPr>
    </w:p>
    <w:p w14:paraId="500D078E" w14:textId="30660122" w:rsidR="00231931" w:rsidRPr="007658D5" w:rsidRDefault="000A70C2" w:rsidP="000A70C2">
      <w:pPr>
        <w:pStyle w:val="Ttulo4"/>
        <w:numPr>
          <w:ilvl w:val="0"/>
          <w:numId w:val="0"/>
        </w:numPr>
      </w:pPr>
      <w:bookmarkStart w:id="368" w:name="_Toc444611108"/>
      <w:r w:rsidRPr="007658D5">
        <w:t>7.6.4.4</w:t>
      </w:r>
      <w:r w:rsidRPr="007658D5">
        <w:tab/>
      </w:r>
      <w:r w:rsidR="00231931" w:rsidRPr="007658D5">
        <w:t>Inventario de fuentes y estimación de emisiones</w:t>
      </w:r>
      <w:bookmarkEnd w:id="367"/>
      <w:bookmarkEnd w:id="368"/>
    </w:p>
    <w:p w14:paraId="2380FBBD" w14:textId="77777777" w:rsidR="000A70C2" w:rsidRPr="007658D5" w:rsidRDefault="000A70C2" w:rsidP="00231931"/>
    <w:p w14:paraId="1EE7ACCD" w14:textId="47FF2D7D" w:rsidR="00231931" w:rsidRPr="007658D5" w:rsidRDefault="00231931" w:rsidP="00231931">
      <w:r w:rsidRPr="007658D5">
        <w:t>Las siguientes son las suposiciones realizadas y hechos tomados de la descripción del proyecto para realizar la estimación de emisiones del proyecto.</w:t>
      </w:r>
    </w:p>
    <w:p w14:paraId="38DD02A0" w14:textId="77777777" w:rsidR="00231931" w:rsidRPr="007658D5" w:rsidRDefault="00231931" w:rsidP="00231931"/>
    <w:p w14:paraId="3F36907E" w14:textId="77777777" w:rsidR="000A70C2" w:rsidRPr="007658D5" w:rsidRDefault="00231931" w:rsidP="000A70C2">
      <w:pPr>
        <w:pStyle w:val="Prrafodelista"/>
        <w:numPr>
          <w:ilvl w:val="0"/>
          <w:numId w:val="9"/>
        </w:numPr>
      </w:pPr>
      <w:r w:rsidRPr="007658D5">
        <w:t>La fuente fija presenta condiciones de operación similares a otras fuentes de su categoría, los datos ingresados para esta no corresponden a valores tomados en campo, la fuente fija cuenta con un filtro de mangas.</w:t>
      </w:r>
    </w:p>
    <w:p w14:paraId="34ED859B" w14:textId="77777777" w:rsidR="000A70C2" w:rsidRPr="007658D5" w:rsidRDefault="00231931" w:rsidP="000A70C2">
      <w:pPr>
        <w:pStyle w:val="Prrafodelista"/>
        <w:numPr>
          <w:ilvl w:val="0"/>
          <w:numId w:val="9"/>
        </w:numPr>
      </w:pPr>
      <w:r w:rsidRPr="007658D5">
        <w:t>Para las fuentes de área y la vía no se incluyeron controles en las emisiones de material particulado tales como humectación, o cubrimiento de pilas.</w:t>
      </w:r>
    </w:p>
    <w:p w14:paraId="0F5C8702" w14:textId="77777777" w:rsidR="000A70C2" w:rsidRPr="007658D5" w:rsidRDefault="00231931" w:rsidP="000A70C2">
      <w:pPr>
        <w:pStyle w:val="Prrafodelista"/>
        <w:numPr>
          <w:ilvl w:val="0"/>
          <w:numId w:val="9"/>
        </w:numPr>
      </w:pPr>
      <w:r w:rsidRPr="007658D5">
        <w:lastRenderedPageBreak/>
        <w:t>Se aproxima que un buldócer puede mover 100 m</w:t>
      </w:r>
      <w:r w:rsidRPr="007658D5">
        <w:rPr>
          <w:vertAlign w:val="superscript"/>
        </w:rPr>
        <w:t>3</w:t>
      </w:r>
      <w:r w:rsidRPr="007658D5">
        <w:t xml:space="preserve"> de material en una hora para el cálculo de las emisiones por movimiento de materiales.</w:t>
      </w:r>
    </w:p>
    <w:p w14:paraId="57B2AB76" w14:textId="77777777" w:rsidR="000A70C2" w:rsidRPr="007658D5" w:rsidRDefault="00231931" w:rsidP="000A70C2">
      <w:pPr>
        <w:pStyle w:val="Prrafodelista"/>
        <w:numPr>
          <w:ilvl w:val="0"/>
          <w:numId w:val="9"/>
        </w:numPr>
      </w:pPr>
      <w:r w:rsidRPr="007658D5">
        <w:t>Para todos los materiales se supuso una humedad baja y típica del 3%.</w:t>
      </w:r>
    </w:p>
    <w:p w14:paraId="555BC803" w14:textId="77777777" w:rsidR="000A70C2" w:rsidRPr="007658D5" w:rsidRDefault="00231931" w:rsidP="000A70C2">
      <w:pPr>
        <w:pStyle w:val="Prrafodelista"/>
        <w:numPr>
          <w:ilvl w:val="0"/>
          <w:numId w:val="9"/>
        </w:numPr>
      </w:pPr>
      <w:r w:rsidRPr="007658D5">
        <w:t>Para todos los materiales se supuso un contenido de finos medio y típico de 10%.</w:t>
      </w:r>
    </w:p>
    <w:p w14:paraId="20817B65" w14:textId="77777777" w:rsidR="000A70C2" w:rsidRPr="007658D5" w:rsidRDefault="00231931" w:rsidP="000A70C2">
      <w:pPr>
        <w:pStyle w:val="Prrafodelista"/>
        <w:numPr>
          <w:ilvl w:val="0"/>
          <w:numId w:val="9"/>
        </w:numPr>
      </w:pPr>
      <w:r w:rsidRPr="007658D5">
        <w:t>Para efectos de cálculo se supuso que la obra tenía una duración de 5 años por lo cual los volúmenes totales manejados en las ZODME se ajustaron a volúmenes anuales.</w:t>
      </w:r>
    </w:p>
    <w:p w14:paraId="0B00363A" w14:textId="77777777" w:rsidR="000A70C2" w:rsidRPr="007658D5" w:rsidRDefault="00231931" w:rsidP="000A70C2">
      <w:pPr>
        <w:pStyle w:val="Prrafodelista"/>
        <w:numPr>
          <w:ilvl w:val="0"/>
          <w:numId w:val="9"/>
        </w:numPr>
      </w:pPr>
      <w:r w:rsidRPr="007658D5">
        <w:t>Se planteó un horario de trabajo de 8 horas diarias de lunes a sábado, por lo cual el modelo no presenta emisiones durante el domingo ni durante las noches.</w:t>
      </w:r>
    </w:p>
    <w:p w14:paraId="35A80BE7" w14:textId="77777777" w:rsidR="000A70C2" w:rsidRPr="007658D5" w:rsidRDefault="00231931" w:rsidP="000A70C2">
      <w:pPr>
        <w:pStyle w:val="Prrafodelista"/>
        <w:numPr>
          <w:ilvl w:val="0"/>
          <w:numId w:val="9"/>
        </w:numPr>
      </w:pPr>
      <w:r w:rsidRPr="007658D5">
        <w:t>En la vía se tuvo en cuenta la resuspensión por vehículos propios de la construcción, volquetas de 20m</w:t>
      </w:r>
      <w:r w:rsidRPr="007658D5">
        <w:rPr>
          <w:vertAlign w:val="superscript"/>
        </w:rPr>
        <w:t>3</w:t>
      </w:r>
      <w:r w:rsidRPr="007658D5">
        <w:t>, y basados en esta capacidad se aforo el número de viajes a realizar durante un año para el transporte de material.</w:t>
      </w:r>
    </w:p>
    <w:p w14:paraId="2117367F" w14:textId="2D68BFBF" w:rsidR="00BD7418" w:rsidRPr="007658D5" w:rsidRDefault="00231931" w:rsidP="00BD7418">
      <w:pPr>
        <w:pStyle w:val="Prrafodelista"/>
        <w:numPr>
          <w:ilvl w:val="0"/>
          <w:numId w:val="9"/>
        </w:numPr>
        <w:ind w:left="45"/>
      </w:pPr>
      <w:r w:rsidRPr="007658D5">
        <w:t>Para el cálculo de las emisiones de exosto (MP, NO</w:t>
      </w:r>
      <w:r w:rsidRPr="007658D5">
        <w:rPr>
          <w:vertAlign w:val="subscript"/>
        </w:rPr>
        <w:t>2</w:t>
      </w:r>
      <w:r w:rsidRPr="007658D5">
        <w:t xml:space="preserve"> y SO</w:t>
      </w:r>
      <w:r w:rsidRPr="007658D5">
        <w:rPr>
          <w:vertAlign w:val="subscript"/>
        </w:rPr>
        <w:t>2</w:t>
      </w:r>
      <w:r w:rsidRPr="007658D5">
        <w:t xml:space="preserve">) se usó el modelo IVE V2.0.2., la configuración y resultados del modelo se pueden ver en la </w:t>
      </w:r>
      <w:r w:rsidR="00BD7418" w:rsidRPr="007658D5">
        <w:fldChar w:fldCharType="begin"/>
      </w:r>
      <w:r w:rsidR="00BD7418" w:rsidRPr="007658D5">
        <w:instrText xml:space="preserve"> REF _Ref445126624 \h </w:instrText>
      </w:r>
      <w:r w:rsidR="007658D5">
        <w:instrText xml:space="preserve"> \* MERGEFORMAT </w:instrText>
      </w:r>
      <w:r w:rsidR="00BD7418" w:rsidRPr="007658D5">
        <w:fldChar w:fldCharType="separate"/>
      </w:r>
      <w:r w:rsidR="00E62631" w:rsidRPr="007658D5">
        <w:t xml:space="preserve">Figura 7. </w:t>
      </w:r>
      <w:r w:rsidR="00E62631">
        <w:rPr>
          <w:noProof/>
        </w:rPr>
        <w:t>29</w:t>
      </w:r>
      <w:r w:rsidR="00BD7418" w:rsidRPr="007658D5">
        <w:fldChar w:fldCharType="end"/>
      </w:r>
      <w:r w:rsidR="00BD7418" w:rsidRPr="007658D5">
        <w:t xml:space="preserve">, </w:t>
      </w:r>
      <w:r w:rsidR="00BD7418" w:rsidRPr="007658D5">
        <w:fldChar w:fldCharType="begin"/>
      </w:r>
      <w:r w:rsidR="00BD7418" w:rsidRPr="007658D5">
        <w:instrText xml:space="preserve"> REF _Ref445126626 \h </w:instrText>
      </w:r>
      <w:r w:rsidR="007658D5">
        <w:instrText xml:space="preserve"> \* MERGEFORMAT </w:instrText>
      </w:r>
      <w:r w:rsidR="00BD7418" w:rsidRPr="007658D5">
        <w:fldChar w:fldCharType="separate"/>
      </w:r>
      <w:r w:rsidR="00E62631" w:rsidRPr="007658D5">
        <w:t xml:space="preserve">Figura 7. </w:t>
      </w:r>
      <w:r w:rsidR="00E62631">
        <w:rPr>
          <w:noProof/>
        </w:rPr>
        <w:t>30</w:t>
      </w:r>
      <w:r w:rsidR="00BD7418" w:rsidRPr="007658D5">
        <w:fldChar w:fldCharType="end"/>
      </w:r>
      <w:r w:rsidR="00BD7418" w:rsidRPr="007658D5">
        <w:t xml:space="preserve"> y </w:t>
      </w:r>
      <w:r w:rsidR="00BD7418" w:rsidRPr="007658D5">
        <w:fldChar w:fldCharType="begin"/>
      </w:r>
      <w:r w:rsidR="00BD7418" w:rsidRPr="007658D5">
        <w:instrText xml:space="preserve"> REF _Ref445126627 \h </w:instrText>
      </w:r>
      <w:r w:rsidR="007658D5">
        <w:instrText xml:space="preserve"> \* MERGEFORMAT </w:instrText>
      </w:r>
      <w:r w:rsidR="00BD7418" w:rsidRPr="007658D5">
        <w:fldChar w:fldCharType="separate"/>
      </w:r>
      <w:r w:rsidR="00E62631" w:rsidRPr="007658D5">
        <w:t xml:space="preserve">Figura 7. </w:t>
      </w:r>
      <w:r w:rsidR="00E62631">
        <w:rPr>
          <w:noProof/>
        </w:rPr>
        <w:t>31</w:t>
      </w:r>
      <w:r w:rsidR="00BD7418" w:rsidRPr="007658D5">
        <w:fldChar w:fldCharType="end"/>
      </w:r>
      <w:r w:rsidR="00BD7418" w:rsidRPr="007658D5">
        <w:t>.</w:t>
      </w:r>
    </w:p>
    <w:p w14:paraId="3C67F0E5" w14:textId="77777777" w:rsidR="00BD7418" w:rsidRPr="007658D5" w:rsidRDefault="00BD7418" w:rsidP="00BD7418">
      <w:pPr>
        <w:pStyle w:val="Prrafodelista"/>
        <w:ind w:left="45"/>
      </w:pPr>
    </w:p>
    <w:p w14:paraId="501CBC90" w14:textId="3857F322" w:rsidR="00231931" w:rsidRPr="007658D5" w:rsidRDefault="00231931" w:rsidP="00BD7418">
      <w:pPr>
        <w:pStyle w:val="Prrafodelista"/>
        <w:numPr>
          <w:ilvl w:val="0"/>
          <w:numId w:val="9"/>
        </w:numPr>
        <w:ind w:left="45"/>
      </w:pPr>
      <w:r w:rsidRPr="007658D5">
        <w:rPr>
          <w:noProof/>
          <w:lang w:eastAsia="es-CO"/>
        </w:rPr>
        <w:lastRenderedPageBreak/>
        <w:drawing>
          <wp:inline distT="0" distB="0" distL="0" distR="0" wp14:anchorId="02AE18D9" wp14:editId="6BFBE837">
            <wp:extent cx="5580000" cy="4846667"/>
            <wp:effectExtent l="0" t="0" r="1905" b="0"/>
            <wp:docPr id="287" name="Imagen 287" descr="F:\Mis Documentos\2.Proyectos\1.Ejecución\160218-EQUAL-PEQ93\4.EMI\IV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F:\Mis Documentos\2.Proyectos\1.Ejecución\160218-EQUAL-PEQ93\4.EMI\IVE 2.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80000" cy="4846667"/>
                    </a:xfrm>
                    <a:prstGeom prst="rect">
                      <a:avLst/>
                    </a:prstGeom>
                    <a:noFill/>
                    <a:ln>
                      <a:noFill/>
                    </a:ln>
                  </pic:spPr>
                </pic:pic>
              </a:graphicData>
            </a:graphic>
          </wp:inline>
        </w:drawing>
      </w:r>
    </w:p>
    <w:p w14:paraId="797AB14F" w14:textId="4FF9A31D" w:rsidR="00231931" w:rsidRPr="007658D5" w:rsidRDefault="00BD7418" w:rsidP="00BD7418">
      <w:pPr>
        <w:pStyle w:val="Descripcin"/>
        <w:jc w:val="center"/>
      </w:pPr>
      <w:bookmarkStart w:id="369" w:name="_Ref445126624"/>
      <w:bookmarkStart w:id="370" w:name="_Toc444611182"/>
      <w:bookmarkStart w:id="371" w:name="_Toc445289859"/>
      <w:r w:rsidRPr="007658D5">
        <w:t xml:space="preserve">Figura 7. </w:t>
      </w:r>
      <w:fldSimple w:instr=" SEQ Figura_7. \* ARABIC ">
        <w:r w:rsidR="00E62631">
          <w:rPr>
            <w:noProof/>
          </w:rPr>
          <w:t>29</w:t>
        </w:r>
      </w:fldSimple>
      <w:bookmarkEnd w:id="369"/>
      <w:r w:rsidRPr="007658D5">
        <w:t xml:space="preserve"> </w:t>
      </w:r>
      <w:r w:rsidR="00231931" w:rsidRPr="007658D5">
        <w:t>Configuración Modelo IVE para cálculo emisiones de Exosto</w:t>
      </w:r>
      <w:bookmarkEnd w:id="370"/>
      <w:bookmarkEnd w:id="371"/>
    </w:p>
    <w:p w14:paraId="72F1221A" w14:textId="45E1DACC" w:rsidR="00231931" w:rsidRPr="007658D5" w:rsidRDefault="00231931" w:rsidP="000A70C2">
      <w:pPr>
        <w:pStyle w:val="Notas"/>
      </w:pPr>
      <w:r w:rsidRPr="007658D5">
        <w:t>Fuente: Basado en</w:t>
      </w:r>
      <w:sdt>
        <w:sdtPr>
          <w:id w:val="-432677470"/>
          <w:citation/>
        </w:sdtPr>
        <w:sdtContent>
          <w:r w:rsidRPr="007658D5">
            <w:fldChar w:fldCharType="begin"/>
          </w:r>
          <w:r w:rsidRPr="007658D5">
            <w:instrText xml:space="preserve"> CITATION Iss07 \l 9226 </w:instrText>
          </w:r>
          <w:r w:rsidRPr="007658D5">
            <w:fldChar w:fldCharType="separate"/>
          </w:r>
          <w:r w:rsidR="00E62631">
            <w:rPr>
              <w:noProof/>
            </w:rPr>
            <w:t xml:space="preserve"> (Issrc, 2001-2007)</w:t>
          </w:r>
          <w:r w:rsidRPr="007658D5">
            <w:fldChar w:fldCharType="end"/>
          </w:r>
        </w:sdtContent>
      </w:sdt>
    </w:p>
    <w:p w14:paraId="27B629C5" w14:textId="77777777" w:rsidR="00231931" w:rsidRPr="007658D5" w:rsidRDefault="00231931" w:rsidP="00F914C9"/>
    <w:p w14:paraId="126D3AD1" w14:textId="77777777" w:rsidR="00231931" w:rsidRPr="007658D5" w:rsidRDefault="00231931" w:rsidP="00231931">
      <w:r w:rsidRPr="007658D5">
        <w:rPr>
          <w:noProof/>
          <w:lang w:eastAsia="es-CO"/>
        </w:rPr>
        <w:drawing>
          <wp:inline distT="0" distB="0" distL="0" distR="0" wp14:anchorId="3A086657" wp14:editId="6F4AF8C9">
            <wp:extent cx="5579745" cy="1962150"/>
            <wp:effectExtent l="0" t="0" r="1905" b="0"/>
            <wp:docPr id="59" name="Imagen 59" descr="F:\Mis Documentos\2.Proyectos\1.Ejecución\160218-EQUAL-PEQ93\4.EMI\IV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F:\Mis Documentos\2.Proyectos\1.Ejecución\160218-EQUAL-PEQ93\4.EMI\IVE 1.png"/>
                    <pic:cNvPicPr>
                      <a:picLocks noChangeAspect="1" noChangeArrowheads="1"/>
                    </pic:cNvPicPr>
                  </pic:nvPicPr>
                  <pic:blipFill rotWithShape="1">
                    <a:blip r:embed="rId81">
                      <a:extLst>
                        <a:ext uri="{28A0092B-C50C-407E-A947-70E740481C1C}">
                          <a14:useLocalDpi xmlns:a14="http://schemas.microsoft.com/office/drawing/2010/main" val="0"/>
                        </a:ext>
                      </a:extLst>
                    </a:blip>
                    <a:srcRect b="59555"/>
                    <a:stretch/>
                  </pic:blipFill>
                  <pic:spPr bwMode="auto">
                    <a:xfrm>
                      <a:off x="0" y="0"/>
                      <a:ext cx="5580000" cy="1962240"/>
                    </a:xfrm>
                    <a:prstGeom prst="rect">
                      <a:avLst/>
                    </a:prstGeom>
                    <a:noFill/>
                    <a:ln>
                      <a:noFill/>
                    </a:ln>
                    <a:extLst>
                      <a:ext uri="{53640926-AAD7-44D8-BBD7-CCE9431645EC}">
                        <a14:shadowObscured xmlns:a14="http://schemas.microsoft.com/office/drawing/2010/main"/>
                      </a:ext>
                    </a:extLst>
                  </pic:spPr>
                </pic:pic>
              </a:graphicData>
            </a:graphic>
          </wp:inline>
        </w:drawing>
      </w:r>
    </w:p>
    <w:p w14:paraId="03762C03" w14:textId="216615A8" w:rsidR="00231931" w:rsidRPr="007658D5" w:rsidRDefault="00BD7418" w:rsidP="00BD7418">
      <w:pPr>
        <w:pStyle w:val="Descripcin"/>
        <w:jc w:val="center"/>
      </w:pPr>
      <w:bookmarkStart w:id="372" w:name="_Ref445126626"/>
      <w:bookmarkStart w:id="373" w:name="_Toc444611183"/>
      <w:bookmarkStart w:id="374" w:name="_Toc445289860"/>
      <w:r w:rsidRPr="007658D5">
        <w:t xml:space="preserve">Figura 7. </w:t>
      </w:r>
      <w:fldSimple w:instr=" SEQ Figura_7. \* ARABIC ">
        <w:r w:rsidR="00E62631">
          <w:rPr>
            <w:noProof/>
          </w:rPr>
          <w:t>30</w:t>
        </w:r>
      </w:fldSimple>
      <w:bookmarkEnd w:id="372"/>
      <w:r w:rsidRPr="007658D5">
        <w:t xml:space="preserve"> </w:t>
      </w:r>
      <w:r w:rsidR="00231931" w:rsidRPr="007658D5">
        <w:t>Flota vehicular Modelo IVE para cálculo emisiones de Exosto</w:t>
      </w:r>
      <w:bookmarkEnd w:id="373"/>
      <w:bookmarkEnd w:id="374"/>
    </w:p>
    <w:p w14:paraId="67831886" w14:textId="147E5C18" w:rsidR="00231931" w:rsidRPr="007658D5" w:rsidRDefault="00231931" w:rsidP="000A70C2">
      <w:pPr>
        <w:pStyle w:val="Notas"/>
      </w:pPr>
      <w:r w:rsidRPr="007658D5">
        <w:lastRenderedPageBreak/>
        <w:t>Fuente: Basado en</w:t>
      </w:r>
      <w:sdt>
        <w:sdtPr>
          <w:id w:val="149413733"/>
          <w:citation/>
        </w:sdtPr>
        <w:sdtContent>
          <w:r w:rsidRPr="007658D5">
            <w:fldChar w:fldCharType="begin"/>
          </w:r>
          <w:r w:rsidRPr="007658D5">
            <w:instrText xml:space="preserve"> CITATION Iss07 \l 9226 </w:instrText>
          </w:r>
          <w:r w:rsidRPr="007658D5">
            <w:fldChar w:fldCharType="separate"/>
          </w:r>
          <w:r w:rsidR="00E62631">
            <w:rPr>
              <w:noProof/>
            </w:rPr>
            <w:t xml:space="preserve"> (Issrc, 2001-2007)</w:t>
          </w:r>
          <w:r w:rsidRPr="007658D5">
            <w:fldChar w:fldCharType="end"/>
          </w:r>
        </w:sdtContent>
      </w:sdt>
    </w:p>
    <w:p w14:paraId="2B50B7AE" w14:textId="77777777" w:rsidR="00231931" w:rsidRPr="007658D5" w:rsidRDefault="00231931" w:rsidP="00231931">
      <w:r w:rsidRPr="007658D5">
        <w:rPr>
          <w:noProof/>
          <w:lang w:eastAsia="es-CO"/>
        </w:rPr>
        <w:t xml:space="preserve"> </w:t>
      </w:r>
      <w:r w:rsidRPr="007658D5">
        <w:rPr>
          <w:noProof/>
          <w:lang w:eastAsia="es-CO"/>
        </w:rPr>
        <w:drawing>
          <wp:inline distT="0" distB="0" distL="0" distR="0" wp14:anchorId="2A37276A" wp14:editId="20EFD2AB">
            <wp:extent cx="5457825" cy="2000250"/>
            <wp:effectExtent l="0" t="0" r="9525" b="0"/>
            <wp:docPr id="64" name="Imagen 64" descr="F:\Mis Documentos\2.Proyectos\1.Ejecución\160218-EQUAL-PEQ93\4.EMI\IV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F:\Mis Documentos\2.Proyectos\1.Ejecución\160218-EQUAL-PEQ93\4.EMI\IVE 3.png"/>
                    <pic:cNvPicPr>
                      <a:picLocks noChangeAspect="1" noChangeArrowheads="1"/>
                    </pic:cNvPicPr>
                  </pic:nvPicPr>
                  <pic:blipFill rotWithShape="1">
                    <a:blip r:embed="rId82">
                      <a:extLst>
                        <a:ext uri="{28A0092B-C50C-407E-A947-70E740481C1C}">
                          <a14:useLocalDpi xmlns:a14="http://schemas.microsoft.com/office/drawing/2010/main" val="0"/>
                        </a:ext>
                      </a:extLst>
                    </a:blip>
                    <a:srcRect l="1196" t="57034" r="969" b="1513"/>
                    <a:stretch/>
                  </pic:blipFill>
                  <pic:spPr bwMode="auto">
                    <a:xfrm>
                      <a:off x="0" y="0"/>
                      <a:ext cx="5459250" cy="2000772"/>
                    </a:xfrm>
                    <a:prstGeom prst="rect">
                      <a:avLst/>
                    </a:prstGeom>
                    <a:noFill/>
                    <a:ln>
                      <a:noFill/>
                    </a:ln>
                    <a:extLst>
                      <a:ext uri="{53640926-AAD7-44D8-BBD7-CCE9431645EC}">
                        <a14:shadowObscured xmlns:a14="http://schemas.microsoft.com/office/drawing/2010/main"/>
                      </a:ext>
                    </a:extLst>
                  </pic:spPr>
                </pic:pic>
              </a:graphicData>
            </a:graphic>
          </wp:inline>
        </w:drawing>
      </w:r>
    </w:p>
    <w:p w14:paraId="52A3505F" w14:textId="16425AE9" w:rsidR="00231931" w:rsidRPr="007658D5" w:rsidRDefault="00BD7418" w:rsidP="00BD7418">
      <w:pPr>
        <w:pStyle w:val="Descripcin"/>
        <w:jc w:val="center"/>
      </w:pPr>
      <w:bookmarkStart w:id="375" w:name="_Ref445126627"/>
      <w:bookmarkStart w:id="376" w:name="_Toc444611184"/>
      <w:bookmarkStart w:id="377" w:name="_Toc445289861"/>
      <w:r w:rsidRPr="007658D5">
        <w:t xml:space="preserve">Figura 7. </w:t>
      </w:r>
      <w:fldSimple w:instr=" SEQ Figura_7. \* ARABIC ">
        <w:r w:rsidR="00E62631">
          <w:rPr>
            <w:noProof/>
          </w:rPr>
          <w:t>31</w:t>
        </w:r>
      </w:fldSimple>
      <w:bookmarkEnd w:id="375"/>
      <w:r w:rsidRPr="007658D5">
        <w:t xml:space="preserve"> </w:t>
      </w:r>
      <w:r w:rsidR="00231931" w:rsidRPr="007658D5">
        <w:t>Resultados Modelo IVE para cálculo emisiones de Exosto</w:t>
      </w:r>
      <w:r w:rsidR="00231931" w:rsidRPr="007658D5">
        <w:rPr>
          <w:rStyle w:val="Refdenotaalpie"/>
        </w:rPr>
        <w:footnoteReference w:id="4"/>
      </w:r>
      <w:bookmarkEnd w:id="376"/>
      <w:bookmarkEnd w:id="377"/>
    </w:p>
    <w:p w14:paraId="5E4F3543" w14:textId="268CA465" w:rsidR="00231931" w:rsidRPr="007658D5" w:rsidRDefault="00231931" w:rsidP="000A70C2">
      <w:pPr>
        <w:pStyle w:val="Notas"/>
      </w:pPr>
      <w:r w:rsidRPr="007658D5">
        <w:t>Fuente: Basado en</w:t>
      </w:r>
      <w:sdt>
        <w:sdtPr>
          <w:id w:val="998778149"/>
          <w:citation/>
        </w:sdtPr>
        <w:sdtContent>
          <w:r w:rsidRPr="007658D5">
            <w:fldChar w:fldCharType="begin"/>
          </w:r>
          <w:r w:rsidRPr="007658D5">
            <w:instrText xml:space="preserve"> CITATION Iss07 \l 9226 </w:instrText>
          </w:r>
          <w:r w:rsidRPr="007658D5">
            <w:fldChar w:fldCharType="separate"/>
          </w:r>
          <w:r w:rsidR="00E62631">
            <w:rPr>
              <w:noProof/>
            </w:rPr>
            <w:t xml:space="preserve"> (Issrc, 2001-2007)</w:t>
          </w:r>
          <w:r w:rsidRPr="007658D5">
            <w:fldChar w:fldCharType="end"/>
          </w:r>
        </w:sdtContent>
      </w:sdt>
    </w:p>
    <w:p w14:paraId="1FBB22A2" w14:textId="77777777" w:rsidR="00231931" w:rsidRPr="007658D5" w:rsidRDefault="00231931" w:rsidP="00231931"/>
    <w:p w14:paraId="692C6BC7" w14:textId="341D3B42" w:rsidR="00231931" w:rsidRPr="007658D5" w:rsidRDefault="00231931" w:rsidP="00231931">
      <w:r w:rsidRPr="007658D5">
        <w:t xml:space="preserve">El </w:t>
      </w:r>
      <w:r w:rsidR="000A70C2" w:rsidRPr="007658D5">
        <w:fldChar w:fldCharType="begin"/>
      </w:r>
      <w:r w:rsidR="000A70C2" w:rsidRPr="007658D5">
        <w:instrText xml:space="preserve"> REF _Ref444858259 \h </w:instrText>
      </w:r>
      <w:r w:rsidR="007658D5">
        <w:instrText xml:space="preserve"> \* MERGEFORMAT </w:instrText>
      </w:r>
      <w:r w:rsidR="000A70C2" w:rsidRPr="007658D5">
        <w:fldChar w:fldCharType="separate"/>
      </w:r>
      <w:r w:rsidR="00E62631" w:rsidRPr="007658D5">
        <w:t xml:space="preserve">Tabla </w:t>
      </w:r>
      <w:r w:rsidR="00E62631">
        <w:rPr>
          <w:noProof/>
        </w:rPr>
        <w:t>7</w:t>
      </w:r>
      <w:r w:rsidR="00E62631" w:rsidRPr="007658D5">
        <w:rPr>
          <w:noProof/>
        </w:rPr>
        <w:noBreakHyphen/>
      </w:r>
      <w:r w:rsidR="00E62631">
        <w:rPr>
          <w:noProof/>
        </w:rPr>
        <w:t>44</w:t>
      </w:r>
      <w:r w:rsidR="000A70C2" w:rsidRPr="007658D5">
        <w:fldChar w:fldCharType="end"/>
      </w:r>
      <w:r w:rsidRPr="007658D5">
        <w:t xml:space="preserve"> presenta las características necesarias para los cálculos de emisiones:</w:t>
      </w:r>
    </w:p>
    <w:p w14:paraId="682FA3B5" w14:textId="77777777" w:rsidR="00231931" w:rsidRPr="007658D5" w:rsidRDefault="00231931" w:rsidP="00231931"/>
    <w:p w14:paraId="06A83E9C" w14:textId="2F9AD794" w:rsidR="00231931" w:rsidRPr="007658D5" w:rsidRDefault="000A70C2" w:rsidP="000A70C2">
      <w:pPr>
        <w:pStyle w:val="Descripcin"/>
        <w:jc w:val="center"/>
      </w:pPr>
      <w:bookmarkStart w:id="378" w:name="_Ref444858259"/>
      <w:bookmarkStart w:id="379" w:name="_Toc444611148"/>
      <w:bookmarkStart w:id="380" w:name="_Toc445289809"/>
      <w:r w:rsidRPr="007658D5">
        <w:t xml:space="preserve">Tabla </w:t>
      </w:r>
      <w:fldSimple w:instr=" STYLEREF 1 \s ">
        <w:r w:rsidR="00E62631">
          <w:rPr>
            <w:noProof/>
          </w:rPr>
          <w:t>7</w:t>
        </w:r>
      </w:fldSimple>
      <w:r w:rsidR="00A34871" w:rsidRPr="007658D5">
        <w:noBreakHyphen/>
      </w:r>
      <w:fldSimple w:instr=" SEQ Tabla \* ARABIC \s 1 ">
        <w:r w:rsidR="00E62631">
          <w:rPr>
            <w:noProof/>
          </w:rPr>
          <w:t>44</w:t>
        </w:r>
      </w:fldSimple>
      <w:bookmarkEnd w:id="378"/>
      <w:r w:rsidRPr="007658D5">
        <w:tab/>
      </w:r>
      <w:r w:rsidR="00231931" w:rsidRPr="007658D5">
        <w:t>Parámetros para cálculo de emisiones</w:t>
      </w:r>
      <w:bookmarkEnd w:id="379"/>
      <w:bookmarkEnd w:id="380"/>
    </w:p>
    <w:tbl>
      <w:tblPr>
        <w:tblStyle w:val="Gminis"/>
        <w:tblW w:w="0" w:type="auto"/>
        <w:tblLook w:val="04A0" w:firstRow="1" w:lastRow="0" w:firstColumn="1" w:lastColumn="0" w:noHBand="0" w:noVBand="1"/>
      </w:tblPr>
      <w:tblGrid>
        <w:gridCol w:w="3578"/>
        <w:gridCol w:w="1274"/>
        <w:gridCol w:w="1255"/>
        <w:gridCol w:w="2164"/>
      </w:tblGrid>
      <w:tr w:rsidR="00231931" w:rsidRPr="007658D5" w14:paraId="0CC3884F" w14:textId="77777777" w:rsidTr="000A70C2">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100" w:firstRow="0" w:lastRow="0" w:firstColumn="1" w:lastColumn="0" w:oddVBand="0" w:evenVBand="0" w:oddHBand="0" w:evenHBand="0" w:firstRowFirstColumn="1" w:firstRowLastColumn="0" w:lastRowFirstColumn="0" w:lastRowLastColumn="0"/>
            <w:tcW w:w="0" w:type="auto"/>
            <w:noWrap/>
            <w:vAlign w:val="center"/>
            <w:hideMark/>
          </w:tcPr>
          <w:p w14:paraId="7F7690B4" w14:textId="77777777" w:rsidR="00231931" w:rsidRPr="007658D5" w:rsidRDefault="00231931" w:rsidP="00FD4086">
            <w:pPr>
              <w:jc w:val="center"/>
              <w:rPr>
                <w:rFonts w:asciiTheme="majorHAnsi" w:eastAsia="Times New Roman" w:hAnsiTheme="majorHAnsi"/>
                <w:b w:val="0"/>
                <w:bCs/>
                <w:color w:val="000000"/>
                <w:sz w:val="20"/>
                <w:szCs w:val="20"/>
                <w:lang w:eastAsia="es-CO"/>
              </w:rPr>
            </w:pPr>
            <w:r w:rsidRPr="007658D5">
              <w:rPr>
                <w:rFonts w:asciiTheme="majorHAnsi" w:eastAsia="Times New Roman" w:hAnsiTheme="majorHAnsi"/>
                <w:b w:val="0"/>
                <w:bCs/>
                <w:color w:val="000000"/>
                <w:sz w:val="20"/>
                <w:szCs w:val="20"/>
                <w:lang w:eastAsia="es-CO"/>
              </w:rPr>
              <w:t>Parámetro</w:t>
            </w:r>
          </w:p>
        </w:tc>
        <w:tc>
          <w:tcPr>
            <w:tcW w:w="0" w:type="auto"/>
            <w:noWrap/>
            <w:vAlign w:val="center"/>
            <w:hideMark/>
          </w:tcPr>
          <w:p w14:paraId="029A45C7"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20"/>
                <w:szCs w:val="20"/>
                <w:lang w:eastAsia="es-CO"/>
              </w:rPr>
            </w:pPr>
            <w:r w:rsidRPr="007658D5">
              <w:rPr>
                <w:rFonts w:asciiTheme="majorHAnsi" w:eastAsia="Times New Roman" w:hAnsiTheme="majorHAnsi"/>
                <w:b w:val="0"/>
                <w:bCs/>
                <w:color w:val="000000"/>
                <w:sz w:val="20"/>
                <w:szCs w:val="20"/>
                <w:lang w:eastAsia="es-CO"/>
              </w:rPr>
              <w:t>Valor</w:t>
            </w:r>
          </w:p>
        </w:tc>
        <w:tc>
          <w:tcPr>
            <w:tcW w:w="0" w:type="auto"/>
            <w:noWrap/>
            <w:vAlign w:val="center"/>
            <w:hideMark/>
          </w:tcPr>
          <w:p w14:paraId="7373847C"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20"/>
                <w:szCs w:val="20"/>
                <w:lang w:eastAsia="es-CO"/>
              </w:rPr>
            </w:pPr>
            <w:r w:rsidRPr="007658D5">
              <w:rPr>
                <w:rFonts w:asciiTheme="majorHAnsi" w:eastAsia="Times New Roman" w:hAnsiTheme="majorHAnsi"/>
                <w:b w:val="0"/>
                <w:bCs/>
                <w:color w:val="000000"/>
                <w:sz w:val="20"/>
                <w:szCs w:val="20"/>
                <w:lang w:eastAsia="es-CO"/>
              </w:rPr>
              <w:t>(Unidad)</w:t>
            </w:r>
          </w:p>
        </w:tc>
        <w:tc>
          <w:tcPr>
            <w:tcW w:w="0" w:type="auto"/>
            <w:vAlign w:val="center"/>
          </w:tcPr>
          <w:p w14:paraId="31AE74CC"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20"/>
                <w:szCs w:val="20"/>
                <w:lang w:eastAsia="es-CO"/>
              </w:rPr>
            </w:pPr>
            <w:r w:rsidRPr="007658D5">
              <w:rPr>
                <w:rFonts w:asciiTheme="majorHAnsi" w:eastAsia="Times New Roman" w:hAnsiTheme="majorHAnsi"/>
                <w:b w:val="0"/>
                <w:bCs/>
                <w:color w:val="000000"/>
                <w:sz w:val="20"/>
                <w:szCs w:val="20"/>
                <w:lang w:eastAsia="es-CO"/>
              </w:rPr>
              <w:t>Fuente</w:t>
            </w:r>
          </w:p>
        </w:tc>
      </w:tr>
      <w:tr w:rsidR="00231931" w:rsidRPr="007658D5" w14:paraId="7D8FC440"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450FC24"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Producción Planta de asfalto</w:t>
            </w:r>
          </w:p>
        </w:tc>
        <w:tc>
          <w:tcPr>
            <w:tcW w:w="0" w:type="auto"/>
            <w:noWrap/>
            <w:vAlign w:val="center"/>
            <w:hideMark/>
          </w:tcPr>
          <w:p w14:paraId="71E5C8D1"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125.00</w:t>
            </w:r>
          </w:p>
        </w:tc>
        <w:tc>
          <w:tcPr>
            <w:tcW w:w="0" w:type="auto"/>
            <w:noWrap/>
            <w:vAlign w:val="center"/>
            <w:hideMark/>
          </w:tcPr>
          <w:p w14:paraId="1755EEAB"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ton/hr</w:t>
            </w:r>
          </w:p>
        </w:tc>
        <w:tc>
          <w:tcPr>
            <w:tcW w:w="0" w:type="auto"/>
            <w:vAlign w:val="center"/>
          </w:tcPr>
          <w:p w14:paraId="56B1C999"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Descripción del proyecto</w:t>
            </w:r>
          </w:p>
        </w:tc>
      </w:tr>
      <w:tr w:rsidR="00231931" w:rsidRPr="007658D5" w14:paraId="42C55864"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F68CB02"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Horas funcionamiento planta de asfalto</w:t>
            </w:r>
          </w:p>
        </w:tc>
        <w:tc>
          <w:tcPr>
            <w:tcW w:w="0" w:type="auto"/>
            <w:noWrap/>
            <w:vAlign w:val="center"/>
            <w:hideMark/>
          </w:tcPr>
          <w:p w14:paraId="4240B3AA"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8.00</w:t>
            </w:r>
          </w:p>
        </w:tc>
        <w:tc>
          <w:tcPr>
            <w:tcW w:w="0" w:type="auto"/>
            <w:noWrap/>
            <w:vAlign w:val="center"/>
            <w:hideMark/>
          </w:tcPr>
          <w:p w14:paraId="4739537B"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hr</w:t>
            </w:r>
          </w:p>
        </w:tc>
        <w:tc>
          <w:tcPr>
            <w:tcW w:w="0" w:type="auto"/>
            <w:vAlign w:val="center"/>
          </w:tcPr>
          <w:p w14:paraId="7D445D89"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Asumido</w:t>
            </w:r>
          </w:p>
        </w:tc>
      </w:tr>
      <w:tr w:rsidR="00231931" w:rsidRPr="007658D5" w14:paraId="648A55FF"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7DCC57A"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Velocidad viento</w:t>
            </w:r>
          </w:p>
        </w:tc>
        <w:tc>
          <w:tcPr>
            <w:tcW w:w="0" w:type="auto"/>
            <w:noWrap/>
            <w:vAlign w:val="center"/>
            <w:hideMark/>
          </w:tcPr>
          <w:p w14:paraId="5B90A84B"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3.66</w:t>
            </w:r>
          </w:p>
        </w:tc>
        <w:tc>
          <w:tcPr>
            <w:tcW w:w="0" w:type="auto"/>
            <w:noWrap/>
            <w:vAlign w:val="center"/>
            <w:hideMark/>
          </w:tcPr>
          <w:p w14:paraId="57953051"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mph</w:t>
            </w:r>
          </w:p>
        </w:tc>
        <w:tc>
          <w:tcPr>
            <w:tcW w:w="0" w:type="auto"/>
            <w:vAlign w:val="center"/>
          </w:tcPr>
          <w:p w14:paraId="116B82EC"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Meteocolombia SAS</w:t>
            </w:r>
          </w:p>
        </w:tc>
      </w:tr>
      <w:tr w:rsidR="00231931" w:rsidRPr="007658D5" w14:paraId="0ED8E087"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1215AB"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Contenido humedad</w:t>
            </w:r>
          </w:p>
        </w:tc>
        <w:tc>
          <w:tcPr>
            <w:tcW w:w="0" w:type="auto"/>
            <w:noWrap/>
            <w:vAlign w:val="center"/>
            <w:hideMark/>
          </w:tcPr>
          <w:p w14:paraId="12D60888"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3.00</w:t>
            </w:r>
          </w:p>
        </w:tc>
        <w:tc>
          <w:tcPr>
            <w:tcW w:w="0" w:type="auto"/>
            <w:noWrap/>
            <w:vAlign w:val="center"/>
            <w:hideMark/>
          </w:tcPr>
          <w:p w14:paraId="381200DB"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w:t>
            </w:r>
          </w:p>
        </w:tc>
        <w:tc>
          <w:tcPr>
            <w:tcW w:w="0" w:type="auto"/>
            <w:vAlign w:val="center"/>
          </w:tcPr>
          <w:p w14:paraId="25B794EC"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Tomado de estudios similares</w:t>
            </w:r>
          </w:p>
        </w:tc>
      </w:tr>
      <w:tr w:rsidR="00231931" w:rsidRPr="007658D5" w14:paraId="2DB276DF"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2A56C3"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Tiempo funcionamiento</w:t>
            </w:r>
          </w:p>
        </w:tc>
        <w:tc>
          <w:tcPr>
            <w:tcW w:w="0" w:type="auto"/>
            <w:noWrap/>
            <w:vAlign w:val="center"/>
            <w:hideMark/>
          </w:tcPr>
          <w:p w14:paraId="404F47C3"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9014400.00</w:t>
            </w:r>
          </w:p>
        </w:tc>
        <w:tc>
          <w:tcPr>
            <w:tcW w:w="0" w:type="auto"/>
            <w:noWrap/>
            <w:vAlign w:val="center"/>
            <w:hideMark/>
          </w:tcPr>
          <w:p w14:paraId="3C80E446"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segundos</w:t>
            </w:r>
          </w:p>
        </w:tc>
        <w:tc>
          <w:tcPr>
            <w:tcW w:w="0" w:type="auto"/>
            <w:vAlign w:val="center"/>
          </w:tcPr>
          <w:p w14:paraId="37C22281"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Asumido</w:t>
            </w:r>
          </w:p>
        </w:tc>
      </w:tr>
      <w:tr w:rsidR="00231931" w:rsidRPr="007658D5" w14:paraId="174E96EB"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28711D8"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Área Pilas</w:t>
            </w:r>
          </w:p>
        </w:tc>
        <w:tc>
          <w:tcPr>
            <w:tcW w:w="0" w:type="auto"/>
            <w:noWrap/>
            <w:vAlign w:val="center"/>
            <w:hideMark/>
          </w:tcPr>
          <w:p w14:paraId="02C4543A"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380.13</w:t>
            </w:r>
          </w:p>
        </w:tc>
        <w:tc>
          <w:tcPr>
            <w:tcW w:w="0" w:type="auto"/>
            <w:noWrap/>
            <w:vAlign w:val="center"/>
            <w:hideMark/>
          </w:tcPr>
          <w:p w14:paraId="40DFF6DC"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2</w:t>
            </w:r>
          </w:p>
        </w:tc>
        <w:tc>
          <w:tcPr>
            <w:tcW w:w="0" w:type="auto"/>
            <w:vAlign w:val="center"/>
          </w:tcPr>
          <w:p w14:paraId="6B0E1BD4"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Software Breeze AERMOD/ISC</w:t>
            </w:r>
          </w:p>
        </w:tc>
      </w:tr>
      <w:tr w:rsidR="00231931" w:rsidRPr="007658D5" w14:paraId="51068CD9"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D00756F"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Área Round Point</w:t>
            </w:r>
          </w:p>
        </w:tc>
        <w:tc>
          <w:tcPr>
            <w:tcW w:w="0" w:type="auto"/>
            <w:noWrap/>
            <w:vAlign w:val="center"/>
            <w:hideMark/>
          </w:tcPr>
          <w:p w14:paraId="55A608C7"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6647.61</w:t>
            </w:r>
          </w:p>
        </w:tc>
        <w:tc>
          <w:tcPr>
            <w:tcW w:w="0" w:type="auto"/>
            <w:noWrap/>
            <w:vAlign w:val="center"/>
            <w:hideMark/>
          </w:tcPr>
          <w:p w14:paraId="5DAB91E2"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2</w:t>
            </w:r>
          </w:p>
        </w:tc>
        <w:tc>
          <w:tcPr>
            <w:tcW w:w="0" w:type="auto"/>
            <w:vAlign w:val="center"/>
          </w:tcPr>
          <w:p w14:paraId="1A0871E8"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Software Breeze AERMOD/ISC</w:t>
            </w:r>
          </w:p>
        </w:tc>
      </w:tr>
      <w:tr w:rsidR="00231931" w:rsidRPr="007658D5" w14:paraId="32E38E94"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564A2F"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Área Silos</w:t>
            </w:r>
          </w:p>
        </w:tc>
        <w:tc>
          <w:tcPr>
            <w:tcW w:w="0" w:type="auto"/>
            <w:noWrap/>
            <w:vAlign w:val="center"/>
            <w:hideMark/>
          </w:tcPr>
          <w:p w14:paraId="2068AF63"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12.25</w:t>
            </w:r>
          </w:p>
        </w:tc>
        <w:tc>
          <w:tcPr>
            <w:tcW w:w="0" w:type="auto"/>
            <w:noWrap/>
            <w:vAlign w:val="center"/>
            <w:hideMark/>
          </w:tcPr>
          <w:p w14:paraId="6B1D3949"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2</w:t>
            </w:r>
          </w:p>
        </w:tc>
        <w:tc>
          <w:tcPr>
            <w:tcW w:w="0" w:type="auto"/>
            <w:vAlign w:val="center"/>
          </w:tcPr>
          <w:p w14:paraId="5B2B9AEE"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Software Breeze AERMOD/ISC</w:t>
            </w:r>
          </w:p>
        </w:tc>
      </w:tr>
      <w:tr w:rsidR="00231931" w:rsidRPr="007658D5" w14:paraId="1B93B3FB"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E18FBE"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Área Planta Asfalto</w:t>
            </w:r>
          </w:p>
        </w:tc>
        <w:tc>
          <w:tcPr>
            <w:tcW w:w="0" w:type="auto"/>
            <w:noWrap/>
            <w:vAlign w:val="center"/>
            <w:hideMark/>
          </w:tcPr>
          <w:p w14:paraId="0E544CE9"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180.00</w:t>
            </w:r>
          </w:p>
        </w:tc>
        <w:tc>
          <w:tcPr>
            <w:tcW w:w="0" w:type="auto"/>
            <w:noWrap/>
            <w:vAlign w:val="center"/>
            <w:hideMark/>
          </w:tcPr>
          <w:p w14:paraId="531734CD"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2</w:t>
            </w:r>
          </w:p>
        </w:tc>
        <w:tc>
          <w:tcPr>
            <w:tcW w:w="0" w:type="auto"/>
            <w:vAlign w:val="center"/>
          </w:tcPr>
          <w:p w14:paraId="3C51721E"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Software Breeze AERMOD/ISC</w:t>
            </w:r>
          </w:p>
        </w:tc>
      </w:tr>
      <w:tr w:rsidR="00231931" w:rsidRPr="007658D5" w14:paraId="0AEE8D69"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C6C57D0"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Área Manejo Concreto</w:t>
            </w:r>
          </w:p>
        </w:tc>
        <w:tc>
          <w:tcPr>
            <w:tcW w:w="0" w:type="auto"/>
            <w:noWrap/>
            <w:vAlign w:val="center"/>
            <w:hideMark/>
          </w:tcPr>
          <w:p w14:paraId="33717FCF"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49.00</w:t>
            </w:r>
          </w:p>
        </w:tc>
        <w:tc>
          <w:tcPr>
            <w:tcW w:w="0" w:type="auto"/>
            <w:noWrap/>
            <w:vAlign w:val="center"/>
            <w:hideMark/>
          </w:tcPr>
          <w:p w14:paraId="2440F959"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2</w:t>
            </w:r>
          </w:p>
        </w:tc>
        <w:tc>
          <w:tcPr>
            <w:tcW w:w="0" w:type="auto"/>
            <w:vAlign w:val="center"/>
          </w:tcPr>
          <w:p w14:paraId="6BAA9A4E"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Software Breeze AERMOD/ISC</w:t>
            </w:r>
          </w:p>
        </w:tc>
      </w:tr>
      <w:tr w:rsidR="00231931" w:rsidRPr="007658D5" w14:paraId="056CEA85"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B3BE59"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lastRenderedPageBreak/>
              <w:t>ÁREA ZODME1</w:t>
            </w:r>
          </w:p>
        </w:tc>
        <w:tc>
          <w:tcPr>
            <w:tcW w:w="0" w:type="auto"/>
            <w:noWrap/>
            <w:vAlign w:val="center"/>
            <w:hideMark/>
          </w:tcPr>
          <w:p w14:paraId="169A47EF"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233368.25</w:t>
            </w:r>
          </w:p>
        </w:tc>
        <w:tc>
          <w:tcPr>
            <w:tcW w:w="0" w:type="auto"/>
            <w:noWrap/>
            <w:vAlign w:val="center"/>
            <w:hideMark/>
          </w:tcPr>
          <w:p w14:paraId="37C64902"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2</w:t>
            </w:r>
          </w:p>
        </w:tc>
        <w:tc>
          <w:tcPr>
            <w:tcW w:w="0" w:type="auto"/>
            <w:vAlign w:val="center"/>
          </w:tcPr>
          <w:p w14:paraId="4CEB9982"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Software Breeze AERMOD/ISC</w:t>
            </w:r>
          </w:p>
        </w:tc>
      </w:tr>
      <w:tr w:rsidR="00231931" w:rsidRPr="007658D5" w14:paraId="7A08B42E"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6D9F12"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ÁREA ZODME2</w:t>
            </w:r>
          </w:p>
        </w:tc>
        <w:tc>
          <w:tcPr>
            <w:tcW w:w="0" w:type="auto"/>
            <w:noWrap/>
            <w:vAlign w:val="center"/>
            <w:hideMark/>
          </w:tcPr>
          <w:p w14:paraId="0E7C5C92"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22219.79</w:t>
            </w:r>
          </w:p>
        </w:tc>
        <w:tc>
          <w:tcPr>
            <w:tcW w:w="0" w:type="auto"/>
            <w:noWrap/>
            <w:vAlign w:val="center"/>
            <w:hideMark/>
          </w:tcPr>
          <w:p w14:paraId="53F7F726"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2</w:t>
            </w:r>
          </w:p>
        </w:tc>
        <w:tc>
          <w:tcPr>
            <w:tcW w:w="0" w:type="auto"/>
            <w:vAlign w:val="center"/>
          </w:tcPr>
          <w:p w14:paraId="6AD149CA"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Software Breeze AERMOD/ISC</w:t>
            </w:r>
          </w:p>
        </w:tc>
      </w:tr>
      <w:tr w:rsidR="00231931" w:rsidRPr="007658D5" w14:paraId="081B94CB"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AF534D5"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ÁREA ZODME3</w:t>
            </w:r>
          </w:p>
        </w:tc>
        <w:tc>
          <w:tcPr>
            <w:tcW w:w="0" w:type="auto"/>
            <w:noWrap/>
            <w:vAlign w:val="center"/>
            <w:hideMark/>
          </w:tcPr>
          <w:p w14:paraId="6BF8AD69"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40662.74</w:t>
            </w:r>
          </w:p>
        </w:tc>
        <w:tc>
          <w:tcPr>
            <w:tcW w:w="0" w:type="auto"/>
            <w:noWrap/>
            <w:vAlign w:val="center"/>
            <w:hideMark/>
          </w:tcPr>
          <w:p w14:paraId="3E2193C6"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2</w:t>
            </w:r>
          </w:p>
        </w:tc>
        <w:tc>
          <w:tcPr>
            <w:tcW w:w="0" w:type="auto"/>
            <w:vAlign w:val="center"/>
          </w:tcPr>
          <w:p w14:paraId="292EEBDF"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Software Breeze AERMOD/ISC</w:t>
            </w:r>
          </w:p>
        </w:tc>
      </w:tr>
      <w:tr w:rsidR="00231931" w:rsidRPr="007658D5" w14:paraId="0B2835A2"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27EDDD"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ÁREA ZODME4</w:t>
            </w:r>
          </w:p>
        </w:tc>
        <w:tc>
          <w:tcPr>
            <w:tcW w:w="0" w:type="auto"/>
            <w:noWrap/>
            <w:vAlign w:val="center"/>
            <w:hideMark/>
          </w:tcPr>
          <w:p w14:paraId="07DD0105"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8180.99</w:t>
            </w:r>
          </w:p>
        </w:tc>
        <w:tc>
          <w:tcPr>
            <w:tcW w:w="0" w:type="auto"/>
            <w:noWrap/>
            <w:vAlign w:val="center"/>
            <w:hideMark/>
          </w:tcPr>
          <w:p w14:paraId="447CC61A"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2</w:t>
            </w:r>
          </w:p>
        </w:tc>
        <w:tc>
          <w:tcPr>
            <w:tcW w:w="0" w:type="auto"/>
            <w:vAlign w:val="center"/>
          </w:tcPr>
          <w:p w14:paraId="01C8B083"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Software Breeze AERMOD/ISC</w:t>
            </w:r>
          </w:p>
        </w:tc>
      </w:tr>
      <w:tr w:rsidR="00231931" w:rsidRPr="007658D5" w14:paraId="76856C69"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09E497E"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Área Puente 1</w:t>
            </w:r>
          </w:p>
        </w:tc>
        <w:tc>
          <w:tcPr>
            <w:tcW w:w="0" w:type="auto"/>
            <w:noWrap/>
            <w:vAlign w:val="center"/>
            <w:hideMark/>
          </w:tcPr>
          <w:p w14:paraId="737635BC"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8855.81</w:t>
            </w:r>
          </w:p>
        </w:tc>
        <w:tc>
          <w:tcPr>
            <w:tcW w:w="0" w:type="auto"/>
            <w:noWrap/>
            <w:vAlign w:val="center"/>
            <w:hideMark/>
          </w:tcPr>
          <w:p w14:paraId="18F86F7D"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2</w:t>
            </w:r>
          </w:p>
        </w:tc>
        <w:tc>
          <w:tcPr>
            <w:tcW w:w="0" w:type="auto"/>
            <w:vAlign w:val="center"/>
          </w:tcPr>
          <w:p w14:paraId="0DD9C5C9"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Software Breeze AERMOD/ISC</w:t>
            </w:r>
          </w:p>
        </w:tc>
      </w:tr>
      <w:tr w:rsidR="00231931" w:rsidRPr="007658D5" w14:paraId="0458298B"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CE16A"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Área Puente 2</w:t>
            </w:r>
          </w:p>
        </w:tc>
        <w:tc>
          <w:tcPr>
            <w:tcW w:w="0" w:type="auto"/>
            <w:noWrap/>
            <w:vAlign w:val="center"/>
            <w:hideMark/>
          </w:tcPr>
          <w:p w14:paraId="5880A7A7"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260.47</w:t>
            </w:r>
          </w:p>
        </w:tc>
        <w:tc>
          <w:tcPr>
            <w:tcW w:w="0" w:type="auto"/>
            <w:noWrap/>
            <w:vAlign w:val="center"/>
            <w:hideMark/>
          </w:tcPr>
          <w:p w14:paraId="5AAC8D27"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2</w:t>
            </w:r>
          </w:p>
        </w:tc>
        <w:tc>
          <w:tcPr>
            <w:tcW w:w="0" w:type="auto"/>
            <w:vAlign w:val="center"/>
          </w:tcPr>
          <w:p w14:paraId="28B0090E"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Software Breeze AERMOD/ISC</w:t>
            </w:r>
          </w:p>
        </w:tc>
      </w:tr>
      <w:tr w:rsidR="00231931" w:rsidRPr="007658D5" w14:paraId="0F7D9962"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3E699A"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Días operación</w:t>
            </w:r>
          </w:p>
        </w:tc>
        <w:tc>
          <w:tcPr>
            <w:tcW w:w="0" w:type="auto"/>
            <w:noWrap/>
            <w:vAlign w:val="center"/>
            <w:hideMark/>
          </w:tcPr>
          <w:p w14:paraId="066603F4"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313.00</w:t>
            </w:r>
          </w:p>
        </w:tc>
        <w:tc>
          <w:tcPr>
            <w:tcW w:w="0" w:type="auto"/>
            <w:noWrap/>
            <w:vAlign w:val="center"/>
            <w:hideMark/>
          </w:tcPr>
          <w:p w14:paraId="12B2544D"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días</w:t>
            </w:r>
          </w:p>
        </w:tc>
        <w:tc>
          <w:tcPr>
            <w:tcW w:w="0" w:type="auto"/>
            <w:vAlign w:val="center"/>
          </w:tcPr>
          <w:p w14:paraId="5E58CB56"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Asumido</w:t>
            </w:r>
          </w:p>
        </w:tc>
      </w:tr>
      <w:tr w:rsidR="00231931" w:rsidRPr="007658D5" w14:paraId="1B1D7104"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071F0BC"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Densidad gravilla</w:t>
            </w:r>
          </w:p>
        </w:tc>
        <w:tc>
          <w:tcPr>
            <w:tcW w:w="0" w:type="auto"/>
            <w:noWrap/>
            <w:vAlign w:val="center"/>
            <w:hideMark/>
          </w:tcPr>
          <w:p w14:paraId="0E2D359D"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1766.00</w:t>
            </w:r>
          </w:p>
        </w:tc>
        <w:tc>
          <w:tcPr>
            <w:tcW w:w="0" w:type="auto"/>
            <w:noWrap/>
            <w:vAlign w:val="center"/>
            <w:hideMark/>
          </w:tcPr>
          <w:p w14:paraId="776E8F4A"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kg/m3</w:t>
            </w:r>
          </w:p>
        </w:tc>
        <w:tc>
          <w:tcPr>
            <w:tcW w:w="0" w:type="auto"/>
            <w:vAlign w:val="center"/>
          </w:tcPr>
          <w:p w14:paraId="677C001E"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n-US" w:eastAsia="es-CO"/>
              </w:rPr>
            </w:pPr>
            <w:r w:rsidRPr="007658D5">
              <w:rPr>
                <w:rFonts w:asciiTheme="majorHAnsi" w:eastAsia="Times New Roman" w:hAnsiTheme="majorHAnsi"/>
                <w:color w:val="000000"/>
                <w:sz w:val="20"/>
                <w:szCs w:val="20"/>
                <w:lang w:val="en-US" w:eastAsia="es-CO"/>
              </w:rPr>
              <w:t>US EPA AP42 Appendix A</w:t>
            </w:r>
          </w:p>
        </w:tc>
      </w:tr>
      <w:tr w:rsidR="00231931" w:rsidRPr="007658D5" w14:paraId="739495BC"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385726E"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Silt Content</w:t>
            </w:r>
          </w:p>
        </w:tc>
        <w:tc>
          <w:tcPr>
            <w:tcW w:w="0" w:type="auto"/>
            <w:noWrap/>
            <w:vAlign w:val="center"/>
            <w:hideMark/>
          </w:tcPr>
          <w:p w14:paraId="4183C6D8"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10.00</w:t>
            </w:r>
          </w:p>
        </w:tc>
        <w:tc>
          <w:tcPr>
            <w:tcW w:w="0" w:type="auto"/>
            <w:noWrap/>
            <w:vAlign w:val="center"/>
            <w:hideMark/>
          </w:tcPr>
          <w:p w14:paraId="777020FC"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w:t>
            </w:r>
          </w:p>
        </w:tc>
        <w:tc>
          <w:tcPr>
            <w:tcW w:w="0" w:type="auto"/>
            <w:vAlign w:val="center"/>
          </w:tcPr>
          <w:p w14:paraId="23AE5F8E"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Tomado de estudios similares</w:t>
            </w:r>
          </w:p>
        </w:tc>
      </w:tr>
      <w:tr w:rsidR="00231931" w:rsidRPr="007658D5" w14:paraId="0E1BA0A9"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2641549F"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Arena para planta de Concreto</w:t>
            </w:r>
          </w:p>
        </w:tc>
        <w:tc>
          <w:tcPr>
            <w:tcW w:w="0" w:type="auto"/>
            <w:noWrap/>
            <w:vAlign w:val="center"/>
          </w:tcPr>
          <w:p w14:paraId="33580D09"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1000.00</w:t>
            </w:r>
          </w:p>
        </w:tc>
        <w:tc>
          <w:tcPr>
            <w:tcW w:w="0" w:type="auto"/>
            <w:noWrap/>
            <w:vAlign w:val="center"/>
          </w:tcPr>
          <w:p w14:paraId="53F8F1BA"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Ton/día</w:t>
            </w:r>
          </w:p>
        </w:tc>
        <w:tc>
          <w:tcPr>
            <w:tcW w:w="0" w:type="auto"/>
            <w:vAlign w:val="center"/>
          </w:tcPr>
          <w:p w14:paraId="105E5626"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Descripción del proyecto</w:t>
            </w:r>
          </w:p>
        </w:tc>
      </w:tr>
      <w:tr w:rsidR="00231931" w:rsidRPr="007658D5" w14:paraId="15D2B8CF"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54EF375B"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Gravilla para planta de Concreto</w:t>
            </w:r>
          </w:p>
        </w:tc>
        <w:tc>
          <w:tcPr>
            <w:tcW w:w="0" w:type="auto"/>
            <w:noWrap/>
            <w:vAlign w:val="center"/>
          </w:tcPr>
          <w:p w14:paraId="782B6E3B"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800.00</w:t>
            </w:r>
          </w:p>
        </w:tc>
        <w:tc>
          <w:tcPr>
            <w:tcW w:w="0" w:type="auto"/>
            <w:noWrap/>
            <w:vAlign w:val="center"/>
          </w:tcPr>
          <w:p w14:paraId="3530B4E9"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Ton/día</w:t>
            </w:r>
          </w:p>
        </w:tc>
        <w:tc>
          <w:tcPr>
            <w:tcW w:w="0" w:type="auto"/>
            <w:vAlign w:val="center"/>
          </w:tcPr>
          <w:p w14:paraId="289922A4"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Descripción del proyecto</w:t>
            </w:r>
          </w:p>
        </w:tc>
      </w:tr>
      <w:tr w:rsidR="00231931" w:rsidRPr="007658D5" w14:paraId="6BC9102D"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50089EC3"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Grava para planta de Concreto</w:t>
            </w:r>
          </w:p>
        </w:tc>
        <w:tc>
          <w:tcPr>
            <w:tcW w:w="0" w:type="auto"/>
            <w:noWrap/>
            <w:vAlign w:val="center"/>
          </w:tcPr>
          <w:p w14:paraId="75BF7634"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500.00</w:t>
            </w:r>
          </w:p>
        </w:tc>
        <w:tc>
          <w:tcPr>
            <w:tcW w:w="0" w:type="auto"/>
            <w:noWrap/>
            <w:vAlign w:val="center"/>
          </w:tcPr>
          <w:p w14:paraId="4D26A126"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Ton/día</w:t>
            </w:r>
          </w:p>
        </w:tc>
        <w:tc>
          <w:tcPr>
            <w:tcW w:w="0" w:type="auto"/>
            <w:vAlign w:val="center"/>
          </w:tcPr>
          <w:p w14:paraId="5E011D2C"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Descripción del proyecto</w:t>
            </w:r>
          </w:p>
        </w:tc>
      </w:tr>
      <w:tr w:rsidR="00231931" w:rsidRPr="007658D5" w14:paraId="6A2DEAE1"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1B7E7D78"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Cemento para planta de Concreto</w:t>
            </w:r>
          </w:p>
        </w:tc>
        <w:tc>
          <w:tcPr>
            <w:tcW w:w="0" w:type="auto"/>
            <w:noWrap/>
            <w:vAlign w:val="center"/>
          </w:tcPr>
          <w:p w14:paraId="5EA02674"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300.00</w:t>
            </w:r>
          </w:p>
        </w:tc>
        <w:tc>
          <w:tcPr>
            <w:tcW w:w="0" w:type="auto"/>
            <w:noWrap/>
            <w:vAlign w:val="center"/>
          </w:tcPr>
          <w:p w14:paraId="40F02361"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Ton/día</w:t>
            </w:r>
          </w:p>
        </w:tc>
        <w:tc>
          <w:tcPr>
            <w:tcW w:w="0" w:type="auto"/>
            <w:vAlign w:val="center"/>
          </w:tcPr>
          <w:p w14:paraId="578A2803"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Descripción del proyecto</w:t>
            </w:r>
          </w:p>
        </w:tc>
      </w:tr>
      <w:tr w:rsidR="00231931" w:rsidRPr="007658D5" w14:paraId="338444B6"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7E98BA3D"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Arena para planta de Asfalto</w:t>
            </w:r>
          </w:p>
        </w:tc>
        <w:tc>
          <w:tcPr>
            <w:tcW w:w="0" w:type="auto"/>
            <w:noWrap/>
            <w:vAlign w:val="center"/>
          </w:tcPr>
          <w:p w14:paraId="442DA3B5"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500.00</w:t>
            </w:r>
          </w:p>
        </w:tc>
        <w:tc>
          <w:tcPr>
            <w:tcW w:w="0" w:type="auto"/>
            <w:noWrap/>
            <w:vAlign w:val="center"/>
          </w:tcPr>
          <w:p w14:paraId="25EE1FD0"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Ton/día</w:t>
            </w:r>
          </w:p>
        </w:tc>
        <w:tc>
          <w:tcPr>
            <w:tcW w:w="0" w:type="auto"/>
            <w:vAlign w:val="center"/>
          </w:tcPr>
          <w:p w14:paraId="3B4725DC"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Descripción del proyecto</w:t>
            </w:r>
          </w:p>
        </w:tc>
      </w:tr>
      <w:tr w:rsidR="00231931" w:rsidRPr="007658D5" w14:paraId="5C082CFD"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744CC125"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Gravilla para planta de Asfalto</w:t>
            </w:r>
          </w:p>
        </w:tc>
        <w:tc>
          <w:tcPr>
            <w:tcW w:w="0" w:type="auto"/>
            <w:noWrap/>
            <w:vAlign w:val="center"/>
          </w:tcPr>
          <w:p w14:paraId="3F9AB023"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200.00</w:t>
            </w:r>
          </w:p>
        </w:tc>
        <w:tc>
          <w:tcPr>
            <w:tcW w:w="0" w:type="auto"/>
            <w:noWrap/>
            <w:vAlign w:val="center"/>
          </w:tcPr>
          <w:p w14:paraId="2C6406C2"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Ton/día</w:t>
            </w:r>
          </w:p>
        </w:tc>
        <w:tc>
          <w:tcPr>
            <w:tcW w:w="0" w:type="auto"/>
            <w:vAlign w:val="center"/>
          </w:tcPr>
          <w:p w14:paraId="1464045D"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Descripción del proyecto</w:t>
            </w:r>
          </w:p>
        </w:tc>
      </w:tr>
      <w:tr w:rsidR="00231931" w:rsidRPr="007658D5" w14:paraId="58507CE6"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40B2D182"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Grava para planta de Asfalto</w:t>
            </w:r>
          </w:p>
        </w:tc>
        <w:tc>
          <w:tcPr>
            <w:tcW w:w="0" w:type="auto"/>
            <w:noWrap/>
            <w:vAlign w:val="center"/>
          </w:tcPr>
          <w:p w14:paraId="271C3BC6"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300.00</w:t>
            </w:r>
          </w:p>
        </w:tc>
        <w:tc>
          <w:tcPr>
            <w:tcW w:w="0" w:type="auto"/>
            <w:noWrap/>
            <w:vAlign w:val="center"/>
          </w:tcPr>
          <w:p w14:paraId="012DE2B7"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Ton/día</w:t>
            </w:r>
          </w:p>
        </w:tc>
        <w:tc>
          <w:tcPr>
            <w:tcW w:w="0" w:type="auto"/>
            <w:vAlign w:val="center"/>
          </w:tcPr>
          <w:p w14:paraId="585F3A68"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Descripción del proyecto</w:t>
            </w:r>
          </w:p>
        </w:tc>
      </w:tr>
      <w:tr w:rsidR="00231931" w:rsidRPr="007658D5" w14:paraId="5D1CF98E"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22D4760C"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Asfalto</w:t>
            </w:r>
          </w:p>
        </w:tc>
        <w:tc>
          <w:tcPr>
            <w:tcW w:w="0" w:type="auto"/>
            <w:noWrap/>
            <w:vAlign w:val="center"/>
          </w:tcPr>
          <w:p w14:paraId="4BC172D1"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50.00</w:t>
            </w:r>
          </w:p>
        </w:tc>
        <w:tc>
          <w:tcPr>
            <w:tcW w:w="0" w:type="auto"/>
            <w:noWrap/>
            <w:vAlign w:val="center"/>
          </w:tcPr>
          <w:p w14:paraId="575E8834"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Ton/día</w:t>
            </w:r>
          </w:p>
        </w:tc>
        <w:tc>
          <w:tcPr>
            <w:tcW w:w="0" w:type="auto"/>
            <w:vAlign w:val="center"/>
          </w:tcPr>
          <w:p w14:paraId="609C0948"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Descripción del proyecto</w:t>
            </w:r>
          </w:p>
        </w:tc>
      </w:tr>
      <w:tr w:rsidR="00231931" w:rsidRPr="007658D5" w14:paraId="68D4AF66"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3B9E93BA"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Capacidad ZODME 1</w:t>
            </w:r>
          </w:p>
        </w:tc>
        <w:tc>
          <w:tcPr>
            <w:tcW w:w="0" w:type="auto"/>
            <w:noWrap/>
            <w:vAlign w:val="center"/>
          </w:tcPr>
          <w:p w14:paraId="4D9629ED"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37508.21</w:t>
            </w:r>
          </w:p>
        </w:tc>
        <w:tc>
          <w:tcPr>
            <w:tcW w:w="0" w:type="auto"/>
            <w:noWrap/>
            <w:vAlign w:val="center"/>
          </w:tcPr>
          <w:p w14:paraId="14D33D65"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3</w:t>
            </w:r>
            <w:r w:rsidRPr="007658D5">
              <w:rPr>
                <w:rFonts w:asciiTheme="majorHAnsi" w:hAnsiTheme="majorHAnsi" w:cs="Calibri"/>
                <w:color w:val="000000"/>
                <w:sz w:val="20"/>
                <w:szCs w:val="20"/>
              </w:rPr>
              <w:t xml:space="preserve"> (5 Años)</w:t>
            </w:r>
          </w:p>
        </w:tc>
        <w:tc>
          <w:tcPr>
            <w:tcW w:w="0" w:type="auto"/>
            <w:vAlign w:val="center"/>
          </w:tcPr>
          <w:p w14:paraId="06E70C6F"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Descripción del proyecto</w:t>
            </w:r>
          </w:p>
        </w:tc>
      </w:tr>
      <w:tr w:rsidR="00231931" w:rsidRPr="007658D5" w14:paraId="7664BEC8"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4259DB48"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Capacidad ZODME 2</w:t>
            </w:r>
          </w:p>
        </w:tc>
        <w:tc>
          <w:tcPr>
            <w:tcW w:w="0" w:type="auto"/>
            <w:noWrap/>
            <w:vAlign w:val="center"/>
          </w:tcPr>
          <w:p w14:paraId="0C3E4355"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182342.42</w:t>
            </w:r>
          </w:p>
        </w:tc>
        <w:tc>
          <w:tcPr>
            <w:tcW w:w="0" w:type="auto"/>
            <w:noWrap/>
            <w:vAlign w:val="center"/>
          </w:tcPr>
          <w:p w14:paraId="4BA9D61D"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3</w:t>
            </w:r>
            <w:r w:rsidRPr="007658D5">
              <w:rPr>
                <w:rFonts w:asciiTheme="majorHAnsi" w:hAnsiTheme="majorHAnsi" w:cs="Calibri"/>
                <w:color w:val="000000"/>
                <w:sz w:val="20"/>
                <w:szCs w:val="20"/>
              </w:rPr>
              <w:t xml:space="preserve"> (5 Años)</w:t>
            </w:r>
          </w:p>
        </w:tc>
        <w:tc>
          <w:tcPr>
            <w:tcW w:w="0" w:type="auto"/>
            <w:vAlign w:val="center"/>
          </w:tcPr>
          <w:p w14:paraId="4D880641"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Descripción del proyecto</w:t>
            </w:r>
          </w:p>
        </w:tc>
      </w:tr>
      <w:tr w:rsidR="00231931" w:rsidRPr="007658D5" w14:paraId="7A3EFEEC"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11F7F053"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Capacidad ZODME 3</w:t>
            </w:r>
          </w:p>
        </w:tc>
        <w:tc>
          <w:tcPr>
            <w:tcW w:w="0" w:type="auto"/>
            <w:noWrap/>
            <w:vAlign w:val="center"/>
          </w:tcPr>
          <w:p w14:paraId="6FCB68C1"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289631.44</w:t>
            </w:r>
          </w:p>
        </w:tc>
        <w:tc>
          <w:tcPr>
            <w:tcW w:w="0" w:type="auto"/>
            <w:noWrap/>
            <w:vAlign w:val="center"/>
          </w:tcPr>
          <w:p w14:paraId="697EB4B0"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3</w:t>
            </w:r>
            <w:r w:rsidRPr="007658D5">
              <w:rPr>
                <w:rFonts w:asciiTheme="majorHAnsi" w:hAnsiTheme="majorHAnsi" w:cs="Calibri"/>
                <w:color w:val="000000"/>
                <w:sz w:val="20"/>
                <w:szCs w:val="20"/>
              </w:rPr>
              <w:t xml:space="preserve"> (5 Años)</w:t>
            </w:r>
          </w:p>
        </w:tc>
        <w:tc>
          <w:tcPr>
            <w:tcW w:w="0" w:type="auto"/>
            <w:vAlign w:val="center"/>
          </w:tcPr>
          <w:p w14:paraId="3CE6B874"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Descripción del proyecto</w:t>
            </w:r>
          </w:p>
        </w:tc>
      </w:tr>
      <w:tr w:rsidR="00231931" w:rsidRPr="007658D5" w14:paraId="3714A7DF"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5DC69A32"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lastRenderedPageBreak/>
              <w:t>Capacidad ZODME 4</w:t>
            </w:r>
          </w:p>
        </w:tc>
        <w:tc>
          <w:tcPr>
            <w:tcW w:w="0" w:type="auto"/>
            <w:noWrap/>
            <w:vAlign w:val="center"/>
          </w:tcPr>
          <w:p w14:paraId="271650C0"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51359.11</w:t>
            </w:r>
          </w:p>
        </w:tc>
        <w:tc>
          <w:tcPr>
            <w:tcW w:w="0" w:type="auto"/>
            <w:noWrap/>
            <w:vAlign w:val="center"/>
          </w:tcPr>
          <w:p w14:paraId="1E248E66"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3</w:t>
            </w:r>
            <w:r w:rsidRPr="007658D5">
              <w:rPr>
                <w:rFonts w:asciiTheme="majorHAnsi" w:hAnsiTheme="majorHAnsi" w:cs="Calibri"/>
                <w:color w:val="000000"/>
                <w:sz w:val="20"/>
                <w:szCs w:val="20"/>
              </w:rPr>
              <w:t xml:space="preserve"> (5 Años)</w:t>
            </w:r>
          </w:p>
        </w:tc>
        <w:tc>
          <w:tcPr>
            <w:tcW w:w="0" w:type="auto"/>
            <w:vAlign w:val="center"/>
          </w:tcPr>
          <w:p w14:paraId="7B779ED1"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Descripción del proyecto</w:t>
            </w:r>
          </w:p>
        </w:tc>
      </w:tr>
      <w:tr w:rsidR="00231931" w:rsidRPr="007658D5" w14:paraId="48C67F8B"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2E78D7E0"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Base</w:t>
            </w:r>
          </w:p>
        </w:tc>
        <w:tc>
          <w:tcPr>
            <w:tcW w:w="0" w:type="auto"/>
            <w:noWrap/>
            <w:vAlign w:val="center"/>
          </w:tcPr>
          <w:p w14:paraId="6CFE7940"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40126.20</w:t>
            </w:r>
          </w:p>
        </w:tc>
        <w:tc>
          <w:tcPr>
            <w:tcW w:w="0" w:type="auto"/>
            <w:noWrap/>
            <w:vAlign w:val="center"/>
          </w:tcPr>
          <w:p w14:paraId="797E7406"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3</w:t>
            </w:r>
          </w:p>
        </w:tc>
        <w:tc>
          <w:tcPr>
            <w:tcW w:w="0" w:type="auto"/>
            <w:vAlign w:val="center"/>
          </w:tcPr>
          <w:p w14:paraId="0335FA0D"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Descripción del proyecto</w:t>
            </w:r>
          </w:p>
        </w:tc>
      </w:tr>
      <w:tr w:rsidR="00231931" w:rsidRPr="007658D5" w14:paraId="5224F399"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0217C188"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Subbase</w:t>
            </w:r>
          </w:p>
        </w:tc>
        <w:tc>
          <w:tcPr>
            <w:tcW w:w="0" w:type="auto"/>
            <w:noWrap/>
            <w:vAlign w:val="center"/>
          </w:tcPr>
          <w:p w14:paraId="64683434"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40040.40</w:t>
            </w:r>
          </w:p>
        </w:tc>
        <w:tc>
          <w:tcPr>
            <w:tcW w:w="0" w:type="auto"/>
            <w:noWrap/>
            <w:vAlign w:val="center"/>
          </w:tcPr>
          <w:p w14:paraId="0CA798C5"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3</w:t>
            </w:r>
          </w:p>
        </w:tc>
        <w:tc>
          <w:tcPr>
            <w:tcW w:w="0" w:type="auto"/>
            <w:vAlign w:val="center"/>
          </w:tcPr>
          <w:p w14:paraId="149C7AF0"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Descripción del proyecto</w:t>
            </w:r>
          </w:p>
        </w:tc>
      </w:tr>
      <w:tr w:rsidR="00231931" w:rsidRPr="007658D5" w14:paraId="405D16DC"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6EA20713"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Concreto</w:t>
            </w:r>
          </w:p>
        </w:tc>
        <w:tc>
          <w:tcPr>
            <w:tcW w:w="0" w:type="auto"/>
            <w:noWrap/>
            <w:vAlign w:val="center"/>
          </w:tcPr>
          <w:p w14:paraId="58F66394"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54594.00</w:t>
            </w:r>
          </w:p>
        </w:tc>
        <w:tc>
          <w:tcPr>
            <w:tcW w:w="0" w:type="auto"/>
            <w:noWrap/>
            <w:vAlign w:val="center"/>
          </w:tcPr>
          <w:p w14:paraId="7F571262"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3</w:t>
            </w:r>
          </w:p>
        </w:tc>
        <w:tc>
          <w:tcPr>
            <w:tcW w:w="0" w:type="auto"/>
            <w:vAlign w:val="center"/>
          </w:tcPr>
          <w:p w14:paraId="4A692FD7"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Descripción del proyecto</w:t>
            </w:r>
          </w:p>
        </w:tc>
      </w:tr>
      <w:tr w:rsidR="00231931" w:rsidRPr="007658D5" w14:paraId="3E1BBEA2"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4E42C1E6"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Mezcla asfáltica</w:t>
            </w:r>
          </w:p>
        </w:tc>
        <w:tc>
          <w:tcPr>
            <w:tcW w:w="0" w:type="auto"/>
            <w:noWrap/>
            <w:vAlign w:val="center"/>
          </w:tcPr>
          <w:p w14:paraId="7215756F"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40040.40</w:t>
            </w:r>
          </w:p>
        </w:tc>
        <w:tc>
          <w:tcPr>
            <w:tcW w:w="0" w:type="auto"/>
            <w:noWrap/>
            <w:vAlign w:val="center"/>
          </w:tcPr>
          <w:p w14:paraId="3C471E35"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3</w:t>
            </w:r>
          </w:p>
        </w:tc>
        <w:tc>
          <w:tcPr>
            <w:tcW w:w="0" w:type="auto"/>
            <w:vAlign w:val="center"/>
          </w:tcPr>
          <w:p w14:paraId="0F5EACE6"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Descripción del proyecto</w:t>
            </w:r>
          </w:p>
        </w:tc>
      </w:tr>
      <w:tr w:rsidR="00231931" w:rsidRPr="007658D5" w14:paraId="50E6AACF"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496D26D7"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Arenas</w:t>
            </w:r>
          </w:p>
        </w:tc>
        <w:tc>
          <w:tcPr>
            <w:tcW w:w="0" w:type="auto"/>
            <w:noWrap/>
            <w:vAlign w:val="center"/>
          </w:tcPr>
          <w:p w14:paraId="7B77E5B6"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30572.64</w:t>
            </w:r>
          </w:p>
        </w:tc>
        <w:tc>
          <w:tcPr>
            <w:tcW w:w="0" w:type="auto"/>
            <w:noWrap/>
            <w:vAlign w:val="center"/>
          </w:tcPr>
          <w:p w14:paraId="41B46EA1"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3</w:t>
            </w:r>
          </w:p>
        </w:tc>
        <w:tc>
          <w:tcPr>
            <w:tcW w:w="0" w:type="auto"/>
            <w:vAlign w:val="center"/>
          </w:tcPr>
          <w:p w14:paraId="4204E58A"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Descripción del proyecto</w:t>
            </w:r>
          </w:p>
        </w:tc>
      </w:tr>
      <w:tr w:rsidR="00231931" w:rsidRPr="007658D5" w14:paraId="318AAA35"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3C33B292"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Volumen total transportado</w:t>
            </w:r>
          </w:p>
        </w:tc>
        <w:tc>
          <w:tcPr>
            <w:tcW w:w="0" w:type="auto"/>
            <w:noWrap/>
            <w:vAlign w:val="center"/>
          </w:tcPr>
          <w:p w14:paraId="2656700B"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766214.82</w:t>
            </w:r>
          </w:p>
        </w:tc>
        <w:tc>
          <w:tcPr>
            <w:tcW w:w="0" w:type="auto"/>
            <w:noWrap/>
            <w:vAlign w:val="center"/>
          </w:tcPr>
          <w:p w14:paraId="5D152A24"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3</w:t>
            </w:r>
          </w:p>
        </w:tc>
        <w:tc>
          <w:tcPr>
            <w:tcW w:w="0" w:type="auto"/>
            <w:vAlign w:val="center"/>
          </w:tcPr>
          <w:p w14:paraId="0FFE803F"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Calculado</w:t>
            </w:r>
          </w:p>
        </w:tc>
      </w:tr>
      <w:tr w:rsidR="00231931" w:rsidRPr="007658D5" w14:paraId="6EC8CDE1"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2FB08B5F"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Volumen total transportado al año</w:t>
            </w:r>
          </w:p>
        </w:tc>
        <w:tc>
          <w:tcPr>
            <w:tcW w:w="0" w:type="auto"/>
            <w:noWrap/>
            <w:vAlign w:val="center"/>
          </w:tcPr>
          <w:p w14:paraId="22DF865E"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153242.96</w:t>
            </w:r>
          </w:p>
        </w:tc>
        <w:tc>
          <w:tcPr>
            <w:tcW w:w="0" w:type="auto"/>
            <w:noWrap/>
            <w:vAlign w:val="center"/>
          </w:tcPr>
          <w:p w14:paraId="7432893B"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m</w:t>
            </w:r>
            <w:r w:rsidRPr="007658D5">
              <w:rPr>
                <w:rFonts w:asciiTheme="majorHAnsi" w:hAnsiTheme="majorHAnsi" w:cs="Calibri"/>
                <w:color w:val="000000"/>
                <w:sz w:val="20"/>
                <w:szCs w:val="20"/>
                <w:vertAlign w:val="superscript"/>
              </w:rPr>
              <w:t>3</w:t>
            </w:r>
          </w:p>
        </w:tc>
        <w:tc>
          <w:tcPr>
            <w:tcW w:w="0" w:type="auto"/>
            <w:vAlign w:val="center"/>
          </w:tcPr>
          <w:p w14:paraId="51C78868"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Calculado</w:t>
            </w:r>
          </w:p>
        </w:tc>
      </w:tr>
      <w:tr w:rsidR="00231931" w:rsidRPr="007658D5" w14:paraId="14C85D5F" w14:textId="77777777" w:rsidTr="000A70C2">
        <w:trPr>
          <w:trHeight w:val="34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288F113F" w14:textId="77777777" w:rsidR="00231931" w:rsidRPr="007658D5" w:rsidRDefault="00231931" w:rsidP="00FD4086">
            <w:pPr>
              <w:jc w:val="left"/>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Número de Viajes al año</w:t>
            </w:r>
          </w:p>
        </w:tc>
        <w:tc>
          <w:tcPr>
            <w:tcW w:w="0" w:type="auto"/>
            <w:noWrap/>
            <w:vAlign w:val="center"/>
          </w:tcPr>
          <w:p w14:paraId="139575EE"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7662.15</w:t>
            </w:r>
          </w:p>
        </w:tc>
        <w:tc>
          <w:tcPr>
            <w:tcW w:w="0" w:type="auto"/>
            <w:noWrap/>
            <w:vAlign w:val="center"/>
          </w:tcPr>
          <w:p w14:paraId="67D9EF58"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hAnsiTheme="majorHAnsi" w:cs="Calibri"/>
                <w:color w:val="000000"/>
                <w:sz w:val="20"/>
                <w:szCs w:val="20"/>
              </w:rPr>
              <w:t>Und</w:t>
            </w:r>
          </w:p>
        </w:tc>
        <w:tc>
          <w:tcPr>
            <w:tcW w:w="0" w:type="auto"/>
            <w:vAlign w:val="center"/>
          </w:tcPr>
          <w:p w14:paraId="2EBFF28A"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7658D5">
              <w:rPr>
                <w:rFonts w:asciiTheme="majorHAnsi" w:eastAsia="Times New Roman" w:hAnsiTheme="majorHAnsi"/>
                <w:color w:val="000000"/>
                <w:sz w:val="20"/>
                <w:szCs w:val="20"/>
                <w:lang w:eastAsia="es-CO"/>
              </w:rPr>
              <w:t>Calculado</w:t>
            </w:r>
          </w:p>
        </w:tc>
      </w:tr>
    </w:tbl>
    <w:p w14:paraId="65B2B2B1" w14:textId="77777777" w:rsidR="00231931" w:rsidRPr="007658D5" w:rsidRDefault="00231931" w:rsidP="000A70C2">
      <w:pPr>
        <w:pStyle w:val="Notas"/>
      </w:pPr>
      <w:r w:rsidRPr="007658D5">
        <w:t>Fuente: eQual Consultoría y Servicios Ambientales S.A.S., 2016</w:t>
      </w:r>
    </w:p>
    <w:p w14:paraId="137E1E73" w14:textId="77777777" w:rsidR="00231931" w:rsidRPr="007658D5" w:rsidRDefault="00231931" w:rsidP="00231931"/>
    <w:p w14:paraId="6862D5B3" w14:textId="77777777" w:rsidR="00231931" w:rsidRPr="007658D5" w:rsidRDefault="00231931" w:rsidP="00231931">
      <w:pPr>
        <w:rPr>
          <w:lang w:eastAsia="es-ES"/>
        </w:rPr>
      </w:pPr>
      <w:r w:rsidRPr="007658D5">
        <w:rPr>
          <w:lang w:eastAsia="es-ES"/>
        </w:rPr>
        <w:t>Para el cálculo de las emisiones de las fuentes y actividades consideradas se utilizó la metodología establecida en el “Compilation of Air Pollutant Emission Factors, Fifth Edition, AP-42” de la US EPA; en el estudio se consideraron las siguientes Secciones:</w:t>
      </w:r>
    </w:p>
    <w:p w14:paraId="32AD2F83" w14:textId="77777777" w:rsidR="00231931" w:rsidRPr="007658D5" w:rsidRDefault="00231931" w:rsidP="00231931"/>
    <w:p w14:paraId="39047541" w14:textId="7861489E" w:rsidR="00231931" w:rsidRPr="007658D5" w:rsidRDefault="00231931" w:rsidP="000A70C2">
      <w:pPr>
        <w:pStyle w:val="Prrafodelista"/>
        <w:numPr>
          <w:ilvl w:val="0"/>
          <w:numId w:val="9"/>
        </w:numPr>
        <w:rPr>
          <w:lang w:val="en-US"/>
        </w:rPr>
      </w:pPr>
      <w:r w:rsidRPr="007658D5">
        <w:rPr>
          <w:lang w:val="en-US"/>
        </w:rPr>
        <w:t xml:space="preserve">Section 11.1 </w:t>
      </w:r>
      <w:r w:rsidRPr="007658D5">
        <w:rPr>
          <w:lang w:val="en-US"/>
        </w:rPr>
        <w:tab/>
        <w:t>Hot Mix Asphalt Plants</w:t>
      </w:r>
    </w:p>
    <w:p w14:paraId="7B130F15" w14:textId="4D8CA6E4" w:rsidR="00231931" w:rsidRPr="007658D5" w:rsidRDefault="00231931" w:rsidP="000A70C2">
      <w:pPr>
        <w:pStyle w:val="Prrafodelista"/>
        <w:numPr>
          <w:ilvl w:val="0"/>
          <w:numId w:val="9"/>
        </w:numPr>
        <w:rPr>
          <w:lang w:val="en-US"/>
        </w:rPr>
      </w:pPr>
      <w:r w:rsidRPr="007658D5">
        <w:rPr>
          <w:lang w:val="en-US"/>
        </w:rPr>
        <w:t xml:space="preserve">Section 13.2.2 </w:t>
      </w:r>
      <w:r w:rsidRPr="007658D5">
        <w:rPr>
          <w:lang w:val="en-US"/>
        </w:rPr>
        <w:tab/>
        <w:t>Unpaved Roads</w:t>
      </w:r>
    </w:p>
    <w:p w14:paraId="25369BFB" w14:textId="0ED50D4B" w:rsidR="00231931" w:rsidRPr="007658D5" w:rsidRDefault="00231931" w:rsidP="000A70C2">
      <w:pPr>
        <w:pStyle w:val="Prrafodelista"/>
        <w:numPr>
          <w:ilvl w:val="0"/>
          <w:numId w:val="9"/>
        </w:numPr>
        <w:rPr>
          <w:lang w:val="en-US"/>
        </w:rPr>
      </w:pPr>
      <w:r w:rsidRPr="007658D5">
        <w:rPr>
          <w:lang w:val="en-US"/>
        </w:rPr>
        <w:t>Section 13.2.3</w:t>
      </w:r>
      <w:r w:rsidRPr="007658D5">
        <w:rPr>
          <w:lang w:val="en-US"/>
        </w:rPr>
        <w:tab/>
        <w:t>Heavy Construction Operations</w:t>
      </w:r>
    </w:p>
    <w:p w14:paraId="3B0AAFB2" w14:textId="4EFD3B83" w:rsidR="00231931" w:rsidRPr="007658D5" w:rsidRDefault="00231931" w:rsidP="000A70C2">
      <w:pPr>
        <w:pStyle w:val="Prrafodelista"/>
        <w:numPr>
          <w:ilvl w:val="0"/>
          <w:numId w:val="9"/>
        </w:numPr>
        <w:rPr>
          <w:lang w:val="en-US"/>
        </w:rPr>
      </w:pPr>
      <w:r w:rsidRPr="007658D5">
        <w:rPr>
          <w:lang w:val="en-US"/>
        </w:rPr>
        <w:t xml:space="preserve">Section 13.2.4 </w:t>
      </w:r>
      <w:r w:rsidRPr="007658D5">
        <w:rPr>
          <w:lang w:val="en-US"/>
        </w:rPr>
        <w:tab/>
        <w:t>Aggregate Handling And Storage Piles</w:t>
      </w:r>
    </w:p>
    <w:p w14:paraId="24030C65" w14:textId="77777777" w:rsidR="00231931" w:rsidRPr="007658D5" w:rsidRDefault="00231931" w:rsidP="00231931">
      <w:pPr>
        <w:rPr>
          <w:lang w:val="en-US"/>
        </w:rPr>
      </w:pPr>
    </w:p>
    <w:p w14:paraId="23FF322B" w14:textId="67632CE9" w:rsidR="00231931" w:rsidRPr="007658D5" w:rsidRDefault="00231931" w:rsidP="00231931">
      <w:r w:rsidRPr="007658D5">
        <w:t xml:space="preserve">A </w:t>
      </w:r>
      <w:r w:rsidR="000A70C2" w:rsidRPr="007658D5">
        <w:t>continuación,</w:t>
      </w:r>
      <w:r w:rsidRPr="007658D5">
        <w:t xml:space="preserve"> se relacionan los factores de emisión/ecuaciones utilizadas en el </w:t>
      </w:r>
      <w:r w:rsidR="000A70C2" w:rsidRPr="007658D5">
        <w:t>modelo</w:t>
      </w:r>
      <w:r w:rsidRPr="007658D5">
        <w:t>.</w:t>
      </w:r>
    </w:p>
    <w:p w14:paraId="62BED875" w14:textId="77777777" w:rsidR="000A70C2" w:rsidRPr="007658D5" w:rsidRDefault="000A70C2" w:rsidP="00231931"/>
    <w:p w14:paraId="10346D4C" w14:textId="5E010582" w:rsidR="00231931" w:rsidRPr="007658D5" w:rsidRDefault="000A70C2" w:rsidP="000A70C2">
      <w:pPr>
        <w:pStyle w:val="Descripcin"/>
        <w:keepNext/>
        <w:jc w:val="center"/>
      </w:pPr>
      <w:bookmarkStart w:id="381" w:name="_Toc444611149"/>
      <w:bookmarkStart w:id="382" w:name="_Toc445289810"/>
      <w:r w:rsidRPr="007658D5">
        <w:t xml:space="preserve">Tabla </w:t>
      </w:r>
      <w:fldSimple w:instr=" STYLEREF 1 \s ">
        <w:r w:rsidR="00E62631">
          <w:rPr>
            <w:noProof/>
          </w:rPr>
          <w:t>7</w:t>
        </w:r>
      </w:fldSimple>
      <w:r w:rsidR="00A34871" w:rsidRPr="007658D5">
        <w:noBreakHyphen/>
      </w:r>
      <w:fldSimple w:instr=" SEQ Tabla \* ARABIC \s 1 ">
        <w:r w:rsidR="00E62631">
          <w:rPr>
            <w:noProof/>
          </w:rPr>
          <w:t>45</w:t>
        </w:r>
      </w:fldSimple>
      <w:r w:rsidRPr="007658D5">
        <w:tab/>
      </w:r>
      <w:r w:rsidR="00231931" w:rsidRPr="007658D5">
        <w:t>Factores de emisión PST</w:t>
      </w:r>
      <w:bookmarkEnd w:id="381"/>
      <w:bookmarkEnd w:id="382"/>
    </w:p>
    <w:tbl>
      <w:tblPr>
        <w:tblStyle w:val="Gminis"/>
        <w:tblW w:w="0" w:type="auto"/>
        <w:tblLook w:val="04A0" w:firstRow="1" w:lastRow="0" w:firstColumn="1" w:lastColumn="0" w:noHBand="0" w:noVBand="1"/>
      </w:tblPr>
      <w:tblGrid>
        <w:gridCol w:w="2916"/>
        <w:gridCol w:w="3665"/>
        <w:gridCol w:w="1690"/>
      </w:tblGrid>
      <w:tr w:rsidR="00231931" w:rsidRPr="007658D5" w14:paraId="1DAEFAD1" w14:textId="77777777" w:rsidTr="000A70C2">
        <w:trPr>
          <w:cnfStyle w:val="100000000000" w:firstRow="1" w:lastRow="0" w:firstColumn="0" w:lastColumn="0" w:oddVBand="0" w:evenVBand="0" w:oddHBand="0" w:evenHBand="0" w:firstRowFirstColumn="0" w:firstRowLastColumn="0" w:lastRowFirstColumn="0" w:lastRowLastColumn="0"/>
          <w:trHeight w:val="397"/>
        </w:trPr>
        <w:tc>
          <w:tcPr>
            <w:cnfStyle w:val="001000000100" w:firstRow="0" w:lastRow="0" w:firstColumn="1" w:lastColumn="0" w:oddVBand="0" w:evenVBand="0" w:oddHBand="0" w:evenHBand="0" w:firstRowFirstColumn="1" w:firstRowLastColumn="0" w:lastRowFirstColumn="0" w:lastRowLastColumn="0"/>
            <w:tcW w:w="3855" w:type="dxa"/>
            <w:vAlign w:val="center"/>
            <w:hideMark/>
          </w:tcPr>
          <w:p w14:paraId="4651AFA3" w14:textId="77777777" w:rsidR="00231931" w:rsidRPr="007658D5" w:rsidRDefault="00231931" w:rsidP="00FD4086">
            <w:pPr>
              <w:jc w:val="center"/>
              <w:rPr>
                <w:rFonts w:asciiTheme="majorHAnsi" w:hAnsiTheme="majorHAnsi"/>
                <w:b w:val="0"/>
                <w:bCs/>
                <w:iCs/>
                <w:sz w:val="20"/>
                <w:szCs w:val="20"/>
              </w:rPr>
            </w:pPr>
            <w:r w:rsidRPr="007658D5">
              <w:rPr>
                <w:rFonts w:asciiTheme="majorHAnsi" w:hAnsiTheme="majorHAnsi"/>
                <w:b w:val="0"/>
                <w:bCs/>
                <w:iCs/>
                <w:sz w:val="20"/>
                <w:szCs w:val="20"/>
              </w:rPr>
              <w:t>Proceso</w:t>
            </w:r>
          </w:p>
        </w:tc>
        <w:tc>
          <w:tcPr>
            <w:tcW w:w="0" w:type="auto"/>
            <w:noWrap/>
            <w:vAlign w:val="center"/>
            <w:hideMark/>
          </w:tcPr>
          <w:p w14:paraId="46CBCE71"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bCs/>
                <w:iCs/>
                <w:sz w:val="20"/>
                <w:szCs w:val="20"/>
              </w:rPr>
            </w:pPr>
            <w:r w:rsidRPr="007658D5">
              <w:rPr>
                <w:rFonts w:asciiTheme="majorHAnsi" w:hAnsiTheme="majorHAnsi"/>
                <w:b w:val="0"/>
                <w:bCs/>
                <w:iCs/>
                <w:sz w:val="20"/>
                <w:szCs w:val="20"/>
              </w:rPr>
              <w:t>Factor de Emisión</w:t>
            </w:r>
          </w:p>
        </w:tc>
        <w:tc>
          <w:tcPr>
            <w:tcW w:w="0" w:type="auto"/>
            <w:noWrap/>
            <w:vAlign w:val="center"/>
            <w:hideMark/>
          </w:tcPr>
          <w:p w14:paraId="13BB90CE"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bCs/>
                <w:iCs/>
                <w:sz w:val="20"/>
                <w:szCs w:val="20"/>
              </w:rPr>
            </w:pPr>
            <w:r w:rsidRPr="007658D5">
              <w:rPr>
                <w:rFonts w:asciiTheme="majorHAnsi" w:hAnsiTheme="majorHAnsi"/>
                <w:b w:val="0"/>
                <w:bCs/>
                <w:iCs/>
                <w:sz w:val="20"/>
                <w:szCs w:val="20"/>
              </w:rPr>
              <w:t>Unidades</w:t>
            </w:r>
          </w:p>
        </w:tc>
      </w:tr>
      <w:tr w:rsidR="00231931" w:rsidRPr="007658D5" w14:paraId="229C5BAD" w14:textId="77777777" w:rsidTr="000A70C2">
        <w:trPr>
          <w:trHeight w:val="397"/>
        </w:trPr>
        <w:tc>
          <w:tcPr>
            <w:cnfStyle w:val="001000000000" w:firstRow="0" w:lastRow="0" w:firstColumn="1" w:lastColumn="0" w:oddVBand="0" w:evenVBand="0" w:oddHBand="0" w:evenHBand="0" w:firstRowFirstColumn="0" w:firstRowLastColumn="0" w:lastRowFirstColumn="0" w:lastRowLastColumn="0"/>
            <w:tcW w:w="3855" w:type="dxa"/>
            <w:vAlign w:val="center"/>
            <w:hideMark/>
          </w:tcPr>
          <w:p w14:paraId="5CD8DE71" w14:textId="77777777" w:rsidR="00231931" w:rsidRPr="007658D5" w:rsidRDefault="00231931" w:rsidP="00FD4086">
            <w:pPr>
              <w:jc w:val="left"/>
              <w:rPr>
                <w:rFonts w:asciiTheme="majorHAnsi" w:hAnsiTheme="majorHAnsi"/>
                <w:sz w:val="20"/>
                <w:szCs w:val="20"/>
              </w:rPr>
            </w:pPr>
            <w:r w:rsidRPr="007658D5">
              <w:rPr>
                <w:rFonts w:asciiTheme="majorHAnsi" w:hAnsiTheme="majorHAnsi"/>
                <w:sz w:val="20"/>
                <w:szCs w:val="20"/>
              </w:rPr>
              <w:t>Resuspensión vehicular</w:t>
            </w:r>
          </w:p>
        </w:tc>
        <w:tc>
          <w:tcPr>
            <w:tcW w:w="0" w:type="auto"/>
            <w:noWrap/>
            <w:vAlign w:val="center"/>
            <w:hideMark/>
          </w:tcPr>
          <w:p w14:paraId="06DA8FF0"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m:oMathPara>
              <m:oMath>
                <m:r>
                  <w:rPr>
                    <w:rFonts w:ascii="Cambria Math" w:hAnsi="Cambria Math"/>
                    <w:sz w:val="20"/>
                    <w:szCs w:val="20"/>
                  </w:rPr>
                  <m:t>281.9*6*</m:t>
                </m:r>
                <m:f>
                  <m:fPr>
                    <m:ctrlPr>
                      <w:rPr>
                        <w:rFonts w:ascii="Cambria Math" w:hAnsi="Cambria Math"/>
                        <w:i/>
                        <w:sz w:val="20"/>
                        <w:szCs w:val="20"/>
                      </w:rPr>
                    </m:ctrlPr>
                  </m:fPr>
                  <m:num>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sL</m:t>
                                </m:r>
                              </m:num>
                              <m:den>
                                <m:r>
                                  <w:rPr>
                                    <w:rFonts w:ascii="Cambria Math" w:hAnsi="Cambria Math"/>
                                    <w:sz w:val="20"/>
                                    <w:szCs w:val="20"/>
                                  </w:rPr>
                                  <m:t>12</m:t>
                                </m:r>
                              </m:den>
                            </m:f>
                          </m:e>
                        </m:d>
                      </m:e>
                      <m:sup>
                        <m:r>
                          <w:rPr>
                            <w:rFonts w:ascii="Cambria Math" w:hAnsi="Cambria Math"/>
                            <w:sz w:val="20"/>
                            <w:szCs w:val="20"/>
                          </w:rPr>
                          <m:t>1</m:t>
                        </m:r>
                      </m:sup>
                    </m:sSup>
                    <m:r>
                      <w:rPr>
                        <w:rFonts w:ascii="Cambria Math" w:hAnsi="Cambria Math"/>
                        <w:sz w:val="20"/>
                        <w:szCs w:val="20"/>
                      </w:rPr>
                      <m:t>*</m:t>
                    </m:r>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S</m:t>
                                </m:r>
                              </m:num>
                              <m:den>
                                <m:r>
                                  <w:rPr>
                                    <w:rFonts w:ascii="Cambria Math" w:hAnsi="Cambria Math"/>
                                    <w:sz w:val="20"/>
                                    <w:szCs w:val="20"/>
                                  </w:rPr>
                                  <m:t>30</m:t>
                                </m:r>
                              </m:den>
                            </m:f>
                          </m:e>
                        </m:d>
                      </m:e>
                      <m:sup>
                        <m:r>
                          <w:rPr>
                            <w:rFonts w:ascii="Cambria Math" w:hAnsi="Cambria Math"/>
                            <w:sz w:val="20"/>
                            <w:szCs w:val="20"/>
                          </w:rPr>
                          <m:t>0.3</m:t>
                        </m:r>
                      </m:sup>
                    </m:sSup>
                  </m:num>
                  <m:den>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M</m:t>
                                </m:r>
                              </m:num>
                              <m:den>
                                <m:r>
                                  <w:rPr>
                                    <w:rFonts w:ascii="Cambria Math" w:hAnsi="Cambria Math"/>
                                    <w:sz w:val="20"/>
                                    <w:szCs w:val="20"/>
                                  </w:rPr>
                                  <m:t>0.5</m:t>
                                </m:r>
                              </m:den>
                            </m:f>
                          </m:e>
                        </m:d>
                      </m:e>
                      <m:sup>
                        <m:r>
                          <w:rPr>
                            <w:rFonts w:ascii="Cambria Math" w:hAnsi="Cambria Math"/>
                            <w:sz w:val="20"/>
                            <w:szCs w:val="20"/>
                          </w:rPr>
                          <m:t>0.3</m:t>
                        </m:r>
                      </m:sup>
                    </m:sSup>
                  </m:den>
                </m:f>
                <m:r>
                  <w:rPr>
                    <w:rFonts w:ascii="Cambria Math" w:hAnsi="Cambria Math"/>
                    <w:sz w:val="20"/>
                    <w:szCs w:val="20"/>
                  </w:rPr>
                  <m:t>*</m:t>
                </m:r>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365-</m:t>
                        </m:r>
                        <m:sSub>
                          <m:sSubPr>
                            <m:ctrlPr>
                              <w:rPr>
                                <w:rFonts w:ascii="Cambria Math" w:hAnsi="Cambria Math"/>
                                <w:i/>
                                <w:sz w:val="20"/>
                                <w:szCs w:val="20"/>
                              </w:rPr>
                            </m:ctrlPr>
                          </m:sSubPr>
                          <m:e>
                            <m:r>
                              <w:rPr>
                                <w:rFonts w:ascii="Cambria Math" w:hAnsi="Cambria Math"/>
                                <w:sz w:val="20"/>
                                <w:szCs w:val="20"/>
                              </w:rPr>
                              <m:t>P</m:t>
                            </m:r>
                          </m:e>
                          <m:sub>
                            <m:r>
                              <w:rPr>
                                <w:rFonts w:ascii="Cambria Math" w:hAnsi="Cambria Math"/>
                                <w:sz w:val="20"/>
                                <w:szCs w:val="20"/>
                              </w:rPr>
                              <m:t>d</m:t>
                            </m:r>
                          </m:sub>
                        </m:sSub>
                      </m:num>
                      <m:den>
                        <m:r>
                          <w:rPr>
                            <w:rFonts w:ascii="Cambria Math" w:hAnsi="Cambria Math"/>
                            <w:sz w:val="20"/>
                            <w:szCs w:val="20"/>
                          </w:rPr>
                          <m:t>365</m:t>
                        </m:r>
                      </m:den>
                    </m:f>
                  </m:e>
                </m:d>
              </m:oMath>
            </m:oMathPara>
          </w:p>
        </w:tc>
        <w:tc>
          <w:tcPr>
            <w:tcW w:w="0" w:type="auto"/>
            <w:noWrap/>
            <w:vAlign w:val="center"/>
            <w:hideMark/>
          </w:tcPr>
          <w:p w14:paraId="09D09979"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g PST/VKT</w:t>
            </w:r>
          </w:p>
        </w:tc>
      </w:tr>
      <w:tr w:rsidR="00231931" w:rsidRPr="007658D5" w14:paraId="247420A1" w14:textId="77777777" w:rsidTr="000A70C2">
        <w:trPr>
          <w:trHeight w:val="397"/>
        </w:trPr>
        <w:tc>
          <w:tcPr>
            <w:cnfStyle w:val="001000000000" w:firstRow="0" w:lastRow="0" w:firstColumn="1" w:lastColumn="0" w:oddVBand="0" w:evenVBand="0" w:oddHBand="0" w:evenHBand="0" w:firstRowFirstColumn="0" w:firstRowLastColumn="0" w:lastRowFirstColumn="0" w:lastRowLastColumn="0"/>
            <w:tcW w:w="3855" w:type="dxa"/>
            <w:vAlign w:val="center"/>
            <w:hideMark/>
          </w:tcPr>
          <w:p w14:paraId="6375AF79" w14:textId="77777777" w:rsidR="00231931" w:rsidRPr="007658D5" w:rsidRDefault="00231931" w:rsidP="00FD4086">
            <w:pPr>
              <w:jc w:val="left"/>
              <w:rPr>
                <w:rFonts w:asciiTheme="majorHAnsi" w:hAnsiTheme="majorHAnsi"/>
                <w:sz w:val="20"/>
                <w:szCs w:val="20"/>
              </w:rPr>
            </w:pPr>
            <w:r w:rsidRPr="007658D5">
              <w:rPr>
                <w:rFonts w:asciiTheme="majorHAnsi" w:hAnsiTheme="majorHAnsi"/>
                <w:sz w:val="20"/>
                <w:szCs w:val="20"/>
              </w:rPr>
              <w:t>Cargue y descargue</w:t>
            </w:r>
          </w:p>
        </w:tc>
        <w:tc>
          <w:tcPr>
            <w:tcW w:w="0" w:type="auto"/>
            <w:noWrap/>
            <w:vAlign w:val="center"/>
            <w:hideMark/>
          </w:tcPr>
          <w:p w14:paraId="34D99491"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m:oMathPara>
              <m:oMath>
                <m:r>
                  <w:rPr>
                    <w:rFonts w:ascii="Cambria Math" w:hAnsi="Cambria Math"/>
                    <w:sz w:val="20"/>
                    <w:szCs w:val="20"/>
                  </w:rPr>
                  <m:t>0.74*0.0016*</m:t>
                </m:r>
                <m:f>
                  <m:fPr>
                    <m:ctrlPr>
                      <w:rPr>
                        <w:rFonts w:ascii="Cambria Math" w:hAnsi="Cambria Math"/>
                        <w:i/>
                        <w:sz w:val="20"/>
                        <w:szCs w:val="20"/>
                      </w:rPr>
                    </m:ctrlPr>
                  </m:fPr>
                  <m:num>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U</m:t>
                                </m:r>
                              </m:num>
                              <m:den>
                                <m:r>
                                  <w:rPr>
                                    <w:rFonts w:ascii="Cambria Math" w:hAnsi="Cambria Math"/>
                                    <w:sz w:val="20"/>
                                    <w:szCs w:val="20"/>
                                  </w:rPr>
                                  <m:t>2.2</m:t>
                                </m:r>
                              </m:den>
                            </m:f>
                          </m:e>
                        </m:d>
                      </m:e>
                      <m:sup>
                        <m:r>
                          <w:rPr>
                            <w:rFonts w:ascii="Cambria Math" w:hAnsi="Cambria Math"/>
                            <w:sz w:val="20"/>
                            <w:szCs w:val="20"/>
                          </w:rPr>
                          <m:t>1.3</m:t>
                        </m:r>
                      </m:sup>
                    </m:sSup>
                  </m:num>
                  <m:den>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M</m:t>
                                </m:r>
                              </m:num>
                              <m:den>
                                <m:r>
                                  <w:rPr>
                                    <w:rFonts w:ascii="Cambria Math" w:hAnsi="Cambria Math"/>
                                    <w:sz w:val="20"/>
                                    <w:szCs w:val="20"/>
                                  </w:rPr>
                                  <m:t>2</m:t>
                                </m:r>
                              </m:den>
                            </m:f>
                          </m:e>
                        </m:d>
                      </m:e>
                      <m:sup>
                        <m:r>
                          <w:rPr>
                            <w:rFonts w:ascii="Cambria Math" w:hAnsi="Cambria Math"/>
                            <w:sz w:val="20"/>
                            <w:szCs w:val="20"/>
                          </w:rPr>
                          <m:t>1.4</m:t>
                        </m:r>
                      </m:sup>
                    </m:sSup>
                  </m:den>
                </m:f>
              </m:oMath>
            </m:oMathPara>
          </w:p>
        </w:tc>
        <w:tc>
          <w:tcPr>
            <w:tcW w:w="0" w:type="auto"/>
            <w:noWrap/>
            <w:vAlign w:val="center"/>
            <w:hideMark/>
          </w:tcPr>
          <w:p w14:paraId="1A254FD3"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kg PST/ton</w:t>
            </w:r>
          </w:p>
        </w:tc>
      </w:tr>
      <w:tr w:rsidR="00231931" w:rsidRPr="007658D5" w14:paraId="5E51860F" w14:textId="77777777" w:rsidTr="000A70C2">
        <w:trPr>
          <w:trHeight w:val="397"/>
        </w:trPr>
        <w:tc>
          <w:tcPr>
            <w:cnfStyle w:val="001000000000" w:firstRow="0" w:lastRow="0" w:firstColumn="1" w:lastColumn="0" w:oddVBand="0" w:evenVBand="0" w:oddHBand="0" w:evenHBand="0" w:firstRowFirstColumn="0" w:firstRowLastColumn="0" w:lastRowFirstColumn="0" w:lastRowLastColumn="0"/>
            <w:tcW w:w="3855" w:type="dxa"/>
            <w:vAlign w:val="center"/>
          </w:tcPr>
          <w:p w14:paraId="16148533" w14:textId="77777777" w:rsidR="00231931" w:rsidRPr="007658D5" w:rsidRDefault="00231931" w:rsidP="00FD4086">
            <w:pPr>
              <w:jc w:val="left"/>
              <w:rPr>
                <w:rFonts w:asciiTheme="majorHAnsi" w:hAnsiTheme="majorHAnsi"/>
                <w:sz w:val="20"/>
                <w:szCs w:val="20"/>
              </w:rPr>
            </w:pPr>
            <w:r w:rsidRPr="007658D5">
              <w:rPr>
                <w:rFonts w:asciiTheme="majorHAnsi" w:hAnsiTheme="majorHAnsi"/>
                <w:sz w:val="20"/>
                <w:szCs w:val="20"/>
              </w:rPr>
              <w:t>Movimiento de material con buldócer</w:t>
            </w:r>
          </w:p>
        </w:tc>
        <w:tc>
          <w:tcPr>
            <w:tcW w:w="0" w:type="auto"/>
            <w:noWrap/>
            <w:vAlign w:val="center"/>
          </w:tcPr>
          <w:p w14:paraId="2C46BEA9"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Arial Narrow" w:hAnsiTheme="majorHAnsi"/>
                <w:sz w:val="20"/>
                <w:szCs w:val="20"/>
              </w:rPr>
            </w:pPr>
            <m:oMathPara>
              <m:oMath>
                <m:r>
                  <w:rPr>
                    <w:rFonts w:ascii="Cambria Math" w:hAnsi="Cambria Math"/>
                    <w:sz w:val="20"/>
                    <w:szCs w:val="20"/>
                  </w:rPr>
                  <m:t>0.57*</m:t>
                </m:r>
                <m:f>
                  <m:fPr>
                    <m:ctrlPr>
                      <w:rPr>
                        <w:rFonts w:ascii="Cambria Math" w:hAnsi="Cambria Math"/>
                        <w:i/>
                        <w:sz w:val="20"/>
                        <w:szCs w:val="20"/>
                      </w:rPr>
                    </m:ctrlPr>
                  </m:fPr>
                  <m:num>
                    <m:sSup>
                      <m:sSupPr>
                        <m:ctrlPr>
                          <w:rPr>
                            <w:rFonts w:ascii="Cambria Math" w:hAnsi="Cambria Math"/>
                            <w:i/>
                            <w:sz w:val="20"/>
                            <w:szCs w:val="20"/>
                          </w:rPr>
                        </m:ctrlPr>
                      </m:sSupPr>
                      <m:e>
                        <m:d>
                          <m:dPr>
                            <m:ctrlPr>
                              <w:rPr>
                                <w:rFonts w:ascii="Cambria Math" w:hAnsi="Cambria Math"/>
                                <w:i/>
                                <w:sz w:val="20"/>
                                <w:szCs w:val="20"/>
                              </w:rPr>
                            </m:ctrlPr>
                          </m:dPr>
                          <m:e>
                            <m:r>
                              <w:rPr>
                                <w:rFonts w:ascii="Cambria Math" w:hAnsi="Cambria Math"/>
                                <w:sz w:val="20"/>
                                <w:szCs w:val="20"/>
                              </w:rPr>
                              <m:t>s</m:t>
                            </m:r>
                          </m:e>
                        </m:d>
                      </m:e>
                      <m:sup>
                        <m:r>
                          <w:rPr>
                            <w:rFonts w:ascii="Cambria Math" w:hAnsi="Cambria Math"/>
                            <w:sz w:val="20"/>
                            <w:szCs w:val="20"/>
                          </w:rPr>
                          <m:t>1.2</m:t>
                        </m:r>
                      </m:sup>
                    </m:sSup>
                  </m:num>
                  <m:den>
                    <m:sSup>
                      <m:sSupPr>
                        <m:ctrlPr>
                          <w:rPr>
                            <w:rFonts w:ascii="Cambria Math" w:hAnsi="Cambria Math"/>
                            <w:i/>
                            <w:sz w:val="20"/>
                            <w:szCs w:val="20"/>
                          </w:rPr>
                        </m:ctrlPr>
                      </m:sSupPr>
                      <m:e>
                        <m:d>
                          <m:dPr>
                            <m:ctrlPr>
                              <w:rPr>
                                <w:rFonts w:ascii="Cambria Math" w:hAnsi="Cambria Math"/>
                                <w:i/>
                                <w:sz w:val="20"/>
                                <w:szCs w:val="20"/>
                              </w:rPr>
                            </m:ctrlPr>
                          </m:dPr>
                          <m:e>
                            <m:r>
                              <w:rPr>
                                <w:rFonts w:ascii="Cambria Math" w:hAnsi="Cambria Math"/>
                                <w:sz w:val="20"/>
                                <w:szCs w:val="20"/>
                              </w:rPr>
                              <m:t>M</m:t>
                            </m:r>
                          </m:e>
                        </m:d>
                      </m:e>
                      <m:sup>
                        <m:r>
                          <w:rPr>
                            <w:rFonts w:ascii="Cambria Math" w:hAnsi="Cambria Math"/>
                            <w:sz w:val="20"/>
                            <w:szCs w:val="20"/>
                          </w:rPr>
                          <m:t>1.3</m:t>
                        </m:r>
                      </m:sup>
                    </m:sSup>
                  </m:den>
                </m:f>
              </m:oMath>
            </m:oMathPara>
          </w:p>
        </w:tc>
        <w:tc>
          <w:tcPr>
            <w:tcW w:w="0" w:type="auto"/>
            <w:noWrap/>
            <w:vAlign w:val="center"/>
          </w:tcPr>
          <w:p w14:paraId="310D17A9"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kg PST/ton</w:t>
            </w:r>
          </w:p>
        </w:tc>
      </w:tr>
      <w:tr w:rsidR="00231931" w:rsidRPr="007658D5" w14:paraId="73FC45FA" w14:textId="77777777" w:rsidTr="000A70C2">
        <w:trPr>
          <w:trHeight w:val="397"/>
        </w:trPr>
        <w:tc>
          <w:tcPr>
            <w:cnfStyle w:val="001000000000" w:firstRow="0" w:lastRow="0" w:firstColumn="1" w:lastColumn="0" w:oddVBand="0" w:evenVBand="0" w:oddHBand="0" w:evenHBand="0" w:firstRowFirstColumn="0" w:firstRowLastColumn="0" w:lastRowFirstColumn="0" w:lastRowLastColumn="0"/>
            <w:tcW w:w="3855" w:type="dxa"/>
            <w:vAlign w:val="center"/>
            <w:hideMark/>
          </w:tcPr>
          <w:p w14:paraId="7890DB37" w14:textId="77777777" w:rsidR="00231931" w:rsidRPr="007658D5" w:rsidRDefault="00231931" w:rsidP="00FD4086">
            <w:pPr>
              <w:jc w:val="left"/>
              <w:rPr>
                <w:rFonts w:asciiTheme="majorHAnsi" w:hAnsiTheme="majorHAnsi"/>
                <w:sz w:val="20"/>
                <w:szCs w:val="20"/>
              </w:rPr>
            </w:pPr>
            <w:r w:rsidRPr="007658D5">
              <w:rPr>
                <w:rFonts w:asciiTheme="majorHAnsi" w:hAnsiTheme="majorHAnsi"/>
                <w:sz w:val="20"/>
                <w:szCs w:val="20"/>
              </w:rPr>
              <w:lastRenderedPageBreak/>
              <w:t>Erosión eólica</w:t>
            </w:r>
          </w:p>
        </w:tc>
        <w:tc>
          <w:tcPr>
            <w:tcW w:w="0" w:type="auto"/>
            <w:noWrap/>
            <w:vAlign w:val="center"/>
            <w:hideMark/>
          </w:tcPr>
          <w:p w14:paraId="6836D127"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w:r w:rsidRPr="007658D5">
              <w:rPr>
                <w:rFonts w:asciiTheme="majorHAnsi" w:hAnsiTheme="majorHAnsi" w:cs="Calibri"/>
                <w:sz w:val="20"/>
                <w:szCs w:val="20"/>
              </w:rPr>
              <w:t>0.4</w:t>
            </w:r>
          </w:p>
        </w:tc>
        <w:tc>
          <w:tcPr>
            <w:tcW w:w="0" w:type="auto"/>
            <w:noWrap/>
            <w:vAlign w:val="center"/>
            <w:hideMark/>
          </w:tcPr>
          <w:p w14:paraId="1A02AEE5"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kg/ha*hr</w:t>
            </w:r>
          </w:p>
        </w:tc>
      </w:tr>
      <w:tr w:rsidR="00231931" w:rsidRPr="007658D5" w14:paraId="56E073E9" w14:textId="77777777" w:rsidTr="000A70C2">
        <w:trPr>
          <w:trHeight w:val="397"/>
        </w:trPr>
        <w:tc>
          <w:tcPr>
            <w:cnfStyle w:val="001000000000" w:firstRow="0" w:lastRow="0" w:firstColumn="1" w:lastColumn="0" w:oddVBand="0" w:evenVBand="0" w:oddHBand="0" w:evenHBand="0" w:firstRowFirstColumn="0" w:firstRowLastColumn="0" w:lastRowFirstColumn="0" w:lastRowLastColumn="0"/>
            <w:tcW w:w="3855" w:type="dxa"/>
            <w:vAlign w:val="center"/>
            <w:hideMark/>
          </w:tcPr>
          <w:p w14:paraId="30159044" w14:textId="77777777" w:rsidR="00231931" w:rsidRPr="007658D5" w:rsidRDefault="00231931" w:rsidP="00FD4086">
            <w:pPr>
              <w:jc w:val="left"/>
              <w:rPr>
                <w:rFonts w:asciiTheme="majorHAnsi" w:hAnsiTheme="majorHAnsi"/>
                <w:sz w:val="20"/>
                <w:szCs w:val="20"/>
              </w:rPr>
            </w:pPr>
            <w:r w:rsidRPr="007658D5">
              <w:rPr>
                <w:rFonts w:asciiTheme="majorHAnsi" w:hAnsiTheme="majorHAnsi"/>
                <w:sz w:val="20"/>
                <w:szCs w:val="20"/>
              </w:rPr>
              <w:t>Cribado</w:t>
            </w:r>
          </w:p>
        </w:tc>
        <w:tc>
          <w:tcPr>
            <w:tcW w:w="0" w:type="auto"/>
            <w:noWrap/>
            <w:vAlign w:val="center"/>
            <w:hideMark/>
          </w:tcPr>
          <w:p w14:paraId="464C51B3"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w:r w:rsidRPr="007658D5">
              <w:rPr>
                <w:rFonts w:asciiTheme="majorHAnsi" w:hAnsiTheme="majorHAnsi" w:cs="Calibri"/>
                <w:sz w:val="20"/>
                <w:szCs w:val="20"/>
              </w:rPr>
              <w:t>0.0043</w:t>
            </w:r>
          </w:p>
        </w:tc>
        <w:tc>
          <w:tcPr>
            <w:tcW w:w="0" w:type="auto"/>
            <w:noWrap/>
            <w:vAlign w:val="center"/>
            <w:hideMark/>
          </w:tcPr>
          <w:p w14:paraId="78E7276D"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kg PST/ton</w:t>
            </w:r>
          </w:p>
        </w:tc>
      </w:tr>
      <w:tr w:rsidR="00231931" w:rsidRPr="007658D5" w14:paraId="28D14D8A" w14:textId="77777777" w:rsidTr="000A70C2">
        <w:trPr>
          <w:trHeight w:val="397"/>
        </w:trPr>
        <w:tc>
          <w:tcPr>
            <w:cnfStyle w:val="001000000000" w:firstRow="0" w:lastRow="0" w:firstColumn="1" w:lastColumn="0" w:oddVBand="0" w:evenVBand="0" w:oddHBand="0" w:evenHBand="0" w:firstRowFirstColumn="0" w:firstRowLastColumn="0" w:lastRowFirstColumn="0" w:lastRowLastColumn="0"/>
            <w:tcW w:w="3855" w:type="dxa"/>
            <w:vAlign w:val="center"/>
          </w:tcPr>
          <w:p w14:paraId="7BCBA076" w14:textId="77777777" w:rsidR="00231931" w:rsidRPr="007658D5" w:rsidRDefault="00231931" w:rsidP="00FD4086">
            <w:pPr>
              <w:jc w:val="left"/>
              <w:rPr>
                <w:rFonts w:asciiTheme="majorHAnsi" w:hAnsiTheme="majorHAnsi"/>
                <w:sz w:val="20"/>
                <w:szCs w:val="20"/>
              </w:rPr>
            </w:pPr>
            <w:r w:rsidRPr="007658D5">
              <w:rPr>
                <w:rFonts w:asciiTheme="majorHAnsi" w:hAnsiTheme="majorHAnsi"/>
                <w:sz w:val="20"/>
                <w:szCs w:val="20"/>
              </w:rPr>
              <w:t>Operación de silos</w:t>
            </w:r>
          </w:p>
        </w:tc>
        <w:tc>
          <w:tcPr>
            <w:tcW w:w="0" w:type="auto"/>
            <w:noWrap/>
            <w:vAlign w:val="center"/>
          </w:tcPr>
          <w:p w14:paraId="4DD7C182"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w:r w:rsidRPr="007658D5">
              <w:rPr>
                <w:rFonts w:asciiTheme="majorHAnsi" w:hAnsiTheme="majorHAnsi" w:cs="Calibri"/>
                <w:sz w:val="20"/>
                <w:szCs w:val="20"/>
              </w:rPr>
              <w:t>0.0028</w:t>
            </w:r>
          </w:p>
        </w:tc>
        <w:tc>
          <w:tcPr>
            <w:tcW w:w="0" w:type="auto"/>
            <w:noWrap/>
            <w:vAlign w:val="center"/>
          </w:tcPr>
          <w:p w14:paraId="69276EC4"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lb PST/ton</w:t>
            </w:r>
          </w:p>
        </w:tc>
      </w:tr>
      <w:tr w:rsidR="00231931" w:rsidRPr="007658D5" w14:paraId="159F967A" w14:textId="77777777" w:rsidTr="000A70C2">
        <w:trPr>
          <w:trHeight w:val="397"/>
        </w:trPr>
        <w:tc>
          <w:tcPr>
            <w:cnfStyle w:val="001000000000" w:firstRow="0" w:lastRow="0" w:firstColumn="1" w:lastColumn="0" w:oddVBand="0" w:evenVBand="0" w:oddHBand="0" w:evenHBand="0" w:firstRowFirstColumn="0" w:firstRowLastColumn="0" w:lastRowFirstColumn="0" w:lastRowLastColumn="0"/>
            <w:tcW w:w="3855" w:type="dxa"/>
            <w:vAlign w:val="center"/>
            <w:hideMark/>
          </w:tcPr>
          <w:p w14:paraId="00987609" w14:textId="77777777" w:rsidR="00231931" w:rsidRPr="007658D5" w:rsidRDefault="00231931" w:rsidP="00FD4086">
            <w:pPr>
              <w:jc w:val="left"/>
              <w:rPr>
                <w:rFonts w:asciiTheme="majorHAnsi" w:hAnsiTheme="majorHAnsi"/>
                <w:sz w:val="20"/>
                <w:szCs w:val="20"/>
              </w:rPr>
            </w:pPr>
            <w:r w:rsidRPr="007658D5">
              <w:rPr>
                <w:rFonts w:asciiTheme="majorHAnsi" w:hAnsiTheme="majorHAnsi"/>
                <w:sz w:val="20"/>
                <w:szCs w:val="20"/>
              </w:rPr>
              <w:t>Producción de mezclas asfálticas por cochadas</w:t>
            </w:r>
          </w:p>
        </w:tc>
        <w:tc>
          <w:tcPr>
            <w:tcW w:w="0" w:type="auto"/>
            <w:noWrap/>
            <w:vAlign w:val="center"/>
            <w:hideMark/>
          </w:tcPr>
          <w:p w14:paraId="73F4F502"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0.0098</w:t>
            </w:r>
          </w:p>
        </w:tc>
        <w:tc>
          <w:tcPr>
            <w:tcW w:w="0" w:type="auto"/>
            <w:noWrap/>
            <w:vAlign w:val="center"/>
            <w:hideMark/>
          </w:tcPr>
          <w:p w14:paraId="17684158"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kg PST/ton</w:t>
            </w:r>
          </w:p>
        </w:tc>
      </w:tr>
      <w:tr w:rsidR="00231931" w:rsidRPr="007658D5" w14:paraId="08316042" w14:textId="77777777" w:rsidTr="000A70C2">
        <w:trPr>
          <w:trHeight w:val="397"/>
        </w:trPr>
        <w:tc>
          <w:tcPr>
            <w:cnfStyle w:val="001000000000" w:firstRow="0" w:lastRow="0" w:firstColumn="1" w:lastColumn="0" w:oddVBand="0" w:evenVBand="0" w:oddHBand="0" w:evenHBand="0" w:firstRowFirstColumn="0" w:firstRowLastColumn="0" w:lastRowFirstColumn="0" w:lastRowLastColumn="0"/>
            <w:tcW w:w="3855" w:type="dxa"/>
            <w:vAlign w:val="center"/>
          </w:tcPr>
          <w:p w14:paraId="265C8111" w14:textId="77777777" w:rsidR="00231931" w:rsidRPr="007658D5" w:rsidRDefault="00231931" w:rsidP="00FD4086">
            <w:pPr>
              <w:jc w:val="left"/>
              <w:rPr>
                <w:rFonts w:asciiTheme="majorHAnsi" w:hAnsiTheme="majorHAnsi"/>
                <w:sz w:val="20"/>
                <w:szCs w:val="20"/>
              </w:rPr>
            </w:pPr>
            <w:r w:rsidRPr="007658D5">
              <w:rPr>
                <w:rFonts w:asciiTheme="majorHAnsi" w:hAnsiTheme="majorHAnsi"/>
                <w:sz w:val="20"/>
                <w:szCs w:val="20"/>
              </w:rPr>
              <w:t>Manejo de materiales en planta de concreto</w:t>
            </w:r>
          </w:p>
        </w:tc>
        <w:tc>
          <w:tcPr>
            <w:tcW w:w="0" w:type="auto"/>
            <w:noWrap/>
            <w:vAlign w:val="center"/>
          </w:tcPr>
          <w:p w14:paraId="45D02C3D"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0.002</w:t>
            </w:r>
          </w:p>
        </w:tc>
        <w:tc>
          <w:tcPr>
            <w:tcW w:w="0" w:type="auto"/>
            <w:noWrap/>
            <w:vAlign w:val="center"/>
          </w:tcPr>
          <w:p w14:paraId="5E3DE970"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kg PST/ton</w:t>
            </w:r>
          </w:p>
        </w:tc>
      </w:tr>
      <w:tr w:rsidR="00231931" w:rsidRPr="007658D5" w14:paraId="0C0CA4AF" w14:textId="77777777" w:rsidTr="000A70C2">
        <w:trPr>
          <w:trHeight w:val="397"/>
        </w:trPr>
        <w:tc>
          <w:tcPr>
            <w:cnfStyle w:val="001000000000" w:firstRow="0" w:lastRow="0" w:firstColumn="1" w:lastColumn="0" w:oddVBand="0" w:evenVBand="0" w:oddHBand="0" w:evenHBand="0" w:firstRowFirstColumn="0" w:firstRowLastColumn="0" w:lastRowFirstColumn="0" w:lastRowLastColumn="0"/>
            <w:tcW w:w="3855" w:type="dxa"/>
            <w:vAlign w:val="center"/>
          </w:tcPr>
          <w:p w14:paraId="69466D09" w14:textId="77777777" w:rsidR="00231931" w:rsidRPr="007658D5" w:rsidRDefault="00231931" w:rsidP="00FD4086">
            <w:pPr>
              <w:jc w:val="left"/>
              <w:rPr>
                <w:rFonts w:asciiTheme="majorHAnsi" w:hAnsiTheme="majorHAnsi"/>
                <w:sz w:val="20"/>
                <w:szCs w:val="20"/>
              </w:rPr>
            </w:pPr>
            <w:r w:rsidRPr="007658D5">
              <w:rPr>
                <w:rFonts w:asciiTheme="majorHAnsi" w:hAnsiTheme="majorHAnsi"/>
                <w:sz w:val="20"/>
                <w:szCs w:val="20"/>
              </w:rPr>
              <w:t>Construcción pesada</w:t>
            </w:r>
          </w:p>
        </w:tc>
        <w:tc>
          <w:tcPr>
            <w:tcW w:w="0" w:type="auto"/>
            <w:noWrap/>
            <w:vAlign w:val="center"/>
          </w:tcPr>
          <w:p w14:paraId="4DD1E0CA"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2.69</w:t>
            </w:r>
          </w:p>
        </w:tc>
        <w:tc>
          <w:tcPr>
            <w:tcW w:w="0" w:type="auto"/>
            <w:noWrap/>
            <w:vAlign w:val="center"/>
          </w:tcPr>
          <w:p w14:paraId="07A97C27"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Ton PST/ha*mes</w:t>
            </w:r>
          </w:p>
        </w:tc>
      </w:tr>
    </w:tbl>
    <w:p w14:paraId="5C16901C" w14:textId="50AA1EE3" w:rsidR="00231931" w:rsidRPr="007658D5" w:rsidRDefault="00231931" w:rsidP="000A70C2">
      <w:pPr>
        <w:pStyle w:val="Notas"/>
      </w:pPr>
      <w:r w:rsidRPr="007658D5">
        <w:t xml:space="preserve">Fuente: </w:t>
      </w:r>
      <w:sdt>
        <w:sdtPr>
          <w:id w:val="-732226284"/>
          <w:citation/>
        </w:sdtPr>
        <w:sdtContent>
          <w:r w:rsidRPr="007658D5">
            <w:fldChar w:fldCharType="begin"/>
          </w:r>
          <w:r w:rsidRPr="007658D5">
            <w:instrText xml:space="preserve"> CITATION USE11 \l 9226 </w:instrText>
          </w:r>
          <w:r w:rsidRPr="007658D5">
            <w:fldChar w:fldCharType="separate"/>
          </w:r>
          <w:r w:rsidR="00E62631">
            <w:rPr>
              <w:noProof/>
            </w:rPr>
            <w:t>(US EPA, 2011)</w:t>
          </w:r>
          <w:r w:rsidRPr="007658D5">
            <w:fldChar w:fldCharType="end"/>
          </w:r>
        </w:sdtContent>
      </w:sdt>
    </w:p>
    <w:p w14:paraId="68A36766" w14:textId="77777777" w:rsidR="00231931" w:rsidRPr="007658D5" w:rsidRDefault="00231931" w:rsidP="00231931"/>
    <w:p w14:paraId="5FC29D1A" w14:textId="03CDCD91" w:rsidR="00231931" w:rsidRPr="007658D5" w:rsidRDefault="000A70C2" w:rsidP="000A70C2">
      <w:pPr>
        <w:pStyle w:val="Descripcin"/>
        <w:jc w:val="center"/>
      </w:pPr>
      <w:bookmarkStart w:id="383" w:name="_Toc444611150"/>
      <w:bookmarkStart w:id="384" w:name="_Toc445289811"/>
      <w:r w:rsidRPr="007658D5">
        <w:t xml:space="preserve">Tabla </w:t>
      </w:r>
      <w:fldSimple w:instr=" STYLEREF 1 \s ">
        <w:r w:rsidR="00E62631">
          <w:rPr>
            <w:noProof/>
          </w:rPr>
          <w:t>7</w:t>
        </w:r>
      </w:fldSimple>
      <w:r w:rsidR="00A34871" w:rsidRPr="007658D5">
        <w:noBreakHyphen/>
      </w:r>
      <w:fldSimple w:instr=" SEQ Tabla \* ARABIC \s 1 ">
        <w:r w:rsidR="00E62631">
          <w:rPr>
            <w:noProof/>
          </w:rPr>
          <w:t>46</w:t>
        </w:r>
      </w:fldSimple>
      <w:r w:rsidRPr="007658D5">
        <w:tab/>
      </w:r>
      <w:r w:rsidR="00231931" w:rsidRPr="007658D5">
        <w:t>Factores de emisión PM10</w:t>
      </w:r>
      <w:bookmarkEnd w:id="383"/>
      <w:bookmarkEnd w:id="384"/>
    </w:p>
    <w:tbl>
      <w:tblPr>
        <w:tblStyle w:val="Gminis"/>
        <w:tblW w:w="0" w:type="auto"/>
        <w:tblLook w:val="04A0" w:firstRow="1" w:lastRow="0" w:firstColumn="1" w:lastColumn="0" w:noHBand="0" w:noVBand="1"/>
      </w:tblPr>
      <w:tblGrid>
        <w:gridCol w:w="2764"/>
        <w:gridCol w:w="3817"/>
        <w:gridCol w:w="1690"/>
      </w:tblGrid>
      <w:tr w:rsidR="00231931" w:rsidRPr="007658D5" w14:paraId="7DEC11A2" w14:textId="77777777" w:rsidTr="000A70C2">
        <w:trPr>
          <w:cnfStyle w:val="100000000000" w:firstRow="1" w:lastRow="0" w:firstColumn="0" w:lastColumn="0" w:oddVBand="0" w:evenVBand="0" w:oddHBand="0" w:evenHBand="0" w:firstRowFirstColumn="0" w:firstRowLastColumn="0" w:lastRowFirstColumn="0" w:lastRowLastColumn="0"/>
          <w:trHeight w:val="397"/>
          <w:tblHeader/>
        </w:trPr>
        <w:tc>
          <w:tcPr>
            <w:cnfStyle w:val="001000000100" w:firstRow="0" w:lastRow="0" w:firstColumn="1" w:lastColumn="0" w:oddVBand="0" w:evenVBand="0" w:oddHBand="0" w:evenHBand="0" w:firstRowFirstColumn="1" w:firstRowLastColumn="0" w:lastRowFirstColumn="0" w:lastRowLastColumn="0"/>
            <w:tcW w:w="3664" w:type="dxa"/>
            <w:vAlign w:val="center"/>
            <w:hideMark/>
          </w:tcPr>
          <w:p w14:paraId="4811E19C" w14:textId="77777777" w:rsidR="00231931" w:rsidRPr="007658D5" w:rsidRDefault="00231931" w:rsidP="00FD4086">
            <w:pPr>
              <w:jc w:val="center"/>
              <w:rPr>
                <w:rFonts w:asciiTheme="majorHAnsi" w:hAnsiTheme="majorHAnsi"/>
                <w:b w:val="0"/>
                <w:bCs/>
                <w:iCs/>
                <w:sz w:val="20"/>
                <w:szCs w:val="20"/>
              </w:rPr>
            </w:pPr>
            <w:r w:rsidRPr="007658D5">
              <w:rPr>
                <w:rFonts w:asciiTheme="majorHAnsi" w:hAnsiTheme="majorHAnsi"/>
                <w:b w:val="0"/>
                <w:bCs/>
                <w:iCs/>
                <w:sz w:val="20"/>
                <w:szCs w:val="20"/>
              </w:rPr>
              <w:t>Proceso</w:t>
            </w:r>
          </w:p>
        </w:tc>
        <w:tc>
          <w:tcPr>
            <w:tcW w:w="0" w:type="auto"/>
            <w:noWrap/>
            <w:vAlign w:val="center"/>
            <w:hideMark/>
          </w:tcPr>
          <w:p w14:paraId="7108FE7A"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bCs/>
                <w:iCs/>
                <w:sz w:val="20"/>
                <w:szCs w:val="20"/>
              </w:rPr>
            </w:pPr>
            <w:r w:rsidRPr="007658D5">
              <w:rPr>
                <w:rFonts w:asciiTheme="majorHAnsi" w:hAnsiTheme="majorHAnsi"/>
                <w:b w:val="0"/>
                <w:bCs/>
                <w:iCs/>
                <w:sz w:val="20"/>
                <w:szCs w:val="20"/>
              </w:rPr>
              <w:t>Factor de Emisión</w:t>
            </w:r>
          </w:p>
        </w:tc>
        <w:tc>
          <w:tcPr>
            <w:tcW w:w="0" w:type="auto"/>
            <w:noWrap/>
            <w:vAlign w:val="center"/>
            <w:hideMark/>
          </w:tcPr>
          <w:p w14:paraId="0117823D"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bCs/>
                <w:iCs/>
                <w:sz w:val="20"/>
                <w:szCs w:val="20"/>
              </w:rPr>
            </w:pPr>
            <w:r w:rsidRPr="007658D5">
              <w:rPr>
                <w:rFonts w:asciiTheme="majorHAnsi" w:hAnsiTheme="majorHAnsi"/>
                <w:b w:val="0"/>
                <w:bCs/>
                <w:iCs/>
                <w:sz w:val="20"/>
                <w:szCs w:val="20"/>
              </w:rPr>
              <w:t>Unidades</w:t>
            </w:r>
          </w:p>
        </w:tc>
      </w:tr>
      <w:tr w:rsidR="00231931" w:rsidRPr="007658D5" w14:paraId="0D62FCF0" w14:textId="77777777" w:rsidTr="000A70C2">
        <w:trPr>
          <w:trHeight w:val="397"/>
        </w:trPr>
        <w:tc>
          <w:tcPr>
            <w:cnfStyle w:val="001000000000" w:firstRow="0" w:lastRow="0" w:firstColumn="1" w:lastColumn="0" w:oddVBand="0" w:evenVBand="0" w:oddHBand="0" w:evenHBand="0" w:firstRowFirstColumn="0" w:firstRowLastColumn="0" w:lastRowFirstColumn="0" w:lastRowLastColumn="0"/>
            <w:tcW w:w="3664" w:type="dxa"/>
            <w:vAlign w:val="center"/>
            <w:hideMark/>
          </w:tcPr>
          <w:p w14:paraId="646D6BE3" w14:textId="77777777" w:rsidR="00231931" w:rsidRPr="007658D5" w:rsidRDefault="00231931" w:rsidP="00FD4086">
            <w:pPr>
              <w:jc w:val="left"/>
              <w:rPr>
                <w:rFonts w:asciiTheme="majorHAnsi" w:hAnsiTheme="majorHAnsi"/>
                <w:sz w:val="20"/>
                <w:szCs w:val="20"/>
              </w:rPr>
            </w:pPr>
            <w:r w:rsidRPr="007658D5">
              <w:rPr>
                <w:rFonts w:asciiTheme="majorHAnsi" w:hAnsiTheme="majorHAnsi"/>
                <w:sz w:val="20"/>
                <w:szCs w:val="20"/>
              </w:rPr>
              <w:t>Resuspensión vehicular</w:t>
            </w:r>
          </w:p>
        </w:tc>
        <w:tc>
          <w:tcPr>
            <w:tcW w:w="0" w:type="auto"/>
            <w:noWrap/>
            <w:vAlign w:val="center"/>
            <w:hideMark/>
          </w:tcPr>
          <w:p w14:paraId="54D0C864"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m:oMathPara>
              <m:oMath>
                <m:r>
                  <w:rPr>
                    <w:rFonts w:ascii="Cambria Math" w:hAnsi="Cambria Math"/>
                    <w:sz w:val="20"/>
                    <w:szCs w:val="20"/>
                  </w:rPr>
                  <m:t>281.9*1.8*</m:t>
                </m:r>
                <m:f>
                  <m:fPr>
                    <m:ctrlPr>
                      <w:rPr>
                        <w:rFonts w:ascii="Cambria Math" w:hAnsi="Cambria Math"/>
                        <w:i/>
                        <w:sz w:val="20"/>
                        <w:szCs w:val="20"/>
                      </w:rPr>
                    </m:ctrlPr>
                  </m:fPr>
                  <m:num>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sL</m:t>
                                </m:r>
                              </m:num>
                              <m:den>
                                <m:r>
                                  <w:rPr>
                                    <w:rFonts w:ascii="Cambria Math" w:hAnsi="Cambria Math"/>
                                    <w:sz w:val="20"/>
                                    <w:szCs w:val="20"/>
                                  </w:rPr>
                                  <m:t>12</m:t>
                                </m:r>
                              </m:den>
                            </m:f>
                          </m:e>
                        </m:d>
                      </m:e>
                      <m:sup>
                        <m:r>
                          <w:rPr>
                            <w:rFonts w:ascii="Cambria Math" w:hAnsi="Cambria Math"/>
                            <w:sz w:val="20"/>
                            <w:szCs w:val="20"/>
                          </w:rPr>
                          <m:t>1</m:t>
                        </m:r>
                      </m:sup>
                    </m:sSup>
                    <m:r>
                      <w:rPr>
                        <w:rFonts w:ascii="Cambria Math" w:hAnsi="Cambria Math"/>
                        <w:sz w:val="20"/>
                        <w:szCs w:val="20"/>
                      </w:rPr>
                      <m:t>*</m:t>
                    </m:r>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S</m:t>
                                </m:r>
                              </m:num>
                              <m:den>
                                <m:r>
                                  <w:rPr>
                                    <w:rFonts w:ascii="Cambria Math" w:hAnsi="Cambria Math"/>
                                    <w:sz w:val="20"/>
                                    <w:szCs w:val="20"/>
                                  </w:rPr>
                                  <m:t>30</m:t>
                                </m:r>
                              </m:den>
                            </m:f>
                          </m:e>
                        </m:d>
                      </m:e>
                      <m:sup>
                        <m:r>
                          <w:rPr>
                            <w:rFonts w:ascii="Cambria Math" w:hAnsi="Cambria Math"/>
                            <w:sz w:val="20"/>
                            <w:szCs w:val="20"/>
                          </w:rPr>
                          <m:t>0.2</m:t>
                        </m:r>
                      </m:sup>
                    </m:sSup>
                  </m:num>
                  <m:den>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M</m:t>
                                </m:r>
                              </m:num>
                              <m:den>
                                <m:r>
                                  <w:rPr>
                                    <w:rFonts w:ascii="Cambria Math" w:hAnsi="Cambria Math"/>
                                    <w:sz w:val="20"/>
                                    <w:szCs w:val="20"/>
                                  </w:rPr>
                                  <m:t>0.5</m:t>
                                </m:r>
                              </m:den>
                            </m:f>
                          </m:e>
                        </m:d>
                      </m:e>
                      <m:sup>
                        <m:r>
                          <w:rPr>
                            <w:rFonts w:ascii="Cambria Math" w:hAnsi="Cambria Math"/>
                            <w:sz w:val="20"/>
                            <w:szCs w:val="20"/>
                          </w:rPr>
                          <m:t>0.5</m:t>
                        </m:r>
                      </m:sup>
                    </m:sSup>
                  </m:den>
                </m:f>
                <m:r>
                  <w:rPr>
                    <w:rFonts w:ascii="Cambria Math" w:hAnsi="Cambria Math"/>
                    <w:sz w:val="20"/>
                    <w:szCs w:val="20"/>
                  </w:rPr>
                  <m:t>*</m:t>
                </m:r>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365-</m:t>
                        </m:r>
                        <m:sSub>
                          <m:sSubPr>
                            <m:ctrlPr>
                              <w:rPr>
                                <w:rFonts w:ascii="Cambria Math" w:hAnsi="Cambria Math"/>
                                <w:i/>
                                <w:sz w:val="20"/>
                                <w:szCs w:val="20"/>
                              </w:rPr>
                            </m:ctrlPr>
                          </m:sSubPr>
                          <m:e>
                            <m:r>
                              <w:rPr>
                                <w:rFonts w:ascii="Cambria Math" w:hAnsi="Cambria Math"/>
                                <w:sz w:val="20"/>
                                <w:szCs w:val="20"/>
                              </w:rPr>
                              <m:t>P</m:t>
                            </m:r>
                          </m:e>
                          <m:sub>
                            <m:r>
                              <w:rPr>
                                <w:rFonts w:ascii="Cambria Math" w:hAnsi="Cambria Math"/>
                                <w:sz w:val="20"/>
                                <w:szCs w:val="20"/>
                              </w:rPr>
                              <m:t>d</m:t>
                            </m:r>
                          </m:sub>
                        </m:sSub>
                      </m:num>
                      <m:den>
                        <m:r>
                          <w:rPr>
                            <w:rFonts w:ascii="Cambria Math" w:hAnsi="Cambria Math"/>
                            <w:sz w:val="20"/>
                            <w:szCs w:val="20"/>
                          </w:rPr>
                          <m:t>365</m:t>
                        </m:r>
                      </m:den>
                    </m:f>
                  </m:e>
                </m:d>
              </m:oMath>
            </m:oMathPara>
          </w:p>
        </w:tc>
        <w:tc>
          <w:tcPr>
            <w:tcW w:w="0" w:type="auto"/>
            <w:noWrap/>
            <w:vAlign w:val="center"/>
            <w:hideMark/>
          </w:tcPr>
          <w:p w14:paraId="68A497DE"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g PST/VKT</w:t>
            </w:r>
          </w:p>
        </w:tc>
      </w:tr>
      <w:tr w:rsidR="00231931" w:rsidRPr="007658D5" w14:paraId="3789FBB9" w14:textId="77777777" w:rsidTr="000A70C2">
        <w:trPr>
          <w:trHeight w:val="397"/>
        </w:trPr>
        <w:tc>
          <w:tcPr>
            <w:cnfStyle w:val="001000000000" w:firstRow="0" w:lastRow="0" w:firstColumn="1" w:lastColumn="0" w:oddVBand="0" w:evenVBand="0" w:oddHBand="0" w:evenHBand="0" w:firstRowFirstColumn="0" w:firstRowLastColumn="0" w:lastRowFirstColumn="0" w:lastRowLastColumn="0"/>
            <w:tcW w:w="3664" w:type="dxa"/>
            <w:vAlign w:val="center"/>
            <w:hideMark/>
          </w:tcPr>
          <w:p w14:paraId="298E3C22" w14:textId="77777777" w:rsidR="00231931" w:rsidRPr="007658D5" w:rsidRDefault="00231931" w:rsidP="00FD4086">
            <w:pPr>
              <w:jc w:val="left"/>
              <w:rPr>
                <w:rFonts w:asciiTheme="majorHAnsi" w:hAnsiTheme="majorHAnsi"/>
                <w:sz w:val="20"/>
                <w:szCs w:val="20"/>
              </w:rPr>
            </w:pPr>
            <w:r w:rsidRPr="007658D5">
              <w:rPr>
                <w:rFonts w:asciiTheme="majorHAnsi" w:hAnsiTheme="majorHAnsi"/>
                <w:sz w:val="20"/>
                <w:szCs w:val="20"/>
              </w:rPr>
              <w:t>Cargue y descargue</w:t>
            </w:r>
          </w:p>
        </w:tc>
        <w:tc>
          <w:tcPr>
            <w:tcW w:w="0" w:type="auto"/>
            <w:noWrap/>
            <w:vAlign w:val="center"/>
            <w:hideMark/>
          </w:tcPr>
          <w:p w14:paraId="50A5BFFD"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m:oMathPara>
              <m:oMath>
                <m:r>
                  <w:rPr>
                    <w:rFonts w:ascii="Cambria Math" w:hAnsi="Cambria Math"/>
                    <w:sz w:val="20"/>
                    <w:szCs w:val="20"/>
                  </w:rPr>
                  <m:t>0.48*0.0016*</m:t>
                </m:r>
                <m:f>
                  <m:fPr>
                    <m:ctrlPr>
                      <w:rPr>
                        <w:rFonts w:ascii="Cambria Math" w:hAnsi="Cambria Math"/>
                        <w:i/>
                        <w:sz w:val="20"/>
                        <w:szCs w:val="20"/>
                      </w:rPr>
                    </m:ctrlPr>
                  </m:fPr>
                  <m:num>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U</m:t>
                                </m:r>
                              </m:num>
                              <m:den>
                                <m:r>
                                  <w:rPr>
                                    <w:rFonts w:ascii="Cambria Math" w:hAnsi="Cambria Math"/>
                                    <w:sz w:val="20"/>
                                    <w:szCs w:val="20"/>
                                  </w:rPr>
                                  <m:t>2.2</m:t>
                                </m:r>
                              </m:den>
                            </m:f>
                          </m:e>
                        </m:d>
                      </m:e>
                      <m:sup>
                        <m:r>
                          <w:rPr>
                            <w:rFonts w:ascii="Cambria Math" w:hAnsi="Cambria Math"/>
                            <w:sz w:val="20"/>
                            <w:szCs w:val="20"/>
                          </w:rPr>
                          <m:t>1.3</m:t>
                        </m:r>
                      </m:sup>
                    </m:sSup>
                  </m:num>
                  <m:den>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M</m:t>
                                </m:r>
                              </m:num>
                              <m:den>
                                <m:r>
                                  <w:rPr>
                                    <w:rFonts w:ascii="Cambria Math" w:hAnsi="Cambria Math"/>
                                    <w:sz w:val="20"/>
                                    <w:szCs w:val="20"/>
                                  </w:rPr>
                                  <m:t>2</m:t>
                                </m:r>
                              </m:den>
                            </m:f>
                          </m:e>
                        </m:d>
                      </m:e>
                      <m:sup>
                        <m:r>
                          <w:rPr>
                            <w:rFonts w:ascii="Cambria Math" w:hAnsi="Cambria Math"/>
                            <w:sz w:val="20"/>
                            <w:szCs w:val="20"/>
                          </w:rPr>
                          <m:t>1.4</m:t>
                        </m:r>
                      </m:sup>
                    </m:sSup>
                  </m:den>
                </m:f>
              </m:oMath>
            </m:oMathPara>
          </w:p>
        </w:tc>
        <w:tc>
          <w:tcPr>
            <w:tcW w:w="0" w:type="auto"/>
            <w:noWrap/>
            <w:vAlign w:val="center"/>
            <w:hideMark/>
          </w:tcPr>
          <w:p w14:paraId="01C32C5F"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kg PST/ton</w:t>
            </w:r>
          </w:p>
        </w:tc>
      </w:tr>
      <w:tr w:rsidR="00231931" w:rsidRPr="007658D5" w14:paraId="5A626B2C" w14:textId="77777777" w:rsidTr="000A70C2">
        <w:trPr>
          <w:trHeight w:val="397"/>
        </w:trPr>
        <w:tc>
          <w:tcPr>
            <w:cnfStyle w:val="001000000000" w:firstRow="0" w:lastRow="0" w:firstColumn="1" w:lastColumn="0" w:oddVBand="0" w:evenVBand="0" w:oddHBand="0" w:evenHBand="0" w:firstRowFirstColumn="0" w:firstRowLastColumn="0" w:lastRowFirstColumn="0" w:lastRowLastColumn="0"/>
            <w:tcW w:w="3664" w:type="dxa"/>
            <w:vAlign w:val="center"/>
          </w:tcPr>
          <w:p w14:paraId="438ABF6D" w14:textId="77777777" w:rsidR="00231931" w:rsidRPr="007658D5" w:rsidRDefault="00231931" w:rsidP="00FD4086">
            <w:pPr>
              <w:jc w:val="left"/>
              <w:rPr>
                <w:rFonts w:asciiTheme="majorHAnsi" w:hAnsiTheme="majorHAnsi"/>
                <w:sz w:val="20"/>
                <w:szCs w:val="20"/>
              </w:rPr>
            </w:pPr>
            <w:r w:rsidRPr="007658D5">
              <w:rPr>
                <w:rFonts w:asciiTheme="majorHAnsi" w:hAnsiTheme="majorHAnsi"/>
                <w:sz w:val="20"/>
                <w:szCs w:val="20"/>
              </w:rPr>
              <w:t>Movimiento de material con buldócer</w:t>
            </w:r>
          </w:p>
        </w:tc>
        <w:tc>
          <w:tcPr>
            <w:tcW w:w="0" w:type="auto"/>
            <w:noWrap/>
            <w:vAlign w:val="center"/>
          </w:tcPr>
          <w:p w14:paraId="3CDE9390"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eastAsia="Arial Narrow" w:hAnsiTheme="majorHAnsi"/>
                <w:sz w:val="20"/>
                <w:szCs w:val="20"/>
              </w:rPr>
            </w:pPr>
            <m:oMathPara>
              <m:oMath>
                <m:r>
                  <w:rPr>
                    <w:rFonts w:ascii="Cambria Math" w:hAnsi="Cambria Math"/>
                    <w:sz w:val="20"/>
                    <w:szCs w:val="20"/>
                  </w:rPr>
                  <m:t>0.75*0.57*</m:t>
                </m:r>
                <m:f>
                  <m:fPr>
                    <m:ctrlPr>
                      <w:rPr>
                        <w:rFonts w:ascii="Cambria Math" w:hAnsi="Cambria Math"/>
                        <w:i/>
                        <w:sz w:val="20"/>
                        <w:szCs w:val="20"/>
                      </w:rPr>
                    </m:ctrlPr>
                  </m:fPr>
                  <m:num>
                    <m:sSup>
                      <m:sSupPr>
                        <m:ctrlPr>
                          <w:rPr>
                            <w:rFonts w:ascii="Cambria Math" w:hAnsi="Cambria Math"/>
                            <w:i/>
                            <w:sz w:val="20"/>
                            <w:szCs w:val="20"/>
                          </w:rPr>
                        </m:ctrlPr>
                      </m:sSupPr>
                      <m:e>
                        <m:d>
                          <m:dPr>
                            <m:ctrlPr>
                              <w:rPr>
                                <w:rFonts w:ascii="Cambria Math" w:hAnsi="Cambria Math"/>
                                <w:i/>
                                <w:sz w:val="20"/>
                                <w:szCs w:val="20"/>
                              </w:rPr>
                            </m:ctrlPr>
                          </m:dPr>
                          <m:e>
                            <m:r>
                              <w:rPr>
                                <w:rFonts w:ascii="Cambria Math" w:hAnsi="Cambria Math"/>
                                <w:sz w:val="20"/>
                                <w:szCs w:val="20"/>
                              </w:rPr>
                              <m:t>s</m:t>
                            </m:r>
                          </m:e>
                        </m:d>
                      </m:e>
                      <m:sup>
                        <m:r>
                          <w:rPr>
                            <w:rFonts w:ascii="Cambria Math" w:hAnsi="Cambria Math"/>
                            <w:sz w:val="20"/>
                            <w:szCs w:val="20"/>
                          </w:rPr>
                          <m:t>1.2</m:t>
                        </m:r>
                      </m:sup>
                    </m:sSup>
                  </m:num>
                  <m:den>
                    <m:sSup>
                      <m:sSupPr>
                        <m:ctrlPr>
                          <w:rPr>
                            <w:rFonts w:ascii="Cambria Math" w:hAnsi="Cambria Math"/>
                            <w:i/>
                            <w:sz w:val="20"/>
                            <w:szCs w:val="20"/>
                          </w:rPr>
                        </m:ctrlPr>
                      </m:sSupPr>
                      <m:e>
                        <m:d>
                          <m:dPr>
                            <m:ctrlPr>
                              <w:rPr>
                                <w:rFonts w:ascii="Cambria Math" w:hAnsi="Cambria Math"/>
                                <w:i/>
                                <w:sz w:val="20"/>
                                <w:szCs w:val="20"/>
                              </w:rPr>
                            </m:ctrlPr>
                          </m:dPr>
                          <m:e>
                            <m:r>
                              <w:rPr>
                                <w:rFonts w:ascii="Cambria Math" w:hAnsi="Cambria Math"/>
                                <w:sz w:val="20"/>
                                <w:szCs w:val="20"/>
                              </w:rPr>
                              <m:t>M</m:t>
                            </m:r>
                          </m:e>
                        </m:d>
                      </m:e>
                      <m:sup>
                        <m:r>
                          <w:rPr>
                            <w:rFonts w:ascii="Cambria Math" w:hAnsi="Cambria Math"/>
                            <w:sz w:val="20"/>
                            <w:szCs w:val="20"/>
                          </w:rPr>
                          <m:t>1.3</m:t>
                        </m:r>
                      </m:sup>
                    </m:sSup>
                  </m:den>
                </m:f>
              </m:oMath>
            </m:oMathPara>
          </w:p>
        </w:tc>
        <w:tc>
          <w:tcPr>
            <w:tcW w:w="0" w:type="auto"/>
            <w:noWrap/>
            <w:vAlign w:val="center"/>
          </w:tcPr>
          <w:p w14:paraId="41CFC26B"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kg PST/ton</w:t>
            </w:r>
          </w:p>
        </w:tc>
      </w:tr>
      <w:tr w:rsidR="00231931" w:rsidRPr="007658D5" w14:paraId="7EF1977F" w14:textId="77777777" w:rsidTr="000A70C2">
        <w:trPr>
          <w:trHeight w:val="397"/>
        </w:trPr>
        <w:tc>
          <w:tcPr>
            <w:cnfStyle w:val="001000000000" w:firstRow="0" w:lastRow="0" w:firstColumn="1" w:lastColumn="0" w:oddVBand="0" w:evenVBand="0" w:oddHBand="0" w:evenHBand="0" w:firstRowFirstColumn="0" w:firstRowLastColumn="0" w:lastRowFirstColumn="0" w:lastRowLastColumn="0"/>
            <w:tcW w:w="3664" w:type="dxa"/>
            <w:vAlign w:val="center"/>
            <w:hideMark/>
          </w:tcPr>
          <w:p w14:paraId="0CB64AD5" w14:textId="77777777" w:rsidR="00231931" w:rsidRPr="007658D5" w:rsidRDefault="00231931" w:rsidP="00FD4086">
            <w:pPr>
              <w:jc w:val="left"/>
              <w:rPr>
                <w:rFonts w:asciiTheme="majorHAnsi" w:hAnsiTheme="majorHAnsi"/>
                <w:sz w:val="20"/>
                <w:szCs w:val="20"/>
              </w:rPr>
            </w:pPr>
            <w:r w:rsidRPr="007658D5">
              <w:rPr>
                <w:rFonts w:asciiTheme="majorHAnsi" w:hAnsiTheme="majorHAnsi"/>
                <w:sz w:val="20"/>
                <w:szCs w:val="20"/>
              </w:rPr>
              <w:t>Erosión eólica</w:t>
            </w:r>
          </w:p>
        </w:tc>
        <w:tc>
          <w:tcPr>
            <w:tcW w:w="0" w:type="auto"/>
            <w:noWrap/>
            <w:vAlign w:val="center"/>
            <w:hideMark/>
          </w:tcPr>
          <w:p w14:paraId="48618AAC"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w:r w:rsidRPr="007658D5">
              <w:rPr>
                <w:rFonts w:asciiTheme="majorHAnsi" w:hAnsiTheme="majorHAnsi" w:cs="Calibri"/>
                <w:sz w:val="20"/>
                <w:szCs w:val="20"/>
              </w:rPr>
              <w:t>0.2</w:t>
            </w:r>
          </w:p>
        </w:tc>
        <w:tc>
          <w:tcPr>
            <w:tcW w:w="0" w:type="auto"/>
            <w:noWrap/>
            <w:vAlign w:val="center"/>
            <w:hideMark/>
          </w:tcPr>
          <w:p w14:paraId="6111B249"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kg/ha*hr</w:t>
            </w:r>
          </w:p>
        </w:tc>
      </w:tr>
      <w:tr w:rsidR="00231931" w:rsidRPr="007658D5" w14:paraId="55B64BC1" w14:textId="77777777" w:rsidTr="000A70C2">
        <w:trPr>
          <w:trHeight w:val="397"/>
        </w:trPr>
        <w:tc>
          <w:tcPr>
            <w:cnfStyle w:val="001000000000" w:firstRow="0" w:lastRow="0" w:firstColumn="1" w:lastColumn="0" w:oddVBand="0" w:evenVBand="0" w:oddHBand="0" w:evenHBand="0" w:firstRowFirstColumn="0" w:firstRowLastColumn="0" w:lastRowFirstColumn="0" w:lastRowLastColumn="0"/>
            <w:tcW w:w="3664" w:type="dxa"/>
            <w:vAlign w:val="center"/>
            <w:hideMark/>
          </w:tcPr>
          <w:p w14:paraId="154DE271" w14:textId="77777777" w:rsidR="00231931" w:rsidRPr="007658D5" w:rsidRDefault="00231931" w:rsidP="00FD4086">
            <w:pPr>
              <w:jc w:val="left"/>
              <w:rPr>
                <w:rFonts w:asciiTheme="majorHAnsi" w:hAnsiTheme="majorHAnsi"/>
                <w:sz w:val="20"/>
                <w:szCs w:val="20"/>
              </w:rPr>
            </w:pPr>
            <w:r w:rsidRPr="007658D5">
              <w:rPr>
                <w:rFonts w:asciiTheme="majorHAnsi" w:hAnsiTheme="majorHAnsi"/>
                <w:sz w:val="20"/>
                <w:szCs w:val="20"/>
              </w:rPr>
              <w:t>Cribado</w:t>
            </w:r>
          </w:p>
        </w:tc>
        <w:tc>
          <w:tcPr>
            <w:tcW w:w="0" w:type="auto"/>
            <w:noWrap/>
            <w:vAlign w:val="center"/>
            <w:hideMark/>
          </w:tcPr>
          <w:p w14:paraId="67F4D3E7"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w:r w:rsidRPr="007658D5">
              <w:rPr>
                <w:rFonts w:asciiTheme="majorHAnsi" w:hAnsiTheme="majorHAnsi" w:cs="Calibri"/>
                <w:sz w:val="20"/>
                <w:szCs w:val="20"/>
              </w:rPr>
              <w:t>0.125</w:t>
            </w:r>
          </w:p>
        </w:tc>
        <w:tc>
          <w:tcPr>
            <w:tcW w:w="0" w:type="auto"/>
            <w:noWrap/>
            <w:vAlign w:val="center"/>
            <w:hideMark/>
          </w:tcPr>
          <w:p w14:paraId="3672305E"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kg PST/ton</w:t>
            </w:r>
          </w:p>
        </w:tc>
      </w:tr>
      <w:tr w:rsidR="00231931" w:rsidRPr="007658D5" w14:paraId="3354519F" w14:textId="77777777" w:rsidTr="000A70C2">
        <w:trPr>
          <w:trHeight w:val="397"/>
        </w:trPr>
        <w:tc>
          <w:tcPr>
            <w:cnfStyle w:val="001000000000" w:firstRow="0" w:lastRow="0" w:firstColumn="1" w:lastColumn="0" w:oddVBand="0" w:evenVBand="0" w:oddHBand="0" w:evenHBand="0" w:firstRowFirstColumn="0" w:firstRowLastColumn="0" w:lastRowFirstColumn="0" w:lastRowLastColumn="0"/>
            <w:tcW w:w="3664" w:type="dxa"/>
            <w:vAlign w:val="center"/>
          </w:tcPr>
          <w:p w14:paraId="4D852180" w14:textId="77777777" w:rsidR="00231931" w:rsidRPr="007658D5" w:rsidRDefault="00231931" w:rsidP="00FD4086">
            <w:pPr>
              <w:jc w:val="left"/>
              <w:rPr>
                <w:rFonts w:asciiTheme="majorHAnsi" w:hAnsiTheme="majorHAnsi"/>
                <w:sz w:val="20"/>
                <w:szCs w:val="20"/>
              </w:rPr>
            </w:pPr>
            <w:r w:rsidRPr="007658D5">
              <w:rPr>
                <w:rFonts w:asciiTheme="majorHAnsi" w:hAnsiTheme="majorHAnsi"/>
                <w:sz w:val="20"/>
                <w:szCs w:val="20"/>
              </w:rPr>
              <w:t>Operación de silos</w:t>
            </w:r>
          </w:p>
        </w:tc>
        <w:tc>
          <w:tcPr>
            <w:tcW w:w="0" w:type="auto"/>
            <w:noWrap/>
            <w:vAlign w:val="center"/>
          </w:tcPr>
          <w:p w14:paraId="0763050B"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w:r w:rsidRPr="007658D5">
              <w:rPr>
                <w:rFonts w:asciiTheme="majorHAnsi" w:hAnsiTheme="majorHAnsi" w:cs="Calibri"/>
                <w:sz w:val="20"/>
                <w:szCs w:val="20"/>
              </w:rPr>
              <w:t>0.0048</w:t>
            </w:r>
          </w:p>
        </w:tc>
        <w:tc>
          <w:tcPr>
            <w:tcW w:w="0" w:type="auto"/>
            <w:noWrap/>
            <w:vAlign w:val="center"/>
          </w:tcPr>
          <w:p w14:paraId="7CC52CCB"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lb PST/ton</w:t>
            </w:r>
          </w:p>
        </w:tc>
      </w:tr>
      <w:tr w:rsidR="00231931" w:rsidRPr="007658D5" w14:paraId="0A018D55" w14:textId="77777777" w:rsidTr="000A70C2">
        <w:trPr>
          <w:trHeight w:val="397"/>
        </w:trPr>
        <w:tc>
          <w:tcPr>
            <w:cnfStyle w:val="001000000000" w:firstRow="0" w:lastRow="0" w:firstColumn="1" w:lastColumn="0" w:oddVBand="0" w:evenVBand="0" w:oddHBand="0" w:evenHBand="0" w:firstRowFirstColumn="0" w:firstRowLastColumn="0" w:lastRowFirstColumn="0" w:lastRowLastColumn="0"/>
            <w:tcW w:w="3664" w:type="dxa"/>
            <w:vAlign w:val="center"/>
            <w:hideMark/>
          </w:tcPr>
          <w:p w14:paraId="44CC0D90" w14:textId="77777777" w:rsidR="00231931" w:rsidRPr="007658D5" w:rsidRDefault="00231931" w:rsidP="00FD4086">
            <w:pPr>
              <w:jc w:val="left"/>
              <w:rPr>
                <w:rFonts w:asciiTheme="majorHAnsi" w:hAnsiTheme="majorHAnsi"/>
                <w:sz w:val="20"/>
                <w:szCs w:val="20"/>
              </w:rPr>
            </w:pPr>
            <w:r w:rsidRPr="007658D5">
              <w:rPr>
                <w:rFonts w:asciiTheme="majorHAnsi" w:hAnsiTheme="majorHAnsi"/>
                <w:sz w:val="20"/>
                <w:szCs w:val="20"/>
              </w:rPr>
              <w:t>Producción de mezclas asfálticas por cochadas</w:t>
            </w:r>
          </w:p>
        </w:tc>
        <w:tc>
          <w:tcPr>
            <w:tcW w:w="0" w:type="auto"/>
            <w:noWrap/>
            <w:vAlign w:val="center"/>
            <w:hideMark/>
          </w:tcPr>
          <w:p w14:paraId="63312E1E"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0.025</w:t>
            </w:r>
          </w:p>
        </w:tc>
        <w:tc>
          <w:tcPr>
            <w:tcW w:w="0" w:type="auto"/>
            <w:noWrap/>
            <w:vAlign w:val="center"/>
            <w:hideMark/>
          </w:tcPr>
          <w:p w14:paraId="70C328CF"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kg PST/ton</w:t>
            </w:r>
          </w:p>
        </w:tc>
      </w:tr>
      <w:tr w:rsidR="00231931" w:rsidRPr="007658D5" w14:paraId="73DAB9A3" w14:textId="77777777" w:rsidTr="000A70C2">
        <w:trPr>
          <w:trHeight w:val="397"/>
        </w:trPr>
        <w:tc>
          <w:tcPr>
            <w:cnfStyle w:val="001000000000" w:firstRow="0" w:lastRow="0" w:firstColumn="1" w:lastColumn="0" w:oddVBand="0" w:evenVBand="0" w:oddHBand="0" w:evenHBand="0" w:firstRowFirstColumn="0" w:firstRowLastColumn="0" w:lastRowFirstColumn="0" w:lastRowLastColumn="0"/>
            <w:tcW w:w="3664" w:type="dxa"/>
            <w:vAlign w:val="center"/>
          </w:tcPr>
          <w:p w14:paraId="78979A5E" w14:textId="77777777" w:rsidR="00231931" w:rsidRPr="007658D5" w:rsidRDefault="00231931" w:rsidP="00FD4086">
            <w:pPr>
              <w:jc w:val="left"/>
              <w:rPr>
                <w:rFonts w:asciiTheme="majorHAnsi" w:hAnsiTheme="majorHAnsi"/>
                <w:sz w:val="20"/>
                <w:szCs w:val="20"/>
              </w:rPr>
            </w:pPr>
            <w:r w:rsidRPr="007658D5">
              <w:rPr>
                <w:rFonts w:asciiTheme="majorHAnsi" w:hAnsiTheme="majorHAnsi"/>
                <w:sz w:val="20"/>
                <w:szCs w:val="20"/>
              </w:rPr>
              <w:t>Manejo de materiales en planta de concreto</w:t>
            </w:r>
          </w:p>
        </w:tc>
        <w:tc>
          <w:tcPr>
            <w:tcW w:w="0" w:type="auto"/>
            <w:noWrap/>
            <w:vAlign w:val="center"/>
          </w:tcPr>
          <w:p w14:paraId="6B09F398"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0.0035</w:t>
            </w:r>
          </w:p>
        </w:tc>
        <w:tc>
          <w:tcPr>
            <w:tcW w:w="0" w:type="auto"/>
            <w:noWrap/>
            <w:vAlign w:val="center"/>
          </w:tcPr>
          <w:p w14:paraId="77D2FA56"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kg PST/ton</w:t>
            </w:r>
          </w:p>
        </w:tc>
      </w:tr>
      <w:tr w:rsidR="00231931" w:rsidRPr="007658D5" w14:paraId="30E525AD" w14:textId="77777777" w:rsidTr="000A70C2">
        <w:trPr>
          <w:trHeight w:val="397"/>
        </w:trPr>
        <w:tc>
          <w:tcPr>
            <w:cnfStyle w:val="001000000000" w:firstRow="0" w:lastRow="0" w:firstColumn="1" w:lastColumn="0" w:oddVBand="0" w:evenVBand="0" w:oddHBand="0" w:evenHBand="0" w:firstRowFirstColumn="0" w:firstRowLastColumn="0" w:lastRowFirstColumn="0" w:lastRowLastColumn="0"/>
            <w:tcW w:w="3664" w:type="dxa"/>
            <w:vAlign w:val="center"/>
          </w:tcPr>
          <w:p w14:paraId="2910A0EC" w14:textId="77777777" w:rsidR="00231931" w:rsidRPr="007658D5" w:rsidRDefault="00231931" w:rsidP="00FD4086">
            <w:pPr>
              <w:jc w:val="left"/>
              <w:rPr>
                <w:rFonts w:asciiTheme="majorHAnsi" w:hAnsiTheme="majorHAnsi"/>
                <w:sz w:val="20"/>
                <w:szCs w:val="20"/>
              </w:rPr>
            </w:pPr>
            <w:r w:rsidRPr="007658D5">
              <w:rPr>
                <w:rFonts w:asciiTheme="majorHAnsi" w:hAnsiTheme="majorHAnsi"/>
                <w:sz w:val="20"/>
                <w:szCs w:val="20"/>
              </w:rPr>
              <w:t>Construcción pesada</w:t>
            </w:r>
          </w:p>
        </w:tc>
        <w:tc>
          <w:tcPr>
            <w:tcW w:w="0" w:type="auto"/>
            <w:noWrap/>
            <w:vAlign w:val="center"/>
          </w:tcPr>
          <w:p w14:paraId="7DFA3733"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2.69</w:t>
            </w:r>
          </w:p>
        </w:tc>
        <w:tc>
          <w:tcPr>
            <w:tcW w:w="0" w:type="auto"/>
            <w:noWrap/>
            <w:vAlign w:val="center"/>
          </w:tcPr>
          <w:p w14:paraId="0324ABF2"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7658D5">
              <w:rPr>
                <w:rFonts w:asciiTheme="majorHAnsi" w:hAnsiTheme="majorHAnsi"/>
                <w:sz w:val="20"/>
                <w:szCs w:val="20"/>
              </w:rPr>
              <w:t>Ton PST/ha*mes</w:t>
            </w:r>
          </w:p>
        </w:tc>
      </w:tr>
    </w:tbl>
    <w:p w14:paraId="61E3319E" w14:textId="3DA0446A" w:rsidR="00231931" w:rsidRPr="007658D5" w:rsidRDefault="00231931" w:rsidP="000A70C2">
      <w:pPr>
        <w:pStyle w:val="Notas"/>
      </w:pPr>
      <w:bookmarkStart w:id="385" w:name="_Toc443052399"/>
      <w:r w:rsidRPr="007658D5">
        <w:t xml:space="preserve">Fuente: </w:t>
      </w:r>
      <w:sdt>
        <w:sdtPr>
          <w:id w:val="-1470203451"/>
          <w:citation/>
        </w:sdtPr>
        <w:sdtContent>
          <w:r w:rsidRPr="007658D5">
            <w:fldChar w:fldCharType="begin"/>
          </w:r>
          <w:r w:rsidRPr="007658D5">
            <w:instrText xml:space="preserve"> CITATION USE11 \l 9226 </w:instrText>
          </w:r>
          <w:r w:rsidRPr="007658D5">
            <w:fldChar w:fldCharType="separate"/>
          </w:r>
          <w:r w:rsidR="00E62631">
            <w:rPr>
              <w:noProof/>
            </w:rPr>
            <w:t>(US EPA, 2011)</w:t>
          </w:r>
          <w:r w:rsidRPr="007658D5">
            <w:fldChar w:fldCharType="end"/>
          </w:r>
        </w:sdtContent>
      </w:sdt>
    </w:p>
    <w:p w14:paraId="63F36E16" w14:textId="77777777" w:rsidR="00231931" w:rsidRPr="007658D5" w:rsidRDefault="00231931" w:rsidP="00231931">
      <w:pPr>
        <w:pStyle w:val="Descripcin"/>
      </w:pPr>
    </w:p>
    <w:p w14:paraId="1C7A6E0D" w14:textId="7A4A394C" w:rsidR="00231931" w:rsidRPr="007658D5" w:rsidRDefault="000A70C2" w:rsidP="000A70C2">
      <w:pPr>
        <w:pStyle w:val="Descripcin"/>
        <w:jc w:val="center"/>
      </w:pPr>
      <w:bookmarkStart w:id="386" w:name="_Toc444611151"/>
      <w:bookmarkStart w:id="387" w:name="_Toc445289812"/>
      <w:r w:rsidRPr="007658D5">
        <w:t xml:space="preserve">Tabla </w:t>
      </w:r>
      <w:fldSimple w:instr=" STYLEREF 1 \s ">
        <w:r w:rsidR="00E62631">
          <w:rPr>
            <w:noProof/>
          </w:rPr>
          <w:t>7</w:t>
        </w:r>
      </w:fldSimple>
      <w:r w:rsidR="00A34871" w:rsidRPr="007658D5">
        <w:noBreakHyphen/>
      </w:r>
      <w:fldSimple w:instr=" SEQ Tabla \* ARABIC \s 1 ">
        <w:r w:rsidR="00E62631">
          <w:rPr>
            <w:noProof/>
          </w:rPr>
          <w:t>47</w:t>
        </w:r>
      </w:fldSimple>
      <w:r w:rsidRPr="007658D5">
        <w:tab/>
      </w:r>
      <w:r w:rsidR="00231931" w:rsidRPr="007658D5">
        <w:rPr>
          <w:szCs w:val="22"/>
        </w:rPr>
        <w:t>Factores de emisión para NO</w:t>
      </w:r>
      <w:r w:rsidR="00231931" w:rsidRPr="007658D5">
        <w:rPr>
          <w:szCs w:val="22"/>
          <w:vertAlign w:val="subscript"/>
        </w:rPr>
        <w:t>2</w:t>
      </w:r>
      <w:bookmarkEnd w:id="385"/>
      <w:r w:rsidR="00231931" w:rsidRPr="007658D5">
        <w:rPr>
          <w:szCs w:val="22"/>
        </w:rPr>
        <w:t xml:space="preserve"> y SO</w:t>
      </w:r>
      <w:r w:rsidR="00231931" w:rsidRPr="007658D5">
        <w:rPr>
          <w:szCs w:val="22"/>
          <w:vertAlign w:val="subscript"/>
        </w:rPr>
        <w:t>2</w:t>
      </w:r>
      <w:bookmarkEnd w:id="386"/>
      <w:bookmarkEnd w:id="387"/>
    </w:p>
    <w:tbl>
      <w:tblPr>
        <w:tblStyle w:val="Gminis"/>
        <w:tblW w:w="0" w:type="auto"/>
        <w:tblLook w:val="04A0" w:firstRow="1" w:lastRow="0" w:firstColumn="1" w:lastColumn="0" w:noHBand="0" w:noVBand="1"/>
      </w:tblPr>
      <w:tblGrid>
        <w:gridCol w:w="2549"/>
        <w:gridCol w:w="2308"/>
        <w:gridCol w:w="2268"/>
        <w:gridCol w:w="1046"/>
      </w:tblGrid>
      <w:tr w:rsidR="00231931" w:rsidRPr="007658D5" w14:paraId="2F87D3C1" w14:textId="77777777" w:rsidTr="000A70C2">
        <w:trPr>
          <w:cnfStyle w:val="100000000000" w:firstRow="1" w:lastRow="0" w:firstColumn="0" w:lastColumn="0" w:oddVBand="0" w:evenVBand="0" w:oddHBand="0" w:evenHBand="0" w:firstRowFirstColumn="0" w:firstRowLastColumn="0" w:lastRowFirstColumn="0" w:lastRowLastColumn="0"/>
          <w:trHeight w:val="454"/>
        </w:trPr>
        <w:tc>
          <w:tcPr>
            <w:cnfStyle w:val="001000000100" w:firstRow="0" w:lastRow="0" w:firstColumn="1" w:lastColumn="0" w:oddVBand="0" w:evenVBand="0" w:oddHBand="0" w:evenHBand="0" w:firstRowFirstColumn="1" w:firstRowLastColumn="0" w:lastRowFirstColumn="0" w:lastRowLastColumn="0"/>
            <w:tcW w:w="2549" w:type="dxa"/>
            <w:hideMark/>
          </w:tcPr>
          <w:p w14:paraId="1FDC9EC0" w14:textId="77777777" w:rsidR="00231931" w:rsidRPr="007658D5" w:rsidRDefault="00231931" w:rsidP="00FD4086">
            <w:pPr>
              <w:jc w:val="center"/>
              <w:rPr>
                <w:b w:val="0"/>
                <w:bCs/>
                <w:iCs/>
                <w:sz w:val="20"/>
                <w:szCs w:val="20"/>
              </w:rPr>
            </w:pPr>
            <w:r w:rsidRPr="007658D5">
              <w:rPr>
                <w:b w:val="0"/>
                <w:bCs/>
                <w:iCs/>
                <w:sz w:val="20"/>
                <w:szCs w:val="20"/>
              </w:rPr>
              <w:t>Actividad</w:t>
            </w:r>
          </w:p>
        </w:tc>
        <w:tc>
          <w:tcPr>
            <w:tcW w:w="2288" w:type="dxa"/>
            <w:noWrap/>
            <w:hideMark/>
          </w:tcPr>
          <w:p w14:paraId="6DC2DDCD"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b w:val="0"/>
                <w:bCs/>
                <w:iCs/>
                <w:sz w:val="20"/>
                <w:szCs w:val="20"/>
              </w:rPr>
            </w:pPr>
            <w:r w:rsidRPr="007658D5">
              <w:rPr>
                <w:b w:val="0"/>
                <w:bCs/>
                <w:iCs/>
                <w:sz w:val="20"/>
                <w:szCs w:val="20"/>
              </w:rPr>
              <w:t>Factor de Emisión NO</w:t>
            </w:r>
            <w:r w:rsidRPr="007658D5">
              <w:rPr>
                <w:b w:val="0"/>
                <w:bCs/>
                <w:iCs/>
                <w:sz w:val="20"/>
                <w:szCs w:val="20"/>
                <w:vertAlign w:val="subscript"/>
              </w:rPr>
              <w:t>2</w:t>
            </w:r>
          </w:p>
        </w:tc>
        <w:tc>
          <w:tcPr>
            <w:tcW w:w="2268" w:type="dxa"/>
          </w:tcPr>
          <w:p w14:paraId="67C3E832"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b w:val="0"/>
                <w:bCs/>
                <w:iCs/>
                <w:sz w:val="20"/>
                <w:szCs w:val="20"/>
              </w:rPr>
            </w:pPr>
            <w:r w:rsidRPr="007658D5">
              <w:rPr>
                <w:b w:val="0"/>
                <w:bCs/>
                <w:iCs/>
                <w:sz w:val="20"/>
                <w:szCs w:val="20"/>
              </w:rPr>
              <w:t>Factor de Emisión SO</w:t>
            </w:r>
            <w:r w:rsidRPr="007658D5">
              <w:rPr>
                <w:b w:val="0"/>
                <w:bCs/>
                <w:iCs/>
                <w:sz w:val="20"/>
                <w:szCs w:val="20"/>
                <w:vertAlign w:val="subscript"/>
              </w:rPr>
              <w:t>2</w:t>
            </w:r>
          </w:p>
        </w:tc>
        <w:tc>
          <w:tcPr>
            <w:tcW w:w="1026" w:type="dxa"/>
            <w:noWrap/>
            <w:hideMark/>
          </w:tcPr>
          <w:p w14:paraId="61AFC790"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b w:val="0"/>
                <w:bCs/>
                <w:iCs/>
                <w:sz w:val="20"/>
                <w:szCs w:val="20"/>
              </w:rPr>
            </w:pPr>
            <w:r w:rsidRPr="007658D5">
              <w:rPr>
                <w:b w:val="0"/>
                <w:bCs/>
                <w:iCs/>
                <w:sz w:val="20"/>
                <w:szCs w:val="20"/>
              </w:rPr>
              <w:t>Unidades</w:t>
            </w:r>
          </w:p>
        </w:tc>
      </w:tr>
      <w:tr w:rsidR="00231931" w:rsidRPr="007658D5" w14:paraId="2F4BC9E6" w14:textId="77777777" w:rsidTr="000A70C2">
        <w:trPr>
          <w:trHeight w:val="680"/>
        </w:trPr>
        <w:tc>
          <w:tcPr>
            <w:cnfStyle w:val="001000000000" w:firstRow="0" w:lastRow="0" w:firstColumn="1" w:lastColumn="0" w:oddVBand="0" w:evenVBand="0" w:oddHBand="0" w:evenHBand="0" w:firstRowFirstColumn="0" w:firstRowLastColumn="0" w:lastRowFirstColumn="0" w:lastRowLastColumn="0"/>
            <w:tcW w:w="2549" w:type="dxa"/>
            <w:hideMark/>
          </w:tcPr>
          <w:p w14:paraId="08D350EF" w14:textId="77777777" w:rsidR="00231931" w:rsidRPr="007658D5" w:rsidRDefault="00231931" w:rsidP="00FD4086">
            <w:pPr>
              <w:jc w:val="center"/>
              <w:rPr>
                <w:sz w:val="20"/>
                <w:szCs w:val="20"/>
              </w:rPr>
            </w:pPr>
            <w:r w:rsidRPr="007658D5">
              <w:rPr>
                <w:sz w:val="20"/>
                <w:szCs w:val="20"/>
              </w:rPr>
              <w:t>Producción de mezclas asfálticas por cochadas (ACPM)</w:t>
            </w:r>
          </w:p>
        </w:tc>
        <w:tc>
          <w:tcPr>
            <w:tcW w:w="2288" w:type="dxa"/>
            <w:noWrap/>
            <w:hideMark/>
          </w:tcPr>
          <w:p w14:paraId="2DD48EAF"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0.12</w:t>
            </w:r>
          </w:p>
        </w:tc>
        <w:tc>
          <w:tcPr>
            <w:tcW w:w="2268" w:type="dxa"/>
          </w:tcPr>
          <w:p w14:paraId="4E728958"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0.088</w:t>
            </w:r>
          </w:p>
        </w:tc>
        <w:tc>
          <w:tcPr>
            <w:tcW w:w="1026" w:type="dxa"/>
            <w:noWrap/>
            <w:hideMark/>
          </w:tcPr>
          <w:p w14:paraId="1B0BD089"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58D5">
              <w:rPr>
                <w:sz w:val="20"/>
                <w:szCs w:val="20"/>
              </w:rPr>
              <w:t>kg / ton</w:t>
            </w:r>
          </w:p>
        </w:tc>
      </w:tr>
    </w:tbl>
    <w:p w14:paraId="12218FAC" w14:textId="72C5192C" w:rsidR="000A70C2" w:rsidRPr="007658D5" w:rsidRDefault="000A70C2" w:rsidP="000A70C2">
      <w:pPr>
        <w:pStyle w:val="Notas"/>
      </w:pPr>
      <w:r w:rsidRPr="007658D5">
        <w:t xml:space="preserve">Fuente: </w:t>
      </w:r>
      <w:sdt>
        <w:sdtPr>
          <w:id w:val="-1680352925"/>
          <w:citation/>
        </w:sdtPr>
        <w:sdtContent>
          <w:r w:rsidRPr="007658D5">
            <w:fldChar w:fldCharType="begin"/>
          </w:r>
          <w:r w:rsidRPr="007658D5">
            <w:instrText xml:space="preserve"> CITATION USE11 \l 9226 </w:instrText>
          </w:r>
          <w:r w:rsidRPr="007658D5">
            <w:fldChar w:fldCharType="separate"/>
          </w:r>
          <w:r w:rsidR="00E62631">
            <w:rPr>
              <w:noProof/>
            </w:rPr>
            <w:t>(US EPA, 2011)</w:t>
          </w:r>
          <w:r w:rsidRPr="007658D5">
            <w:fldChar w:fldCharType="end"/>
          </w:r>
        </w:sdtContent>
      </w:sdt>
    </w:p>
    <w:p w14:paraId="098D43E4" w14:textId="77777777" w:rsidR="00231931" w:rsidRPr="007658D5" w:rsidRDefault="00231931" w:rsidP="00231931"/>
    <w:p w14:paraId="0B72324F" w14:textId="77777777" w:rsidR="00231931" w:rsidRPr="007658D5" w:rsidRDefault="00231931" w:rsidP="00231931">
      <w:pPr>
        <w:autoSpaceDE w:val="0"/>
        <w:autoSpaceDN w:val="0"/>
        <w:adjustRightInd w:val="0"/>
        <w:rPr>
          <w:szCs w:val="18"/>
        </w:rPr>
      </w:pPr>
      <w:r w:rsidRPr="007658D5">
        <w:rPr>
          <w:szCs w:val="18"/>
        </w:rPr>
        <w:lastRenderedPageBreak/>
        <w:t>Dónde:</w:t>
      </w:r>
    </w:p>
    <w:p w14:paraId="3700C82F" w14:textId="77777777" w:rsidR="00231931" w:rsidRPr="007658D5" w:rsidRDefault="00231931" w:rsidP="00231931">
      <w:pPr>
        <w:autoSpaceDE w:val="0"/>
        <w:autoSpaceDN w:val="0"/>
        <w:adjustRightInd w:val="0"/>
        <w:rPr>
          <w:szCs w:val="18"/>
        </w:rPr>
      </w:pPr>
    </w:p>
    <w:p w14:paraId="340C717E" w14:textId="77777777" w:rsidR="00231931" w:rsidRPr="007658D5" w:rsidRDefault="00231931" w:rsidP="00231931">
      <w:pPr>
        <w:autoSpaceDE w:val="0"/>
        <w:autoSpaceDN w:val="0"/>
        <w:adjustRightInd w:val="0"/>
        <w:ind w:left="709" w:hanging="567"/>
        <w:rPr>
          <w:szCs w:val="18"/>
        </w:rPr>
      </w:pPr>
      <w:r w:rsidRPr="007658D5">
        <w:rPr>
          <w:i/>
          <w:iCs/>
          <w:szCs w:val="18"/>
        </w:rPr>
        <w:t>sL</w:t>
      </w:r>
      <w:r w:rsidRPr="007658D5">
        <w:rPr>
          <w:szCs w:val="18"/>
        </w:rPr>
        <w:t xml:space="preserve">: </w:t>
      </w:r>
      <w:r w:rsidRPr="007658D5">
        <w:rPr>
          <w:szCs w:val="18"/>
        </w:rPr>
        <w:tab/>
        <w:t>Contenido de finos (pasa malla 200) del material manejado o de la superficie de las vías (%) o g/cm</w:t>
      </w:r>
      <w:r w:rsidRPr="007658D5">
        <w:rPr>
          <w:szCs w:val="18"/>
          <w:vertAlign w:val="superscript"/>
        </w:rPr>
        <w:t>2</w:t>
      </w:r>
      <w:r w:rsidRPr="007658D5">
        <w:rPr>
          <w:szCs w:val="18"/>
        </w:rPr>
        <w:t>.</w:t>
      </w:r>
    </w:p>
    <w:p w14:paraId="5C6AAE03" w14:textId="77777777" w:rsidR="00231931" w:rsidRPr="007658D5" w:rsidRDefault="00231931" w:rsidP="00231931">
      <w:pPr>
        <w:autoSpaceDE w:val="0"/>
        <w:autoSpaceDN w:val="0"/>
        <w:adjustRightInd w:val="0"/>
        <w:ind w:left="709" w:hanging="567"/>
        <w:rPr>
          <w:szCs w:val="18"/>
        </w:rPr>
      </w:pPr>
      <w:r w:rsidRPr="007658D5">
        <w:rPr>
          <w:i/>
          <w:iCs/>
          <w:szCs w:val="18"/>
        </w:rPr>
        <w:t>M</w:t>
      </w:r>
      <w:r w:rsidRPr="007658D5">
        <w:rPr>
          <w:szCs w:val="18"/>
        </w:rPr>
        <w:t xml:space="preserve">: </w:t>
      </w:r>
      <w:r w:rsidRPr="007658D5">
        <w:rPr>
          <w:szCs w:val="18"/>
        </w:rPr>
        <w:tab/>
        <w:t>Contenido de humedad del material manejado (%).</w:t>
      </w:r>
    </w:p>
    <w:p w14:paraId="03A28E9F" w14:textId="77777777" w:rsidR="00231931" w:rsidRPr="007658D5" w:rsidRDefault="00231931" w:rsidP="00231931">
      <w:pPr>
        <w:autoSpaceDE w:val="0"/>
        <w:autoSpaceDN w:val="0"/>
        <w:adjustRightInd w:val="0"/>
        <w:ind w:left="709" w:hanging="567"/>
        <w:rPr>
          <w:szCs w:val="18"/>
        </w:rPr>
      </w:pPr>
      <w:r w:rsidRPr="007658D5">
        <w:rPr>
          <w:i/>
          <w:iCs/>
          <w:szCs w:val="18"/>
        </w:rPr>
        <w:t>W</w:t>
      </w:r>
      <w:r w:rsidRPr="007658D5">
        <w:rPr>
          <w:szCs w:val="18"/>
        </w:rPr>
        <w:t xml:space="preserve">: </w:t>
      </w:r>
      <w:r w:rsidRPr="007658D5">
        <w:rPr>
          <w:szCs w:val="18"/>
        </w:rPr>
        <w:tab/>
        <w:t>Peso promedio de los vehículos (toneladas cortas).</w:t>
      </w:r>
    </w:p>
    <w:p w14:paraId="0E4621F6" w14:textId="77777777" w:rsidR="00231931" w:rsidRPr="007658D5" w:rsidRDefault="00231931" w:rsidP="00231931">
      <w:pPr>
        <w:autoSpaceDE w:val="0"/>
        <w:autoSpaceDN w:val="0"/>
        <w:adjustRightInd w:val="0"/>
        <w:ind w:left="709" w:hanging="567"/>
        <w:rPr>
          <w:szCs w:val="18"/>
        </w:rPr>
      </w:pPr>
      <w:r w:rsidRPr="007658D5">
        <w:rPr>
          <w:i/>
          <w:iCs/>
          <w:szCs w:val="18"/>
        </w:rPr>
        <w:t>P</w:t>
      </w:r>
      <w:r w:rsidRPr="007658D5">
        <w:rPr>
          <w:i/>
          <w:iCs/>
          <w:szCs w:val="18"/>
          <w:vertAlign w:val="subscript"/>
        </w:rPr>
        <w:t>h</w:t>
      </w:r>
      <w:r w:rsidRPr="007658D5">
        <w:rPr>
          <w:szCs w:val="18"/>
        </w:rPr>
        <w:t xml:space="preserve">: </w:t>
      </w:r>
      <w:r w:rsidRPr="007658D5">
        <w:rPr>
          <w:szCs w:val="18"/>
        </w:rPr>
        <w:tab/>
        <w:t xml:space="preserve">Número de horas en el mes con mínimo </w:t>
      </w:r>
      <w:smartTag w:uri="urn:schemas-microsoft-com:office:smarttags" w:element="metricconverter">
        <w:smartTagPr>
          <w:attr w:name="ProductID" w:val="0,254 mm"/>
        </w:smartTagPr>
        <w:r w:rsidRPr="007658D5">
          <w:rPr>
            <w:szCs w:val="18"/>
          </w:rPr>
          <w:t>0,254 mm</w:t>
        </w:r>
      </w:smartTag>
      <w:r w:rsidRPr="007658D5">
        <w:rPr>
          <w:szCs w:val="18"/>
        </w:rPr>
        <w:t xml:space="preserve"> de lluvia.</w:t>
      </w:r>
    </w:p>
    <w:p w14:paraId="339196B0" w14:textId="77777777" w:rsidR="00231931" w:rsidRPr="007658D5" w:rsidRDefault="00231931" w:rsidP="00231931">
      <w:pPr>
        <w:autoSpaceDE w:val="0"/>
        <w:autoSpaceDN w:val="0"/>
        <w:adjustRightInd w:val="0"/>
        <w:ind w:left="709" w:hanging="567"/>
        <w:rPr>
          <w:szCs w:val="18"/>
        </w:rPr>
      </w:pPr>
      <w:r w:rsidRPr="007658D5">
        <w:rPr>
          <w:i/>
          <w:iCs/>
          <w:szCs w:val="18"/>
        </w:rPr>
        <w:t>P</w:t>
      </w:r>
      <w:r w:rsidRPr="007658D5">
        <w:rPr>
          <w:i/>
          <w:iCs/>
          <w:szCs w:val="18"/>
          <w:vertAlign w:val="subscript"/>
        </w:rPr>
        <w:t>d</w:t>
      </w:r>
      <w:r w:rsidRPr="007658D5">
        <w:rPr>
          <w:szCs w:val="18"/>
        </w:rPr>
        <w:t xml:space="preserve">: </w:t>
      </w:r>
      <w:r w:rsidRPr="007658D5">
        <w:rPr>
          <w:szCs w:val="18"/>
        </w:rPr>
        <w:tab/>
        <w:t xml:space="preserve">Número de días en el mes con mínimo </w:t>
      </w:r>
      <w:smartTag w:uri="urn:schemas-microsoft-com:office:smarttags" w:element="metricconverter">
        <w:smartTagPr>
          <w:attr w:name="ProductID" w:val="0,254 mm"/>
        </w:smartTagPr>
        <w:r w:rsidRPr="007658D5">
          <w:rPr>
            <w:szCs w:val="18"/>
          </w:rPr>
          <w:t>0,254 mm</w:t>
        </w:r>
      </w:smartTag>
      <w:r w:rsidRPr="007658D5">
        <w:rPr>
          <w:szCs w:val="18"/>
        </w:rPr>
        <w:t xml:space="preserve"> de lluvia.</w:t>
      </w:r>
    </w:p>
    <w:p w14:paraId="734E99E1" w14:textId="77777777" w:rsidR="00231931" w:rsidRPr="007658D5" w:rsidRDefault="00231931" w:rsidP="00231931">
      <w:pPr>
        <w:autoSpaceDE w:val="0"/>
        <w:autoSpaceDN w:val="0"/>
        <w:adjustRightInd w:val="0"/>
        <w:ind w:left="709" w:hanging="567"/>
        <w:rPr>
          <w:szCs w:val="18"/>
        </w:rPr>
      </w:pPr>
      <w:r w:rsidRPr="007658D5">
        <w:rPr>
          <w:i/>
          <w:iCs/>
          <w:szCs w:val="18"/>
        </w:rPr>
        <w:t>S</w:t>
      </w:r>
      <w:r w:rsidRPr="007658D5">
        <w:rPr>
          <w:szCs w:val="18"/>
        </w:rPr>
        <w:t xml:space="preserve">: </w:t>
      </w:r>
      <w:r w:rsidRPr="007658D5">
        <w:rPr>
          <w:szCs w:val="18"/>
        </w:rPr>
        <w:tab/>
        <w:t>Velocidad promedio de los vehículos (mph)</w:t>
      </w:r>
    </w:p>
    <w:p w14:paraId="29723291" w14:textId="77777777" w:rsidR="00231931" w:rsidRPr="007658D5" w:rsidRDefault="00231931" w:rsidP="00231931">
      <w:pPr>
        <w:autoSpaceDE w:val="0"/>
        <w:autoSpaceDN w:val="0"/>
        <w:adjustRightInd w:val="0"/>
        <w:ind w:left="709" w:hanging="567"/>
        <w:rPr>
          <w:szCs w:val="18"/>
        </w:rPr>
      </w:pPr>
      <w:r w:rsidRPr="007658D5">
        <w:rPr>
          <w:rFonts w:ascii="Kristen ITC" w:hAnsi="Kristen ITC"/>
          <w:sz w:val="18"/>
          <w:szCs w:val="20"/>
        </w:rPr>
        <w:t>S</w:t>
      </w:r>
      <w:r w:rsidRPr="007658D5">
        <w:rPr>
          <w:szCs w:val="20"/>
        </w:rPr>
        <w:t>:</w:t>
      </w:r>
      <w:r w:rsidRPr="007658D5">
        <w:rPr>
          <w:szCs w:val="20"/>
        </w:rPr>
        <w:tab/>
        <w:t>Contenido de azufre del combustible</w:t>
      </w:r>
    </w:p>
    <w:p w14:paraId="1D0AB8D3" w14:textId="77777777" w:rsidR="00231931" w:rsidRPr="007658D5" w:rsidRDefault="00231931" w:rsidP="00231931">
      <w:pPr>
        <w:ind w:left="709" w:hanging="567"/>
        <w:rPr>
          <w:szCs w:val="18"/>
        </w:rPr>
      </w:pPr>
      <w:r w:rsidRPr="007658D5">
        <w:rPr>
          <w:i/>
          <w:iCs/>
          <w:szCs w:val="18"/>
        </w:rPr>
        <w:t>VKT</w:t>
      </w:r>
      <w:r w:rsidRPr="007658D5">
        <w:rPr>
          <w:szCs w:val="18"/>
        </w:rPr>
        <w:t xml:space="preserve">: </w:t>
      </w:r>
      <w:r w:rsidRPr="007658D5">
        <w:rPr>
          <w:szCs w:val="18"/>
        </w:rPr>
        <w:tab/>
        <w:t>Kilómetros viajados por un vehículo (km).</w:t>
      </w:r>
    </w:p>
    <w:p w14:paraId="3F612974" w14:textId="77777777" w:rsidR="00231931" w:rsidRPr="007658D5" w:rsidRDefault="00231931" w:rsidP="00231931">
      <w:pPr>
        <w:autoSpaceDE w:val="0"/>
        <w:autoSpaceDN w:val="0"/>
        <w:adjustRightInd w:val="0"/>
        <w:ind w:left="709" w:hanging="567"/>
        <w:rPr>
          <w:szCs w:val="18"/>
        </w:rPr>
      </w:pPr>
      <w:r w:rsidRPr="007658D5">
        <w:rPr>
          <w:i/>
          <w:iCs/>
          <w:szCs w:val="18"/>
        </w:rPr>
        <w:t xml:space="preserve">PST: </w:t>
      </w:r>
      <w:r w:rsidRPr="007658D5">
        <w:rPr>
          <w:i/>
          <w:iCs/>
          <w:szCs w:val="18"/>
        </w:rPr>
        <w:tab/>
      </w:r>
      <w:r w:rsidRPr="007658D5">
        <w:rPr>
          <w:szCs w:val="18"/>
        </w:rPr>
        <w:t>Partículas Suspendidas Totales</w:t>
      </w:r>
    </w:p>
    <w:p w14:paraId="0D8026D4" w14:textId="77777777" w:rsidR="00231931" w:rsidRPr="007658D5" w:rsidRDefault="00231931" w:rsidP="00231931">
      <w:pPr>
        <w:autoSpaceDE w:val="0"/>
        <w:autoSpaceDN w:val="0"/>
        <w:adjustRightInd w:val="0"/>
        <w:ind w:left="709" w:hanging="567"/>
        <w:rPr>
          <w:szCs w:val="18"/>
        </w:rPr>
      </w:pPr>
      <w:r w:rsidRPr="007658D5">
        <w:rPr>
          <w:i/>
          <w:iCs/>
          <w:szCs w:val="18"/>
        </w:rPr>
        <w:t>PM10:</w:t>
      </w:r>
      <w:r w:rsidRPr="007658D5">
        <w:rPr>
          <w:szCs w:val="18"/>
        </w:rPr>
        <w:tab/>
        <w:t>Partículas con diámetro aerodinámico inferior a 10 µm</w:t>
      </w:r>
    </w:p>
    <w:p w14:paraId="085E44C6" w14:textId="77777777" w:rsidR="00231931" w:rsidRPr="007658D5" w:rsidRDefault="00231931" w:rsidP="00231931">
      <w:pPr>
        <w:ind w:left="567" w:hanging="567"/>
      </w:pPr>
    </w:p>
    <w:p w14:paraId="2381046C" w14:textId="39ECCB8D" w:rsidR="00231931" w:rsidRPr="007658D5" w:rsidRDefault="00231931" w:rsidP="00231931">
      <w:r w:rsidRPr="007658D5">
        <w:t xml:space="preserve">El </w:t>
      </w:r>
      <w:r w:rsidR="009633BC" w:rsidRPr="007658D5">
        <w:fldChar w:fldCharType="begin"/>
      </w:r>
      <w:r w:rsidR="009633BC" w:rsidRPr="007658D5">
        <w:instrText xml:space="preserve"> REF _Ref444099408 \h </w:instrText>
      </w:r>
      <w:r w:rsidR="007658D5">
        <w:instrText xml:space="preserve"> \* MERGEFORMAT </w:instrText>
      </w:r>
      <w:r w:rsidR="009633BC" w:rsidRPr="007658D5">
        <w:fldChar w:fldCharType="separate"/>
      </w:r>
      <w:r w:rsidR="00E62631" w:rsidRPr="007658D5">
        <w:t xml:space="preserve">Tabla </w:t>
      </w:r>
      <w:r w:rsidR="00E62631">
        <w:rPr>
          <w:noProof/>
        </w:rPr>
        <w:t>7</w:t>
      </w:r>
      <w:r w:rsidR="00E62631" w:rsidRPr="007658D5">
        <w:rPr>
          <w:noProof/>
        </w:rPr>
        <w:noBreakHyphen/>
      </w:r>
      <w:r w:rsidR="00E62631">
        <w:rPr>
          <w:noProof/>
        </w:rPr>
        <w:t>48</w:t>
      </w:r>
      <w:r w:rsidR="009633BC" w:rsidRPr="007658D5">
        <w:fldChar w:fldCharType="end"/>
      </w:r>
      <w:r w:rsidR="009633BC" w:rsidRPr="007658D5">
        <w:t xml:space="preserve"> </w:t>
      </w:r>
      <w:r w:rsidRPr="007658D5">
        <w:t xml:space="preserve">presenta las emisiones estimadas para PST y PM10 y el </w:t>
      </w:r>
      <w:r w:rsidR="009633BC" w:rsidRPr="007658D5">
        <w:fldChar w:fldCharType="begin"/>
      </w:r>
      <w:r w:rsidR="009633BC" w:rsidRPr="007658D5">
        <w:instrText xml:space="preserve"> REF _Ref444858822 \h </w:instrText>
      </w:r>
      <w:r w:rsidR="007658D5">
        <w:instrText xml:space="preserve"> \* MERGEFORMAT </w:instrText>
      </w:r>
      <w:r w:rsidR="009633BC" w:rsidRPr="007658D5">
        <w:fldChar w:fldCharType="separate"/>
      </w:r>
      <w:r w:rsidR="00E62631" w:rsidRPr="007658D5">
        <w:t xml:space="preserve">Tabla </w:t>
      </w:r>
      <w:r w:rsidR="00E62631">
        <w:rPr>
          <w:noProof/>
        </w:rPr>
        <w:t>7</w:t>
      </w:r>
      <w:r w:rsidR="00E62631" w:rsidRPr="007658D5">
        <w:rPr>
          <w:noProof/>
        </w:rPr>
        <w:noBreakHyphen/>
      </w:r>
      <w:r w:rsidR="00E62631">
        <w:rPr>
          <w:noProof/>
        </w:rPr>
        <w:t>49</w:t>
      </w:r>
      <w:r w:rsidR="009633BC" w:rsidRPr="007658D5">
        <w:fldChar w:fldCharType="end"/>
      </w:r>
      <w:r w:rsidR="009633BC" w:rsidRPr="007658D5">
        <w:t xml:space="preserve"> </w:t>
      </w:r>
      <w:r w:rsidRPr="007658D5">
        <w:t>las emisiones estimadas para NO</w:t>
      </w:r>
      <w:r w:rsidRPr="007658D5">
        <w:rPr>
          <w:vertAlign w:val="subscript"/>
        </w:rPr>
        <w:t>2</w:t>
      </w:r>
      <w:r w:rsidRPr="007658D5">
        <w:t xml:space="preserve"> y SO</w:t>
      </w:r>
      <w:r w:rsidRPr="007658D5">
        <w:rPr>
          <w:vertAlign w:val="subscript"/>
        </w:rPr>
        <w:t>2</w:t>
      </w:r>
      <w:r w:rsidRPr="007658D5">
        <w:t>.</w:t>
      </w:r>
    </w:p>
    <w:p w14:paraId="27936852" w14:textId="77777777" w:rsidR="00231931" w:rsidRPr="007658D5" w:rsidRDefault="00231931" w:rsidP="00231931"/>
    <w:p w14:paraId="5D15D765" w14:textId="5369A15C" w:rsidR="00231931" w:rsidRPr="007658D5" w:rsidRDefault="000A70C2" w:rsidP="000A70C2">
      <w:pPr>
        <w:pStyle w:val="Descripcin"/>
        <w:keepNext/>
        <w:jc w:val="center"/>
      </w:pPr>
      <w:bookmarkStart w:id="388" w:name="_Ref444099408"/>
      <w:bookmarkStart w:id="389" w:name="_Toc444611152"/>
      <w:bookmarkStart w:id="390" w:name="_Toc445289813"/>
      <w:r w:rsidRPr="007658D5">
        <w:t xml:space="preserve">Tabla </w:t>
      </w:r>
      <w:fldSimple w:instr=" STYLEREF 1 \s ">
        <w:r w:rsidR="00E62631">
          <w:rPr>
            <w:noProof/>
          </w:rPr>
          <w:t>7</w:t>
        </w:r>
      </w:fldSimple>
      <w:r w:rsidR="00A34871" w:rsidRPr="007658D5">
        <w:noBreakHyphen/>
      </w:r>
      <w:fldSimple w:instr=" SEQ Tabla \* ARABIC \s 1 ">
        <w:r w:rsidR="00E62631">
          <w:rPr>
            <w:noProof/>
          </w:rPr>
          <w:t>48</w:t>
        </w:r>
      </w:fldSimple>
      <w:bookmarkEnd w:id="388"/>
      <w:r w:rsidRPr="007658D5">
        <w:tab/>
      </w:r>
      <w:r w:rsidR="00231931" w:rsidRPr="007658D5">
        <w:t>Fuentes actividades y emisiones calculadas para PST y PM10</w:t>
      </w:r>
      <w:bookmarkEnd w:id="389"/>
      <w:bookmarkEnd w:id="390"/>
    </w:p>
    <w:tbl>
      <w:tblPr>
        <w:tblStyle w:val="Gminis"/>
        <w:tblW w:w="0" w:type="auto"/>
        <w:tblLook w:val="04A0" w:firstRow="1" w:lastRow="0" w:firstColumn="1" w:lastColumn="0" w:noHBand="0" w:noVBand="1"/>
      </w:tblPr>
      <w:tblGrid>
        <w:gridCol w:w="1711"/>
        <w:gridCol w:w="1721"/>
        <w:gridCol w:w="1437"/>
        <w:gridCol w:w="1437"/>
      </w:tblGrid>
      <w:tr w:rsidR="00231931" w:rsidRPr="007658D5" w14:paraId="5044C451" w14:textId="77777777" w:rsidTr="000A70C2">
        <w:trPr>
          <w:cnfStyle w:val="100000000000" w:firstRow="1" w:lastRow="0" w:firstColumn="0" w:lastColumn="0" w:oddVBand="0" w:evenVBand="0" w:oddHBand="0" w:evenHBand="0" w:firstRowFirstColumn="0" w:firstRowLastColumn="0" w:lastRowFirstColumn="0" w:lastRowLastColumn="0"/>
          <w:trHeight w:val="624"/>
          <w:tblHeader/>
        </w:trPr>
        <w:tc>
          <w:tcPr>
            <w:cnfStyle w:val="001000000100" w:firstRow="0" w:lastRow="0" w:firstColumn="1" w:lastColumn="0" w:oddVBand="0" w:evenVBand="0" w:oddHBand="0" w:evenHBand="0" w:firstRowFirstColumn="1" w:firstRowLastColumn="0" w:lastRowFirstColumn="0" w:lastRowLastColumn="0"/>
            <w:tcW w:w="1701" w:type="dxa"/>
            <w:noWrap/>
            <w:vAlign w:val="center"/>
            <w:hideMark/>
          </w:tcPr>
          <w:p w14:paraId="29F53414"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Fuente</w:t>
            </w:r>
          </w:p>
        </w:tc>
        <w:tc>
          <w:tcPr>
            <w:tcW w:w="1701" w:type="dxa"/>
            <w:noWrap/>
            <w:vAlign w:val="center"/>
            <w:hideMark/>
          </w:tcPr>
          <w:p w14:paraId="3EDBBCCE"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Actividad</w:t>
            </w:r>
          </w:p>
        </w:tc>
        <w:tc>
          <w:tcPr>
            <w:tcW w:w="1417" w:type="dxa"/>
            <w:vAlign w:val="center"/>
            <w:hideMark/>
          </w:tcPr>
          <w:p w14:paraId="0EE70700"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Emisión PST </w:t>
            </w:r>
            <w:r w:rsidRPr="007658D5">
              <w:rPr>
                <w:rFonts w:eastAsia="Times New Roman" w:cs="Calibri"/>
                <w:color w:val="000000"/>
                <w:sz w:val="20"/>
                <w:szCs w:val="20"/>
                <w:lang w:eastAsia="es-CO"/>
              </w:rPr>
              <w:br/>
              <w:t>(kg/año)</w:t>
            </w:r>
          </w:p>
        </w:tc>
        <w:tc>
          <w:tcPr>
            <w:tcW w:w="1417" w:type="dxa"/>
            <w:vAlign w:val="center"/>
            <w:hideMark/>
          </w:tcPr>
          <w:p w14:paraId="50044E82"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Emisión PM10 </w:t>
            </w:r>
            <w:r w:rsidRPr="007658D5">
              <w:rPr>
                <w:rFonts w:eastAsia="Times New Roman" w:cs="Calibri"/>
                <w:color w:val="000000"/>
                <w:sz w:val="20"/>
                <w:szCs w:val="20"/>
                <w:lang w:eastAsia="es-CO"/>
              </w:rPr>
              <w:br/>
              <w:t>(kg/año)</w:t>
            </w:r>
          </w:p>
        </w:tc>
      </w:tr>
      <w:tr w:rsidR="00231931" w:rsidRPr="007658D5" w14:paraId="5C47B6FE"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restart"/>
            <w:vAlign w:val="center"/>
            <w:hideMark/>
          </w:tcPr>
          <w:p w14:paraId="792C3143" w14:textId="77777777" w:rsidR="00231931" w:rsidRPr="007658D5" w:rsidRDefault="00231931" w:rsidP="00FD4086">
            <w:pPr>
              <w:spacing w:line="240" w:lineRule="auto"/>
              <w:jc w:val="left"/>
              <w:rPr>
                <w:rFonts w:eastAsia="Times New Roman" w:cs="Calibri"/>
                <w:color w:val="000000"/>
                <w:sz w:val="20"/>
                <w:szCs w:val="20"/>
                <w:lang w:eastAsia="es-CO"/>
              </w:rPr>
            </w:pPr>
            <w:r w:rsidRPr="007658D5">
              <w:rPr>
                <w:rFonts w:eastAsia="Times New Roman" w:cs="Calibri"/>
                <w:color w:val="000000"/>
                <w:sz w:val="20"/>
                <w:szCs w:val="20"/>
                <w:lang w:eastAsia="es-CO"/>
              </w:rPr>
              <w:t>Horno planta Asfalto</w:t>
            </w:r>
          </w:p>
        </w:tc>
        <w:tc>
          <w:tcPr>
            <w:tcW w:w="1701" w:type="dxa"/>
            <w:noWrap/>
            <w:vAlign w:val="center"/>
            <w:hideMark/>
          </w:tcPr>
          <w:p w14:paraId="2F6ACF60"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Mezcla Caliente</w:t>
            </w:r>
          </w:p>
        </w:tc>
        <w:tc>
          <w:tcPr>
            <w:tcW w:w="1417" w:type="dxa"/>
            <w:noWrap/>
            <w:vAlign w:val="center"/>
            <w:hideMark/>
          </w:tcPr>
          <w:p w14:paraId="2FA26F6A"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3,912.50 </w:t>
            </w:r>
          </w:p>
        </w:tc>
        <w:tc>
          <w:tcPr>
            <w:tcW w:w="1417" w:type="dxa"/>
            <w:noWrap/>
            <w:vAlign w:val="center"/>
            <w:hideMark/>
          </w:tcPr>
          <w:p w14:paraId="059911AC"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1,533.70 </w:t>
            </w:r>
          </w:p>
        </w:tc>
      </w:tr>
      <w:tr w:rsidR="00231931" w:rsidRPr="007658D5" w14:paraId="60FE1CB9"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4644215D"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3EC0C6A0"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Total</w:t>
            </w:r>
          </w:p>
        </w:tc>
        <w:tc>
          <w:tcPr>
            <w:tcW w:w="1417" w:type="dxa"/>
            <w:noWrap/>
            <w:vAlign w:val="center"/>
            <w:hideMark/>
          </w:tcPr>
          <w:p w14:paraId="0490B9CD"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3,912.50 </w:t>
            </w:r>
          </w:p>
        </w:tc>
        <w:tc>
          <w:tcPr>
            <w:tcW w:w="1417" w:type="dxa"/>
            <w:noWrap/>
            <w:vAlign w:val="center"/>
            <w:hideMark/>
          </w:tcPr>
          <w:p w14:paraId="3F34A080"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1,533.70 </w:t>
            </w:r>
          </w:p>
        </w:tc>
      </w:tr>
      <w:tr w:rsidR="00231931" w:rsidRPr="007658D5" w14:paraId="7A7EAF0C"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restart"/>
            <w:vAlign w:val="center"/>
            <w:hideMark/>
          </w:tcPr>
          <w:p w14:paraId="0FA0D753" w14:textId="77777777" w:rsidR="00231931" w:rsidRPr="007658D5" w:rsidRDefault="00231931" w:rsidP="00FD4086">
            <w:pPr>
              <w:spacing w:line="240" w:lineRule="auto"/>
              <w:jc w:val="left"/>
              <w:rPr>
                <w:rFonts w:eastAsia="Times New Roman" w:cs="Calibri"/>
                <w:color w:val="000000"/>
                <w:sz w:val="20"/>
                <w:szCs w:val="20"/>
                <w:lang w:eastAsia="es-CO"/>
              </w:rPr>
            </w:pPr>
            <w:r w:rsidRPr="007658D5">
              <w:rPr>
                <w:rFonts w:eastAsia="Times New Roman" w:cs="Calibri"/>
                <w:color w:val="000000"/>
                <w:sz w:val="20"/>
                <w:szCs w:val="20"/>
                <w:lang w:eastAsia="es-CO"/>
              </w:rPr>
              <w:t>Pilas</w:t>
            </w:r>
          </w:p>
        </w:tc>
        <w:tc>
          <w:tcPr>
            <w:tcW w:w="1701" w:type="dxa"/>
            <w:noWrap/>
            <w:vAlign w:val="center"/>
            <w:hideMark/>
          </w:tcPr>
          <w:p w14:paraId="28715722"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Cargue</w:t>
            </w:r>
          </w:p>
        </w:tc>
        <w:tc>
          <w:tcPr>
            <w:tcW w:w="1417" w:type="dxa"/>
            <w:noWrap/>
            <w:vAlign w:val="center"/>
            <w:hideMark/>
          </w:tcPr>
          <w:p w14:paraId="1F286DDF"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407.42 </w:t>
            </w:r>
          </w:p>
        </w:tc>
        <w:tc>
          <w:tcPr>
            <w:tcW w:w="1417" w:type="dxa"/>
            <w:noWrap/>
            <w:vAlign w:val="center"/>
            <w:hideMark/>
          </w:tcPr>
          <w:p w14:paraId="6D0BD887"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264.27 </w:t>
            </w:r>
          </w:p>
        </w:tc>
      </w:tr>
      <w:tr w:rsidR="00231931" w:rsidRPr="007658D5" w14:paraId="57AAAF24"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690E50E0"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65418268"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Descargue</w:t>
            </w:r>
          </w:p>
        </w:tc>
        <w:tc>
          <w:tcPr>
            <w:tcW w:w="1417" w:type="dxa"/>
            <w:noWrap/>
            <w:vAlign w:val="center"/>
            <w:hideMark/>
          </w:tcPr>
          <w:p w14:paraId="1D34B23D"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407.42 </w:t>
            </w:r>
          </w:p>
        </w:tc>
        <w:tc>
          <w:tcPr>
            <w:tcW w:w="1417" w:type="dxa"/>
            <w:noWrap/>
            <w:vAlign w:val="center"/>
            <w:hideMark/>
          </w:tcPr>
          <w:p w14:paraId="09A69B91"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264.27 </w:t>
            </w:r>
          </w:p>
        </w:tc>
      </w:tr>
      <w:tr w:rsidR="00231931" w:rsidRPr="007658D5" w14:paraId="7E24D69A"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4A0DCB06"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0E3281F2"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Erosión Eólica</w:t>
            </w:r>
          </w:p>
        </w:tc>
        <w:tc>
          <w:tcPr>
            <w:tcW w:w="1417" w:type="dxa"/>
            <w:noWrap/>
            <w:vAlign w:val="center"/>
            <w:hideMark/>
          </w:tcPr>
          <w:p w14:paraId="42AFCF72"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54.74 </w:t>
            </w:r>
          </w:p>
        </w:tc>
        <w:tc>
          <w:tcPr>
            <w:tcW w:w="1417" w:type="dxa"/>
            <w:noWrap/>
            <w:vAlign w:val="center"/>
            <w:hideMark/>
          </w:tcPr>
          <w:p w14:paraId="6DB61A88"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27.37 </w:t>
            </w:r>
          </w:p>
        </w:tc>
      </w:tr>
      <w:tr w:rsidR="00231931" w:rsidRPr="007658D5" w14:paraId="7ACA0841"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6649D43E"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396049EE"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Total</w:t>
            </w:r>
          </w:p>
        </w:tc>
        <w:tc>
          <w:tcPr>
            <w:tcW w:w="1417" w:type="dxa"/>
            <w:noWrap/>
            <w:vAlign w:val="center"/>
            <w:hideMark/>
          </w:tcPr>
          <w:p w14:paraId="3E010F85"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869.57 </w:t>
            </w:r>
          </w:p>
        </w:tc>
        <w:tc>
          <w:tcPr>
            <w:tcW w:w="1417" w:type="dxa"/>
            <w:noWrap/>
            <w:vAlign w:val="center"/>
            <w:hideMark/>
          </w:tcPr>
          <w:p w14:paraId="49BD35E9"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555.91 </w:t>
            </w:r>
          </w:p>
        </w:tc>
      </w:tr>
      <w:tr w:rsidR="00231931" w:rsidRPr="007658D5" w14:paraId="16C6148C"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restart"/>
            <w:noWrap/>
            <w:vAlign w:val="center"/>
            <w:hideMark/>
          </w:tcPr>
          <w:p w14:paraId="33AB92EF" w14:textId="77777777" w:rsidR="00231931" w:rsidRPr="007658D5" w:rsidRDefault="00231931" w:rsidP="00FD4086">
            <w:pPr>
              <w:spacing w:line="240" w:lineRule="auto"/>
              <w:jc w:val="left"/>
              <w:rPr>
                <w:rFonts w:eastAsia="Times New Roman" w:cs="Calibri"/>
                <w:color w:val="000000"/>
                <w:sz w:val="20"/>
                <w:szCs w:val="20"/>
                <w:lang w:eastAsia="es-CO"/>
              </w:rPr>
            </w:pPr>
            <w:r w:rsidRPr="007658D5">
              <w:rPr>
                <w:rFonts w:eastAsia="Times New Roman" w:cs="Calibri"/>
                <w:color w:val="000000"/>
                <w:sz w:val="20"/>
                <w:szCs w:val="20"/>
                <w:lang w:eastAsia="es-CO"/>
              </w:rPr>
              <w:t>Planta Asfalto</w:t>
            </w:r>
          </w:p>
        </w:tc>
        <w:tc>
          <w:tcPr>
            <w:tcW w:w="1701" w:type="dxa"/>
            <w:noWrap/>
            <w:vAlign w:val="center"/>
            <w:hideMark/>
          </w:tcPr>
          <w:p w14:paraId="5830B543"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Descargue</w:t>
            </w:r>
          </w:p>
        </w:tc>
        <w:tc>
          <w:tcPr>
            <w:tcW w:w="1417" w:type="dxa"/>
            <w:noWrap/>
            <w:vAlign w:val="center"/>
            <w:hideMark/>
          </w:tcPr>
          <w:p w14:paraId="5FA6AE65"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407.42 </w:t>
            </w:r>
          </w:p>
        </w:tc>
        <w:tc>
          <w:tcPr>
            <w:tcW w:w="1417" w:type="dxa"/>
            <w:noWrap/>
            <w:vAlign w:val="center"/>
            <w:hideMark/>
          </w:tcPr>
          <w:p w14:paraId="187D377A"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264.27 </w:t>
            </w:r>
          </w:p>
        </w:tc>
      </w:tr>
      <w:tr w:rsidR="00231931" w:rsidRPr="007658D5" w14:paraId="251FE198"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480EEE70"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7FDE25A3"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Cribado</w:t>
            </w:r>
          </w:p>
        </w:tc>
        <w:tc>
          <w:tcPr>
            <w:tcW w:w="1417" w:type="dxa"/>
            <w:noWrap/>
            <w:vAlign w:val="center"/>
            <w:hideMark/>
          </w:tcPr>
          <w:p w14:paraId="0856CE16"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39,125.00 </w:t>
            </w:r>
          </w:p>
        </w:tc>
        <w:tc>
          <w:tcPr>
            <w:tcW w:w="1417" w:type="dxa"/>
            <w:noWrap/>
            <w:vAlign w:val="center"/>
            <w:hideMark/>
          </w:tcPr>
          <w:p w14:paraId="052CDCD1"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1,345.90 </w:t>
            </w:r>
          </w:p>
        </w:tc>
      </w:tr>
      <w:tr w:rsidR="00231931" w:rsidRPr="007658D5" w14:paraId="3FEEF01A"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531E4960"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4BF1DAD1"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Total</w:t>
            </w:r>
          </w:p>
        </w:tc>
        <w:tc>
          <w:tcPr>
            <w:tcW w:w="1417" w:type="dxa"/>
            <w:noWrap/>
            <w:vAlign w:val="center"/>
            <w:hideMark/>
          </w:tcPr>
          <w:p w14:paraId="18644FD5"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39,532.42 </w:t>
            </w:r>
          </w:p>
        </w:tc>
        <w:tc>
          <w:tcPr>
            <w:tcW w:w="1417" w:type="dxa"/>
            <w:noWrap/>
            <w:vAlign w:val="center"/>
            <w:hideMark/>
          </w:tcPr>
          <w:p w14:paraId="5B5751EE"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1,610.17 </w:t>
            </w:r>
          </w:p>
        </w:tc>
      </w:tr>
      <w:tr w:rsidR="00231931" w:rsidRPr="007658D5" w14:paraId="0FB7B6CA"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restart"/>
            <w:noWrap/>
            <w:vAlign w:val="center"/>
            <w:hideMark/>
          </w:tcPr>
          <w:p w14:paraId="4C7DEAB7" w14:textId="77777777" w:rsidR="00231931" w:rsidRPr="007658D5" w:rsidRDefault="00231931" w:rsidP="00FD4086">
            <w:pPr>
              <w:spacing w:line="240" w:lineRule="auto"/>
              <w:jc w:val="left"/>
              <w:rPr>
                <w:rFonts w:eastAsia="Times New Roman" w:cs="Calibri"/>
                <w:color w:val="000000"/>
                <w:sz w:val="20"/>
                <w:szCs w:val="20"/>
                <w:lang w:eastAsia="es-CO"/>
              </w:rPr>
            </w:pPr>
            <w:r w:rsidRPr="007658D5">
              <w:rPr>
                <w:rFonts w:eastAsia="Times New Roman" w:cs="Calibri"/>
                <w:color w:val="000000"/>
                <w:sz w:val="20"/>
                <w:szCs w:val="20"/>
                <w:lang w:eastAsia="es-CO"/>
              </w:rPr>
              <w:t>Silos</w:t>
            </w:r>
          </w:p>
        </w:tc>
        <w:tc>
          <w:tcPr>
            <w:tcW w:w="1701" w:type="dxa"/>
            <w:noWrap/>
            <w:vAlign w:val="center"/>
            <w:hideMark/>
          </w:tcPr>
          <w:p w14:paraId="15A23D15"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Cargue</w:t>
            </w:r>
          </w:p>
        </w:tc>
        <w:tc>
          <w:tcPr>
            <w:tcW w:w="1417" w:type="dxa"/>
            <w:noWrap/>
            <w:vAlign w:val="center"/>
            <w:hideMark/>
          </w:tcPr>
          <w:p w14:paraId="0C0E16DD"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937.06 </w:t>
            </w:r>
          </w:p>
        </w:tc>
        <w:tc>
          <w:tcPr>
            <w:tcW w:w="1417" w:type="dxa"/>
            <w:noWrap/>
            <w:vAlign w:val="center"/>
            <w:hideMark/>
          </w:tcPr>
          <w:p w14:paraId="138FD3A9"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607.82 </w:t>
            </w:r>
          </w:p>
        </w:tc>
      </w:tr>
      <w:tr w:rsidR="00231931" w:rsidRPr="007658D5" w14:paraId="4232CA78"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15EC264C"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1F85ECF4"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Operación</w:t>
            </w:r>
          </w:p>
        </w:tc>
        <w:tc>
          <w:tcPr>
            <w:tcW w:w="1417" w:type="dxa"/>
            <w:noWrap/>
            <w:vAlign w:val="center"/>
            <w:hideMark/>
          </w:tcPr>
          <w:p w14:paraId="6FE02115"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1,771.84 </w:t>
            </w:r>
          </w:p>
        </w:tc>
        <w:tc>
          <w:tcPr>
            <w:tcW w:w="1417" w:type="dxa"/>
            <w:noWrap/>
            <w:vAlign w:val="center"/>
            <w:hideMark/>
          </w:tcPr>
          <w:p w14:paraId="046217AC"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1,033.57 </w:t>
            </w:r>
          </w:p>
        </w:tc>
      </w:tr>
      <w:tr w:rsidR="00231931" w:rsidRPr="007658D5" w14:paraId="18172DD9"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318E4525"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39FF7755"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Total</w:t>
            </w:r>
          </w:p>
        </w:tc>
        <w:tc>
          <w:tcPr>
            <w:tcW w:w="1417" w:type="dxa"/>
            <w:noWrap/>
            <w:vAlign w:val="center"/>
            <w:hideMark/>
          </w:tcPr>
          <w:p w14:paraId="1891B805"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2,708.90 </w:t>
            </w:r>
          </w:p>
        </w:tc>
        <w:tc>
          <w:tcPr>
            <w:tcW w:w="1417" w:type="dxa"/>
            <w:noWrap/>
            <w:vAlign w:val="center"/>
            <w:hideMark/>
          </w:tcPr>
          <w:p w14:paraId="294D5DE0"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1,641.40 </w:t>
            </w:r>
          </w:p>
        </w:tc>
      </w:tr>
      <w:tr w:rsidR="00231931" w:rsidRPr="007658D5" w14:paraId="1F9D7907"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restart"/>
            <w:vAlign w:val="center"/>
            <w:hideMark/>
          </w:tcPr>
          <w:p w14:paraId="4C469EA5" w14:textId="77777777" w:rsidR="00231931" w:rsidRPr="007658D5" w:rsidRDefault="00231931" w:rsidP="00FD4086">
            <w:pPr>
              <w:spacing w:line="240" w:lineRule="auto"/>
              <w:jc w:val="left"/>
              <w:rPr>
                <w:rFonts w:eastAsia="Times New Roman" w:cs="Calibri"/>
                <w:color w:val="000000"/>
                <w:sz w:val="20"/>
                <w:szCs w:val="20"/>
                <w:lang w:eastAsia="es-CO"/>
              </w:rPr>
            </w:pPr>
            <w:r w:rsidRPr="007658D5">
              <w:rPr>
                <w:rFonts w:eastAsia="Times New Roman" w:cs="Calibri"/>
                <w:color w:val="000000"/>
                <w:sz w:val="20"/>
                <w:szCs w:val="20"/>
                <w:lang w:eastAsia="es-CO"/>
              </w:rPr>
              <w:t>Planta Concreto</w:t>
            </w:r>
          </w:p>
        </w:tc>
        <w:tc>
          <w:tcPr>
            <w:tcW w:w="1701" w:type="dxa"/>
            <w:noWrap/>
            <w:vAlign w:val="center"/>
            <w:hideMark/>
          </w:tcPr>
          <w:p w14:paraId="4C40FE5A"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Descargue</w:t>
            </w:r>
          </w:p>
        </w:tc>
        <w:tc>
          <w:tcPr>
            <w:tcW w:w="1417" w:type="dxa"/>
            <w:noWrap/>
            <w:vAlign w:val="center"/>
            <w:hideMark/>
          </w:tcPr>
          <w:p w14:paraId="746A9770"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1,059.29 </w:t>
            </w:r>
          </w:p>
        </w:tc>
        <w:tc>
          <w:tcPr>
            <w:tcW w:w="1417" w:type="dxa"/>
            <w:noWrap/>
            <w:vAlign w:val="center"/>
            <w:hideMark/>
          </w:tcPr>
          <w:p w14:paraId="38408E3D"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687.10 </w:t>
            </w:r>
          </w:p>
        </w:tc>
      </w:tr>
      <w:tr w:rsidR="00231931" w:rsidRPr="007658D5" w14:paraId="11664C94"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7738C43A"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57CCD83C"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Manejo</w:t>
            </w:r>
          </w:p>
        </w:tc>
        <w:tc>
          <w:tcPr>
            <w:tcW w:w="1417" w:type="dxa"/>
            <w:noWrap/>
            <w:vAlign w:val="center"/>
            <w:hideMark/>
          </w:tcPr>
          <w:p w14:paraId="689056AD"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2,848.30 </w:t>
            </w:r>
          </w:p>
        </w:tc>
        <w:tc>
          <w:tcPr>
            <w:tcW w:w="1417" w:type="dxa"/>
            <w:noWrap/>
            <w:vAlign w:val="center"/>
            <w:hideMark/>
          </w:tcPr>
          <w:p w14:paraId="045A25BC"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1,627.60 </w:t>
            </w:r>
          </w:p>
        </w:tc>
      </w:tr>
      <w:tr w:rsidR="00231931" w:rsidRPr="007658D5" w14:paraId="729B818C"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1C9494D9"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0B1EFC76"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Total</w:t>
            </w:r>
          </w:p>
        </w:tc>
        <w:tc>
          <w:tcPr>
            <w:tcW w:w="1417" w:type="dxa"/>
            <w:noWrap/>
            <w:vAlign w:val="center"/>
            <w:hideMark/>
          </w:tcPr>
          <w:p w14:paraId="3EC7F41D"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3,907.59 </w:t>
            </w:r>
          </w:p>
        </w:tc>
        <w:tc>
          <w:tcPr>
            <w:tcW w:w="1417" w:type="dxa"/>
            <w:noWrap/>
            <w:vAlign w:val="center"/>
            <w:hideMark/>
          </w:tcPr>
          <w:p w14:paraId="17ECCDAF"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2,314.70 </w:t>
            </w:r>
          </w:p>
        </w:tc>
      </w:tr>
      <w:tr w:rsidR="00231931" w:rsidRPr="007658D5" w14:paraId="0DE735FC"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restart"/>
            <w:vAlign w:val="center"/>
            <w:hideMark/>
          </w:tcPr>
          <w:p w14:paraId="52C5C2EE" w14:textId="77777777" w:rsidR="00231931" w:rsidRPr="007658D5" w:rsidRDefault="00231931" w:rsidP="00FD4086">
            <w:pPr>
              <w:spacing w:line="240" w:lineRule="auto"/>
              <w:jc w:val="left"/>
              <w:rPr>
                <w:rFonts w:eastAsia="Times New Roman" w:cs="Calibri"/>
                <w:color w:val="000000"/>
                <w:sz w:val="20"/>
                <w:szCs w:val="20"/>
                <w:lang w:eastAsia="es-CO"/>
              </w:rPr>
            </w:pPr>
            <w:r w:rsidRPr="007658D5">
              <w:rPr>
                <w:rFonts w:eastAsia="Times New Roman" w:cs="Calibri"/>
                <w:color w:val="000000"/>
                <w:sz w:val="20"/>
                <w:szCs w:val="20"/>
                <w:lang w:eastAsia="es-CO"/>
              </w:rPr>
              <w:t>ZODME 1</w:t>
            </w:r>
          </w:p>
        </w:tc>
        <w:tc>
          <w:tcPr>
            <w:tcW w:w="1701" w:type="dxa"/>
            <w:noWrap/>
            <w:vAlign w:val="center"/>
            <w:hideMark/>
          </w:tcPr>
          <w:p w14:paraId="07D41408"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Descargue</w:t>
            </w:r>
          </w:p>
        </w:tc>
        <w:tc>
          <w:tcPr>
            <w:tcW w:w="1417" w:type="dxa"/>
            <w:noWrap/>
            <w:vAlign w:val="center"/>
            <w:hideMark/>
          </w:tcPr>
          <w:p w14:paraId="6E113C23"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17.24 </w:t>
            </w:r>
          </w:p>
        </w:tc>
        <w:tc>
          <w:tcPr>
            <w:tcW w:w="1417" w:type="dxa"/>
            <w:noWrap/>
            <w:vAlign w:val="center"/>
            <w:hideMark/>
          </w:tcPr>
          <w:p w14:paraId="263D04A0"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11.19 </w:t>
            </w:r>
          </w:p>
        </w:tc>
      </w:tr>
      <w:tr w:rsidR="00231931" w:rsidRPr="007658D5" w14:paraId="449CA904"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7A0EBF70"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22D3230D"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Movimiento</w:t>
            </w:r>
          </w:p>
        </w:tc>
        <w:tc>
          <w:tcPr>
            <w:tcW w:w="1417" w:type="dxa"/>
            <w:noWrap/>
            <w:vAlign w:val="center"/>
            <w:hideMark/>
          </w:tcPr>
          <w:p w14:paraId="18F46AD7"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736.95 </w:t>
            </w:r>
          </w:p>
        </w:tc>
        <w:tc>
          <w:tcPr>
            <w:tcW w:w="1417" w:type="dxa"/>
            <w:noWrap/>
            <w:vAlign w:val="center"/>
            <w:hideMark/>
          </w:tcPr>
          <w:p w14:paraId="73B367A9"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552.71 </w:t>
            </w:r>
          </w:p>
        </w:tc>
      </w:tr>
      <w:tr w:rsidR="00231931" w:rsidRPr="007658D5" w14:paraId="770456F6"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490CEA93"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0F8FE75E"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Erosión Eólica</w:t>
            </w:r>
          </w:p>
        </w:tc>
        <w:tc>
          <w:tcPr>
            <w:tcW w:w="1417" w:type="dxa"/>
            <w:noWrap/>
            <w:vAlign w:val="center"/>
            <w:hideMark/>
          </w:tcPr>
          <w:p w14:paraId="1EABAC16"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33,605.03 </w:t>
            </w:r>
          </w:p>
        </w:tc>
        <w:tc>
          <w:tcPr>
            <w:tcW w:w="1417" w:type="dxa"/>
            <w:noWrap/>
            <w:vAlign w:val="center"/>
            <w:hideMark/>
          </w:tcPr>
          <w:p w14:paraId="3AF57E8A"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16,802.51 </w:t>
            </w:r>
          </w:p>
        </w:tc>
      </w:tr>
      <w:tr w:rsidR="00231931" w:rsidRPr="007658D5" w14:paraId="52A76798"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7C890B9B"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308F3D69"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Total</w:t>
            </w:r>
          </w:p>
        </w:tc>
        <w:tc>
          <w:tcPr>
            <w:tcW w:w="1417" w:type="dxa"/>
            <w:noWrap/>
            <w:vAlign w:val="center"/>
            <w:hideMark/>
          </w:tcPr>
          <w:p w14:paraId="0233A19E"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34,359.22 </w:t>
            </w:r>
          </w:p>
        </w:tc>
        <w:tc>
          <w:tcPr>
            <w:tcW w:w="1417" w:type="dxa"/>
            <w:noWrap/>
            <w:vAlign w:val="center"/>
            <w:hideMark/>
          </w:tcPr>
          <w:p w14:paraId="11CBCDEB"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17,366.41 </w:t>
            </w:r>
          </w:p>
        </w:tc>
      </w:tr>
      <w:tr w:rsidR="00231931" w:rsidRPr="007658D5" w14:paraId="398CEC49"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restart"/>
            <w:vAlign w:val="center"/>
            <w:hideMark/>
          </w:tcPr>
          <w:p w14:paraId="7B3E1E0A" w14:textId="77777777" w:rsidR="00231931" w:rsidRPr="007658D5" w:rsidRDefault="00231931" w:rsidP="00FD4086">
            <w:pPr>
              <w:spacing w:line="240" w:lineRule="auto"/>
              <w:jc w:val="left"/>
              <w:rPr>
                <w:rFonts w:eastAsia="Times New Roman" w:cs="Calibri"/>
                <w:color w:val="000000"/>
                <w:sz w:val="20"/>
                <w:szCs w:val="20"/>
                <w:lang w:eastAsia="es-CO"/>
              </w:rPr>
            </w:pPr>
            <w:r w:rsidRPr="007658D5">
              <w:rPr>
                <w:rFonts w:eastAsia="Times New Roman" w:cs="Calibri"/>
                <w:color w:val="000000"/>
                <w:sz w:val="20"/>
                <w:szCs w:val="20"/>
                <w:lang w:eastAsia="es-CO"/>
              </w:rPr>
              <w:t>ZODME 2</w:t>
            </w:r>
          </w:p>
        </w:tc>
        <w:tc>
          <w:tcPr>
            <w:tcW w:w="1701" w:type="dxa"/>
            <w:noWrap/>
            <w:vAlign w:val="center"/>
            <w:hideMark/>
          </w:tcPr>
          <w:p w14:paraId="19134E16"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Descargue</w:t>
            </w:r>
          </w:p>
        </w:tc>
        <w:tc>
          <w:tcPr>
            <w:tcW w:w="1417" w:type="dxa"/>
            <w:noWrap/>
            <w:vAlign w:val="center"/>
            <w:hideMark/>
          </w:tcPr>
          <w:p w14:paraId="14A75D90"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83.83 </w:t>
            </w:r>
          </w:p>
        </w:tc>
        <w:tc>
          <w:tcPr>
            <w:tcW w:w="1417" w:type="dxa"/>
            <w:noWrap/>
            <w:vAlign w:val="center"/>
            <w:hideMark/>
          </w:tcPr>
          <w:p w14:paraId="73BD204C"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54.38 </w:t>
            </w:r>
          </w:p>
        </w:tc>
      </w:tr>
      <w:tr w:rsidR="00231931" w:rsidRPr="007658D5" w14:paraId="54480350"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6E517CEA"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47321963"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Movimiento</w:t>
            </w:r>
          </w:p>
        </w:tc>
        <w:tc>
          <w:tcPr>
            <w:tcW w:w="1417" w:type="dxa"/>
            <w:noWrap/>
            <w:vAlign w:val="center"/>
            <w:hideMark/>
          </w:tcPr>
          <w:p w14:paraId="6804D8E2"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3,582.62 </w:t>
            </w:r>
          </w:p>
        </w:tc>
        <w:tc>
          <w:tcPr>
            <w:tcW w:w="1417" w:type="dxa"/>
            <w:noWrap/>
            <w:vAlign w:val="center"/>
            <w:hideMark/>
          </w:tcPr>
          <w:p w14:paraId="1D0141DA"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2,686.96 </w:t>
            </w:r>
          </w:p>
        </w:tc>
      </w:tr>
      <w:tr w:rsidR="00231931" w:rsidRPr="007658D5" w14:paraId="5478EBB2"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69B3F9F6"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388953C5"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Erosión Eólica</w:t>
            </w:r>
          </w:p>
        </w:tc>
        <w:tc>
          <w:tcPr>
            <w:tcW w:w="1417" w:type="dxa"/>
            <w:noWrap/>
            <w:vAlign w:val="center"/>
            <w:hideMark/>
          </w:tcPr>
          <w:p w14:paraId="075F7AA5"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3,199.65 </w:t>
            </w:r>
          </w:p>
        </w:tc>
        <w:tc>
          <w:tcPr>
            <w:tcW w:w="1417" w:type="dxa"/>
            <w:noWrap/>
            <w:vAlign w:val="center"/>
            <w:hideMark/>
          </w:tcPr>
          <w:p w14:paraId="74F0C9C1"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1,599.83 </w:t>
            </w:r>
          </w:p>
        </w:tc>
      </w:tr>
      <w:tr w:rsidR="00231931" w:rsidRPr="007658D5" w14:paraId="42A33F03"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3DF6EBCC"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44C0CCAC"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Total</w:t>
            </w:r>
          </w:p>
        </w:tc>
        <w:tc>
          <w:tcPr>
            <w:tcW w:w="1417" w:type="dxa"/>
            <w:noWrap/>
            <w:vAlign w:val="center"/>
            <w:hideMark/>
          </w:tcPr>
          <w:p w14:paraId="3378BAFA"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6,866.10 </w:t>
            </w:r>
          </w:p>
        </w:tc>
        <w:tc>
          <w:tcPr>
            <w:tcW w:w="1417" w:type="dxa"/>
            <w:noWrap/>
            <w:vAlign w:val="center"/>
            <w:hideMark/>
          </w:tcPr>
          <w:p w14:paraId="39A9D027"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4,341.16 </w:t>
            </w:r>
          </w:p>
        </w:tc>
      </w:tr>
      <w:tr w:rsidR="00231931" w:rsidRPr="007658D5" w14:paraId="025B149A"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restart"/>
            <w:vAlign w:val="center"/>
            <w:hideMark/>
          </w:tcPr>
          <w:p w14:paraId="0BB51D93" w14:textId="77777777" w:rsidR="00231931" w:rsidRPr="007658D5" w:rsidRDefault="00231931" w:rsidP="00FD4086">
            <w:pPr>
              <w:spacing w:line="240" w:lineRule="auto"/>
              <w:jc w:val="left"/>
              <w:rPr>
                <w:rFonts w:eastAsia="Times New Roman" w:cs="Calibri"/>
                <w:color w:val="000000"/>
                <w:sz w:val="20"/>
                <w:szCs w:val="20"/>
                <w:lang w:eastAsia="es-CO"/>
              </w:rPr>
            </w:pPr>
            <w:r w:rsidRPr="007658D5">
              <w:rPr>
                <w:rFonts w:eastAsia="Times New Roman" w:cs="Calibri"/>
                <w:color w:val="000000"/>
                <w:sz w:val="20"/>
                <w:szCs w:val="20"/>
                <w:lang w:eastAsia="es-CO"/>
              </w:rPr>
              <w:t>ZODME 3</w:t>
            </w:r>
          </w:p>
        </w:tc>
        <w:tc>
          <w:tcPr>
            <w:tcW w:w="1701" w:type="dxa"/>
            <w:noWrap/>
            <w:vAlign w:val="center"/>
            <w:hideMark/>
          </w:tcPr>
          <w:p w14:paraId="3E3C4ED1"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Descargue</w:t>
            </w:r>
          </w:p>
        </w:tc>
        <w:tc>
          <w:tcPr>
            <w:tcW w:w="1417" w:type="dxa"/>
            <w:noWrap/>
            <w:vAlign w:val="center"/>
            <w:hideMark/>
          </w:tcPr>
          <w:p w14:paraId="2AA88D88"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133.16 </w:t>
            </w:r>
          </w:p>
        </w:tc>
        <w:tc>
          <w:tcPr>
            <w:tcW w:w="1417" w:type="dxa"/>
            <w:noWrap/>
            <w:vAlign w:val="center"/>
            <w:hideMark/>
          </w:tcPr>
          <w:p w14:paraId="1F4A5993"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86.37 </w:t>
            </w:r>
          </w:p>
        </w:tc>
      </w:tr>
      <w:tr w:rsidR="00231931" w:rsidRPr="007658D5" w14:paraId="5522C1E2"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7B321442"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4B4030A6"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Movimiento</w:t>
            </w:r>
          </w:p>
        </w:tc>
        <w:tc>
          <w:tcPr>
            <w:tcW w:w="1417" w:type="dxa"/>
            <w:noWrap/>
            <w:vAlign w:val="center"/>
            <w:hideMark/>
          </w:tcPr>
          <w:p w14:paraId="789726D8"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5,690.60 </w:t>
            </w:r>
          </w:p>
        </w:tc>
        <w:tc>
          <w:tcPr>
            <w:tcW w:w="1417" w:type="dxa"/>
            <w:noWrap/>
            <w:vAlign w:val="center"/>
            <w:hideMark/>
          </w:tcPr>
          <w:p w14:paraId="59BA24CD"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4,267.95 </w:t>
            </w:r>
          </w:p>
        </w:tc>
      </w:tr>
      <w:tr w:rsidR="00231931" w:rsidRPr="007658D5" w14:paraId="0DF2DAA4"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3174ED25"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6DBA6973"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Erosión Eólica</w:t>
            </w:r>
          </w:p>
        </w:tc>
        <w:tc>
          <w:tcPr>
            <w:tcW w:w="1417" w:type="dxa"/>
            <w:noWrap/>
            <w:vAlign w:val="center"/>
            <w:hideMark/>
          </w:tcPr>
          <w:p w14:paraId="236C45C8"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5,855.43 </w:t>
            </w:r>
          </w:p>
        </w:tc>
        <w:tc>
          <w:tcPr>
            <w:tcW w:w="1417" w:type="dxa"/>
            <w:noWrap/>
            <w:vAlign w:val="center"/>
            <w:hideMark/>
          </w:tcPr>
          <w:p w14:paraId="0BBDDDCE"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2,927.72 </w:t>
            </w:r>
          </w:p>
        </w:tc>
      </w:tr>
      <w:tr w:rsidR="00231931" w:rsidRPr="007658D5" w14:paraId="750763E8"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38BA7EE6"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65A315AB"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Total</w:t>
            </w:r>
          </w:p>
        </w:tc>
        <w:tc>
          <w:tcPr>
            <w:tcW w:w="1417" w:type="dxa"/>
            <w:noWrap/>
            <w:vAlign w:val="center"/>
            <w:hideMark/>
          </w:tcPr>
          <w:p w14:paraId="3C833257"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11,679.19 </w:t>
            </w:r>
          </w:p>
        </w:tc>
        <w:tc>
          <w:tcPr>
            <w:tcW w:w="1417" w:type="dxa"/>
            <w:noWrap/>
            <w:vAlign w:val="center"/>
            <w:hideMark/>
          </w:tcPr>
          <w:p w14:paraId="102EF8B1"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7,282.04 </w:t>
            </w:r>
          </w:p>
        </w:tc>
      </w:tr>
      <w:tr w:rsidR="00231931" w:rsidRPr="007658D5" w14:paraId="221E0D99"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restart"/>
            <w:vAlign w:val="center"/>
            <w:hideMark/>
          </w:tcPr>
          <w:p w14:paraId="3790B1AB" w14:textId="77777777" w:rsidR="00231931" w:rsidRPr="007658D5" w:rsidRDefault="00231931" w:rsidP="00FD4086">
            <w:pPr>
              <w:spacing w:line="240" w:lineRule="auto"/>
              <w:jc w:val="left"/>
              <w:rPr>
                <w:rFonts w:eastAsia="Times New Roman" w:cs="Calibri"/>
                <w:color w:val="000000"/>
                <w:sz w:val="20"/>
                <w:szCs w:val="20"/>
                <w:lang w:eastAsia="es-CO"/>
              </w:rPr>
            </w:pPr>
            <w:r w:rsidRPr="007658D5">
              <w:rPr>
                <w:rFonts w:eastAsia="Times New Roman" w:cs="Calibri"/>
                <w:color w:val="000000"/>
                <w:sz w:val="20"/>
                <w:szCs w:val="20"/>
                <w:lang w:eastAsia="es-CO"/>
              </w:rPr>
              <w:t>ZODME 4</w:t>
            </w:r>
          </w:p>
        </w:tc>
        <w:tc>
          <w:tcPr>
            <w:tcW w:w="1701" w:type="dxa"/>
            <w:noWrap/>
            <w:vAlign w:val="center"/>
            <w:hideMark/>
          </w:tcPr>
          <w:p w14:paraId="44FCC6A9"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Descargue</w:t>
            </w:r>
          </w:p>
        </w:tc>
        <w:tc>
          <w:tcPr>
            <w:tcW w:w="1417" w:type="dxa"/>
            <w:noWrap/>
            <w:vAlign w:val="center"/>
            <w:hideMark/>
          </w:tcPr>
          <w:p w14:paraId="305E1D8F"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23.61 </w:t>
            </w:r>
          </w:p>
        </w:tc>
        <w:tc>
          <w:tcPr>
            <w:tcW w:w="1417" w:type="dxa"/>
            <w:noWrap/>
            <w:vAlign w:val="center"/>
            <w:hideMark/>
          </w:tcPr>
          <w:p w14:paraId="25A0BA76"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15.32 </w:t>
            </w:r>
          </w:p>
        </w:tc>
      </w:tr>
      <w:tr w:rsidR="00231931" w:rsidRPr="007658D5" w14:paraId="09859199"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75FC5A0E"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6D17C31E"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Movimiento</w:t>
            </w:r>
          </w:p>
        </w:tc>
        <w:tc>
          <w:tcPr>
            <w:tcW w:w="1417" w:type="dxa"/>
            <w:noWrap/>
            <w:vAlign w:val="center"/>
            <w:hideMark/>
          </w:tcPr>
          <w:p w14:paraId="43A555CD"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1,009.09 </w:t>
            </w:r>
          </w:p>
        </w:tc>
        <w:tc>
          <w:tcPr>
            <w:tcW w:w="1417" w:type="dxa"/>
            <w:noWrap/>
            <w:vAlign w:val="center"/>
            <w:hideMark/>
          </w:tcPr>
          <w:p w14:paraId="38D975B6"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756.82 </w:t>
            </w:r>
          </w:p>
        </w:tc>
      </w:tr>
      <w:tr w:rsidR="00231931" w:rsidRPr="007658D5" w14:paraId="71E85026"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642F6330"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08FD02A8"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Erosión Eólica</w:t>
            </w:r>
          </w:p>
        </w:tc>
        <w:tc>
          <w:tcPr>
            <w:tcW w:w="1417" w:type="dxa"/>
            <w:noWrap/>
            <w:vAlign w:val="center"/>
            <w:hideMark/>
          </w:tcPr>
          <w:p w14:paraId="6D5B8ED1"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1,178.06 </w:t>
            </w:r>
          </w:p>
        </w:tc>
        <w:tc>
          <w:tcPr>
            <w:tcW w:w="1417" w:type="dxa"/>
            <w:noWrap/>
            <w:vAlign w:val="center"/>
            <w:hideMark/>
          </w:tcPr>
          <w:p w14:paraId="6C82D312"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589.03 </w:t>
            </w:r>
          </w:p>
        </w:tc>
      </w:tr>
      <w:tr w:rsidR="00231931" w:rsidRPr="007658D5" w14:paraId="7594AF57"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7857B052"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571436FE"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Total</w:t>
            </w:r>
          </w:p>
        </w:tc>
        <w:tc>
          <w:tcPr>
            <w:tcW w:w="1417" w:type="dxa"/>
            <w:noWrap/>
            <w:vAlign w:val="center"/>
            <w:hideMark/>
          </w:tcPr>
          <w:p w14:paraId="3D8E9C32"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2,210.76 </w:t>
            </w:r>
          </w:p>
        </w:tc>
        <w:tc>
          <w:tcPr>
            <w:tcW w:w="1417" w:type="dxa"/>
            <w:noWrap/>
            <w:vAlign w:val="center"/>
            <w:hideMark/>
          </w:tcPr>
          <w:p w14:paraId="230AEF8D"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1,361.16 </w:t>
            </w:r>
          </w:p>
        </w:tc>
      </w:tr>
      <w:tr w:rsidR="00231931" w:rsidRPr="007658D5" w14:paraId="2A9111EB"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restart"/>
            <w:noWrap/>
            <w:vAlign w:val="center"/>
            <w:hideMark/>
          </w:tcPr>
          <w:p w14:paraId="64178282" w14:textId="77777777" w:rsidR="00231931" w:rsidRPr="007658D5" w:rsidRDefault="00231931" w:rsidP="00FD4086">
            <w:pPr>
              <w:spacing w:line="240" w:lineRule="auto"/>
              <w:jc w:val="left"/>
              <w:rPr>
                <w:rFonts w:eastAsia="Times New Roman" w:cs="Calibri"/>
                <w:color w:val="000000"/>
                <w:sz w:val="20"/>
                <w:szCs w:val="20"/>
                <w:lang w:eastAsia="es-CO"/>
              </w:rPr>
            </w:pPr>
            <w:r w:rsidRPr="007658D5">
              <w:rPr>
                <w:rFonts w:eastAsia="Times New Roman" w:cs="Calibri"/>
                <w:color w:val="000000"/>
                <w:sz w:val="20"/>
                <w:szCs w:val="20"/>
                <w:lang w:eastAsia="es-CO"/>
              </w:rPr>
              <w:t>Puente 1</w:t>
            </w:r>
          </w:p>
        </w:tc>
        <w:tc>
          <w:tcPr>
            <w:tcW w:w="1701" w:type="dxa"/>
            <w:noWrap/>
            <w:vAlign w:val="center"/>
            <w:hideMark/>
          </w:tcPr>
          <w:p w14:paraId="74F69043"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Construcción</w:t>
            </w:r>
          </w:p>
        </w:tc>
        <w:tc>
          <w:tcPr>
            <w:tcW w:w="1417" w:type="dxa"/>
            <w:noWrap/>
            <w:vAlign w:val="center"/>
            <w:hideMark/>
          </w:tcPr>
          <w:p w14:paraId="32094EC8"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8,171.31 </w:t>
            </w:r>
          </w:p>
        </w:tc>
        <w:tc>
          <w:tcPr>
            <w:tcW w:w="1417" w:type="dxa"/>
            <w:noWrap/>
            <w:vAlign w:val="center"/>
            <w:hideMark/>
          </w:tcPr>
          <w:p w14:paraId="2A200CA0"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8,171.31 </w:t>
            </w:r>
          </w:p>
        </w:tc>
      </w:tr>
      <w:tr w:rsidR="00231931" w:rsidRPr="007658D5" w14:paraId="4DB1F330"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1A693C44"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5239B2A7"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Total</w:t>
            </w:r>
          </w:p>
        </w:tc>
        <w:tc>
          <w:tcPr>
            <w:tcW w:w="1417" w:type="dxa"/>
            <w:noWrap/>
            <w:vAlign w:val="center"/>
            <w:hideMark/>
          </w:tcPr>
          <w:p w14:paraId="0A87821E"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8,171.31 </w:t>
            </w:r>
          </w:p>
        </w:tc>
        <w:tc>
          <w:tcPr>
            <w:tcW w:w="1417" w:type="dxa"/>
            <w:noWrap/>
            <w:vAlign w:val="center"/>
            <w:hideMark/>
          </w:tcPr>
          <w:p w14:paraId="0B977D63"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8,171.31 </w:t>
            </w:r>
          </w:p>
        </w:tc>
      </w:tr>
      <w:tr w:rsidR="00231931" w:rsidRPr="007658D5" w14:paraId="46F100AF"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restart"/>
            <w:noWrap/>
            <w:vAlign w:val="center"/>
            <w:hideMark/>
          </w:tcPr>
          <w:p w14:paraId="3ECB696E" w14:textId="77777777" w:rsidR="00231931" w:rsidRPr="007658D5" w:rsidRDefault="00231931" w:rsidP="00FD4086">
            <w:pPr>
              <w:spacing w:line="240" w:lineRule="auto"/>
              <w:jc w:val="left"/>
              <w:rPr>
                <w:rFonts w:eastAsia="Times New Roman" w:cs="Calibri"/>
                <w:color w:val="000000"/>
                <w:sz w:val="20"/>
                <w:szCs w:val="20"/>
                <w:lang w:eastAsia="es-CO"/>
              </w:rPr>
            </w:pPr>
            <w:r w:rsidRPr="007658D5">
              <w:rPr>
                <w:rFonts w:eastAsia="Times New Roman" w:cs="Calibri"/>
                <w:color w:val="000000"/>
                <w:sz w:val="20"/>
                <w:szCs w:val="20"/>
                <w:lang w:eastAsia="es-CO"/>
              </w:rPr>
              <w:t>Puente 2</w:t>
            </w:r>
          </w:p>
        </w:tc>
        <w:tc>
          <w:tcPr>
            <w:tcW w:w="1701" w:type="dxa"/>
            <w:noWrap/>
            <w:vAlign w:val="center"/>
            <w:hideMark/>
          </w:tcPr>
          <w:p w14:paraId="1C987781"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Construcción</w:t>
            </w:r>
          </w:p>
        </w:tc>
        <w:tc>
          <w:tcPr>
            <w:tcW w:w="1417" w:type="dxa"/>
            <w:noWrap/>
            <w:vAlign w:val="center"/>
            <w:hideMark/>
          </w:tcPr>
          <w:p w14:paraId="202D61D6"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240.33 </w:t>
            </w:r>
          </w:p>
        </w:tc>
        <w:tc>
          <w:tcPr>
            <w:tcW w:w="1417" w:type="dxa"/>
            <w:noWrap/>
            <w:vAlign w:val="center"/>
            <w:hideMark/>
          </w:tcPr>
          <w:p w14:paraId="080F1DA5"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240.33 </w:t>
            </w:r>
          </w:p>
        </w:tc>
      </w:tr>
      <w:tr w:rsidR="00231931" w:rsidRPr="007658D5" w14:paraId="65DA783E"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26B406D4"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6376B0E8"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Total</w:t>
            </w:r>
          </w:p>
        </w:tc>
        <w:tc>
          <w:tcPr>
            <w:tcW w:w="1417" w:type="dxa"/>
            <w:noWrap/>
            <w:vAlign w:val="center"/>
            <w:hideMark/>
          </w:tcPr>
          <w:p w14:paraId="5B6D8F78"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240.33 </w:t>
            </w:r>
          </w:p>
        </w:tc>
        <w:tc>
          <w:tcPr>
            <w:tcW w:w="1417" w:type="dxa"/>
            <w:noWrap/>
            <w:vAlign w:val="center"/>
            <w:hideMark/>
          </w:tcPr>
          <w:p w14:paraId="1525CA9C"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240.33 </w:t>
            </w:r>
          </w:p>
        </w:tc>
      </w:tr>
      <w:tr w:rsidR="00231931" w:rsidRPr="007658D5" w14:paraId="76628F90"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restart"/>
            <w:vAlign w:val="center"/>
            <w:hideMark/>
          </w:tcPr>
          <w:p w14:paraId="0943DDDC" w14:textId="77777777" w:rsidR="00231931" w:rsidRPr="007658D5" w:rsidRDefault="00231931" w:rsidP="00FD4086">
            <w:pPr>
              <w:spacing w:line="240" w:lineRule="auto"/>
              <w:jc w:val="left"/>
              <w:rPr>
                <w:rFonts w:eastAsia="Times New Roman" w:cs="Calibri"/>
                <w:color w:val="000000"/>
                <w:sz w:val="20"/>
                <w:szCs w:val="20"/>
                <w:lang w:eastAsia="es-CO"/>
              </w:rPr>
            </w:pPr>
            <w:r w:rsidRPr="007658D5">
              <w:rPr>
                <w:rFonts w:eastAsia="Times New Roman" w:cs="Calibri"/>
                <w:color w:val="000000"/>
                <w:sz w:val="20"/>
                <w:szCs w:val="20"/>
                <w:lang w:eastAsia="es-CO"/>
              </w:rPr>
              <w:t>Construcción Vía</w:t>
            </w:r>
          </w:p>
        </w:tc>
        <w:tc>
          <w:tcPr>
            <w:tcW w:w="1701" w:type="dxa"/>
            <w:noWrap/>
            <w:vAlign w:val="center"/>
            <w:hideMark/>
          </w:tcPr>
          <w:p w14:paraId="0BA2F3A7"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Descargue</w:t>
            </w:r>
          </w:p>
        </w:tc>
        <w:tc>
          <w:tcPr>
            <w:tcW w:w="1417" w:type="dxa"/>
            <w:noWrap/>
            <w:vAlign w:val="center"/>
            <w:hideMark/>
          </w:tcPr>
          <w:p w14:paraId="056A0006"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184.28 </w:t>
            </w:r>
          </w:p>
        </w:tc>
        <w:tc>
          <w:tcPr>
            <w:tcW w:w="1417" w:type="dxa"/>
            <w:noWrap/>
            <w:vAlign w:val="center"/>
            <w:hideMark/>
          </w:tcPr>
          <w:p w14:paraId="4E8F9C0D"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119.53 </w:t>
            </w:r>
          </w:p>
        </w:tc>
      </w:tr>
      <w:tr w:rsidR="00231931" w:rsidRPr="007658D5" w14:paraId="1EDDDECD"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3E2A7648"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7E088271"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Movimiento</w:t>
            </w:r>
          </w:p>
        </w:tc>
        <w:tc>
          <w:tcPr>
            <w:tcW w:w="1417" w:type="dxa"/>
            <w:noWrap/>
            <w:vAlign w:val="center"/>
            <w:hideMark/>
          </w:tcPr>
          <w:p w14:paraId="27812489"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4,035.13 </w:t>
            </w:r>
          </w:p>
        </w:tc>
        <w:tc>
          <w:tcPr>
            <w:tcW w:w="1417" w:type="dxa"/>
            <w:noWrap/>
            <w:vAlign w:val="center"/>
            <w:hideMark/>
          </w:tcPr>
          <w:p w14:paraId="20635C6F"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3,026.35 </w:t>
            </w:r>
          </w:p>
        </w:tc>
      </w:tr>
      <w:tr w:rsidR="00231931" w:rsidRPr="007658D5" w14:paraId="03E81096"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40B91518"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176B2385"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Resuspensión</w:t>
            </w:r>
          </w:p>
        </w:tc>
        <w:tc>
          <w:tcPr>
            <w:tcW w:w="1417" w:type="dxa"/>
            <w:noWrap/>
            <w:vAlign w:val="center"/>
            <w:hideMark/>
          </w:tcPr>
          <w:p w14:paraId="043E6B14"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78,969.89 </w:t>
            </w:r>
          </w:p>
        </w:tc>
        <w:tc>
          <w:tcPr>
            <w:tcW w:w="1417" w:type="dxa"/>
            <w:noWrap/>
            <w:vAlign w:val="center"/>
            <w:hideMark/>
          </w:tcPr>
          <w:p w14:paraId="699E95DC"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18,081.11 </w:t>
            </w:r>
          </w:p>
        </w:tc>
      </w:tr>
      <w:tr w:rsidR="00231931" w:rsidRPr="007658D5" w14:paraId="522B5656"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78D10109"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0521BF78"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Exosto</w:t>
            </w:r>
          </w:p>
        </w:tc>
        <w:tc>
          <w:tcPr>
            <w:tcW w:w="1417" w:type="dxa"/>
            <w:noWrap/>
            <w:vAlign w:val="center"/>
            <w:hideMark/>
          </w:tcPr>
          <w:p w14:paraId="7ABB022E"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441.34 </w:t>
            </w:r>
          </w:p>
        </w:tc>
        <w:tc>
          <w:tcPr>
            <w:tcW w:w="1417" w:type="dxa"/>
            <w:noWrap/>
            <w:vAlign w:val="center"/>
            <w:hideMark/>
          </w:tcPr>
          <w:p w14:paraId="734FA9A0"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 xml:space="preserve"> 441.34 </w:t>
            </w:r>
          </w:p>
        </w:tc>
      </w:tr>
      <w:tr w:rsidR="00231931" w:rsidRPr="007658D5" w14:paraId="7F51403C" w14:textId="77777777" w:rsidTr="000A70C2">
        <w:trPr>
          <w:trHeight w:val="312"/>
        </w:trPr>
        <w:tc>
          <w:tcPr>
            <w:cnfStyle w:val="001000000000" w:firstRow="0" w:lastRow="0" w:firstColumn="1" w:lastColumn="0" w:oddVBand="0" w:evenVBand="0" w:oddHBand="0" w:evenHBand="0" w:firstRowFirstColumn="0" w:firstRowLastColumn="0" w:lastRowFirstColumn="0" w:lastRowLastColumn="0"/>
            <w:tcW w:w="1701" w:type="dxa"/>
            <w:vMerge/>
            <w:vAlign w:val="center"/>
            <w:hideMark/>
          </w:tcPr>
          <w:p w14:paraId="639BFAC8" w14:textId="77777777" w:rsidR="00231931" w:rsidRPr="007658D5" w:rsidRDefault="00231931" w:rsidP="00FD4086">
            <w:pPr>
              <w:spacing w:line="240" w:lineRule="auto"/>
              <w:jc w:val="left"/>
              <w:rPr>
                <w:rFonts w:eastAsia="Times New Roman" w:cs="Calibri"/>
                <w:color w:val="000000"/>
                <w:sz w:val="20"/>
                <w:szCs w:val="20"/>
                <w:lang w:eastAsia="es-CO"/>
              </w:rPr>
            </w:pPr>
          </w:p>
        </w:tc>
        <w:tc>
          <w:tcPr>
            <w:tcW w:w="1701" w:type="dxa"/>
            <w:noWrap/>
            <w:vAlign w:val="center"/>
            <w:hideMark/>
          </w:tcPr>
          <w:p w14:paraId="71F0A6D1" w14:textId="77777777" w:rsidR="00231931" w:rsidRPr="007658D5" w:rsidRDefault="00231931" w:rsidP="00FD4086">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Total</w:t>
            </w:r>
          </w:p>
        </w:tc>
        <w:tc>
          <w:tcPr>
            <w:tcW w:w="1417" w:type="dxa"/>
            <w:noWrap/>
            <w:vAlign w:val="center"/>
            <w:hideMark/>
          </w:tcPr>
          <w:p w14:paraId="383C89CD"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83,630.64 </w:t>
            </w:r>
          </w:p>
        </w:tc>
        <w:tc>
          <w:tcPr>
            <w:tcW w:w="1417" w:type="dxa"/>
            <w:noWrap/>
            <w:vAlign w:val="center"/>
            <w:hideMark/>
          </w:tcPr>
          <w:p w14:paraId="057F4A47" w14:textId="77777777" w:rsidR="00231931" w:rsidRPr="007658D5" w:rsidRDefault="00231931" w:rsidP="00FD4086">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7658D5">
              <w:rPr>
                <w:rFonts w:eastAsia="Times New Roman" w:cs="Calibri"/>
                <w:b/>
                <w:color w:val="000000"/>
                <w:sz w:val="20"/>
                <w:szCs w:val="20"/>
                <w:lang w:eastAsia="es-CO"/>
              </w:rPr>
              <w:t xml:space="preserve"> 21,668.33 </w:t>
            </w:r>
          </w:p>
        </w:tc>
      </w:tr>
    </w:tbl>
    <w:p w14:paraId="6B1A31B5" w14:textId="77777777" w:rsidR="00231931" w:rsidRPr="007658D5" w:rsidRDefault="00231931" w:rsidP="000A70C2">
      <w:pPr>
        <w:pStyle w:val="Notas"/>
      </w:pPr>
      <w:r w:rsidRPr="007658D5">
        <w:t>Fuente: eQual Consultoría y Servicios Ambientales S.A.S., 2016</w:t>
      </w:r>
    </w:p>
    <w:p w14:paraId="66F1ECF4" w14:textId="77777777" w:rsidR="00231931" w:rsidRPr="007658D5" w:rsidRDefault="00231931" w:rsidP="00231931">
      <w:pPr>
        <w:ind w:left="567" w:hanging="567"/>
        <w:jc w:val="center"/>
      </w:pPr>
    </w:p>
    <w:p w14:paraId="6A1C44C0" w14:textId="41A5DDCB" w:rsidR="00231931" w:rsidRPr="007658D5" w:rsidRDefault="000A70C2" w:rsidP="000A70C2">
      <w:pPr>
        <w:pStyle w:val="Descripcin"/>
      </w:pPr>
      <w:bookmarkStart w:id="391" w:name="_Ref444858822"/>
      <w:bookmarkStart w:id="392" w:name="_Toc444611153"/>
      <w:bookmarkStart w:id="393" w:name="_Toc445289814"/>
      <w:r w:rsidRPr="007658D5">
        <w:t xml:space="preserve">Tabla </w:t>
      </w:r>
      <w:fldSimple w:instr=" STYLEREF 1 \s ">
        <w:r w:rsidR="00E62631">
          <w:rPr>
            <w:noProof/>
          </w:rPr>
          <w:t>7</w:t>
        </w:r>
      </w:fldSimple>
      <w:r w:rsidR="00A34871" w:rsidRPr="007658D5">
        <w:noBreakHyphen/>
      </w:r>
      <w:fldSimple w:instr=" SEQ Tabla \* ARABIC \s 1 ">
        <w:r w:rsidR="00E62631">
          <w:rPr>
            <w:noProof/>
          </w:rPr>
          <w:t>49</w:t>
        </w:r>
      </w:fldSimple>
      <w:bookmarkEnd w:id="391"/>
      <w:r w:rsidRPr="007658D5">
        <w:tab/>
      </w:r>
      <w:r w:rsidR="00231931" w:rsidRPr="007658D5">
        <w:t>Fuentes actividades y emisiones calculadas para NO</w:t>
      </w:r>
      <w:r w:rsidR="00231931" w:rsidRPr="007658D5">
        <w:rPr>
          <w:vertAlign w:val="subscript"/>
        </w:rPr>
        <w:t>2</w:t>
      </w:r>
      <w:r w:rsidR="00231931" w:rsidRPr="007658D5">
        <w:t xml:space="preserve"> y SO</w:t>
      </w:r>
      <w:r w:rsidR="00231931" w:rsidRPr="007658D5">
        <w:rPr>
          <w:vertAlign w:val="subscript"/>
        </w:rPr>
        <w:t>2</w:t>
      </w:r>
      <w:bookmarkEnd w:id="392"/>
      <w:bookmarkEnd w:id="393"/>
    </w:p>
    <w:tbl>
      <w:tblPr>
        <w:tblStyle w:val="Gminis"/>
        <w:tblW w:w="6803" w:type="dxa"/>
        <w:tblLook w:val="04A0" w:firstRow="1" w:lastRow="0" w:firstColumn="1" w:lastColumn="0" w:noHBand="0" w:noVBand="1"/>
      </w:tblPr>
      <w:tblGrid>
        <w:gridCol w:w="2278"/>
        <w:gridCol w:w="1721"/>
        <w:gridCol w:w="1437"/>
        <w:gridCol w:w="1437"/>
      </w:tblGrid>
      <w:tr w:rsidR="00231931" w:rsidRPr="007658D5" w14:paraId="69A97F13" w14:textId="77777777" w:rsidTr="000A70C2">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268" w:type="dxa"/>
            <w:noWrap/>
            <w:hideMark/>
          </w:tcPr>
          <w:p w14:paraId="59865A1B" w14:textId="77777777" w:rsidR="00231931" w:rsidRPr="007658D5" w:rsidRDefault="00231931" w:rsidP="00FD4086">
            <w:pPr>
              <w:jc w:val="center"/>
              <w:rPr>
                <w:rFonts w:eastAsia="Times New Roman" w:cs="Calibri"/>
                <w:color w:val="000000"/>
                <w:sz w:val="20"/>
                <w:szCs w:val="20"/>
                <w:lang w:eastAsia="es-CO"/>
              </w:rPr>
            </w:pPr>
            <w:r w:rsidRPr="007658D5">
              <w:rPr>
                <w:rFonts w:eastAsia="Times New Roman" w:cs="Calibri"/>
                <w:color w:val="000000"/>
                <w:sz w:val="20"/>
                <w:szCs w:val="20"/>
                <w:lang w:eastAsia="es-CO"/>
              </w:rPr>
              <w:t>Fuente</w:t>
            </w:r>
          </w:p>
        </w:tc>
        <w:tc>
          <w:tcPr>
            <w:tcW w:w="1701" w:type="dxa"/>
            <w:noWrap/>
            <w:hideMark/>
          </w:tcPr>
          <w:p w14:paraId="123BAE47"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Actividad</w:t>
            </w:r>
          </w:p>
        </w:tc>
        <w:tc>
          <w:tcPr>
            <w:tcW w:w="1417" w:type="dxa"/>
            <w:hideMark/>
          </w:tcPr>
          <w:p w14:paraId="1699A5EC"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Emisión NO</w:t>
            </w:r>
            <w:r w:rsidRPr="007658D5">
              <w:rPr>
                <w:rFonts w:eastAsia="Times New Roman" w:cs="Calibri"/>
                <w:color w:val="000000"/>
                <w:sz w:val="20"/>
                <w:szCs w:val="20"/>
                <w:vertAlign w:val="subscript"/>
                <w:lang w:eastAsia="es-CO"/>
              </w:rPr>
              <w:t>2</w:t>
            </w:r>
            <w:r w:rsidRPr="007658D5">
              <w:rPr>
                <w:rFonts w:eastAsia="Times New Roman" w:cs="Calibri"/>
                <w:color w:val="000000"/>
                <w:sz w:val="20"/>
                <w:szCs w:val="20"/>
                <w:lang w:eastAsia="es-CO"/>
              </w:rPr>
              <w:t xml:space="preserve"> </w:t>
            </w:r>
            <w:r w:rsidRPr="007658D5">
              <w:rPr>
                <w:rFonts w:eastAsia="Times New Roman" w:cs="Calibri"/>
                <w:color w:val="000000"/>
                <w:sz w:val="20"/>
                <w:szCs w:val="20"/>
                <w:lang w:eastAsia="es-CO"/>
              </w:rPr>
              <w:br/>
              <w:t>(kg/año)</w:t>
            </w:r>
          </w:p>
        </w:tc>
        <w:tc>
          <w:tcPr>
            <w:tcW w:w="1417" w:type="dxa"/>
            <w:hideMark/>
          </w:tcPr>
          <w:p w14:paraId="1F7F1731"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Emisión SO</w:t>
            </w:r>
            <w:r w:rsidRPr="007658D5">
              <w:rPr>
                <w:rFonts w:eastAsia="Times New Roman" w:cs="Calibri"/>
                <w:color w:val="000000"/>
                <w:sz w:val="20"/>
                <w:szCs w:val="20"/>
                <w:vertAlign w:val="subscript"/>
                <w:lang w:eastAsia="es-CO"/>
              </w:rPr>
              <w:t>2</w:t>
            </w:r>
            <w:r w:rsidRPr="007658D5">
              <w:rPr>
                <w:rFonts w:eastAsia="Times New Roman" w:cs="Calibri"/>
                <w:color w:val="000000"/>
                <w:sz w:val="20"/>
                <w:szCs w:val="20"/>
                <w:lang w:eastAsia="es-CO"/>
              </w:rPr>
              <w:t xml:space="preserve"> </w:t>
            </w:r>
            <w:r w:rsidRPr="007658D5">
              <w:rPr>
                <w:rFonts w:eastAsia="Times New Roman" w:cs="Calibri"/>
                <w:color w:val="000000"/>
                <w:sz w:val="20"/>
                <w:szCs w:val="20"/>
                <w:lang w:eastAsia="es-CO"/>
              </w:rPr>
              <w:br/>
              <w:t>(kg/año)</w:t>
            </w:r>
          </w:p>
        </w:tc>
      </w:tr>
      <w:tr w:rsidR="00231931" w:rsidRPr="007658D5" w14:paraId="3DC64AC4" w14:textId="77777777" w:rsidTr="000A70C2">
        <w:trPr>
          <w:trHeight w:val="454"/>
        </w:trPr>
        <w:tc>
          <w:tcPr>
            <w:cnfStyle w:val="001000000000" w:firstRow="0" w:lastRow="0" w:firstColumn="1" w:lastColumn="0" w:oddVBand="0" w:evenVBand="0" w:oddHBand="0" w:evenHBand="0" w:firstRowFirstColumn="0" w:firstRowLastColumn="0" w:lastRowFirstColumn="0" w:lastRowLastColumn="0"/>
            <w:tcW w:w="2268" w:type="dxa"/>
          </w:tcPr>
          <w:p w14:paraId="267CF8A9" w14:textId="77777777" w:rsidR="00231931" w:rsidRPr="007658D5" w:rsidRDefault="00231931" w:rsidP="00FD4086">
            <w:pPr>
              <w:jc w:val="left"/>
              <w:rPr>
                <w:rFonts w:eastAsia="Times New Roman" w:cs="Calibri"/>
                <w:color w:val="000000"/>
                <w:sz w:val="20"/>
                <w:szCs w:val="20"/>
                <w:lang w:eastAsia="es-CO"/>
              </w:rPr>
            </w:pPr>
            <w:r w:rsidRPr="007658D5">
              <w:rPr>
                <w:rFonts w:eastAsia="Times New Roman" w:cs="Calibri"/>
                <w:color w:val="000000"/>
                <w:sz w:val="20"/>
                <w:szCs w:val="20"/>
                <w:lang w:eastAsia="es-CO"/>
              </w:rPr>
              <w:t>Horno planta Asfalto</w:t>
            </w:r>
          </w:p>
        </w:tc>
        <w:tc>
          <w:tcPr>
            <w:tcW w:w="1701" w:type="dxa"/>
            <w:noWrap/>
          </w:tcPr>
          <w:p w14:paraId="235C2F6E"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Mezcla Caliente</w:t>
            </w:r>
          </w:p>
        </w:tc>
        <w:tc>
          <w:tcPr>
            <w:tcW w:w="1417" w:type="dxa"/>
            <w:noWrap/>
          </w:tcPr>
          <w:p w14:paraId="2294661B"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18,780.00</w:t>
            </w:r>
          </w:p>
        </w:tc>
        <w:tc>
          <w:tcPr>
            <w:tcW w:w="1417" w:type="dxa"/>
            <w:noWrap/>
          </w:tcPr>
          <w:p w14:paraId="321DD6CD"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13,772.00</w:t>
            </w:r>
          </w:p>
        </w:tc>
      </w:tr>
      <w:tr w:rsidR="00231931" w:rsidRPr="007658D5" w14:paraId="18062209" w14:textId="77777777" w:rsidTr="000A70C2">
        <w:trPr>
          <w:trHeight w:val="454"/>
        </w:trPr>
        <w:tc>
          <w:tcPr>
            <w:cnfStyle w:val="001000000000" w:firstRow="0" w:lastRow="0" w:firstColumn="1" w:lastColumn="0" w:oddVBand="0" w:evenVBand="0" w:oddHBand="0" w:evenHBand="0" w:firstRowFirstColumn="0" w:firstRowLastColumn="0" w:lastRowFirstColumn="0" w:lastRowLastColumn="0"/>
            <w:tcW w:w="2268" w:type="dxa"/>
          </w:tcPr>
          <w:p w14:paraId="7B2F284D" w14:textId="77777777" w:rsidR="00231931" w:rsidRPr="007658D5" w:rsidRDefault="00231931" w:rsidP="00FD4086">
            <w:pPr>
              <w:jc w:val="left"/>
              <w:rPr>
                <w:rFonts w:eastAsia="Times New Roman" w:cs="Calibri"/>
                <w:color w:val="000000"/>
                <w:sz w:val="20"/>
                <w:szCs w:val="20"/>
                <w:lang w:eastAsia="es-CO"/>
              </w:rPr>
            </w:pPr>
            <w:r w:rsidRPr="007658D5">
              <w:rPr>
                <w:rFonts w:eastAsia="Times New Roman" w:cs="Calibri"/>
                <w:color w:val="000000"/>
                <w:sz w:val="20"/>
                <w:szCs w:val="20"/>
                <w:lang w:eastAsia="es-CO"/>
              </w:rPr>
              <w:t>Construcción Vía</w:t>
            </w:r>
          </w:p>
        </w:tc>
        <w:tc>
          <w:tcPr>
            <w:tcW w:w="1701" w:type="dxa"/>
            <w:noWrap/>
          </w:tcPr>
          <w:p w14:paraId="5B2A0FC7" w14:textId="77777777" w:rsidR="00231931" w:rsidRPr="007658D5" w:rsidRDefault="00231931" w:rsidP="00FD4086">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Exosto</w:t>
            </w:r>
          </w:p>
        </w:tc>
        <w:tc>
          <w:tcPr>
            <w:tcW w:w="1417" w:type="dxa"/>
            <w:noWrap/>
          </w:tcPr>
          <w:p w14:paraId="77AC1E3B"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4,007.36</w:t>
            </w:r>
          </w:p>
        </w:tc>
        <w:tc>
          <w:tcPr>
            <w:tcW w:w="1417" w:type="dxa"/>
            <w:noWrap/>
          </w:tcPr>
          <w:p w14:paraId="2110AE94"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158.88</w:t>
            </w:r>
          </w:p>
        </w:tc>
      </w:tr>
    </w:tbl>
    <w:p w14:paraId="3E546493" w14:textId="77777777" w:rsidR="00231931" w:rsidRPr="007658D5" w:rsidRDefault="00231931" w:rsidP="000A70C2">
      <w:pPr>
        <w:pStyle w:val="Notas"/>
      </w:pPr>
      <w:r w:rsidRPr="007658D5">
        <w:t>Fuente: eQual Consultoría y Servicios Ambientales S.A.S., 2016</w:t>
      </w:r>
    </w:p>
    <w:p w14:paraId="46A322CF" w14:textId="77777777" w:rsidR="00231931" w:rsidRPr="007658D5" w:rsidRDefault="00231931" w:rsidP="00231931">
      <w:pPr>
        <w:ind w:left="567" w:hanging="567"/>
      </w:pPr>
    </w:p>
    <w:p w14:paraId="7B7B3D02" w14:textId="77777777" w:rsidR="00231931" w:rsidRPr="007658D5" w:rsidRDefault="00231931" w:rsidP="00231931">
      <w:pPr>
        <w:ind w:left="567" w:hanging="567"/>
      </w:pPr>
      <w:r w:rsidRPr="007658D5">
        <w:t>Las siguientes figuras muestran la información anterior de manea gráfica.</w:t>
      </w:r>
    </w:p>
    <w:p w14:paraId="41E05F73" w14:textId="77777777" w:rsidR="00231931" w:rsidRPr="007658D5" w:rsidRDefault="00231931" w:rsidP="00231931">
      <w:pPr>
        <w:ind w:left="567" w:hanging="567"/>
      </w:pPr>
    </w:p>
    <w:p w14:paraId="57BAA401" w14:textId="77777777" w:rsidR="00231931" w:rsidRPr="007658D5" w:rsidRDefault="00231931" w:rsidP="00231931">
      <w:pPr>
        <w:jc w:val="center"/>
      </w:pPr>
      <w:r w:rsidRPr="007658D5">
        <w:rPr>
          <w:noProof/>
          <w:lang w:eastAsia="es-CO"/>
        </w:rPr>
        <w:lastRenderedPageBreak/>
        <w:drawing>
          <wp:inline distT="0" distB="0" distL="0" distR="0" wp14:anchorId="2B71B6B3" wp14:editId="447ABCEE">
            <wp:extent cx="5612130" cy="3667132"/>
            <wp:effectExtent l="0" t="0" r="7620"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12130" cy="3667132"/>
                    </a:xfrm>
                    <a:prstGeom prst="rect">
                      <a:avLst/>
                    </a:prstGeom>
                    <a:noFill/>
                    <a:ln>
                      <a:noFill/>
                    </a:ln>
                  </pic:spPr>
                </pic:pic>
              </a:graphicData>
            </a:graphic>
          </wp:inline>
        </w:drawing>
      </w:r>
    </w:p>
    <w:p w14:paraId="2E32A36A" w14:textId="5F2AF300" w:rsidR="00231931" w:rsidRPr="007658D5" w:rsidRDefault="00BD7418" w:rsidP="00BD7418">
      <w:pPr>
        <w:pStyle w:val="Descripcin"/>
        <w:jc w:val="center"/>
      </w:pPr>
      <w:bookmarkStart w:id="394" w:name="_Toc443052429"/>
      <w:bookmarkStart w:id="395" w:name="_Toc444611185"/>
      <w:bookmarkStart w:id="396" w:name="_Toc445289862"/>
      <w:r w:rsidRPr="007658D5">
        <w:t xml:space="preserve">Figura 7. </w:t>
      </w:r>
      <w:fldSimple w:instr=" SEQ Figura_7. \* ARABIC ">
        <w:r w:rsidR="00E62631">
          <w:rPr>
            <w:noProof/>
          </w:rPr>
          <w:t>32</w:t>
        </w:r>
      </w:fldSimple>
      <w:r w:rsidRPr="007658D5">
        <w:t xml:space="preserve"> </w:t>
      </w:r>
      <w:r w:rsidR="00231931" w:rsidRPr="007658D5">
        <w:t>Fuentes actividades y emisiones calculadas para PST y PM10</w:t>
      </w:r>
      <w:bookmarkEnd w:id="394"/>
      <w:bookmarkEnd w:id="395"/>
      <w:bookmarkEnd w:id="396"/>
    </w:p>
    <w:p w14:paraId="67B3E64F" w14:textId="77777777" w:rsidR="00231931" w:rsidRPr="007658D5" w:rsidRDefault="00231931" w:rsidP="000A70C2">
      <w:pPr>
        <w:pStyle w:val="Notas"/>
      </w:pPr>
      <w:r w:rsidRPr="007658D5">
        <w:t>Fuente: eQual Consultoría y Servicios Ambientales S.A.S., 2016</w:t>
      </w:r>
    </w:p>
    <w:p w14:paraId="7B974581" w14:textId="77777777" w:rsidR="00231931" w:rsidRPr="007658D5" w:rsidRDefault="00231931" w:rsidP="00231931">
      <w:pPr>
        <w:jc w:val="center"/>
      </w:pPr>
    </w:p>
    <w:p w14:paraId="755259C6" w14:textId="77777777" w:rsidR="00231931" w:rsidRPr="007658D5" w:rsidRDefault="00231931" w:rsidP="00231931">
      <w:pPr>
        <w:jc w:val="center"/>
      </w:pPr>
    </w:p>
    <w:p w14:paraId="734B0121" w14:textId="77777777" w:rsidR="00231931" w:rsidRPr="007658D5" w:rsidRDefault="00231931" w:rsidP="00231931">
      <w:pPr>
        <w:jc w:val="center"/>
      </w:pPr>
      <w:r w:rsidRPr="007658D5">
        <w:rPr>
          <w:noProof/>
          <w:lang w:eastAsia="es-CO"/>
        </w:rPr>
        <w:drawing>
          <wp:inline distT="0" distB="0" distL="0" distR="0" wp14:anchorId="33AED060" wp14:editId="547CCB84">
            <wp:extent cx="4581525" cy="2743200"/>
            <wp:effectExtent l="0" t="0" r="952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581525" cy="2743200"/>
                    </a:xfrm>
                    <a:prstGeom prst="rect">
                      <a:avLst/>
                    </a:prstGeom>
                    <a:noFill/>
                    <a:ln>
                      <a:noFill/>
                    </a:ln>
                  </pic:spPr>
                </pic:pic>
              </a:graphicData>
            </a:graphic>
          </wp:inline>
        </w:drawing>
      </w:r>
    </w:p>
    <w:p w14:paraId="1F77471A" w14:textId="72C5A0B8" w:rsidR="00231931" w:rsidRPr="007658D5" w:rsidRDefault="00BD7418" w:rsidP="00BD7418">
      <w:pPr>
        <w:pStyle w:val="Descripcin"/>
        <w:jc w:val="center"/>
      </w:pPr>
      <w:bookmarkStart w:id="397" w:name="_Toc443052430"/>
      <w:bookmarkStart w:id="398" w:name="_Toc444611186"/>
      <w:bookmarkStart w:id="399" w:name="_Toc445289863"/>
      <w:r w:rsidRPr="007658D5">
        <w:t xml:space="preserve">Figura 7. </w:t>
      </w:r>
      <w:fldSimple w:instr=" SEQ Figura_7. \* ARABIC ">
        <w:r w:rsidR="00E62631">
          <w:rPr>
            <w:noProof/>
          </w:rPr>
          <w:t>33</w:t>
        </w:r>
      </w:fldSimple>
      <w:r w:rsidRPr="007658D5">
        <w:t xml:space="preserve"> </w:t>
      </w:r>
      <w:r w:rsidR="00231931" w:rsidRPr="007658D5">
        <w:t>Fuentes actividades y emisiones calculadas para NO</w:t>
      </w:r>
      <w:r w:rsidR="00231931" w:rsidRPr="007658D5">
        <w:rPr>
          <w:vertAlign w:val="subscript"/>
        </w:rPr>
        <w:t>2</w:t>
      </w:r>
      <w:r w:rsidR="00231931" w:rsidRPr="007658D5">
        <w:t xml:space="preserve"> y SO</w:t>
      </w:r>
      <w:r w:rsidR="00231931" w:rsidRPr="007658D5">
        <w:rPr>
          <w:vertAlign w:val="subscript"/>
        </w:rPr>
        <w:t>2</w:t>
      </w:r>
      <w:bookmarkEnd w:id="397"/>
      <w:bookmarkEnd w:id="398"/>
      <w:bookmarkEnd w:id="399"/>
    </w:p>
    <w:p w14:paraId="3DEF6A84" w14:textId="77777777" w:rsidR="00231931" w:rsidRPr="007658D5" w:rsidRDefault="00231931" w:rsidP="000A70C2">
      <w:pPr>
        <w:pStyle w:val="Notas"/>
      </w:pPr>
      <w:r w:rsidRPr="007658D5">
        <w:t>Fuente: eQual Consultoría y Servicios Ambientales S.A.S., 2016</w:t>
      </w:r>
    </w:p>
    <w:p w14:paraId="24D61B07" w14:textId="77777777" w:rsidR="00231931" w:rsidRPr="007658D5" w:rsidRDefault="00231931" w:rsidP="00231931"/>
    <w:p w14:paraId="44D7A38D" w14:textId="77777777" w:rsidR="00231931" w:rsidRPr="007658D5" w:rsidRDefault="00231931" w:rsidP="00231931">
      <w:r w:rsidRPr="007658D5">
        <w:t>Las figuras permiten evidenciar que durante el proyecto las mayores emisiones provendrán de tres fuentes principales, la Planta de Asfalto, la ZODME 1 y la construcción de la vía, estas fuentes para el caso del PST aportan el 80% del total de las emisiones, dentro de la fuente construcción de la vía se observa que la actividad que mayor aporte tiene es la resuspensión de material, lo anterior muestra que en estas fuentes y dichas actividades se deben priorizar medidas de prevención.</w:t>
      </w:r>
    </w:p>
    <w:p w14:paraId="1FAA210E" w14:textId="77777777" w:rsidR="00231931" w:rsidRPr="007658D5" w:rsidRDefault="00231931" w:rsidP="00231931"/>
    <w:p w14:paraId="5CC2DED7" w14:textId="4ABA5A8D" w:rsidR="00231931" w:rsidRPr="007658D5" w:rsidRDefault="00231931" w:rsidP="00231931">
      <w:r w:rsidRPr="007658D5">
        <w:t xml:space="preserve">La </w:t>
      </w:r>
      <w:r w:rsidRPr="007658D5">
        <w:fldChar w:fldCharType="begin"/>
      </w:r>
      <w:r w:rsidRPr="007658D5">
        <w:instrText xml:space="preserve"> REF _Ref441851270 \h </w:instrText>
      </w:r>
      <w:r w:rsidR="007658D5">
        <w:instrText xml:space="preserve"> \* MERGEFORMAT </w:instrText>
      </w:r>
      <w:r w:rsidRPr="007658D5">
        <w:fldChar w:fldCharType="separate"/>
      </w:r>
      <w:r w:rsidR="00E62631">
        <w:rPr>
          <w:b/>
          <w:bCs/>
          <w:lang w:val="es-ES"/>
        </w:rPr>
        <w:t>¡Error! No se encuentra el origen de la referencia.</w:t>
      </w:r>
      <w:r w:rsidRPr="007658D5">
        <w:fldChar w:fldCharType="end"/>
      </w:r>
      <w:r w:rsidRPr="007658D5">
        <w:t xml:space="preserve"> muestra la idealización de las fuentes de emisión según la ubicación de las mismas, los datos básicos que deben ser suministrados a AERMOD para las fuentes incluyen: </w:t>
      </w:r>
    </w:p>
    <w:p w14:paraId="3AEBC642" w14:textId="77777777" w:rsidR="00231931" w:rsidRPr="007658D5" w:rsidRDefault="00231931" w:rsidP="00231931"/>
    <w:p w14:paraId="022197E4" w14:textId="77777777" w:rsidR="00231931" w:rsidRPr="007658D5" w:rsidRDefault="00231931" w:rsidP="00285F32">
      <w:pPr>
        <w:pStyle w:val="Prrafodelista"/>
        <w:numPr>
          <w:ilvl w:val="0"/>
          <w:numId w:val="48"/>
        </w:numPr>
        <w:spacing w:line="240" w:lineRule="auto"/>
        <w:ind w:left="426" w:hanging="283"/>
      </w:pPr>
      <w:r w:rsidRPr="007658D5">
        <w:t>Localización de la fuente a través de sus coordenadas X (Este), Y (Norte)</w:t>
      </w:r>
    </w:p>
    <w:p w14:paraId="5DCCA4FF" w14:textId="77777777" w:rsidR="00231931" w:rsidRPr="007658D5" w:rsidRDefault="00231931" w:rsidP="00285F32">
      <w:pPr>
        <w:pStyle w:val="Prrafodelista"/>
        <w:numPr>
          <w:ilvl w:val="0"/>
          <w:numId w:val="48"/>
        </w:numPr>
        <w:spacing w:line="240" w:lineRule="auto"/>
        <w:ind w:left="426" w:hanging="283"/>
      </w:pPr>
      <w:r w:rsidRPr="007658D5">
        <w:t>Alturas sobre el nivel del mar de la base de la fuente</w:t>
      </w:r>
    </w:p>
    <w:p w14:paraId="0EE2BA10" w14:textId="77777777" w:rsidR="00231931" w:rsidRPr="007658D5" w:rsidRDefault="00231931" w:rsidP="00285F32">
      <w:pPr>
        <w:pStyle w:val="Prrafodelista"/>
        <w:numPr>
          <w:ilvl w:val="0"/>
          <w:numId w:val="48"/>
        </w:numPr>
        <w:spacing w:line="240" w:lineRule="auto"/>
        <w:ind w:left="426" w:hanging="283"/>
      </w:pPr>
      <w:r w:rsidRPr="007658D5">
        <w:t>Altura de la fuente sobre el nivel del terreno</w:t>
      </w:r>
    </w:p>
    <w:p w14:paraId="2B089FC0" w14:textId="77777777" w:rsidR="00231931" w:rsidRPr="007658D5" w:rsidRDefault="00231931" w:rsidP="00285F32">
      <w:pPr>
        <w:pStyle w:val="Prrafodelista"/>
        <w:numPr>
          <w:ilvl w:val="0"/>
          <w:numId w:val="48"/>
        </w:numPr>
        <w:spacing w:line="240" w:lineRule="auto"/>
        <w:ind w:left="426" w:hanging="283"/>
      </w:pPr>
      <w:r w:rsidRPr="007658D5">
        <w:t>Características geométricas de cada fuente</w:t>
      </w:r>
    </w:p>
    <w:p w14:paraId="04E55B7A" w14:textId="77777777" w:rsidR="00231931" w:rsidRPr="007658D5" w:rsidRDefault="00231931" w:rsidP="00285F32">
      <w:pPr>
        <w:pStyle w:val="Prrafodelista"/>
        <w:numPr>
          <w:ilvl w:val="0"/>
          <w:numId w:val="48"/>
        </w:numPr>
        <w:spacing w:line="240" w:lineRule="auto"/>
        <w:ind w:left="426" w:hanging="283"/>
      </w:pPr>
      <w:r w:rsidRPr="007658D5">
        <w:t>Factor de emisión en g/m</w:t>
      </w:r>
      <w:r w:rsidRPr="007658D5">
        <w:rPr>
          <w:vertAlign w:val="superscript"/>
        </w:rPr>
        <w:t>2</w:t>
      </w:r>
      <w:r w:rsidRPr="007658D5">
        <w:t>*s para lo cual las emisiones anuales son transformadas a segundos y divididas por el área de la fuente calculada por el Software.</w:t>
      </w:r>
    </w:p>
    <w:p w14:paraId="6DF2F8D0" w14:textId="77777777" w:rsidR="00231931" w:rsidRPr="007658D5" w:rsidRDefault="00231931" w:rsidP="00231931"/>
    <w:p w14:paraId="1D4024D2" w14:textId="75474DC8" w:rsidR="00231931" w:rsidRPr="007658D5" w:rsidRDefault="00231931" w:rsidP="00231931">
      <w:r w:rsidRPr="007658D5">
        <w:t xml:space="preserve">En la </w:t>
      </w:r>
      <w:r w:rsidR="00BD7418" w:rsidRPr="007658D5">
        <w:fldChar w:fldCharType="begin"/>
      </w:r>
      <w:r w:rsidR="00BD7418" w:rsidRPr="007658D5">
        <w:instrText xml:space="preserve"> REF _Ref445126724 \h </w:instrText>
      </w:r>
      <w:r w:rsidR="007658D5">
        <w:instrText xml:space="preserve"> \* MERGEFORMAT </w:instrText>
      </w:r>
      <w:r w:rsidR="00BD7418" w:rsidRPr="007658D5">
        <w:fldChar w:fldCharType="separate"/>
      </w:r>
      <w:r w:rsidR="00E62631" w:rsidRPr="007658D5">
        <w:t xml:space="preserve">Figura 7. </w:t>
      </w:r>
      <w:r w:rsidR="00E62631">
        <w:rPr>
          <w:noProof/>
        </w:rPr>
        <w:t>34</w:t>
      </w:r>
      <w:r w:rsidR="00BD7418" w:rsidRPr="007658D5">
        <w:fldChar w:fldCharType="end"/>
      </w:r>
      <w:r w:rsidR="00BD7418" w:rsidRPr="007658D5">
        <w:t xml:space="preserve">, </w:t>
      </w:r>
      <w:r w:rsidRPr="007658D5">
        <w:t>los polígonos verdes representan las fuentes de área, las líneas rojas las fuentes de volumen (vías) y los puntos azules las fuentes fijas y las cruces los receptores discretos.</w:t>
      </w:r>
    </w:p>
    <w:p w14:paraId="40D15D70" w14:textId="77777777" w:rsidR="00231931" w:rsidRPr="007658D5" w:rsidRDefault="00231931" w:rsidP="00231931">
      <w:pPr>
        <w:jc w:val="center"/>
      </w:pPr>
    </w:p>
    <w:p w14:paraId="3AFA60AA" w14:textId="77777777" w:rsidR="00231931" w:rsidRPr="007658D5" w:rsidRDefault="00231931" w:rsidP="00231931">
      <w:pPr>
        <w:jc w:val="center"/>
      </w:pPr>
      <w:bookmarkStart w:id="400" w:name="_Ref337621047"/>
      <w:r w:rsidRPr="007658D5">
        <w:rPr>
          <w:noProof/>
          <w:lang w:eastAsia="es-CO"/>
        </w:rPr>
        <w:drawing>
          <wp:inline distT="0" distB="0" distL="0" distR="0" wp14:anchorId="52985C39" wp14:editId="3A16C54F">
            <wp:extent cx="5610225" cy="2943225"/>
            <wp:effectExtent l="0" t="0" r="9525"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10225" cy="2943225"/>
                    </a:xfrm>
                    <a:prstGeom prst="rect">
                      <a:avLst/>
                    </a:prstGeom>
                    <a:noFill/>
                    <a:ln>
                      <a:noFill/>
                    </a:ln>
                  </pic:spPr>
                </pic:pic>
              </a:graphicData>
            </a:graphic>
          </wp:inline>
        </w:drawing>
      </w:r>
    </w:p>
    <w:p w14:paraId="325B1E78" w14:textId="1A9321BF" w:rsidR="00231931" w:rsidRPr="007658D5" w:rsidRDefault="00BD7418" w:rsidP="00BD7418">
      <w:pPr>
        <w:pStyle w:val="Descripcin"/>
        <w:jc w:val="center"/>
      </w:pPr>
      <w:bookmarkStart w:id="401" w:name="_Ref445126724"/>
      <w:bookmarkStart w:id="402" w:name="_Toc443052432"/>
      <w:bookmarkStart w:id="403" w:name="_Toc444611187"/>
      <w:bookmarkStart w:id="404" w:name="_Toc445289864"/>
      <w:bookmarkEnd w:id="400"/>
      <w:r w:rsidRPr="007658D5">
        <w:t xml:space="preserve">Figura 7. </w:t>
      </w:r>
      <w:fldSimple w:instr=" SEQ Figura_7. \* ARABIC ">
        <w:r w:rsidR="00E62631">
          <w:rPr>
            <w:noProof/>
          </w:rPr>
          <w:t>34</w:t>
        </w:r>
      </w:fldSimple>
      <w:bookmarkEnd w:id="401"/>
      <w:r w:rsidRPr="007658D5">
        <w:t xml:space="preserve"> </w:t>
      </w:r>
      <w:r w:rsidR="00231931" w:rsidRPr="007658D5">
        <w:t>Idealización de fuentes</w:t>
      </w:r>
      <w:bookmarkEnd w:id="402"/>
      <w:bookmarkEnd w:id="403"/>
      <w:bookmarkEnd w:id="404"/>
    </w:p>
    <w:p w14:paraId="6CACAAB9" w14:textId="77777777" w:rsidR="00231931" w:rsidRPr="007658D5" w:rsidRDefault="00231931" w:rsidP="000A70C2">
      <w:pPr>
        <w:pStyle w:val="Notas"/>
      </w:pPr>
      <w:r w:rsidRPr="007658D5">
        <w:t>Fuente: eQual Consultoría y Servicios Ambientales S.A.S., 2016</w:t>
      </w:r>
    </w:p>
    <w:p w14:paraId="371E5FD6" w14:textId="77777777" w:rsidR="00231931" w:rsidRPr="007658D5" w:rsidRDefault="00231931" w:rsidP="00231931"/>
    <w:p w14:paraId="234F6C7C" w14:textId="77777777" w:rsidR="00231931" w:rsidRPr="007658D5" w:rsidRDefault="00231931" w:rsidP="00231931">
      <w:r w:rsidRPr="007658D5">
        <w:t>Los cuadros siguientes corresponden a los valores de entrada de PST para las fuentes evaluadas en el escenario con proyecto, todos los datos de modelación para cada contaminante se encuentran en el anexo digital D01 Archivos digitales de modelación.</w:t>
      </w:r>
    </w:p>
    <w:p w14:paraId="39019F6C" w14:textId="77777777" w:rsidR="00231931" w:rsidRPr="007658D5" w:rsidRDefault="00231931" w:rsidP="00231931"/>
    <w:p w14:paraId="0E4DCBED" w14:textId="7D1D7FDF" w:rsidR="00231931" w:rsidRPr="007658D5" w:rsidRDefault="009633BC" w:rsidP="009633BC">
      <w:pPr>
        <w:pStyle w:val="Descripcin"/>
        <w:keepNext/>
        <w:jc w:val="center"/>
      </w:pPr>
      <w:bookmarkStart w:id="405" w:name="_Toc444611154"/>
      <w:bookmarkStart w:id="406" w:name="_Toc445289815"/>
      <w:r w:rsidRPr="007658D5">
        <w:t xml:space="preserve">Tabla </w:t>
      </w:r>
      <w:fldSimple w:instr=" STYLEREF 1 \s ">
        <w:r w:rsidR="00E62631">
          <w:rPr>
            <w:noProof/>
          </w:rPr>
          <w:t>7</w:t>
        </w:r>
      </w:fldSimple>
      <w:r w:rsidR="00A34871" w:rsidRPr="007658D5">
        <w:noBreakHyphen/>
      </w:r>
      <w:fldSimple w:instr=" SEQ Tabla \* ARABIC \s 1 ">
        <w:r w:rsidR="00E62631">
          <w:rPr>
            <w:noProof/>
          </w:rPr>
          <w:t>50</w:t>
        </w:r>
      </w:fldSimple>
      <w:r w:rsidRPr="007658D5">
        <w:tab/>
      </w:r>
      <w:r w:rsidR="00231931" w:rsidRPr="007658D5">
        <w:t>Datos fuentes fijas</w:t>
      </w:r>
      <w:bookmarkEnd w:id="405"/>
      <w:bookmarkEnd w:id="406"/>
    </w:p>
    <w:p w14:paraId="599506D5" w14:textId="77777777" w:rsidR="00231931" w:rsidRPr="007658D5" w:rsidRDefault="00231931" w:rsidP="00231931">
      <w:r w:rsidRPr="007658D5">
        <w:rPr>
          <w:noProof/>
          <w:lang w:eastAsia="es-CO"/>
        </w:rPr>
        <w:drawing>
          <wp:inline distT="0" distB="0" distL="0" distR="0" wp14:anchorId="169C2FEF" wp14:editId="00E79B33">
            <wp:extent cx="5610225" cy="295275"/>
            <wp:effectExtent l="0" t="0" r="9525" b="952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10225" cy="295275"/>
                    </a:xfrm>
                    <a:prstGeom prst="rect">
                      <a:avLst/>
                    </a:prstGeom>
                    <a:noFill/>
                    <a:ln>
                      <a:noFill/>
                    </a:ln>
                  </pic:spPr>
                </pic:pic>
              </a:graphicData>
            </a:graphic>
          </wp:inline>
        </w:drawing>
      </w:r>
    </w:p>
    <w:p w14:paraId="4BF35C2B" w14:textId="77777777" w:rsidR="009633BC" w:rsidRPr="007658D5" w:rsidRDefault="009633BC" w:rsidP="009633BC">
      <w:pPr>
        <w:pStyle w:val="Notas"/>
      </w:pPr>
      <w:bookmarkStart w:id="407" w:name="_Toc443052405"/>
      <w:r w:rsidRPr="007658D5">
        <w:t>Fuente: eQual Consultoría y Servicios Ambientales S.A.S., 2016</w:t>
      </w:r>
    </w:p>
    <w:p w14:paraId="4533FB03" w14:textId="77777777" w:rsidR="00231931" w:rsidRPr="007658D5" w:rsidRDefault="00231931" w:rsidP="00231931">
      <w:pPr>
        <w:pStyle w:val="Descripcin"/>
      </w:pPr>
    </w:p>
    <w:p w14:paraId="76316F90" w14:textId="705932AE" w:rsidR="00231931" w:rsidRPr="007658D5" w:rsidRDefault="00231931" w:rsidP="009633BC">
      <w:pPr>
        <w:pStyle w:val="Descripcin"/>
        <w:jc w:val="center"/>
      </w:pPr>
      <w:bookmarkStart w:id="408" w:name="_Toc443052406"/>
      <w:bookmarkStart w:id="409" w:name="_Toc445289816"/>
      <w:r w:rsidRPr="007658D5">
        <w:t xml:space="preserve">Tabla </w:t>
      </w:r>
      <w:fldSimple w:instr=" STYLEREF 1 \s ">
        <w:r w:rsidR="00E62631">
          <w:rPr>
            <w:noProof/>
          </w:rPr>
          <w:t>7</w:t>
        </w:r>
      </w:fldSimple>
      <w:r w:rsidR="00A34871" w:rsidRPr="007658D5">
        <w:noBreakHyphen/>
      </w:r>
      <w:fldSimple w:instr=" SEQ Tabla \* ARABIC \s 1 ">
        <w:r w:rsidR="00E62631">
          <w:rPr>
            <w:noProof/>
          </w:rPr>
          <w:t>51</w:t>
        </w:r>
      </w:fldSimple>
      <w:r w:rsidR="009633BC" w:rsidRPr="007658D5">
        <w:tab/>
      </w:r>
      <w:r w:rsidRPr="007658D5">
        <w:t xml:space="preserve">Datos fuentes </w:t>
      </w:r>
      <w:bookmarkEnd w:id="408"/>
      <w:r w:rsidRPr="007658D5">
        <w:t>área</w:t>
      </w:r>
      <w:bookmarkEnd w:id="409"/>
    </w:p>
    <w:p w14:paraId="6191E078" w14:textId="77777777" w:rsidR="00231931" w:rsidRPr="007658D5" w:rsidRDefault="00231931" w:rsidP="00231931">
      <w:pPr>
        <w:jc w:val="center"/>
      </w:pPr>
      <w:r w:rsidRPr="007658D5">
        <w:rPr>
          <w:noProof/>
          <w:lang w:eastAsia="es-CO"/>
        </w:rPr>
        <w:drawing>
          <wp:inline distT="0" distB="0" distL="0" distR="0" wp14:anchorId="5039AFEB" wp14:editId="501EB3A5">
            <wp:extent cx="5600700" cy="201930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00700" cy="2019300"/>
                    </a:xfrm>
                    <a:prstGeom prst="rect">
                      <a:avLst/>
                    </a:prstGeom>
                    <a:noFill/>
                    <a:ln>
                      <a:noFill/>
                    </a:ln>
                  </pic:spPr>
                </pic:pic>
              </a:graphicData>
            </a:graphic>
          </wp:inline>
        </w:drawing>
      </w:r>
    </w:p>
    <w:p w14:paraId="139B20FF" w14:textId="77777777" w:rsidR="009633BC" w:rsidRPr="007658D5" w:rsidRDefault="009633BC" w:rsidP="009633BC">
      <w:pPr>
        <w:pStyle w:val="Notas"/>
      </w:pPr>
      <w:r w:rsidRPr="007658D5">
        <w:t>Fuente: eQual Consultoría y Servicios Ambientales S.A.S., 2016</w:t>
      </w:r>
    </w:p>
    <w:p w14:paraId="345D50DC" w14:textId="77777777" w:rsidR="00231931" w:rsidRPr="007658D5" w:rsidRDefault="00231931" w:rsidP="00231931"/>
    <w:p w14:paraId="7AF3C5A9" w14:textId="7766778F" w:rsidR="00231931" w:rsidRPr="007658D5" w:rsidRDefault="00231931" w:rsidP="009633BC">
      <w:pPr>
        <w:pStyle w:val="Descripcin"/>
        <w:jc w:val="center"/>
      </w:pPr>
      <w:bookmarkStart w:id="410" w:name="_Toc445289817"/>
      <w:r w:rsidRPr="007658D5">
        <w:t xml:space="preserve">Tabla </w:t>
      </w:r>
      <w:fldSimple w:instr=" STYLEREF 1 \s ">
        <w:r w:rsidR="00E62631">
          <w:rPr>
            <w:noProof/>
          </w:rPr>
          <w:t>7</w:t>
        </w:r>
      </w:fldSimple>
      <w:r w:rsidR="00A34871" w:rsidRPr="007658D5">
        <w:noBreakHyphen/>
      </w:r>
      <w:fldSimple w:instr=" SEQ Tabla \* ARABIC \s 1 ">
        <w:r w:rsidR="00E62631">
          <w:rPr>
            <w:noProof/>
          </w:rPr>
          <w:t>52</w:t>
        </w:r>
      </w:fldSimple>
      <w:r w:rsidR="009633BC" w:rsidRPr="007658D5">
        <w:tab/>
      </w:r>
      <w:r w:rsidRPr="007658D5">
        <w:t>Datos fuentes circulares</w:t>
      </w:r>
      <w:bookmarkEnd w:id="407"/>
      <w:bookmarkEnd w:id="410"/>
    </w:p>
    <w:p w14:paraId="74F2D802" w14:textId="77777777" w:rsidR="00231931" w:rsidRPr="007658D5" w:rsidRDefault="00231931" w:rsidP="00231931">
      <w:r w:rsidRPr="007658D5">
        <w:rPr>
          <w:noProof/>
          <w:lang w:eastAsia="es-CO"/>
        </w:rPr>
        <w:drawing>
          <wp:inline distT="0" distB="0" distL="0" distR="0" wp14:anchorId="44DEAE1D" wp14:editId="2DCA5AF7">
            <wp:extent cx="5610225" cy="733425"/>
            <wp:effectExtent l="0" t="0" r="9525" b="952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0225" cy="733425"/>
                    </a:xfrm>
                    <a:prstGeom prst="rect">
                      <a:avLst/>
                    </a:prstGeom>
                    <a:noFill/>
                    <a:ln>
                      <a:noFill/>
                    </a:ln>
                  </pic:spPr>
                </pic:pic>
              </a:graphicData>
            </a:graphic>
          </wp:inline>
        </w:drawing>
      </w:r>
    </w:p>
    <w:p w14:paraId="18E5C68F" w14:textId="77777777" w:rsidR="009633BC" w:rsidRPr="007658D5" w:rsidRDefault="009633BC" w:rsidP="009633BC">
      <w:pPr>
        <w:pStyle w:val="Notas"/>
      </w:pPr>
      <w:r w:rsidRPr="007658D5">
        <w:t>Fuente: eQual Consultoría y Servicios Ambientales S.A.S., 2016</w:t>
      </w:r>
    </w:p>
    <w:p w14:paraId="2355A90F" w14:textId="77777777" w:rsidR="00231931" w:rsidRPr="007658D5" w:rsidRDefault="00231931" w:rsidP="00231931"/>
    <w:p w14:paraId="28436052" w14:textId="793A89D3" w:rsidR="00231931" w:rsidRPr="007658D5" w:rsidRDefault="00231931" w:rsidP="009633BC">
      <w:pPr>
        <w:pStyle w:val="Descripcin"/>
        <w:jc w:val="center"/>
      </w:pPr>
      <w:bookmarkStart w:id="411" w:name="_Toc443052407"/>
      <w:bookmarkStart w:id="412" w:name="_Toc445289818"/>
      <w:r w:rsidRPr="007658D5">
        <w:t xml:space="preserve">Tabla </w:t>
      </w:r>
      <w:fldSimple w:instr=" STYLEREF 1 \s ">
        <w:r w:rsidR="00E62631">
          <w:rPr>
            <w:noProof/>
          </w:rPr>
          <w:t>7</w:t>
        </w:r>
      </w:fldSimple>
      <w:r w:rsidR="00A34871" w:rsidRPr="007658D5">
        <w:noBreakHyphen/>
      </w:r>
      <w:fldSimple w:instr=" SEQ Tabla \* ARABIC \s 1 ">
        <w:r w:rsidR="00E62631">
          <w:rPr>
            <w:noProof/>
          </w:rPr>
          <w:t>53</w:t>
        </w:r>
      </w:fldSimple>
      <w:r w:rsidR="009633BC" w:rsidRPr="007658D5">
        <w:tab/>
      </w:r>
      <w:r w:rsidRPr="007658D5">
        <w:t>Datos fuentes de Volumen</w:t>
      </w:r>
      <w:bookmarkEnd w:id="411"/>
      <w:bookmarkEnd w:id="412"/>
    </w:p>
    <w:p w14:paraId="3BD2E249" w14:textId="77777777" w:rsidR="00231931" w:rsidRPr="007658D5" w:rsidRDefault="00231931" w:rsidP="00231931">
      <w:r w:rsidRPr="007658D5">
        <w:rPr>
          <w:noProof/>
          <w:lang w:eastAsia="es-CO"/>
        </w:rPr>
        <w:lastRenderedPageBreak/>
        <w:drawing>
          <wp:inline distT="0" distB="0" distL="0" distR="0" wp14:anchorId="471073B2" wp14:editId="5D3355D2">
            <wp:extent cx="5610225" cy="2562225"/>
            <wp:effectExtent l="0" t="0" r="9525" b="952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10225" cy="2562225"/>
                    </a:xfrm>
                    <a:prstGeom prst="rect">
                      <a:avLst/>
                    </a:prstGeom>
                    <a:noFill/>
                    <a:ln>
                      <a:noFill/>
                    </a:ln>
                  </pic:spPr>
                </pic:pic>
              </a:graphicData>
            </a:graphic>
          </wp:inline>
        </w:drawing>
      </w:r>
    </w:p>
    <w:p w14:paraId="29E86DBE" w14:textId="77777777" w:rsidR="009633BC" w:rsidRPr="007658D5" w:rsidRDefault="009633BC" w:rsidP="009633BC">
      <w:pPr>
        <w:pStyle w:val="Notas"/>
      </w:pPr>
      <w:bookmarkStart w:id="413" w:name="_Toc270945838"/>
      <w:bookmarkStart w:id="414" w:name="_Toc275869757"/>
      <w:bookmarkStart w:id="415" w:name="_Toc276902930"/>
      <w:bookmarkStart w:id="416" w:name="_Toc279745306"/>
      <w:bookmarkStart w:id="417" w:name="_Toc326587920"/>
      <w:bookmarkStart w:id="418" w:name="_Toc443052368"/>
      <w:r w:rsidRPr="007658D5">
        <w:t>Fuente: eQual Consultoría y Servicios Ambientales S.A.S., 2016</w:t>
      </w:r>
    </w:p>
    <w:p w14:paraId="243FE2B6" w14:textId="77777777" w:rsidR="00231931" w:rsidRPr="007658D5" w:rsidRDefault="00231931" w:rsidP="00231931"/>
    <w:p w14:paraId="41E931F0" w14:textId="3D51131F" w:rsidR="00231931" w:rsidRPr="007658D5" w:rsidRDefault="009633BC" w:rsidP="009633BC">
      <w:pPr>
        <w:pStyle w:val="Ttulo4"/>
        <w:numPr>
          <w:ilvl w:val="0"/>
          <w:numId w:val="0"/>
        </w:numPr>
      </w:pPr>
      <w:bookmarkStart w:id="419" w:name="_Toc444611109"/>
      <w:r w:rsidRPr="007658D5">
        <w:t>7.6.4.5</w:t>
      </w:r>
      <w:r w:rsidRPr="007658D5">
        <w:tab/>
      </w:r>
      <w:r w:rsidR="00231931" w:rsidRPr="007658D5">
        <w:t>Resolución y definición del dominio</w:t>
      </w:r>
      <w:bookmarkEnd w:id="413"/>
      <w:bookmarkEnd w:id="414"/>
      <w:bookmarkEnd w:id="415"/>
      <w:bookmarkEnd w:id="416"/>
      <w:bookmarkEnd w:id="417"/>
      <w:bookmarkEnd w:id="418"/>
      <w:bookmarkEnd w:id="419"/>
    </w:p>
    <w:p w14:paraId="6A5754CA" w14:textId="77777777" w:rsidR="009633BC" w:rsidRPr="007658D5" w:rsidRDefault="009633BC" w:rsidP="009633BC"/>
    <w:p w14:paraId="2A2DAB84" w14:textId="53FFFB77" w:rsidR="00231931" w:rsidRPr="007658D5" w:rsidRDefault="00231931" w:rsidP="00231931">
      <w:r w:rsidRPr="007658D5">
        <w:t>Para la modelación se utilizó una malla de receptores de densidad variable que se extiende 27 km en dirección Este y 27 km en dirección Norte con una separación exterior de 1.000 m y una separación interior en la zona de influencia directa de la vía de 500 m. Las coordenadas de origen son 950724.6 este y 1196579.8 norte. El dominio de modelación comprende 729 km</w:t>
      </w:r>
      <w:r w:rsidRPr="007658D5">
        <w:rPr>
          <w:vertAlign w:val="superscript"/>
        </w:rPr>
        <w:t>2</w:t>
      </w:r>
      <w:r w:rsidRPr="007658D5">
        <w:t xml:space="preserve"> y cubre el área de influencia del proyecto de construcción de la vía, la </w:t>
      </w:r>
      <w:r w:rsidR="00BD7418" w:rsidRPr="007658D5">
        <w:fldChar w:fldCharType="begin"/>
      </w:r>
      <w:r w:rsidR="00BD7418" w:rsidRPr="007658D5">
        <w:instrText xml:space="preserve"> REF _Ref445126778 \h </w:instrText>
      </w:r>
      <w:r w:rsidR="007658D5">
        <w:instrText xml:space="preserve"> \* MERGEFORMAT </w:instrText>
      </w:r>
      <w:r w:rsidR="00BD7418" w:rsidRPr="007658D5">
        <w:fldChar w:fldCharType="separate"/>
      </w:r>
      <w:r w:rsidR="00E62631" w:rsidRPr="007658D5">
        <w:t xml:space="preserve">Figura 7. </w:t>
      </w:r>
      <w:r w:rsidR="00E62631">
        <w:rPr>
          <w:noProof/>
        </w:rPr>
        <w:t>35</w:t>
      </w:r>
      <w:r w:rsidR="00BD7418" w:rsidRPr="007658D5">
        <w:fldChar w:fldCharType="end"/>
      </w:r>
      <w:r w:rsidRPr="007658D5">
        <w:fldChar w:fldCharType="begin"/>
      </w:r>
      <w:r w:rsidRPr="007658D5">
        <w:instrText xml:space="preserve"> REF _Ref442090737 \h </w:instrText>
      </w:r>
      <w:r w:rsidR="007658D5">
        <w:instrText xml:space="preserve"> \* MERGEFORMAT </w:instrText>
      </w:r>
      <w:r w:rsidR="00E62631">
        <w:fldChar w:fldCharType="separate"/>
      </w:r>
      <w:r w:rsidR="00E62631">
        <w:rPr>
          <w:b/>
          <w:bCs/>
          <w:lang w:val="es-ES"/>
        </w:rPr>
        <w:t>¡Error! No se encuentra el origen de la referencia.</w:t>
      </w:r>
      <w:r w:rsidRPr="007658D5">
        <w:fldChar w:fldCharType="end"/>
      </w:r>
      <w:r w:rsidRPr="007658D5">
        <w:t xml:space="preserve"> presenta la malla de receptores.</w:t>
      </w:r>
    </w:p>
    <w:p w14:paraId="3519ACF0" w14:textId="77777777" w:rsidR="00231931" w:rsidRPr="007658D5" w:rsidRDefault="00231931" w:rsidP="00231931"/>
    <w:p w14:paraId="350C3FB1" w14:textId="77777777" w:rsidR="00231931" w:rsidRPr="007658D5" w:rsidRDefault="00231931" w:rsidP="00231931">
      <w:pPr>
        <w:jc w:val="center"/>
      </w:pPr>
      <w:r w:rsidRPr="007658D5">
        <w:rPr>
          <w:noProof/>
          <w:lang w:eastAsia="es-CO"/>
        </w:rPr>
        <w:lastRenderedPageBreak/>
        <w:drawing>
          <wp:inline distT="0" distB="0" distL="0" distR="0" wp14:anchorId="1570312F" wp14:editId="0C1B8E07">
            <wp:extent cx="4132252" cy="4140000"/>
            <wp:effectExtent l="0" t="0" r="190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32252" cy="4140000"/>
                    </a:xfrm>
                    <a:prstGeom prst="rect">
                      <a:avLst/>
                    </a:prstGeom>
                    <a:noFill/>
                    <a:ln>
                      <a:noFill/>
                    </a:ln>
                  </pic:spPr>
                </pic:pic>
              </a:graphicData>
            </a:graphic>
          </wp:inline>
        </w:drawing>
      </w:r>
    </w:p>
    <w:p w14:paraId="31F42E3C" w14:textId="42D25F8B" w:rsidR="00231931" w:rsidRPr="007658D5" w:rsidRDefault="00BD7418" w:rsidP="00BD7418">
      <w:pPr>
        <w:pStyle w:val="Descripcin"/>
        <w:jc w:val="center"/>
      </w:pPr>
      <w:bookmarkStart w:id="420" w:name="_Ref445126778"/>
      <w:bookmarkStart w:id="421" w:name="_Toc443052433"/>
      <w:bookmarkStart w:id="422" w:name="_Toc444611188"/>
      <w:bookmarkStart w:id="423" w:name="_Toc445289865"/>
      <w:r w:rsidRPr="007658D5">
        <w:t xml:space="preserve">Figura 7. </w:t>
      </w:r>
      <w:fldSimple w:instr=" SEQ Figura_7. \* ARABIC ">
        <w:r w:rsidR="00E62631">
          <w:rPr>
            <w:noProof/>
          </w:rPr>
          <w:t>35</w:t>
        </w:r>
      </w:fldSimple>
      <w:bookmarkEnd w:id="420"/>
      <w:r w:rsidRPr="007658D5">
        <w:t xml:space="preserve"> </w:t>
      </w:r>
      <w:r w:rsidR="00231931" w:rsidRPr="007658D5">
        <w:t>Malla de receptores</w:t>
      </w:r>
      <w:bookmarkEnd w:id="421"/>
      <w:bookmarkEnd w:id="422"/>
      <w:bookmarkEnd w:id="423"/>
    </w:p>
    <w:p w14:paraId="7F9E91D4" w14:textId="77777777" w:rsidR="00231931" w:rsidRPr="007658D5" w:rsidRDefault="00231931" w:rsidP="009633BC">
      <w:pPr>
        <w:pStyle w:val="Notas"/>
      </w:pPr>
      <w:r w:rsidRPr="007658D5">
        <w:t>Fuente: eQual Consultoría y Servicios Ambientales S.A.S., 2016</w:t>
      </w:r>
    </w:p>
    <w:p w14:paraId="014D70A6" w14:textId="77777777" w:rsidR="00231931" w:rsidRPr="007658D5" w:rsidRDefault="00231931" w:rsidP="00231931"/>
    <w:p w14:paraId="12E742E2" w14:textId="7B6D8A7C" w:rsidR="00231931" w:rsidRPr="007658D5" w:rsidRDefault="00231931" w:rsidP="00231931">
      <w:r w:rsidRPr="007658D5">
        <w:t xml:space="preserve">Adicionalmente a la malla trazada para la determinación de las curvas isopletas fueron agregados al modelo receptores discretos en los puntos de medición de calidad del aire de línea base con objeto de evidenciar los aportes a la calidad del aire actual, estos se muestran en el </w:t>
      </w:r>
      <w:r w:rsidR="00964E9D" w:rsidRPr="007658D5">
        <w:fldChar w:fldCharType="begin"/>
      </w:r>
      <w:r w:rsidR="00964E9D" w:rsidRPr="007658D5">
        <w:instrText xml:space="preserve"> REF _Ref444871619 \h </w:instrText>
      </w:r>
      <w:r w:rsidR="007658D5">
        <w:instrText xml:space="preserve"> \* MERGEFORMAT </w:instrText>
      </w:r>
      <w:r w:rsidR="00964E9D" w:rsidRPr="007658D5">
        <w:fldChar w:fldCharType="separate"/>
      </w:r>
      <w:r w:rsidR="00E62631">
        <w:rPr>
          <w:b/>
          <w:bCs/>
          <w:lang w:val="es-ES"/>
        </w:rPr>
        <w:t>¡Error! No se encuentra el origen de la referencia.</w:t>
      </w:r>
      <w:r w:rsidR="00964E9D" w:rsidRPr="007658D5">
        <w:fldChar w:fldCharType="end"/>
      </w:r>
    </w:p>
    <w:p w14:paraId="4CFDA2E1" w14:textId="77777777" w:rsidR="00231931" w:rsidRPr="007658D5" w:rsidRDefault="00231931" w:rsidP="00231931"/>
    <w:p w14:paraId="395E81B8" w14:textId="637518FD" w:rsidR="00231931" w:rsidRPr="007658D5" w:rsidRDefault="009633BC" w:rsidP="009633BC">
      <w:pPr>
        <w:pStyle w:val="Descripcin"/>
        <w:jc w:val="center"/>
      </w:pPr>
      <w:bookmarkStart w:id="424" w:name="_Toc444611155"/>
      <w:bookmarkStart w:id="425" w:name="_Toc445289819"/>
      <w:r w:rsidRPr="007658D5">
        <w:t xml:space="preserve">Tabla </w:t>
      </w:r>
      <w:fldSimple w:instr=" STYLEREF 1 \s ">
        <w:r w:rsidR="00E62631">
          <w:rPr>
            <w:noProof/>
          </w:rPr>
          <w:t>7</w:t>
        </w:r>
      </w:fldSimple>
      <w:r w:rsidR="00A34871" w:rsidRPr="007658D5">
        <w:noBreakHyphen/>
      </w:r>
      <w:fldSimple w:instr=" SEQ Tabla \* ARABIC \s 1 ">
        <w:r w:rsidR="00E62631">
          <w:rPr>
            <w:noProof/>
          </w:rPr>
          <w:t>54</w:t>
        </w:r>
      </w:fldSimple>
      <w:r w:rsidRPr="007658D5">
        <w:tab/>
      </w:r>
      <w:r w:rsidR="00231931" w:rsidRPr="007658D5">
        <w:t>Receptores discretos modelación</w:t>
      </w:r>
      <w:bookmarkEnd w:id="424"/>
      <w:bookmarkEnd w:id="425"/>
    </w:p>
    <w:p w14:paraId="79A34842" w14:textId="77844B24" w:rsidR="00231931" w:rsidRPr="007658D5" w:rsidRDefault="00231931" w:rsidP="00231931">
      <w:pPr>
        <w:jc w:val="center"/>
      </w:pPr>
      <w:r w:rsidRPr="007658D5">
        <w:rPr>
          <w:noProof/>
          <w:lang w:eastAsia="es-CO"/>
        </w:rPr>
        <w:drawing>
          <wp:inline distT="0" distB="0" distL="0" distR="0" wp14:anchorId="18244DA1" wp14:editId="43C2DDF9">
            <wp:extent cx="5577840" cy="822960"/>
            <wp:effectExtent l="0" t="0" r="381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77840" cy="822960"/>
                    </a:xfrm>
                    <a:prstGeom prst="rect">
                      <a:avLst/>
                    </a:prstGeom>
                    <a:noFill/>
                    <a:ln>
                      <a:noFill/>
                    </a:ln>
                  </pic:spPr>
                </pic:pic>
              </a:graphicData>
            </a:graphic>
          </wp:inline>
        </w:drawing>
      </w:r>
    </w:p>
    <w:p w14:paraId="65617240" w14:textId="77777777" w:rsidR="009633BC" w:rsidRPr="007658D5" w:rsidRDefault="009633BC" w:rsidP="009633BC">
      <w:pPr>
        <w:pStyle w:val="Notas"/>
      </w:pPr>
      <w:r w:rsidRPr="007658D5">
        <w:t>Fuente: eQual Consultoría y Servicios Ambientales S.A.S., 2016</w:t>
      </w:r>
    </w:p>
    <w:p w14:paraId="2943ACAD" w14:textId="77777777" w:rsidR="009633BC" w:rsidRPr="007658D5" w:rsidRDefault="009633BC" w:rsidP="009633BC">
      <w:pPr>
        <w:jc w:val="left"/>
      </w:pPr>
    </w:p>
    <w:p w14:paraId="0817F2B5" w14:textId="1BA7A8FC" w:rsidR="00231931" w:rsidRPr="007658D5" w:rsidRDefault="009633BC" w:rsidP="009633BC">
      <w:pPr>
        <w:pStyle w:val="Ttulo3"/>
        <w:ind w:left="0" w:firstLine="0"/>
      </w:pPr>
      <w:bookmarkStart w:id="426" w:name="_Toc443052369"/>
      <w:bookmarkStart w:id="427" w:name="_Toc444611110"/>
      <w:bookmarkStart w:id="428" w:name="_Toc445289756"/>
      <w:r w:rsidRPr="007658D5">
        <w:t>7.6.5</w:t>
      </w:r>
      <w:r w:rsidRPr="007658D5">
        <w:tab/>
        <w:t>Resultados Del Modelo</w:t>
      </w:r>
      <w:bookmarkEnd w:id="426"/>
      <w:bookmarkEnd w:id="427"/>
      <w:bookmarkEnd w:id="428"/>
    </w:p>
    <w:p w14:paraId="0A0A9069" w14:textId="77777777" w:rsidR="009633BC" w:rsidRPr="007658D5" w:rsidRDefault="009633BC" w:rsidP="009633BC"/>
    <w:p w14:paraId="19C6BE6E" w14:textId="77777777" w:rsidR="00231931" w:rsidRPr="007658D5" w:rsidRDefault="00231931" w:rsidP="00231931">
      <w:bookmarkStart w:id="429" w:name="_Toc253072794"/>
      <w:bookmarkStart w:id="430" w:name="_Toc247963669"/>
      <w:r w:rsidRPr="007658D5">
        <w:lastRenderedPageBreak/>
        <w:t>El modelo estima concentraciones a partir de los datos de emisiones calculados, sus resultados presentan valores de concentración máximos estimados para periodos de 24 horas y promedios anuales. Con la finalidad de obtener una mejor precisión en los resultados se tuvieron en cuenta actividades propias de la pavimentación, meteorología de la zona y la topografía pública. El modelo presenta de manera confiable los sitios en los que se encontrarán las mayores concentraciones a nivel de calidad del aire y su distribución más no los valores absolutos de concentración.</w:t>
      </w:r>
    </w:p>
    <w:p w14:paraId="78845008" w14:textId="77777777" w:rsidR="00231931" w:rsidRPr="007658D5" w:rsidRDefault="00231931" w:rsidP="00231931"/>
    <w:p w14:paraId="06FF4D74" w14:textId="24A5DB6B" w:rsidR="00231931" w:rsidRPr="007658D5" w:rsidRDefault="009633BC" w:rsidP="009633BC">
      <w:pPr>
        <w:pStyle w:val="Ttulo4"/>
        <w:numPr>
          <w:ilvl w:val="0"/>
          <w:numId w:val="0"/>
        </w:numPr>
      </w:pPr>
      <w:bookmarkStart w:id="431" w:name="_Toc440142613"/>
      <w:bookmarkStart w:id="432" w:name="_Toc355091091"/>
      <w:bookmarkStart w:id="433" w:name="_Toc326587923"/>
      <w:bookmarkStart w:id="434" w:name="_Toc280057271"/>
      <w:bookmarkStart w:id="435" w:name="_Toc276902933"/>
      <w:bookmarkStart w:id="436" w:name="_Toc275869760"/>
      <w:bookmarkStart w:id="437" w:name="_Toc443052370"/>
      <w:bookmarkStart w:id="438" w:name="_Toc444611111"/>
      <w:r w:rsidRPr="007658D5">
        <w:t>7.6.5.1</w:t>
      </w:r>
      <w:r w:rsidRPr="007658D5">
        <w:tab/>
      </w:r>
      <w:r w:rsidR="00231931" w:rsidRPr="007658D5">
        <w:t>Archivos de entrada</w:t>
      </w:r>
      <w:bookmarkEnd w:id="431"/>
      <w:bookmarkEnd w:id="432"/>
      <w:bookmarkEnd w:id="433"/>
      <w:bookmarkEnd w:id="434"/>
      <w:bookmarkEnd w:id="435"/>
      <w:bookmarkEnd w:id="436"/>
      <w:bookmarkEnd w:id="437"/>
      <w:bookmarkEnd w:id="438"/>
    </w:p>
    <w:p w14:paraId="22E7B452" w14:textId="77777777" w:rsidR="009633BC" w:rsidRPr="007658D5" w:rsidRDefault="009633BC" w:rsidP="00231931"/>
    <w:p w14:paraId="0B4B0913" w14:textId="45492A47" w:rsidR="00231931" w:rsidRPr="007658D5" w:rsidRDefault="00231931" w:rsidP="00231931">
      <w:r w:rsidRPr="007658D5">
        <w:t>El modelo se ejecutó para los siguientes resultados:</w:t>
      </w:r>
    </w:p>
    <w:p w14:paraId="58A7DEA4" w14:textId="77777777" w:rsidR="00231931" w:rsidRPr="007658D5" w:rsidRDefault="00231931" w:rsidP="00231931"/>
    <w:p w14:paraId="09D71460" w14:textId="77777777" w:rsidR="009633BC" w:rsidRPr="007658D5" w:rsidRDefault="00231931" w:rsidP="009633BC">
      <w:pPr>
        <w:pStyle w:val="Prrafodelista"/>
        <w:numPr>
          <w:ilvl w:val="0"/>
          <w:numId w:val="9"/>
        </w:numPr>
      </w:pPr>
      <w:r w:rsidRPr="007658D5">
        <w:rPr>
          <w:u w:val="single"/>
        </w:rPr>
        <w:t>Promedio anual:</w:t>
      </w:r>
      <w:r w:rsidRPr="007658D5">
        <w:t xml:space="preserve"> Resultado de promediar los valores de concentración de cada uno de los receptores del escenario para todo el año.</w:t>
      </w:r>
    </w:p>
    <w:p w14:paraId="13BE8E63" w14:textId="4D031204" w:rsidR="00231931" w:rsidRPr="007658D5" w:rsidRDefault="00231931" w:rsidP="009633BC">
      <w:pPr>
        <w:pStyle w:val="Prrafodelista"/>
        <w:numPr>
          <w:ilvl w:val="0"/>
          <w:numId w:val="9"/>
        </w:numPr>
      </w:pPr>
      <w:r w:rsidRPr="007658D5">
        <w:rPr>
          <w:u w:val="single"/>
        </w:rPr>
        <w:t>Máximo 24 horas:</w:t>
      </w:r>
      <w:r w:rsidRPr="007658D5">
        <w:t xml:space="preserve"> Arroja los datos máximos de concentración promedio 24 horas para cada receptor que se obtuvieron durante todo el período modelado.</w:t>
      </w:r>
    </w:p>
    <w:p w14:paraId="10692E34" w14:textId="77777777" w:rsidR="00231931" w:rsidRPr="007658D5" w:rsidRDefault="00231931" w:rsidP="00231931"/>
    <w:p w14:paraId="2E1E4A3F" w14:textId="399C6ED6" w:rsidR="00231931" w:rsidRPr="007658D5" w:rsidRDefault="00231931" w:rsidP="00231931">
      <w:r w:rsidRPr="007658D5">
        <w:t xml:space="preserve">Debe tenerse en cuenta que el modelo presenta mayor precisión para el periodo anual que para los demás datos, aunque para cualquiera de los dos periodos AERMOD presenta una sobreestimación de las concentraciones sobre todo a bajas velocidades inferiores a 2 m/s </w:t>
      </w:r>
      <w:sdt>
        <w:sdtPr>
          <w:id w:val="-780254278"/>
          <w:citation/>
        </w:sdtPr>
        <w:sdtContent>
          <w:r w:rsidRPr="007658D5">
            <w:fldChar w:fldCharType="begin"/>
          </w:r>
          <w:r w:rsidRPr="007658D5">
            <w:instrText xml:space="preserve"> CITATION Pai12 \l 9226 </w:instrText>
          </w:r>
          <w:r w:rsidRPr="007658D5">
            <w:fldChar w:fldCharType="separate"/>
          </w:r>
          <w:r w:rsidR="00E62631">
            <w:rPr>
              <w:noProof/>
            </w:rPr>
            <w:t>(Paine, Connors, &amp; Szembek, 2012)</w:t>
          </w:r>
          <w:r w:rsidRPr="007658D5">
            <w:fldChar w:fldCharType="end"/>
          </w:r>
        </w:sdtContent>
      </w:sdt>
      <w:r w:rsidRPr="007658D5">
        <w:t xml:space="preserve"> que son las que caracterizan el presente estudio; el modelo configurado se compone de los siguientes archivos</w:t>
      </w:r>
      <w:r w:rsidRPr="007658D5">
        <w:rPr>
          <w:rStyle w:val="Refdenotaalpie"/>
        </w:rPr>
        <w:t xml:space="preserve"> </w:t>
      </w:r>
      <w:r w:rsidRPr="007658D5">
        <w:t>en sus respectivas ubicaciones:</w:t>
      </w:r>
    </w:p>
    <w:p w14:paraId="5B13260E" w14:textId="77777777" w:rsidR="00231931" w:rsidRPr="007658D5" w:rsidRDefault="00231931" w:rsidP="00231931"/>
    <w:tbl>
      <w:tblPr>
        <w:tblW w:w="0" w:type="auto"/>
        <w:tblLook w:val="04A0" w:firstRow="1" w:lastRow="0" w:firstColumn="1" w:lastColumn="0" w:noHBand="0" w:noVBand="1"/>
      </w:tblPr>
      <w:tblGrid>
        <w:gridCol w:w="4143"/>
        <w:gridCol w:w="4128"/>
      </w:tblGrid>
      <w:tr w:rsidR="00231931" w:rsidRPr="007658D5" w14:paraId="4E8B3FA7" w14:textId="77777777" w:rsidTr="009633BC">
        <w:tc>
          <w:tcPr>
            <w:tcW w:w="4420" w:type="dxa"/>
            <w:hideMark/>
          </w:tcPr>
          <w:p w14:paraId="08A7D8C1" w14:textId="77777777" w:rsidR="00231931" w:rsidRPr="007658D5" w:rsidRDefault="00231931" w:rsidP="00285F32">
            <w:pPr>
              <w:pStyle w:val="Prrafodelista"/>
              <w:numPr>
                <w:ilvl w:val="0"/>
                <w:numId w:val="47"/>
              </w:numPr>
              <w:jc w:val="left"/>
            </w:pPr>
            <w:r w:rsidRPr="007658D5">
              <w:t>Nombre archivo de entrada:</w:t>
            </w:r>
          </w:p>
          <w:p w14:paraId="2A332CA5" w14:textId="77777777" w:rsidR="00231931" w:rsidRPr="007658D5" w:rsidRDefault="00231931" w:rsidP="00285F32">
            <w:pPr>
              <w:pStyle w:val="Prrafodelista"/>
              <w:numPr>
                <w:ilvl w:val="1"/>
                <w:numId w:val="47"/>
              </w:numPr>
              <w:jc w:val="left"/>
            </w:pPr>
            <w:r w:rsidRPr="007658D5">
              <w:t>PST_VARIANTE.ami</w:t>
            </w:r>
            <w:r w:rsidRPr="007658D5">
              <w:rPr>
                <w:rStyle w:val="Refdenotaalpie"/>
              </w:rPr>
              <w:footnoteReference w:id="5"/>
            </w:r>
          </w:p>
          <w:p w14:paraId="08448931" w14:textId="77777777" w:rsidR="00231931" w:rsidRPr="007658D5" w:rsidRDefault="00231931" w:rsidP="00285F32">
            <w:pPr>
              <w:pStyle w:val="Prrafodelista"/>
              <w:numPr>
                <w:ilvl w:val="1"/>
                <w:numId w:val="47"/>
              </w:numPr>
              <w:jc w:val="left"/>
            </w:pPr>
            <w:r w:rsidRPr="007658D5">
              <w:t>PST_VARIANTE.aml</w:t>
            </w:r>
          </w:p>
          <w:p w14:paraId="484FC8B5" w14:textId="77777777" w:rsidR="00231931" w:rsidRPr="007658D5" w:rsidRDefault="00231931" w:rsidP="00285F32">
            <w:pPr>
              <w:pStyle w:val="Prrafodelista"/>
              <w:numPr>
                <w:ilvl w:val="0"/>
                <w:numId w:val="47"/>
              </w:numPr>
              <w:jc w:val="left"/>
            </w:pPr>
            <w:r w:rsidRPr="007658D5">
              <w:t xml:space="preserve">Nombre archivos topográficos: </w:t>
            </w:r>
          </w:p>
          <w:p w14:paraId="37D3B287" w14:textId="77777777" w:rsidR="00231931" w:rsidRPr="007658D5" w:rsidRDefault="00231931" w:rsidP="00285F32">
            <w:pPr>
              <w:pStyle w:val="Prrafodelista"/>
              <w:numPr>
                <w:ilvl w:val="1"/>
                <w:numId w:val="47"/>
              </w:numPr>
              <w:jc w:val="left"/>
            </w:pPr>
            <w:r w:rsidRPr="007658D5">
              <w:t>Puerto_Berrio.dem</w:t>
            </w:r>
          </w:p>
        </w:tc>
        <w:tc>
          <w:tcPr>
            <w:tcW w:w="4418" w:type="dxa"/>
            <w:hideMark/>
          </w:tcPr>
          <w:p w14:paraId="4F74B8AA" w14:textId="77777777" w:rsidR="00231931" w:rsidRPr="007658D5" w:rsidRDefault="00231931" w:rsidP="00285F32">
            <w:pPr>
              <w:pStyle w:val="Prrafodelista"/>
              <w:numPr>
                <w:ilvl w:val="0"/>
                <w:numId w:val="47"/>
              </w:numPr>
              <w:jc w:val="left"/>
            </w:pPr>
            <w:r w:rsidRPr="007658D5">
              <w:t xml:space="preserve">Nombre archivos de salida: </w:t>
            </w:r>
          </w:p>
          <w:p w14:paraId="4BDD2082" w14:textId="77777777" w:rsidR="00231931" w:rsidRPr="007658D5" w:rsidRDefault="00231931" w:rsidP="00285F32">
            <w:pPr>
              <w:pStyle w:val="Prrafodelista"/>
              <w:numPr>
                <w:ilvl w:val="1"/>
                <w:numId w:val="47"/>
              </w:numPr>
              <w:jc w:val="left"/>
            </w:pPr>
            <w:r w:rsidRPr="007658D5">
              <w:t>PST_VARIANTE.amz</w:t>
            </w:r>
          </w:p>
          <w:p w14:paraId="7D34F164" w14:textId="77777777" w:rsidR="00231931" w:rsidRPr="007658D5" w:rsidRDefault="00231931" w:rsidP="00285F32">
            <w:pPr>
              <w:pStyle w:val="Prrafodelista"/>
              <w:numPr>
                <w:ilvl w:val="0"/>
                <w:numId w:val="47"/>
              </w:numPr>
              <w:jc w:val="left"/>
            </w:pPr>
            <w:r w:rsidRPr="007658D5">
              <w:t xml:space="preserve">Nombre archivos meteorológicos: </w:t>
            </w:r>
          </w:p>
          <w:p w14:paraId="731D852F" w14:textId="77777777" w:rsidR="00231931" w:rsidRPr="007658D5" w:rsidRDefault="00231931" w:rsidP="00285F32">
            <w:pPr>
              <w:pStyle w:val="Prrafodelista"/>
              <w:numPr>
                <w:ilvl w:val="1"/>
                <w:numId w:val="47"/>
              </w:numPr>
              <w:jc w:val="left"/>
            </w:pPr>
            <w:r w:rsidRPr="007658D5">
              <w:t>PTO_BERRIO.pfl y PTO_BERRIO.sfc</w:t>
            </w:r>
          </w:p>
        </w:tc>
      </w:tr>
      <w:tr w:rsidR="00231931" w:rsidRPr="007658D5" w14:paraId="296F87D8" w14:textId="77777777" w:rsidTr="009633BC">
        <w:tc>
          <w:tcPr>
            <w:tcW w:w="8838" w:type="dxa"/>
            <w:gridSpan w:val="2"/>
          </w:tcPr>
          <w:p w14:paraId="4F15D2F1" w14:textId="77777777" w:rsidR="00231931" w:rsidRPr="007658D5" w:rsidRDefault="00231931" w:rsidP="00285F32">
            <w:pPr>
              <w:pStyle w:val="Prrafodelista"/>
              <w:numPr>
                <w:ilvl w:val="0"/>
                <w:numId w:val="47"/>
              </w:numPr>
              <w:jc w:val="left"/>
            </w:pPr>
            <w:r w:rsidRPr="007658D5">
              <w:t>Nombre archivos geográficos</w:t>
            </w:r>
            <w:r w:rsidRPr="007658D5">
              <w:rPr>
                <w:rStyle w:val="Refdenotaalpie"/>
              </w:rPr>
              <w:footnoteReference w:id="6"/>
            </w:r>
            <w:r w:rsidRPr="007658D5">
              <w:t xml:space="preserve">: </w:t>
            </w:r>
          </w:p>
          <w:p w14:paraId="134A4943" w14:textId="77777777" w:rsidR="00231931" w:rsidRPr="007658D5" w:rsidRDefault="00231931" w:rsidP="00285F32">
            <w:pPr>
              <w:pStyle w:val="Prrafodelista"/>
              <w:numPr>
                <w:ilvl w:val="1"/>
                <w:numId w:val="47"/>
              </w:numPr>
              <w:jc w:val="left"/>
            </w:pPr>
            <w:r w:rsidRPr="007658D5">
              <w:t xml:space="preserve">Eje.shp: </w:t>
            </w:r>
            <w:r w:rsidRPr="007658D5">
              <w:tab/>
            </w:r>
            <w:r w:rsidRPr="007658D5">
              <w:tab/>
              <w:t>Eje del trazado de la vía a construir.</w:t>
            </w:r>
          </w:p>
          <w:p w14:paraId="23E93D6C" w14:textId="77777777" w:rsidR="00231931" w:rsidRPr="007658D5" w:rsidRDefault="00231931" w:rsidP="00285F32">
            <w:pPr>
              <w:pStyle w:val="Prrafodelista"/>
              <w:numPr>
                <w:ilvl w:val="1"/>
                <w:numId w:val="47"/>
              </w:numPr>
              <w:jc w:val="left"/>
            </w:pPr>
            <w:r w:rsidRPr="007658D5">
              <w:t xml:space="preserve">Plantas.shp </w:t>
            </w:r>
            <w:r w:rsidRPr="007658D5">
              <w:tab/>
            </w:r>
            <w:r w:rsidRPr="007658D5">
              <w:tab/>
              <w:t>Localización de la planta de asfalto y las plantas de concreto</w:t>
            </w:r>
          </w:p>
          <w:p w14:paraId="45E626E9" w14:textId="77777777" w:rsidR="00231931" w:rsidRPr="007658D5" w:rsidRDefault="00231931" w:rsidP="00285F32">
            <w:pPr>
              <w:pStyle w:val="Prrafodelista"/>
              <w:numPr>
                <w:ilvl w:val="1"/>
                <w:numId w:val="47"/>
              </w:numPr>
              <w:jc w:val="left"/>
            </w:pPr>
            <w:r w:rsidRPr="007658D5">
              <w:t xml:space="preserve">Monitoreos_Aire.shp: </w:t>
            </w:r>
            <w:r w:rsidRPr="007658D5">
              <w:tab/>
              <w:t xml:space="preserve">Puntos de monitoreo de Calidad del Aire </w:t>
            </w:r>
          </w:p>
        </w:tc>
      </w:tr>
    </w:tbl>
    <w:p w14:paraId="36BB4315" w14:textId="77777777" w:rsidR="00231931" w:rsidRPr="007658D5" w:rsidRDefault="00231931" w:rsidP="00231931"/>
    <w:p w14:paraId="49095FC2" w14:textId="78D13552" w:rsidR="00231931" w:rsidRPr="007658D5" w:rsidRDefault="00231931" w:rsidP="00231931">
      <w:r w:rsidRPr="007658D5">
        <w:lastRenderedPageBreak/>
        <w:t xml:space="preserve">Todos los archivos de entrada y salida del modelo se encuentran en los Anexos Digitales del estudio (ver Anexo </w:t>
      </w:r>
      <w:r w:rsidR="009633BC" w:rsidRPr="007658D5">
        <w:t>Cap 7, Numeral 3</w:t>
      </w:r>
      <w:r w:rsidRPr="007658D5">
        <w:t xml:space="preserve">). </w:t>
      </w:r>
    </w:p>
    <w:p w14:paraId="0CF78069" w14:textId="77777777" w:rsidR="007E045E" w:rsidRPr="007658D5" w:rsidRDefault="007E045E" w:rsidP="00231931"/>
    <w:p w14:paraId="07AB7B3C" w14:textId="34757459" w:rsidR="00231931" w:rsidRPr="007658D5" w:rsidRDefault="00285F32" w:rsidP="00285F32">
      <w:pPr>
        <w:pStyle w:val="Ttulo4"/>
        <w:numPr>
          <w:ilvl w:val="0"/>
          <w:numId w:val="0"/>
        </w:numPr>
      </w:pPr>
      <w:bookmarkStart w:id="439" w:name="_Toc205429899"/>
      <w:bookmarkStart w:id="440" w:name="_Toc193128350"/>
      <w:bookmarkStart w:id="441" w:name="_Toc175420049"/>
      <w:bookmarkStart w:id="442" w:name="_Toc175419959"/>
      <w:bookmarkStart w:id="443" w:name="_Toc175412237"/>
      <w:bookmarkStart w:id="444" w:name="_Toc175411784"/>
      <w:bookmarkStart w:id="445" w:name="_Toc175411618"/>
      <w:bookmarkStart w:id="446" w:name="_Toc175410626"/>
      <w:bookmarkStart w:id="447" w:name="_Toc175410273"/>
      <w:bookmarkStart w:id="448" w:name="_Toc175410017"/>
      <w:bookmarkStart w:id="449" w:name="_Toc175409930"/>
      <w:bookmarkStart w:id="450" w:name="_Toc175219281"/>
      <w:bookmarkStart w:id="451" w:name="_Toc175212160"/>
      <w:bookmarkStart w:id="452" w:name="_Toc355091092"/>
      <w:bookmarkStart w:id="453" w:name="_Toc324517860"/>
      <w:bookmarkStart w:id="454" w:name="_Ref317164812"/>
      <w:bookmarkStart w:id="455" w:name="_Toc443052371"/>
      <w:bookmarkStart w:id="456" w:name="_Toc440142614"/>
      <w:bookmarkStart w:id="457" w:name="_Toc444611112"/>
      <w:bookmarkEnd w:id="429"/>
      <w:bookmarkEnd w:id="430"/>
      <w:r w:rsidRPr="007658D5">
        <w:t>7.6.5.2</w:t>
      </w:r>
      <w:r w:rsidRPr="007658D5">
        <w:tab/>
      </w:r>
      <w:r w:rsidR="00231931" w:rsidRPr="007658D5">
        <w:t xml:space="preserve">Resultados </w:t>
      </w:r>
      <w:bookmarkEnd w:id="439"/>
      <w:bookmarkEnd w:id="440"/>
      <w:bookmarkEnd w:id="441"/>
      <w:bookmarkEnd w:id="442"/>
      <w:bookmarkEnd w:id="443"/>
      <w:bookmarkEnd w:id="444"/>
      <w:bookmarkEnd w:id="445"/>
      <w:bookmarkEnd w:id="446"/>
      <w:bookmarkEnd w:id="447"/>
      <w:bookmarkEnd w:id="448"/>
      <w:bookmarkEnd w:id="449"/>
      <w:bookmarkEnd w:id="450"/>
      <w:bookmarkEnd w:id="451"/>
      <w:r w:rsidR="00231931" w:rsidRPr="007658D5">
        <w:t>de modelación</w:t>
      </w:r>
      <w:bookmarkEnd w:id="452"/>
      <w:bookmarkEnd w:id="453"/>
      <w:bookmarkEnd w:id="454"/>
      <w:bookmarkEnd w:id="455"/>
      <w:bookmarkEnd w:id="456"/>
      <w:bookmarkEnd w:id="457"/>
    </w:p>
    <w:p w14:paraId="27ADDC16" w14:textId="77777777" w:rsidR="007E045E" w:rsidRPr="007658D5" w:rsidRDefault="007E045E" w:rsidP="007E045E"/>
    <w:p w14:paraId="58A35389" w14:textId="77777777" w:rsidR="00231931" w:rsidRPr="007658D5" w:rsidRDefault="00231931" w:rsidP="00231931">
      <w:r w:rsidRPr="007658D5">
        <w:t>Esta sección muestra los resultados de concentración predichos por el modelo para PST, PM10, NO</w:t>
      </w:r>
      <w:r w:rsidRPr="007658D5">
        <w:rPr>
          <w:vertAlign w:val="subscript"/>
        </w:rPr>
        <w:t>2</w:t>
      </w:r>
      <w:r w:rsidRPr="007658D5">
        <w:t xml:space="preserve"> y SO</w:t>
      </w:r>
      <w:r w:rsidRPr="007658D5">
        <w:rPr>
          <w:vertAlign w:val="subscript"/>
        </w:rPr>
        <w:t>2</w:t>
      </w:r>
      <w:r w:rsidRPr="007658D5">
        <w:t>, en los receptores discretos evaluados todas las concentraciones mostradas se encuentran en µg/m</w:t>
      </w:r>
      <w:r w:rsidRPr="007658D5">
        <w:rPr>
          <w:vertAlign w:val="superscript"/>
        </w:rPr>
        <w:t>3</w:t>
      </w:r>
      <w:r w:rsidRPr="007658D5">
        <w:t>, durante la sección se usan palabras claves para grupos de fuentes con objeto de identificar de donde provendrán los aportes a cada uno de los receptores que sirvieron para identificar la línea base; los grupos de fuentes usados fueron:</w:t>
      </w:r>
    </w:p>
    <w:p w14:paraId="0CC88517" w14:textId="77777777" w:rsidR="00231931" w:rsidRPr="007658D5" w:rsidRDefault="00231931" w:rsidP="00231931"/>
    <w:p w14:paraId="1D166B24" w14:textId="77777777" w:rsidR="007E045E" w:rsidRPr="007658D5" w:rsidRDefault="00231931" w:rsidP="007E045E">
      <w:pPr>
        <w:pStyle w:val="Prrafodelista"/>
        <w:numPr>
          <w:ilvl w:val="0"/>
          <w:numId w:val="9"/>
        </w:numPr>
      </w:pPr>
      <w:r w:rsidRPr="007658D5">
        <w:rPr>
          <w:b/>
        </w:rPr>
        <w:t>All</w:t>
      </w:r>
      <w:r w:rsidRPr="007658D5">
        <w:t>: Incluye todas las fuentes del modelo</w:t>
      </w:r>
    </w:p>
    <w:p w14:paraId="7CC6183D" w14:textId="77777777" w:rsidR="007E045E" w:rsidRPr="007658D5" w:rsidRDefault="00231931" w:rsidP="007E045E">
      <w:pPr>
        <w:pStyle w:val="Prrafodelista"/>
        <w:numPr>
          <w:ilvl w:val="0"/>
          <w:numId w:val="9"/>
        </w:numPr>
      </w:pPr>
      <w:r w:rsidRPr="007658D5">
        <w:rPr>
          <w:b/>
        </w:rPr>
        <w:t>CONSVIA</w:t>
      </w:r>
      <w:r w:rsidRPr="007658D5">
        <w:t>: Fuentes relacionadas con la construcción de la vía como: las fuentes de volumen (se debe tener en cuenta que las fuentes de volumen agrupan procesos de construcción de la vía como resuspensión, emisiones de exosto, descargue de material y movimiento de los mismos.), los round point, los puentes y las ZODMES.</w:t>
      </w:r>
    </w:p>
    <w:p w14:paraId="010A1B46" w14:textId="77777777" w:rsidR="007E045E" w:rsidRPr="007658D5" w:rsidRDefault="00231931" w:rsidP="007E045E">
      <w:pPr>
        <w:pStyle w:val="Prrafodelista"/>
        <w:numPr>
          <w:ilvl w:val="0"/>
          <w:numId w:val="9"/>
        </w:numPr>
      </w:pPr>
      <w:r w:rsidRPr="007658D5">
        <w:rPr>
          <w:b/>
        </w:rPr>
        <w:t>PTAS</w:t>
      </w:r>
      <w:r w:rsidRPr="007658D5">
        <w:t>: Las fuentes de la planta de asfalto.</w:t>
      </w:r>
    </w:p>
    <w:p w14:paraId="2E87DC8B" w14:textId="77777777" w:rsidR="007E045E" w:rsidRPr="007658D5" w:rsidRDefault="00231931" w:rsidP="007E045E">
      <w:pPr>
        <w:pStyle w:val="Prrafodelista"/>
        <w:numPr>
          <w:ilvl w:val="0"/>
          <w:numId w:val="9"/>
        </w:numPr>
      </w:pPr>
      <w:r w:rsidRPr="007658D5">
        <w:rPr>
          <w:b/>
        </w:rPr>
        <w:t>PTC1</w:t>
      </w:r>
      <w:r w:rsidRPr="007658D5">
        <w:t>: Las fuentes de la planta de concreto 1.</w:t>
      </w:r>
    </w:p>
    <w:p w14:paraId="2296B4D3" w14:textId="7EBCDD6F" w:rsidR="00231931" w:rsidRPr="007658D5" w:rsidRDefault="00231931" w:rsidP="007E045E">
      <w:pPr>
        <w:pStyle w:val="Prrafodelista"/>
        <w:numPr>
          <w:ilvl w:val="0"/>
          <w:numId w:val="9"/>
        </w:numPr>
      </w:pPr>
      <w:r w:rsidRPr="007658D5">
        <w:rPr>
          <w:b/>
        </w:rPr>
        <w:t>PTC2</w:t>
      </w:r>
      <w:r w:rsidRPr="007658D5">
        <w:t>: Las fuentes de la planta de concreto 2.</w:t>
      </w:r>
    </w:p>
    <w:p w14:paraId="0AA3D839" w14:textId="77777777" w:rsidR="00231931" w:rsidRPr="007658D5" w:rsidRDefault="00231931" w:rsidP="00231931"/>
    <w:p w14:paraId="4AAAC6D1" w14:textId="77777777" w:rsidR="00231931" w:rsidRPr="007658D5" w:rsidRDefault="00231931" w:rsidP="00231931">
      <w:r w:rsidRPr="007658D5">
        <w:t xml:space="preserve">Dado que en el monitoreo de calidad no se midió PST, y no se identificaron valores de concentración de gases superiores a los límites de detección del método, solo se analizaran concentraciones esperadas en la zona por inclusión de las actividades para el PM10. </w:t>
      </w:r>
    </w:p>
    <w:p w14:paraId="149A1E0A" w14:textId="77777777" w:rsidR="00231931" w:rsidRPr="007658D5" w:rsidRDefault="00231931" w:rsidP="00231931"/>
    <w:p w14:paraId="777F1E80" w14:textId="018A76B3" w:rsidR="00231931" w:rsidRPr="007658D5" w:rsidRDefault="00231931" w:rsidP="00231931">
      <w:r w:rsidRPr="007658D5">
        <w:t xml:space="preserve">Antes de entrar en el detalle de los resultados la </w:t>
      </w:r>
      <w:r w:rsidR="00BD7418" w:rsidRPr="007658D5">
        <w:fldChar w:fldCharType="begin"/>
      </w:r>
      <w:r w:rsidR="00BD7418" w:rsidRPr="007658D5">
        <w:instrText xml:space="preserve"> REF _Ref445126809 \h </w:instrText>
      </w:r>
      <w:r w:rsidR="007658D5">
        <w:instrText xml:space="preserve"> \* MERGEFORMAT </w:instrText>
      </w:r>
      <w:r w:rsidR="00BD7418" w:rsidRPr="007658D5">
        <w:fldChar w:fldCharType="separate"/>
      </w:r>
      <w:r w:rsidR="00E62631" w:rsidRPr="007658D5">
        <w:t xml:space="preserve">Figura 7. </w:t>
      </w:r>
      <w:r w:rsidR="00E62631">
        <w:rPr>
          <w:noProof/>
        </w:rPr>
        <w:t>36</w:t>
      </w:r>
      <w:r w:rsidR="00BD7418" w:rsidRPr="007658D5">
        <w:fldChar w:fldCharType="end"/>
      </w:r>
      <w:r w:rsidRPr="007658D5">
        <w:fldChar w:fldCharType="begin"/>
      </w:r>
      <w:r w:rsidRPr="007658D5">
        <w:instrText xml:space="preserve"> REF _Ref444169080 \h </w:instrText>
      </w:r>
      <w:r w:rsidR="007658D5">
        <w:instrText xml:space="preserve"> \* MERGEFORMAT </w:instrText>
      </w:r>
      <w:r w:rsidR="00E62631">
        <w:fldChar w:fldCharType="separate"/>
      </w:r>
      <w:r w:rsidR="00E62631">
        <w:rPr>
          <w:b/>
          <w:bCs/>
          <w:lang w:val="es-ES"/>
        </w:rPr>
        <w:t>¡Error! No se encuentra el origen de la referencia.</w:t>
      </w:r>
      <w:r w:rsidRPr="007658D5">
        <w:fldChar w:fldCharType="end"/>
      </w:r>
      <w:r w:rsidRPr="007658D5">
        <w:t xml:space="preserve"> presenta la ubicación de los receptores discretos usados y el modelo, los cuales corresponden a los puntos de monitoreo de calidad del aire, y el </w:t>
      </w:r>
      <w:r w:rsidR="00964E9D" w:rsidRPr="007658D5">
        <w:fldChar w:fldCharType="begin"/>
      </w:r>
      <w:r w:rsidR="00964E9D" w:rsidRPr="007658D5">
        <w:instrText xml:space="preserve"> REF _Ref444169080 \h </w:instrText>
      </w:r>
      <w:r w:rsidR="007658D5">
        <w:instrText xml:space="preserve"> \* MERGEFORMAT </w:instrText>
      </w:r>
      <w:r w:rsidR="00964E9D" w:rsidRPr="007658D5">
        <w:fldChar w:fldCharType="separate"/>
      </w:r>
      <w:r w:rsidR="00E62631">
        <w:rPr>
          <w:b/>
          <w:bCs/>
          <w:lang w:val="es-ES"/>
        </w:rPr>
        <w:t>¡Error! No se encuentra el origen de la referencia.</w:t>
      </w:r>
      <w:r w:rsidR="00964E9D" w:rsidRPr="007658D5">
        <w:fldChar w:fldCharType="end"/>
      </w:r>
      <w:r w:rsidRPr="007658D5">
        <w:t xml:space="preserve"> presenta los resultados de los monitores para PM10 presentados durante la línea base.</w:t>
      </w:r>
    </w:p>
    <w:p w14:paraId="62C20F88" w14:textId="77777777" w:rsidR="00231931" w:rsidRPr="007658D5" w:rsidRDefault="00231931" w:rsidP="00231931"/>
    <w:p w14:paraId="49DAB823" w14:textId="77777777" w:rsidR="00231931" w:rsidRPr="007658D5" w:rsidRDefault="00231931" w:rsidP="00231931">
      <w:pPr>
        <w:jc w:val="center"/>
      </w:pPr>
      <w:r w:rsidRPr="007658D5">
        <w:rPr>
          <w:noProof/>
          <w:lang w:eastAsia="es-CO"/>
        </w:rPr>
        <w:lastRenderedPageBreak/>
        <w:drawing>
          <wp:inline distT="0" distB="0" distL="0" distR="0" wp14:anchorId="25CA740C" wp14:editId="62D2BAFC">
            <wp:extent cx="5060766" cy="2690037"/>
            <wp:effectExtent l="0" t="0" r="6985" b="0"/>
            <wp:docPr id="69" name="Imagen 69" descr="D:\eQual\Ecogerencia\aire\Modelación VARIANTE\Imágen\Fue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Qual\Ecogerencia\aire\Modelación VARIANTE\Imágen\Fuentes.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75009" cy="2697608"/>
                    </a:xfrm>
                    <a:prstGeom prst="rect">
                      <a:avLst/>
                    </a:prstGeom>
                    <a:noFill/>
                    <a:ln>
                      <a:noFill/>
                    </a:ln>
                  </pic:spPr>
                </pic:pic>
              </a:graphicData>
            </a:graphic>
          </wp:inline>
        </w:drawing>
      </w:r>
    </w:p>
    <w:p w14:paraId="66D6E77C" w14:textId="2E381200" w:rsidR="00231931" w:rsidRPr="007658D5" w:rsidRDefault="00BD7418" w:rsidP="00BD7418">
      <w:pPr>
        <w:pStyle w:val="Descripcin"/>
        <w:jc w:val="center"/>
      </w:pPr>
      <w:bookmarkStart w:id="458" w:name="_Ref445126809"/>
      <w:bookmarkStart w:id="459" w:name="_Toc444611189"/>
      <w:bookmarkStart w:id="460" w:name="_Toc445289866"/>
      <w:r w:rsidRPr="007658D5">
        <w:t xml:space="preserve">Figura 7. </w:t>
      </w:r>
      <w:fldSimple w:instr=" SEQ Figura_7. \* ARABIC ">
        <w:r w:rsidR="00E62631">
          <w:rPr>
            <w:noProof/>
          </w:rPr>
          <w:t>36</w:t>
        </w:r>
      </w:fldSimple>
      <w:bookmarkEnd w:id="458"/>
      <w:r w:rsidRPr="007658D5">
        <w:t xml:space="preserve"> </w:t>
      </w:r>
      <w:r w:rsidR="00231931" w:rsidRPr="007658D5">
        <w:t>Ubicación de los receptores discretos</w:t>
      </w:r>
      <w:bookmarkEnd w:id="459"/>
      <w:bookmarkEnd w:id="460"/>
    </w:p>
    <w:p w14:paraId="5D7B78E8" w14:textId="1D39F93A" w:rsidR="00231931" w:rsidRPr="007658D5" w:rsidRDefault="00231931" w:rsidP="007E045E">
      <w:pPr>
        <w:pStyle w:val="Notas"/>
      </w:pPr>
      <w:bookmarkStart w:id="461" w:name="_Ref444169454"/>
      <w:r w:rsidRPr="007658D5">
        <w:t>Fuente: eQual Consultoría y Servicios Ambientales S.A.S., 2016</w:t>
      </w:r>
    </w:p>
    <w:p w14:paraId="541AE5AF" w14:textId="77777777" w:rsidR="009633BC" w:rsidRPr="007658D5" w:rsidRDefault="009633BC" w:rsidP="00231931">
      <w:pPr>
        <w:jc w:val="center"/>
        <w:rPr>
          <w:sz w:val="20"/>
        </w:rPr>
      </w:pPr>
    </w:p>
    <w:p w14:paraId="64DA3598" w14:textId="17BD36BB" w:rsidR="00231931" w:rsidRPr="007658D5" w:rsidRDefault="007E045E" w:rsidP="007E045E">
      <w:pPr>
        <w:pStyle w:val="Descripcin"/>
        <w:jc w:val="center"/>
      </w:pPr>
      <w:bookmarkStart w:id="462" w:name="_Toc444611156"/>
      <w:bookmarkStart w:id="463" w:name="_Toc445289820"/>
      <w:bookmarkEnd w:id="461"/>
      <w:r w:rsidRPr="007658D5">
        <w:t xml:space="preserve">Tabla </w:t>
      </w:r>
      <w:fldSimple w:instr=" STYLEREF 1 \s ">
        <w:r w:rsidR="00E62631">
          <w:rPr>
            <w:noProof/>
          </w:rPr>
          <w:t>7</w:t>
        </w:r>
      </w:fldSimple>
      <w:r w:rsidR="00A34871" w:rsidRPr="007658D5">
        <w:noBreakHyphen/>
      </w:r>
      <w:fldSimple w:instr=" SEQ Tabla \* ARABIC \s 1 ">
        <w:r w:rsidR="00E62631">
          <w:rPr>
            <w:noProof/>
          </w:rPr>
          <w:t>55</w:t>
        </w:r>
      </w:fldSimple>
      <w:r w:rsidRPr="007658D5">
        <w:tab/>
      </w:r>
      <w:r w:rsidR="00231931" w:rsidRPr="007658D5">
        <w:t>Resultados de Concentración de PM10 en la Línea Base</w:t>
      </w:r>
      <w:bookmarkEnd w:id="462"/>
      <w:bookmarkEnd w:id="463"/>
    </w:p>
    <w:tbl>
      <w:tblPr>
        <w:tblStyle w:val="Gminis"/>
        <w:tblW w:w="0" w:type="auto"/>
        <w:tblLook w:val="04A0" w:firstRow="1" w:lastRow="0" w:firstColumn="1" w:lastColumn="0" w:noHBand="0" w:noVBand="1"/>
      </w:tblPr>
      <w:tblGrid>
        <w:gridCol w:w="804"/>
        <w:gridCol w:w="1218"/>
        <w:gridCol w:w="1218"/>
        <w:gridCol w:w="1218"/>
        <w:gridCol w:w="1218"/>
      </w:tblGrid>
      <w:tr w:rsidR="00231931" w:rsidRPr="007658D5" w14:paraId="45A54031" w14:textId="77777777" w:rsidTr="007E045E">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100" w:firstRow="0" w:lastRow="0" w:firstColumn="1" w:lastColumn="0" w:oddVBand="0" w:evenVBand="0" w:oddHBand="0" w:evenHBand="0" w:firstRowFirstColumn="1" w:firstRowLastColumn="0" w:lastRowFirstColumn="0" w:lastRowLastColumn="0"/>
            <w:tcW w:w="794" w:type="dxa"/>
            <w:noWrap/>
            <w:hideMark/>
          </w:tcPr>
          <w:p w14:paraId="2246F5D7" w14:textId="77777777" w:rsidR="00231931" w:rsidRPr="007658D5" w:rsidRDefault="00231931" w:rsidP="00FD4086">
            <w:pPr>
              <w:spacing w:line="240" w:lineRule="auto"/>
              <w:jc w:val="center"/>
              <w:rPr>
                <w:rFonts w:asciiTheme="majorHAnsi" w:eastAsia="Times New Roman" w:hAnsiTheme="majorHAnsi" w:cs="Calibri"/>
                <w:b w:val="0"/>
                <w:bCs/>
                <w:color w:val="000000"/>
                <w:sz w:val="20"/>
                <w:szCs w:val="20"/>
                <w:lang w:eastAsia="es-CO"/>
              </w:rPr>
            </w:pPr>
            <w:r w:rsidRPr="007658D5">
              <w:rPr>
                <w:rFonts w:asciiTheme="majorHAnsi" w:eastAsia="Times New Roman" w:hAnsiTheme="majorHAnsi" w:cs="Calibri"/>
                <w:b w:val="0"/>
                <w:bCs/>
                <w:color w:val="000000"/>
                <w:sz w:val="20"/>
                <w:szCs w:val="20"/>
                <w:lang w:eastAsia="es-CO"/>
              </w:rPr>
              <w:t>Dato</w:t>
            </w:r>
          </w:p>
        </w:tc>
        <w:tc>
          <w:tcPr>
            <w:tcW w:w="1198" w:type="dxa"/>
            <w:noWrap/>
            <w:hideMark/>
          </w:tcPr>
          <w:p w14:paraId="175208FB"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eastAsia="es-CO"/>
              </w:rPr>
            </w:pPr>
            <w:r w:rsidRPr="007658D5">
              <w:rPr>
                <w:rFonts w:asciiTheme="majorHAnsi" w:eastAsia="Times New Roman" w:hAnsiTheme="majorHAnsi" w:cs="Calibri"/>
                <w:b w:val="0"/>
                <w:bCs/>
                <w:color w:val="000000"/>
                <w:sz w:val="20"/>
                <w:szCs w:val="20"/>
                <w:lang w:eastAsia="es-CO"/>
              </w:rPr>
              <w:t>Receptor D1</w:t>
            </w:r>
          </w:p>
        </w:tc>
        <w:tc>
          <w:tcPr>
            <w:tcW w:w="1198" w:type="dxa"/>
            <w:noWrap/>
            <w:hideMark/>
          </w:tcPr>
          <w:p w14:paraId="412F50C9"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eastAsia="es-CO"/>
              </w:rPr>
            </w:pPr>
            <w:r w:rsidRPr="007658D5">
              <w:rPr>
                <w:rFonts w:asciiTheme="majorHAnsi" w:eastAsia="Times New Roman" w:hAnsiTheme="majorHAnsi" w:cs="Calibri"/>
                <w:b w:val="0"/>
                <w:bCs/>
                <w:color w:val="000000"/>
                <w:sz w:val="20"/>
                <w:szCs w:val="20"/>
                <w:lang w:eastAsia="es-CO"/>
              </w:rPr>
              <w:t>Receptor D2</w:t>
            </w:r>
          </w:p>
        </w:tc>
        <w:tc>
          <w:tcPr>
            <w:tcW w:w="1198" w:type="dxa"/>
            <w:noWrap/>
            <w:hideMark/>
          </w:tcPr>
          <w:p w14:paraId="4F3B136C"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eastAsia="es-CO"/>
              </w:rPr>
            </w:pPr>
            <w:r w:rsidRPr="007658D5">
              <w:rPr>
                <w:rFonts w:asciiTheme="majorHAnsi" w:eastAsia="Times New Roman" w:hAnsiTheme="majorHAnsi" w:cs="Calibri"/>
                <w:b w:val="0"/>
                <w:bCs/>
                <w:color w:val="000000"/>
                <w:sz w:val="20"/>
                <w:szCs w:val="20"/>
                <w:lang w:eastAsia="es-CO"/>
              </w:rPr>
              <w:t>Receptor D3</w:t>
            </w:r>
          </w:p>
        </w:tc>
        <w:tc>
          <w:tcPr>
            <w:tcW w:w="1198" w:type="dxa"/>
            <w:noWrap/>
            <w:hideMark/>
          </w:tcPr>
          <w:p w14:paraId="2864FF5C"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eastAsia="es-CO"/>
              </w:rPr>
            </w:pPr>
            <w:r w:rsidRPr="007658D5">
              <w:rPr>
                <w:rFonts w:asciiTheme="majorHAnsi" w:eastAsia="Times New Roman" w:hAnsiTheme="majorHAnsi" w:cs="Calibri"/>
                <w:b w:val="0"/>
                <w:bCs/>
                <w:color w:val="000000"/>
                <w:sz w:val="20"/>
                <w:szCs w:val="20"/>
                <w:lang w:eastAsia="es-CO"/>
              </w:rPr>
              <w:t>Receptor D4</w:t>
            </w:r>
          </w:p>
        </w:tc>
      </w:tr>
      <w:tr w:rsidR="00231931" w:rsidRPr="007658D5" w14:paraId="354B8847" w14:textId="77777777" w:rsidTr="007E045E">
        <w:trPr>
          <w:trHeight w:val="340"/>
        </w:trPr>
        <w:tc>
          <w:tcPr>
            <w:cnfStyle w:val="001000000000" w:firstRow="0" w:lastRow="0" w:firstColumn="1" w:lastColumn="0" w:oddVBand="0" w:evenVBand="0" w:oddHBand="0" w:evenHBand="0" w:firstRowFirstColumn="0" w:firstRowLastColumn="0" w:lastRowFirstColumn="0" w:lastRowLastColumn="0"/>
            <w:tcW w:w="794" w:type="dxa"/>
            <w:noWrap/>
            <w:hideMark/>
          </w:tcPr>
          <w:p w14:paraId="6F9C747C" w14:textId="77777777" w:rsidR="00231931" w:rsidRPr="007658D5" w:rsidRDefault="00231931" w:rsidP="00FD4086">
            <w:pPr>
              <w:spacing w:line="240" w:lineRule="auto"/>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1</w:t>
            </w:r>
          </w:p>
        </w:tc>
        <w:tc>
          <w:tcPr>
            <w:tcW w:w="1198" w:type="dxa"/>
            <w:noWrap/>
            <w:hideMark/>
          </w:tcPr>
          <w:p w14:paraId="602DAD55"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8,9</w:t>
            </w:r>
          </w:p>
        </w:tc>
        <w:tc>
          <w:tcPr>
            <w:tcW w:w="1198" w:type="dxa"/>
            <w:noWrap/>
            <w:hideMark/>
          </w:tcPr>
          <w:p w14:paraId="535F927C"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8,5</w:t>
            </w:r>
          </w:p>
        </w:tc>
        <w:tc>
          <w:tcPr>
            <w:tcW w:w="1198" w:type="dxa"/>
            <w:noWrap/>
            <w:hideMark/>
          </w:tcPr>
          <w:p w14:paraId="14837B83"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13,9</w:t>
            </w:r>
          </w:p>
        </w:tc>
        <w:tc>
          <w:tcPr>
            <w:tcW w:w="1198" w:type="dxa"/>
            <w:noWrap/>
            <w:hideMark/>
          </w:tcPr>
          <w:p w14:paraId="1326099D"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20,8</w:t>
            </w:r>
          </w:p>
        </w:tc>
      </w:tr>
      <w:tr w:rsidR="00231931" w:rsidRPr="007658D5" w14:paraId="1ECA3669" w14:textId="77777777" w:rsidTr="007E045E">
        <w:trPr>
          <w:trHeight w:val="340"/>
        </w:trPr>
        <w:tc>
          <w:tcPr>
            <w:cnfStyle w:val="001000000000" w:firstRow="0" w:lastRow="0" w:firstColumn="1" w:lastColumn="0" w:oddVBand="0" w:evenVBand="0" w:oddHBand="0" w:evenHBand="0" w:firstRowFirstColumn="0" w:firstRowLastColumn="0" w:lastRowFirstColumn="0" w:lastRowLastColumn="0"/>
            <w:tcW w:w="794" w:type="dxa"/>
            <w:noWrap/>
            <w:hideMark/>
          </w:tcPr>
          <w:p w14:paraId="2DB7E722" w14:textId="77777777" w:rsidR="00231931" w:rsidRPr="007658D5" w:rsidRDefault="00231931" w:rsidP="00FD4086">
            <w:pPr>
              <w:spacing w:line="240" w:lineRule="auto"/>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2</w:t>
            </w:r>
          </w:p>
        </w:tc>
        <w:tc>
          <w:tcPr>
            <w:tcW w:w="1198" w:type="dxa"/>
            <w:noWrap/>
            <w:hideMark/>
          </w:tcPr>
          <w:p w14:paraId="032AC6F1"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18,6</w:t>
            </w:r>
          </w:p>
        </w:tc>
        <w:tc>
          <w:tcPr>
            <w:tcW w:w="1198" w:type="dxa"/>
            <w:noWrap/>
            <w:hideMark/>
          </w:tcPr>
          <w:p w14:paraId="1B1EB8E3"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16,8</w:t>
            </w:r>
          </w:p>
        </w:tc>
        <w:tc>
          <w:tcPr>
            <w:tcW w:w="1198" w:type="dxa"/>
            <w:noWrap/>
            <w:hideMark/>
          </w:tcPr>
          <w:p w14:paraId="04A78BD3"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17</w:t>
            </w:r>
          </w:p>
        </w:tc>
        <w:tc>
          <w:tcPr>
            <w:tcW w:w="1198" w:type="dxa"/>
            <w:noWrap/>
            <w:hideMark/>
          </w:tcPr>
          <w:p w14:paraId="2AABE057"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13</w:t>
            </w:r>
          </w:p>
        </w:tc>
      </w:tr>
      <w:tr w:rsidR="00231931" w:rsidRPr="007658D5" w14:paraId="1B0C7770" w14:textId="77777777" w:rsidTr="007E045E">
        <w:trPr>
          <w:trHeight w:val="34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E961497" w14:textId="77777777" w:rsidR="00231931" w:rsidRPr="007658D5" w:rsidRDefault="00231931" w:rsidP="00FD4086">
            <w:pPr>
              <w:spacing w:line="240" w:lineRule="auto"/>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3</w:t>
            </w:r>
          </w:p>
        </w:tc>
        <w:tc>
          <w:tcPr>
            <w:tcW w:w="1198" w:type="dxa"/>
            <w:noWrap/>
            <w:hideMark/>
          </w:tcPr>
          <w:p w14:paraId="6EA0B267"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8,7</w:t>
            </w:r>
          </w:p>
        </w:tc>
        <w:tc>
          <w:tcPr>
            <w:tcW w:w="1198" w:type="dxa"/>
            <w:noWrap/>
            <w:hideMark/>
          </w:tcPr>
          <w:p w14:paraId="25E9198C"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11,8</w:t>
            </w:r>
          </w:p>
        </w:tc>
        <w:tc>
          <w:tcPr>
            <w:tcW w:w="1198" w:type="dxa"/>
            <w:noWrap/>
            <w:hideMark/>
          </w:tcPr>
          <w:p w14:paraId="7A85DAB6"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15,9</w:t>
            </w:r>
          </w:p>
        </w:tc>
        <w:tc>
          <w:tcPr>
            <w:tcW w:w="1198" w:type="dxa"/>
            <w:noWrap/>
            <w:hideMark/>
          </w:tcPr>
          <w:p w14:paraId="7C246390"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11,8</w:t>
            </w:r>
          </w:p>
        </w:tc>
      </w:tr>
      <w:tr w:rsidR="00231931" w:rsidRPr="007658D5" w14:paraId="1BA901A7" w14:textId="77777777" w:rsidTr="007E045E">
        <w:trPr>
          <w:trHeight w:val="34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84EBB5C" w14:textId="77777777" w:rsidR="00231931" w:rsidRPr="007658D5" w:rsidRDefault="00231931" w:rsidP="00FD4086">
            <w:pPr>
              <w:spacing w:line="240" w:lineRule="auto"/>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4</w:t>
            </w:r>
          </w:p>
        </w:tc>
        <w:tc>
          <w:tcPr>
            <w:tcW w:w="1198" w:type="dxa"/>
            <w:noWrap/>
            <w:hideMark/>
          </w:tcPr>
          <w:p w14:paraId="0F7690B1"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11,3</w:t>
            </w:r>
          </w:p>
        </w:tc>
        <w:tc>
          <w:tcPr>
            <w:tcW w:w="1198" w:type="dxa"/>
            <w:noWrap/>
            <w:hideMark/>
          </w:tcPr>
          <w:p w14:paraId="529988BA"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7,4</w:t>
            </w:r>
          </w:p>
        </w:tc>
        <w:tc>
          <w:tcPr>
            <w:tcW w:w="1198" w:type="dxa"/>
            <w:noWrap/>
            <w:hideMark/>
          </w:tcPr>
          <w:p w14:paraId="671F2AC6"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8,4</w:t>
            </w:r>
          </w:p>
        </w:tc>
        <w:tc>
          <w:tcPr>
            <w:tcW w:w="1198" w:type="dxa"/>
            <w:noWrap/>
            <w:hideMark/>
          </w:tcPr>
          <w:p w14:paraId="31B8DAA7"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10</w:t>
            </w:r>
          </w:p>
        </w:tc>
      </w:tr>
      <w:tr w:rsidR="00231931" w:rsidRPr="007658D5" w14:paraId="46AC9430" w14:textId="77777777" w:rsidTr="007E045E">
        <w:trPr>
          <w:trHeight w:val="340"/>
        </w:trPr>
        <w:tc>
          <w:tcPr>
            <w:cnfStyle w:val="001000000000" w:firstRow="0" w:lastRow="0" w:firstColumn="1" w:lastColumn="0" w:oddVBand="0" w:evenVBand="0" w:oddHBand="0" w:evenHBand="0" w:firstRowFirstColumn="0" w:firstRowLastColumn="0" w:lastRowFirstColumn="0" w:lastRowLastColumn="0"/>
            <w:tcW w:w="794" w:type="dxa"/>
            <w:noWrap/>
            <w:hideMark/>
          </w:tcPr>
          <w:p w14:paraId="3DB113FF" w14:textId="77777777" w:rsidR="00231931" w:rsidRPr="007658D5" w:rsidRDefault="00231931" w:rsidP="00FD4086">
            <w:pPr>
              <w:spacing w:line="240" w:lineRule="auto"/>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5</w:t>
            </w:r>
          </w:p>
        </w:tc>
        <w:tc>
          <w:tcPr>
            <w:tcW w:w="1198" w:type="dxa"/>
            <w:noWrap/>
            <w:hideMark/>
          </w:tcPr>
          <w:p w14:paraId="4D58FD8B"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7,8</w:t>
            </w:r>
          </w:p>
        </w:tc>
        <w:tc>
          <w:tcPr>
            <w:tcW w:w="1198" w:type="dxa"/>
            <w:noWrap/>
            <w:hideMark/>
          </w:tcPr>
          <w:p w14:paraId="6A03AA84"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8,3</w:t>
            </w:r>
          </w:p>
        </w:tc>
        <w:tc>
          <w:tcPr>
            <w:tcW w:w="1198" w:type="dxa"/>
            <w:noWrap/>
            <w:hideMark/>
          </w:tcPr>
          <w:p w14:paraId="29B16ECF"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10,6</w:t>
            </w:r>
          </w:p>
        </w:tc>
        <w:tc>
          <w:tcPr>
            <w:tcW w:w="1198" w:type="dxa"/>
            <w:noWrap/>
            <w:hideMark/>
          </w:tcPr>
          <w:p w14:paraId="16F4C169"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8</w:t>
            </w:r>
          </w:p>
        </w:tc>
      </w:tr>
      <w:tr w:rsidR="00231931" w:rsidRPr="007658D5" w14:paraId="16B8C360" w14:textId="77777777" w:rsidTr="007E045E">
        <w:trPr>
          <w:trHeight w:val="340"/>
        </w:trPr>
        <w:tc>
          <w:tcPr>
            <w:cnfStyle w:val="001000000000" w:firstRow="0" w:lastRow="0" w:firstColumn="1" w:lastColumn="0" w:oddVBand="0" w:evenVBand="0" w:oddHBand="0" w:evenHBand="0" w:firstRowFirstColumn="0" w:firstRowLastColumn="0" w:lastRowFirstColumn="0" w:lastRowLastColumn="0"/>
            <w:tcW w:w="794" w:type="dxa"/>
            <w:noWrap/>
            <w:hideMark/>
          </w:tcPr>
          <w:p w14:paraId="65BDD45F" w14:textId="77777777" w:rsidR="00231931" w:rsidRPr="007658D5" w:rsidRDefault="00231931" w:rsidP="00FD4086">
            <w:pPr>
              <w:spacing w:line="240" w:lineRule="auto"/>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6</w:t>
            </w:r>
          </w:p>
        </w:tc>
        <w:tc>
          <w:tcPr>
            <w:tcW w:w="1198" w:type="dxa"/>
            <w:noWrap/>
            <w:hideMark/>
          </w:tcPr>
          <w:p w14:paraId="3E891FAC"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6,1</w:t>
            </w:r>
          </w:p>
        </w:tc>
        <w:tc>
          <w:tcPr>
            <w:tcW w:w="1198" w:type="dxa"/>
            <w:noWrap/>
            <w:hideMark/>
          </w:tcPr>
          <w:p w14:paraId="2D90D730"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6,9</w:t>
            </w:r>
          </w:p>
        </w:tc>
        <w:tc>
          <w:tcPr>
            <w:tcW w:w="1198" w:type="dxa"/>
            <w:noWrap/>
            <w:hideMark/>
          </w:tcPr>
          <w:p w14:paraId="289C0DC7"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16,4</w:t>
            </w:r>
          </w:p>
        </w:tc>
        <w:tc>
          <w:tcPr>
            <w:tcW w:w="1198" w:type="dxa"/>
            <w:noWrap/>
            <w:hideMark/>
          </w:tcPr>
          <w:p w14:paraId="05C94DC2"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7,3</w:t>
            </w:r>
          </w:p>
        </w:tc>
      </w:tr>
      <w:tr w:rsidR="00231931" w:rsidRPr="007658D5" w14:paraId="01903731" w14:textId="77777777" w:rsidTr="007E045E">
        <w:trPr>
          <w:trHeight w:val="34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92C00AF" w14:textId="77777777" w:rsidR="00231931" w:rsidRPr="007658D5" w:rsidRDefault="00231931" w:rsidP="00FD4086">
            <w:pPr>
              <w:spacing w:line="240" w:lineRule="auto"/>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7</w:t>
            </w:r>
          </w:p>
        </w:tc>
        <w:tc>
          <w:tcPr>
            <w:tcW w:w="1198" w:type="dxa"/>
            <w:noWrap/>
            <w:hideMark/>
          </w:tcPr>
          <w:p w14:paraId="38230600"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8,1</w:t>
            </w:r>
          </w:p>
        </w:tc>
        <w:tc>
          <w:tcPr>
            <w:tcW w:w="1198" w:type="dxa"/>
            <w:noWrap/>
            <w:hideMark/>
          </w:tcPr>
          <w:p w14:paraId="32AA1255"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9,2</w:t>
            </w:r>
          </w:p>
        </w:tc>
        <w:tc>
          <w:tcPr>
            <w:tcW w:w="1198" w:type="dxa"/>
            <w:noWrap/>
            <w:hideMark/>
          </w:tcPr>
          <w:p w14:paraId="418E02AC"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10</w:t>
            </w:r>
          </w:p>
        </w:tc>
        <w:tc>
          <w:tcPr>
            <w:tcW w:w="1198" w:type="dxa"/>
            <w:noWrap/>
            <w:hideMark/>
          </w:tcPr>
          <w:p w14:paraId="00095861"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6</w:t>
            </w:r>
          </w:p>
        </w:tc>
      </w:tr>
      <w:tr w:rsidR="00231931" w:rsidRPr="007658D5" w14:paraId="6BD0596E" w14:textId="77777777" w:rsidTr="007E045E">
        <w:trPr>
          <w:trHeight w:val="34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4A1FDE4" w14:textId="77777777" w:rsidR="00231931" w:rsidRPr="007658D5" w:rsidRDefault="00231931" w:rsidP="00FD4086">
            <w:pPr>
              <w:spacing w:line="240" w:lineRule="auto"/>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8</w:t>
            </w:r>
          </w:p>
        </w:tc>
        <w:tc>
          <w:tcPr>
            <w:tcW w:w="1198" w:type="dxa"/>
            <w:noWrap/>
            <w:hideMark/>
          </w:tcPr>
          <w:p w14:paraId="2595BF9B"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13</w:t>
            </w:r>
          </w:p>
        </w:tc>
        <w:tc>
          <w:tcPr>
            <w:tcW w:w="1198" w:type="dxa"/>
            <w:noWrap/>
            <w:hideMark/>
          </w:tcPr>
          <w:p w14:paraId="7CE466CB"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14,7</w:t>
            </w:r>
          </w:p>
        </w:tc>
        <w:tc>
          <w:tcPr>
            <w:tcW w:w="1198" w:type="dxa"/>
            <w:noWrap/>
            <w:hideMark/>
          </w:tcPr>
          <w:p w14:paraId="614862B8"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10,4</w:t>
            </w:r>
          </w:p>
        </w:tc>
        <w:tc>
          <w:tcPr>
            <w:tcW w:w="1198" w:type="dxa"/>
            <w:noWrap/>
            <w:hideMark/>
          </w:tcPr>
          <w:p w14:paraId="3100191E"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13,9</w:t>
            </w:r>
          </w:p>
        </w:tc>
      </w:tr>
      <w:tr w:rsidR="00231931" w:rsidRPr="007658D5" w14:paraId="6731BD36" w14:textId="77777777" w:rsidTr="007E045E">
        <w:trPr>
          <w:trHeight w:val="340"/>
        </w:trPr>
        <w:tc>
          <w:tcPr>
            <w:cnfStyle w:val="001000000000" w:firstRow="0" w:lastRow="0" w:firstColumn="1" w:lastColumn="0" w:oddVBand="0" w:evenVBand="0" w:oddHBand="0" w:evenHBand="0" w:firstRowFirstColumn="0" w:firstRowLastColumn="0" w:lastRowFirstColumn="0" w:lastRowLastColumn="0"/>
            <w:tcW w:w="794" w:type="dxa"/>
            <w:noWrap/>
            <w:hideMark/>
          </w:tcPr>
          <w:p w14:paraId="3303C061" w14:textId="77777777" w:rsidR="00231931" w:rsidRPr="007658D5" w:rsidRDefault="00231931" w:rsidP="00FD4086">
            <w:pPr>
              <w:spacing w:line="240" w:lineRule="auto"/>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9</w:t>
            </w:r>
          </w:p>
        </w:tc>
        <w:tc>
          <w:tcPr>
            <w:tcW w:w="1198" w:type="dxa"/>
            <w:noWrap/>
            <w:hideMark/>
          </w:tcPr>
          <w:p w14:paraId="31F826FA"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14,6</w:t>
            </w:r>
          </w:p>
        </w:tc>
        <w:tc>
          <w:tcPr>
            <w:tcW w:w="1198" w:type="dxa"/>
            <w:noWrap/>
            <w:hideMark/>
          </w:tcPr>
          <w:p w14:paraId="17FC0137"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13,4</w:t>
            </w:r>
          </w:p>
        </w:tc>
        <w:tc>
          <w:tcPr>
            <w:tcW w:w="1198" w:type="dxa"/>
            <w:noWrap/>
            <w:hideMark/>
          </w:tcPr>
          <w:p w14:paraId="39C75DE4"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10,5</w:t>
            </w:r>
          </w:p>
        </w:tc>
        <w:tc>
          <w:tcPr>
            <w:tcW w:w="1198" w:type="dxa"/>
            <w:noWrap/>
            <w:hideMark/>
          </w:tcPr>
          <w:p w14:paraId="3069D589"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15,2</w:t>
            </w:r>
          </w:p>
        </w:tc>
      </w:tr>
      <w:tr w:rsidR="00231931" w:rsidRPr="007658D5" w14:paraId="7E502590" w14:textId="77777777" w:rsidTr="007E045E">
        <w:trPr>
          <w:trHeight w:val="340"/>
        </w:trPr>
        <w:tc>
          <w:tcPr>
            <w:cnfStyle w:val="001000000000" w:firstRow="0" w:lastRow="0" w:firstColumn="1" w:lastColumn="0" w:oddVBand="0" w:evenVBand="0" w:oddHBand="0" w:evenHBand="0" w:firstRowFirstColumn="0" w:firstRowLastColumn="0" w:lastRowFirstColumn="0" w:lastRowLastColumn="0"/>
            <w:tcW w:w="794" w:type="dxa"/>
            <w:noWrap/>
            <w:hideMark/>
          </w:tcPr>
          <w:p w14:paraId="7A34B5A7" w14:textId="77777777" w:rsidR="00231931" w:rsidRPr="007658D5" w:rsidRDefault="00231931" w:rsidP="00FD4086">
            <w:pPr>
              <w:spacing w:line="240" w:lineRule="auto"/>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10</w:t>
            </w:r>
          </w:p>
        </w:tc>
        <w:tc>
          <w:tcPr>
            <w:tcW w:w="1198" w:type="dxa"/>
            <w:noWrap/>
            <w:hideMark/>
          </w:tcPr>
          <w:p w14:paraId="5329BD3B"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10</w:t>
            </w:r>
          </w:p>
        </w:tc>
        <w:tc>
          <w:tcPr>
            <w:tcW w:w="1198" w:type="dxa"/>
            <w:noWrap/>
            <w:hideMark/>
          </w:tcPr>
          <w:p w14:paraId="034D5A20"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10,5</w:t>
            </w:r>
          </w:p>
        </w:tc>
        <w:tc>
          <w:tcPr>
            <w:tcW w:w="1198" w:type="dxa"/>
            <w:noWrap/>
            <w:hideMark/>
          </w:tcPr>
          <w:p w14:paraId="4987415C"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8,3</w:t>
            </w:r>
          </w:p>
        </w:tc>
        <w:tc>
          <w:tcPr>
            <w:tcW w:w="1198" w:type="dxa"/>
            <w:noWrap/>
            <w:hideMark/>
          </w:tcPr>
          <w:p w14:paraId="64E3480E"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10,5</w:t>
            </w:r>
          </w:p>
        </w:tc>
      </w:tr>
      <w:tr w:rsidR="00231931" w:rsidRPr="007658D5" w14:paraId="3629CF53" w14:textId="77777777" w:rsidTr="007E045E">
        <w:trPr>
          <w:trHeight w:val="340"/>
        </w:trPr>
        <w:tc>
          <w:tcPr>
            <w:cnfStyle w:val="001000000000" w:firstRow="0" w:lastRow="0" w:firstColumn="1" w:lastColumn="0" w:oddVBand="0" w:evenVBand="0" w:oddHBand="0" w:evenHBand="0" w:firstRowFirstColumn="0" w:firstRowLastColumn="0" w:lastRowFirstColumn="0" w:lastRowLastColumn="0"/>
            <w:tcW w:w="794" w:type="dxa"/>
            <w:noWrap/>
            <w:hideMark/>
          </w:tcPr>
          <w:p w14:paraId="63BDF567" w14:textId="77777777" w:rsidR="00231931" w:rsidRPr="007658D5" w:rsidRDefault="00231931" w:rsidP="00FD4086">
            <w:pPr>
              <w:spacing w:line="240" w:lineRule="auto"/>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11</w:t>
            </w:r>
          </w:p>
        </w:tc>
        <w:tc>
          <w:tcPr>
            <w:tcW w:w="1198" w:type="dxa"/>
            <w:noWrap/>
            <w:hideMark/>
          </w:tcPr>
          <w:p w14:paraId="097C666F"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6,8</w:t>
            </w:r>
          </w:p>
        </w:tc>
        <w:tc>
          <w:tcPr>
            <w:tcW w:w="1198" w:type="dxa"/>
            <w:noWrap/>
            <w:hideMark/>
          </w:tcPr>
          <w:p w14:paraId="04726707"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19</w:t>
            </w:r>
          </w:p>
        </w:tc>
        <w:tc>
          <w:tcPr>
            <w:tcW w:w="1198" w:type="dxa"/>
            <w:noWrap/>
            <w:hideMark/>
          </w:tcPr>
          <w:p w14:paraId="33E71B96"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3,9</w:t>
            </w:r>
          </w:p>
        </w:tc>
        <w:tc>
          <w:tcPr>
            <w:tcW w:w="1198" w:type="dxa"/>
            <w:noWrap/>
            <w:hideMark/>
          </w:tcPr>
          <w:p w14:paraId="441A0B21"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8,5</w:t>
            </w:r>
          </w:p>
        </w:tc>
      </w:tr>
      <w:tr w:rsidR="00231931" w:rsidRPr="007658D5" w14:paraId="1701706C" w14:textId="77777777" w:rsidTr="007E045E">
        <w:trPr>
          <w:trHeight w:val="340"/>
        </w:trPr>
        <w:tc>
          <w:tcPr>
            <w:cnfStyle w:val="001000000000" w:firstRow="0" w:lastRow="0" w:firstColumn="1" w:lastColumn="0" w:oddVBand="0" w:evenVBand="0" w:oddHBand="0" w:evenHBand="0" w:firstRowFirstColumn="0" w:firstRowLastColumn="0" w:lastRowFirstColumn="0" w:lastRowLastColumn="0"/>
            <w:tcW w:w="794" w:type="dxa"/>
            <w:noWrap/>
            <w:hideMark/>
          </w:tcPr>
          <w:p w14:paraId="7D0370ED" w14:textId="77777777" w:rsidR="00231931" w:rsidRPr="007658D5" w:rsidRDefault="00231931" w:rsidP="00FD4086">
            <w:pPr>
              <w:spacing w:line="240" w:lineRule="auto"/>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12</w:t>
            </w:r>
          </w:p>
        </w:tc>
        <w:tc>
          <w:tcPr>
            <w:tcW w:w="1198" w:type="dxa"/>
            <w:noWrap/>
            <w:hideMark/>
          </w:tcPr>
          <w:p w14:paraId="081022C5"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6,8</w:t>
            </w:r>
          </w:p>
        </w:tc>
        <w:tc>
          <w:tcPr>
            <w:tcW w:w="1198" w:type="dxa"/>
            <w:noWrap/>
            <w:hideMark/>
          </w:tcPr>
          <w:p w14:paraId="6E129DFB"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10,8</w:t>
            </w:r>
          </w:p>
        </w:tc>
        <w:tc>
          <w:tcPr>
            <w:tcW w:w="1198" w:type="dxa"/>
            <w:noWrap/>
            <w:hideMark/>
          </w:tcPr>
          <w:p w14:paraId="5B438BC9"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6</w:t>
            </w:r>
          </w:p>
        </w:tc>
        <w:tc>
          <w:tcPr>
            <w:tcW w:w="1198" w:type="dxa"/>
            <w:noWrap/>
            <w:hideMark/>
          </w:tcPr>
          <w:p w14:paraId="4956838C"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9,3</w:t>
            </w:r>
          </w:p>
        </w:tc>
      </w:tr>
      <w:tr w:rsidR="00231931" w:rsidRPr="007658D5" w14:paraId="62D8B058" w14:textId="77777777" w:rsidTr="007E045E">
        <w:trPr>
          <w:trHeight w:val="340"/>
        </w:trPr>
        <w:tc>
          <w:tcPr>
            <w:cnfStyle w:val="001000000000" w:firstRow="0" w:lastRow="0" w:firstColumn="1" w:lastColumn="0" w:oddVBand="0" w:evenVBand="0" w:oddHBand="0" w:evenHBand="0" w:firstRowFirstColumn="0" w:firstRowLastColumn="0" w:lastRowFirstColumn="0" w:lastRowLastColumn="0"/>
            <w:tcW w:w="794" w:type="dxa"/>
            <w:noWrap/>
            <w:hideMark/>
          </w:tcPr>
          <w:p w14:paraId="2D429B8E" w14:textId="77777777" w:rsidR="00231931" w:rsidRPr="007658D5" w:rsidRDefault="00231931" w:rsidP="00FD4086">
            <w:pPr>
              <w:spacing w:line="240" w:lineRule="auto"/>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13</w:t>
            </w:r>
          </w:p>
        </w:tc>
        <w:tc>
          <w:tcPr>
            <w:tcW w:w="1198" w:type="dxa"/>
            <w:noWrap/>
            <w:hideMark/>
          </w:tcPr>
          <w:p w14:paraId="6F565287"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8,3</w:t>
            </w:r>
          </w:p>
        </w:tc>
        <w:tc>
          <w:tcPr>
            <w:tcW w:w="1198" w:type="dxa"/>
            <w:noWrap/>
            <w:hideMark/>
          </w:tcPr>
          <w:p w14:paraId="5DA8EADE"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9,6</w:t>
            </w:r>
          </w:p>
        </w:tc>
        <w:tc>
          <w:tcPr>
            <w:tcW w:w="1198" w:type="dxa"/>
            <w:noWrap/>
            <w:hideMark/>
          </w:tcPr>
          <w:p w14:paraId="34474128"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5,6</w:t>
            </w:r>
          </w:p>
        </w:tc>
        <w:tc>
          <w:tcPr>
            <w:tcW w:w="1198" w:type="dxa"/>
            <w:noWrap/>
            <w:hideMark/>
          </w:tcPr>
          <w:p w14:paraId="2C9B74B3"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7</w:t>
            </w:r>
          </w:p>
        </w:tc>
      </w:tr>
      <w:tr w:rsidR="00231931" w:rsidRPr="007658D5" w14:paraId="3EDC0AE4" w14:textId="77777777" w:rsidTr="007E045E">
        <w:trPr>
          <w:trHeight w:val="340"/>
        </w:trPr>
        <w:tc>
          <w:tcPr>
            <w:cnfStyle w:val="001000000000" w:firstRow="0" w:lastRow="0" w:firstColumn="1" w:lastColumn="0" w:oddVBand="0" w:evenVBand="0" w:oddHBand="0" w:evenHBand="0" w:firstRowFirstColumn="0" w:firstRowLastColumn="0" w:lastRowFirstColumn="0" w:lastRowLastColumn="0"/>
            <w:tcW w:w="794" w:type="dxa"/>
            <w:noWrap/>
            <w:hideMark/>
          </w:tcPr>
          <w:p w14:paraId="2DF21E73" w14:textId="77777777" w:rsidR="00231931" w:rsidRPr="007658D5" w:rsidRDefault="00231931" w:rsidP="00FD4086">
            <w:pPr>
              <w:spacing w:line="240" w:lineRule="auto"/>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14</w:t>
            </w:r>
          </w:p>
        </w:tc>
        <w:tc>
          <w:tcPr>
            <w:tcW w:w="1198" w:type="dxa"/>
            <w:noWrap/>
            <w:hideMark/>
          </w:tcPr>
          <w:p w14:paraId="3C86ECA2"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11,2</w:t>
            </w:r>
          </w:p>
        </w:tc>
        <w:tc>
          <w:tcPr>
            <w:tcW w:w="1198" w:type="dxa"/>
            <w:noWrap/>
            <w:hideMark/>
          </w:tcPr>
          <w:p w14:paraId="1F30C7F0"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10,3</w:t>
            </w:r>
          </w:p>
        </w:tc>
        <w:tc>
          <w:tcPr>
            <w:tcW w:w="1198" w:type="dxa"/>
            <w:noWrap/>
            <w:hideMark/>
          </w:tcPr>
          <w:p w14:paraId="2D7307CC"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7,6</w:t>
            </w:r>
          </w:p>
        </w:tc>
        <w:tc>
          <w:tcPr>
            <w:tcW w:w="1198" w:type="dxa"/>
            <w:noWrap/>
            <w:hideMark/>
          </w:tcPr>
          <w:p w14:paraId="30FEED22"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5,4</w:t>
            </w:r>
          </w:p>
        </w:tc>
      </w:tr>
      <w:tr w:rsidR="00231931" w:rsidRPr="007658D5" w14:paraId="088CCF5D" w14:textId="77777777" w:rsidTr="007E045E">
        <w:trPr>
          <w:trHeight w:val="34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A9AA8FE" w14:textId="77777777" w:rsidR="00231931" w:rsidRPr="007658D5" w:rsidRDefault="00231931" w:rsidP="00FD4086">
            <w:pPr>
              <w:spacing w:line="240" w:lineRule="auto"/>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15</w:t>
            </w:r>
          </w:p>
        </w:tc>
        <w:tc>
          <w:tcPr>
            <w:tcW w:w="1198" w:type="dxa"/>
            <w:noWrap/>
            <w:hideMark/>
          </w:tcPr>
          <w:p w14:paraId="3A51DBC9"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10,4</w:t>
            </w:r>
          </w:p>
        </w:tc>
        <w:tc>
          <w:tcPr>
            <w:tcW w:w="1198" w:type="dxa"/>
            <w:noWrap/>
            <w:hideMark/>
          </w:tcPr>
          <w:p w14:paraId="71697ABE"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13,5</w:t>
            </w:r>
          </w:p>
        </w:tc>
        <w:tc>
          <w:tcPr>
            <w:tcW w:w="1198" w:type="dxa"/>
            <w:noWrap/>
            <w:hideMark/>
          </w:tcPr>
          <w:p w14:paraId="7696CB39"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15</w:t>
            </w:r>
          </w:p>
        </w:tc>
        <w:tc>
          <w:tcPr>
            <w:tcW w:w="1198" w:type="dxa"/>
            <w:noWrap/>
            <w:hideMark/>
          </w:tcPr>
          <w:p w14:paraId="11FF41D2"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9,6</w:t>
            </w:r>
          </w:p>
        </w:tc>
      </w:tr>
      <w:tr w:rsidR="00231931" w:rsidRPr="007658D5" w14:paraId="351A6947" w14:textId="77777777" w:rsidTr="007E045E">
        <w:trPr>
          <w:trHeight w:val="340"/>
        </w:trPr>
        <w:tc>
          <w:tcPr>
            <w:cnfStyle w:val="001000000000" w:firstRow="0" w:lastRow="0" w:firstColumn="1" w:lastColumn="0" w:oddVBand="0" w:evenVBand="0" w:oddHBand="0" w:evenHBand="0" w:firstRowFirstColumn="0" w:firstRowLastColumn="0" w:lastRowFirstColumn="0" w:lastRowLastColumn="0"/>
            <w:tcW w:w="794" w:type="dxa"/>
            <w:noWrap/>
            <w:hideMark/>
          </w:tcPr>
          <w:p w14:paraId="1CFBCD7F" w14:textId="77777777" w:rsidR="00231931" w:rsidRPr="007658D5" w:rsidRDefault="00231931" w:rsidP="00FD4086">
            <w:pPr>
              <w:spacing w:line="240" w:lineRule="auto"/>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16</w:t>
            </w:r>
          </w:p>
        </w:tc>
        <w:tc>
          <w:tcPr>
            <w:tcW w:w="1198" w:type="dxa"/>
            <w:noWrap/>
            <w:hideMark/>
          </w:tcPr>
          <w:p w14:paraId="03074926"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12,1</w:t>
            </w:r>
          </w:p>
        </w:tc>
        <w:tc>
          <w:tcPr>
            <w:tcW w:w="1198" w:type="dxa"/>
            <w:noWrap/>
            <w:hideMark/>
          </w:tcPr>
          <w:p w14:paraId="498DD945"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13,5</w:t>
            </w:r>
          </w:p>
        </w:tc>
        <w:tc>
          <w:tcPr>
            <w:tcW w:w="1198" w:type="dxa"/>
            <w:noWrap/>
            <w:hideMark/>
          </w:tcPr>
          <w:p w14:paraId="61D51B30"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11,6</w:t>
            </w:r>
          </w:p>
        </w:tc>
        <w:tc>
          <w:tcPr>
            <w:tcW w:w="1198" w:type="dxa"/>
            <w:noWrap/>
            <w:hideMark/>
          </w:tcPr>
          <w:p w14:paraId="4780D93A"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8,8</w:t>
            </w:r>
          </w:p>
        </w:tc>
      </w:tr>
      <w:tr w:rsidR="00231931" w:rsidRPr="007658D5" w14:paraId="50C8F332" w14:textId="77777777" w:rsidTr="007E045E">
        <w:trPr>
          <w:trHeight w:val="340"/>
        </w:trPr>
        <w:tc>
          <w:tcPr>
            <w:cnfStyle w:val="001000000000" w:firstRow="0" w:lastRow="0" w:firstColumn="1" w:lastColumn="0" w:oddVBand="0" w:evenVBand="0" w:oddHBand="0" w:evenHBand="0" w:firstRowFirstColumn="0" w:firstRowLastColumn="0" w:lastRowFirstColumn="0" w:lastRowLastColumn="0"/>
            <w:tcW w:w="794" w:type="dxa"/>
            <w:noWrap/>
            <w:hideMark/>
          </w:tcPr>
          <w:p w14:paraId="51458F26" w14:textId="77777777" w:rsidR="00231931" w:rsidRPr="007658D5" w:rsidRDefault="00231931" w:rsidP="00FD4086">
            <w:pPr>
              <w:spacing w:line="240" w:lineRule="auto"/>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lastRenderedPageBreak/>
              <w:t>17</w:t>
            </w:r>
          </w:p>
        </w:tc>
        <w:tc>
          <w:tcPr>
            <w:tcW w:w="1198" w:type="dxa"/>
            <w:noWrap/>
            <w:hideMark/>
          </w:tcPr>
          <w:p w14:paraId="74919425"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15,7</w:t>
            </w:r>
          </w:p>
        </w:tc>
        <w:tc>
          <w:tcPr>
            <w:tcW w:w="1198" w:type="dxa"/>
            <w:noWrap/>
            <w:hideMark/>
          </w:tcPr>
          <w:p w14:paraId="0FED4C80"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16,1</w:t>
            </w:r>
          </w:p>
        </w:tc>
        <w:tc>
          <w:tcPr>
            <w:tcW w:w="1198" w:type="dxa"/>
            <w:noWrap/>
            <w:hideMark/>
          </w:tcPr>
          <w:p w14:paraId="1D9C841F"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11,8</w:t>
            </w:r>
          </w:p>
        </w:tc>
        <w:tc>
          <w:tcPr>
            <w:tcW w:w="1198" w:type="dxa"/>
            <w:noWrap/>
            <w:hideMark/>
          </w:tcPr>
          <w:p w14:paraId="188566E4"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14,9</w:t>
            </w:r>
          </w:p>
        </w:tc>
      </w:tr>
      <w:tr w:rsidR="00231931" w:rsidRPr="007658D5" w14:paraId="776F69F1" w14:textId="77777777" w:rsidTr="007E045E">
        <w:trPr>
          <w:trHeight w:val="340"/>
        </w:trPr>
        <w:tc>
          <w:tcPr>
            <w:cnfStyle w:val="001000000000" w:firstRow="0" w:lastRow="0" w:firstColumn="1" w:lastColumn="0" w:oddVBand="0" w:evenVBand="0" w:oddHBand="0" w:evenHBand="0" w:firstRowFirstColumn="0" w:firstRowLastColumn="0" w:lastRowFirstColumn="0" w:lastRowLastColumn="0"/>
            <w:tcW w:w="794" w:type="dxa"/>
            <w:noWrap/>
            <w:hideMark/>
          </w:tcPr>
          <w:p w14:paraId="4826B21C" w14:textId="77777777" w:rsidR="00231931" w:rsidRPr="007658D5" w:rsidRDefault="00231931" w:rsidP="00FD4086">
            <w:pPr>
              <w:spacing w:line="240" w:lineRule="auto"/>
              <w:jc w:val="center"/>
              <w:rPr>
                <w:rFonts w:asciiTheme="majorHAnsi" w:eastAsia="Times New Roman" w:hAnsiTheme="majorHAnsi" w:cs="Calibri"/>
                <w:color w:val="000000"/>
                <w:sz w:val="20"/>
                <w:szCs w:val="20"/>
                <w:lang w:eastAsia="es-CO"/>
              </w:rPr>
            </w:pPr>
            <w:r w:rsidRPr="007658D5">
              <w:rPr>
                <w:rFonts w:asciiTheme="majorHAnsi" w:eastAsia="Times New Roman" w:hAnsiTheme="majorHAnsi" w:cs="Calibri"/>
                <w:color w:val="000000"/>
                <w:sz w:val="20"/>
                <w:szCs w:val="20"/>
                <w:lang w:eastAsia="es-CO"/>
              </w:rPr>
              <w:t>18</w:t>
            </w:r>
          </w:p>
        </w:tc>
        <w:tc>
          <w:tcPr>
            <w:tcW w:w="1198" w:type="dxa"/>
            <w:noWrap/>
            <w:hideMark/>
          </w:tcPr>
          <w:p w14:paraId="0F8BBA0F"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13</w:t>
            </w:r>
          </w:p>
        </w:tc>
        <w:tc>
          <w:tcPr>
            <w:tcW w:w="1198" w:type="dxa"/>
            <w:noWrap/>
            <w:hideMark/>
          </w:tcPr>
          <w:p w14:paraId="7E6D9BC6"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13,3</w:t>
            </w:r>
          </w:p>
        </w:tc>
        <w:tc>
          <w:tcPr>
            <w:tcW w:w="1198" w:type="dxa"/>
            <w:noWrap/>
            <w:hideMark/>
          </w:tcPr>
          <w:p w14:paraId="4DFE0253"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17,9</w:t>
            </w:r>
          </w:p>
        </w:tc>
        <w:tc>
          <w:tcPr>
            <w:tcW w:w="1198" w:type="dxa"/>
            <w:noWrap/>
            <w:hideMark/>
          </w:tcPr>
          <w:p w14:paraId="24AC0CAF"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7658D5">
              <w:rPr>
                <w:rFonts w:asciiTheme="majorHAnsi" w:hAnsiTheme="majorHAnsi" w:cs="Calibri"/>
                <w:color w:val="000000"/>
                <w:sz w:val="20"/>
                <w:szCs w:val="20"/>
                <w:lang w:eastAsia="es-CO"/>
              </w:rPr>
              <w:t>15,1</w:t>
            </w:r>
          </w:p>
        </w:tc>
      </w:tr>
    </w:tbl>
    <w:p w14:paraId="084030A0" w14:textId="5F4F96A6" w:rsidR="00231931" w:rsidRPr="007658D5" w:rsidRDefault="00231931" w:rsidP="007E045E">
      <w:pPr>
        <w:pStyle w:val="Notas"/>
      </w:pPr>
      <w:r w:rsidRPr="007658D5">
        <w:t xml:space="preserve">Fuente: Modificado de </w:t>
      </w:r>
      <w:sdt>
        <w:sdtPr>
          <w:id w:val="-1854029164"/>
          <w:citation/>
        </w:sdtPr>
        <w:sdtContent>
          <w:r w:rsidRPr="007658D5">
            <w:fldChar w:fldCharType="begin"/>
          </w:r>
          <w:r w:rsidRPr="007658D5">
            <w:instrText xml:space="preserve"> CITATION Gem15 \l 9226 </w:instrText>
          </w:r>
          <w:r w:rsidRPr="007658D5">
            <w:fldChar w:fldCharType="separate"/>
          </w:r>
          <w:r w:rsidR="00E62631">
            <w:rPr>
              <w:noProof/>
            </w:rPr>
            <w:t>(Geminis Consultores SAS y K2 Ingenieria SAS, 2015)</w:t>
          </w:r>
          <w:r w:rsidRPr="007658D5">
            <w:fldChar w:fldCharType="end"/>
          </w:r>
        </w:sdtContent>
      </w:sdt>
    </w:p>
    <w:p w14:paraId="21961729" w14:textId="77777777" w:rsidR="00231931" w:rsidRPr="007658D5" w:rsidRDefault="00231931" w:rsidP="007E045E">
      <w:pPr>
        <w:pStyle w:val="Notas"/>
      </w:pPr>
    </w:p>
    <w:p w14:paraId="160339BE" w14:textId="77777777" w:rsidR="00231931" w:rsidRPr="007658D5" w:rsidRDefault="00231931" w:rsidP="00231931">
      <w:r w:rsidRPr="007658D5">
        <w:t>El cuadro muestra que en general los valores de calidad del aire reportados para PM10 son bajos con pocas fluctuaciones lo que evidencia ausencia de fuentes dispersas que alteren significativamente la calidad del aire, esto sumado a la no detección de los gases NO</w:t>
      </w:r>
      <w:r w:rsidRPr="007658D5">
        <w:rPr>
          <w:vertAlign w:val="subscript"/>
        </w:rPr>
        <w:t>2</w:t>
      </w:r>
      <w:r w:rsidRPr="007658D5">
        <w:t xml:space="preserve"> y SO</w:t>
      </w:r>
      <w:r w:rsidRPr="007658D5">
        <w:rPr>
          <w:vertAlign w:val="subscript"/>
        </w:rPr>
        <w:t>2</w:t>
      </w:r>
      <w:r w:rsidRPr="007658D5">
        <w:t xml:space="preserve"> indica que el aire es limpio y que el componente atmosférico no se encuentra afectado gozando el entorno de una buena calidad del aire.</w:t>
      </w:r>
    </w:p>
    <w:p w14:paraId="14CAEA32" w14:textId="77777777" w:rsidR="00231931" w:rsidRPr="007658D5" w:rsidRDefault="00231931" w:rsidP="00231931">
      <w:pPr>
        <w:jc w:val="left"/>
      </w:pPr>
    </w:p>
    <w:p w14:paraId="47872E2B" w14:textId="77777777" w:rsidR="00231931" w:rsidRPr="007658D5" w:rsidRDefault="00231931" w:rsidP="007E045E">
      <w:pPr>
        <w:pStyle w:val="Ttulo5"/>
      </w:pPr>
      <w:bookmarkStart w:id="464" w:name="_Toc444611113"/>
      <w:r w:rsidRPr="007658D5">
        <w:t>Material particulado PST y PM10</w:t>
      </w:r>
      <w:bookmarkEnd w:id="464"/>
    </w:p>
    <w:p w14:paraId="280315B1" w14:textId="77777777" w:rsidR="00231931" w:rsidRPr="007658D5" w:rsidRDefault="00231931" w:rsidP="00231931"/>
    <w:p w14:paraId="1963FAA0" w14:textId="550E38A0" w:rsidR="00231931" w:rsidRPr="007658D5" w:rsidRDefault="00231931" w:rsidP="00231931">
      <w:r w:rsidRPr="007658D5">
        <w:t xml:space="preserve">El </w:t>
      </w:r>
      <w:r w:rsidR="002B0C8A" w:rsidRPr="007658D5">
        <w:fldChar w:fldCharType="begin"/>
      </w:r>
      <w:r w:rsidR="002B0C8A" w:rsidRPr="007658D5">
        <w:instrText xml:space="preserve"> REF _Ref444859361 \h </w:instrText>
      </w:r>
      <w:r w:rsidR="007658D5">
        <w:instrText xml:space="preserve"> \* MERGEFORMAT </w:instrText>
      </w:r>
      <w:r w:rsidR="002B0C8A" w:rsidRPr="007658D5">
        <w:fldChar w:fldCharType="separate"/>
      </w:r>
      <w:r w:rsidR="00E62631" w:rsidRPr="007658D5">
        <w:t xml:space="preserve">Tabla </w:t>
      </w:r>
      <w:r w:rsidR="00E62631">
        <w:rPr>
          <w:noProof/>
        </w:rPr>
        <w:t>7</w:t>
      </w:r>
      <w:r w:rsidR="00E62631" w:rsidRPr="007658D5">
        <w:rPr>
          <w:noProof/>
        </w:rPr>
        <w:noBreakHyphen/>
      </w:r>
      <w:r w:rsidR="00E62631">
        <w:rPr>
          <w:noProof/>
        </w:rPr>
        <w:t>56</w:t>
      </w:r>
      <w:r w:rsidR="002B0C8A" w:rsidRPr="007658D5">
        <w:fldChar w:fldCharType="end"/>
      </w:r>
      <w:r w:rsidRPr="007658D5">
        <w:t xml:space="preserve"> y </w:t>
      </w:r>
      <w:r w:rsidR="002B0C8A" w:rsidRPr="007658D5">
        <w:fldChar w:fldCharType="begin"/>
      </w:r>
      <w:r w:rsidR="002B0C8A" w:rsidRPr="007658D5">
        <w:instrText xml:space="preserve"> REF _Ref444859375 \h </w:instrText>
      </w:r>
      <w:r w:rsidR="007658D5">
        <w:instrText xml:space="preserve"> \* MERGEFORMAT </w:instrText>
      </w:r>
      <w:r w:rsidR="002B0C8A" w:rsidRPr="007658D5">
        <w:fldChar w:fldCharType="separate"/>
      </w:r>
      <w:r w:rsidR="00E62631" w:rsidRPr="007658D5">
        <w:t xml:space="preserve">Tabla </w:t>
      </w:r>
      <w:r w:rsidR="00E62631">
        <w:rPr>
          <w:noProof/>
        </w:rPr>
        <w:t>7</w:t>
      </w:r>
      <w:r w:rsidR="00E62631" w:rsidRPr="007658D5">
        <w:rPr>
          <w:noProof/>
        </w:rPr>
        <w:noBreakHyphen/>
      </w:r>
      <w:r w:rsidR="00E62631">
        <w:rPr>
          <w:noProof/>
        </w:rPr>
        <w:t>57</w:t>
      </w:r>
      <w:r w:rsidR="002B0C8A" w:rsidRPr="007658D5">
        <w:fldChar w:fldCharType="end"/>
      </w:r>
      <w:r w:rsidRPr="007658D5">
        <w:t xml:space="preserve"> presentan los resultados de contracción máxima 24 Horas predichos por el modelo para PST y PM10 en los receptores discretos para los diferentes grupos de fuentes ya explicados, adicional a los resultados de concentración se ha reportado la fecha en que estos eventos suceden, las celdas verdes indican cuando la fecha del evento reportada para un grupo de fuentes coincide con la fecha del evento reportada para el total de las fuentes.</w:t>
      </w:r>
      <w:r w:rsidRPr="007658D5">
        <w:br w:type="page"/>
      </w:r>
    </w:p>
    <w:p w14:paraId="2B927F01" w14:textId="18B0A05C" w:rsidR="00231931" w:rsidRPr="007658D5" w:rsidRDefault="007E045E" w:rsidP="007E045E">
      <w:pPr>
        <w:pStyle w:val="Descripcin"/>
      </w:pPr>
      <w:bookmarkStart w:id="465" w:name="_Ref444859361"/>
      <w:bookmarkStart w:id="466" w:name="_Toc444611157"/>
      <w:bookmarkStart w:id="467" w:name="_Toc445289821"/>
      <w:r w:rsidRPr="007658D5">
        <w:lastRenderedPageBreak/>
        <w:t xml:space="preserve">Tabla </w:t>
      </w:r>
      <w:fldSimple w:instr=" STYLEREF 1 \s ">
        <w:r w:rsidR="00E62631">
          <w:rPr>
            <w:noProof/>
          </w:rPr>
          <w:t>7</w:t>
        </w:r>
      </w:fldSimple>
      <w:r w:rsidR="00A34871" w:rsidRPr="007658D5">
        <w:noBreakHyphen/>
      </w:r>
      <w:fldSimple w:instr=" SEQ Tabla \* ARABIC \s 1 ">
        <w:r w:rsidR="00E62631">
          <w:rPr>
            <w:noProof/>
          </w:rPr>
          <w:t>56</w:t>
        </w:r>
      </w:fldSimple>
      <w:bookmarkEnd w:id="465"/>
      <w:r w:rsidRPr="007658D5">
        <w:tab/>
      </w:r>
      <w:r w:rsidR="00231931" w:rsidRPr="007658D5">
        <w:t>Resultados de contracción máxima 24 Horas del modelo en receptores discretos para PST</w:t>
      </w:r>
      <w:bookmarkEnd w:id="466"/>
      <w:bookmarkEnd w:id="467"/>
    </w:p>
    <w:tbl>
      <w:tblPr>
        <w:tblStyle w:val="Tablaconcuadrcula"/>
        <w:tblW w:w="9454" w:type="dxa"/>
        <w:jc w:val="center"/>
        <w:tblLook w:val="04A0" w:firstRow="1" w:lastRow="0" w:firstColumn="1" w:lastColumn="0" w:noHBand="0" w:noVBand="1"/>
      </w:tblPr>
      <w:tblGrid>
        <w:gridCol w:w="970"/>
        <w:gridCol w:w="951"/>
        <w:gridCol w:w="1014"/>
        <w:gridCol w:w="1101"/>
        <w:gridCol w:w="1014"/>
        <w:gridCol w:w="951"/>
        <w:gridCol w:w="1014"/>
        <w:gridCol w:w="951"/>
        <w:gridCol w:w="1014"/>
        <w:gridCol w:w="851"/>
        <w:gridCol w:w="1014"/>
      </w:tblGrid>
      <w:tr w:rsidR="00231931" w:rsidRPr="007658D5" w14:paraId="5179A19A" w14:textId="77777777" w:rsidTr="007E045E">
        <w:trPr>
          <w:trHeight w:val="964"/>
          <w:jc w:val="center"/>
        </w:trPr>
        <w:tc>
          <w:tcPr>
            <w:tcW w:w="856" w:type="dxa"/>
            <w:shd w:val="clear" w:color="auto" w:fill="A6A6A6" w:themeFill="background1" w:themeFillShade="A6"/>
            <w:noWrap/>
            <w:vAlign w:val="center"/>
            <w:hideMark/>
          </w:tcPr>
          <w:p w14:paraId="2E1F09A7"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Receptor</w:t>
            </w:r>
          </w:p>
        </w:tc>
        <w:tc>
          <w:tcPr>
            <w:tcW w:w="832" w:type="dxa"/>
            <w:shd w:val="clear" w:color="auto" w:fill="A6A6A6" w:themeFill="background1" w:themeFillShade="A6"/>
            <w:vAlign w:val="center"/>
            <w:hideMark/>
          </w:tcPr>
          <w:p w14:paraId="77C21FA9"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 xml:space="preserve">Conc. Max. </w:t>
            </w:r>
            <w:r w:rsidRPr="007658D5">
              <w:rPr>
                <w:rFonts w:eastAsia="Times New Roman" w:cs="Calibri"/>
                <w:b/>
                <w:bCs/>
                <w:color w:val="000000"/>
                <w:sz w:val="18"/>
                <w:szCs w:val="18"/>
                <w:lang w:eastAsia="es-CO"/>
              </w:rPr>
              <w:br/>
              <w:t>24 Hr (All)</w:t>
            </w:r>
          </w:p>
        </w:tc>
        <w:tc>
          <w:tcPr>
            <w:tcW w:w="873" w:type="dxa"/>
            <w:shd w:val="clear" w:color="auto" w:fill="A6A6A6" w:themeFill="background1" w:themeFillShade="A6"/>
            <w:vAlign w:val="center"/>
            <w:hideMark/>
          </w:tcPr>
          <w:p w14:paraId="6D4587FC"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Fecha evento</w:t>
            </w:r>
          </w:p>
        </w:tc>
        <w:tc>
          <w:tcPr>
            <w:tcW w:w="987" w:type="dxa"/>
            <w:shd w:val="clear" w:color="auto" w:fill="A6A6A6" w:themeFill="background1" w:themeFillShade="A6"/>
            <w:vAlign w:val="center"/>
            <w:hideMark/>
          </w:tcPr>
          <w:p w14:paraId="1F7EB67A"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 xml:space="preserve">Conc. Max. </w:t>
            </w:r>
            <w:r w:rsidRPr="007658D5">
              <w:rPr>
                <w:rFonts w:eastAsia="Times New Roman" w:cs="Calibri"/>
                <w:b/>
                <w:bCs/>
                <w:color w:val="000000"/>
                <w:sz w:val="18"/>
                <w:szCs w:val="18"/>
                <w:lang w:eastAsia="es-CO"/>
              </w:rPr>
              <w:br/>
              <w:t>24 Hr (CONSVIA)</w:t>
            </w:r>
          </w:p>
        </w:tc>
        <w:tc>
          <w:tcPr>
            <w:tcW w:w="873" w:type="dxa"/>
            <w:shd w:val="clear" w:color="auto" w:fill="A6A6A6" w:themeFill="background1" w:themeFillShade="A6"/>
            <w:vAlign w:val="center"/>
            <w:hideMark/>
          </w:tcPr>
          <w:p w14:paraId="5B2B1766"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Fecha evento</w:t>
            </w:r>
          </w:p>
        </w:tc>
        <w:tc>
          <w:tcPr>
            <w:tcW w:w="832" w:type="dxa"/>
            <w:shd w:val="clear" w:color="auto" w:fill="A6A6A6" w:themeFill="background1" w:themeFillShade="A6"/>
            <w:vAlign w:val="center"/>
            <w:hideMark/>
          </w:tcPr>
          <w:p w14:paraId="1F2D7CEC"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 xml:space="preserve">Conc. Max. </w:t>
            </w:r>
            <w:r w:rsidRPr="007658D5">
              <w:rPr>
                <w:rFonts w:eastAsia="Times New Roman" w:cs="Calibri"/>
                <w:b/>
                <w:bCs/>
                <w:color w:val="000000"/>
                <w:sz w:val="18"/>
                <w:szCs w:val="18"/>
                <w:lang w:eastAsia="es-CO"/>
              </w:rPr>
              <w:br/>
              <w:t>24 Hr (PTAS)</w:t>
            </w:r>
          </w:p>
        </w:tc>
        <w:tc>
          <w:tcPr>
            <w:tcW w:w="873" w:type="dxa"/>
            <w:shd w:val="clear" w:color="auto" w:fill="A6A6A6" w:themeFill="background1" w:themeFillShade="A6"/>
            <w:vAlign w:val="center"/>
            <w:hideMark/>
          </w:tcPr>
          <w:p w14:paraId="2F1E2D8C"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Fecha evento</w:t>
            </w:r>
          </w:p>
        </w:tc>
        <w:tc>
          <w:tcPr>
            <w:tcW w:w="832" w:type="dxa"/>
            <w:shd w:val="clear" w:color="auto" w:fill="A6A6A6" w:themeFill="background1" w:themeFillShade="A6"/>
            <w:vAlign w:val="center"/>
            <w:hideMark/>
          </w:tcPr>
          <w:p w14:paraId="33C61619"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 xml:space="preserve">Conc. Max. </w:t>
            </w:r>
            <w:r w:rsidRPr="007658D5">
              <w:rPr>
                <w:rFonts w:eastAsia="Times New Roman" w:cs="Calibri"/>
                <w:b/>
                <w:bCs/>
                <w:color w:val="000000"/>
                <w:sz w:val="18"/>
                <w:szCs w:val="18"/>
                <w:lang w:eastAsia="es-CO"/>
              </w:rPr>
              <w:br/>
              <w:t>24 Hr (PTC1)</w:t>
            </w:r>
          </w:p>
        </w:tc>
        <w:tc>
          <w:tcPr>
            <w:tcW w:w="873" w:type="dxa"/>
            <w:shd w:val="clear" w:color="auto" w:fill="A6A6A6" w:themeFill="background1" w:themeFillShade="A6"/>
            <w:vAlign w:val="center"/>
            <w:hideMark/>
          </w:tcPr>
          <w:p w14:paraId="514A8670"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Fecha evento</w:t>
            </w:r>
          </w:p>
        </w:tc>
        <w:tc>
          <w:tcPr>
            <w:tcW w:w="750" w:type="dxa"/>
            <w:shd w:val="clear" w:color="auto" w:fill="A6A6A6" w:themeFill="background1" w:themeFillShade="A6"/>
            <w:vAlign w:val="center"/>
            <w:hideMark/>
          </w:tcPr>
          <w:p w14:paraId="331449DC"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 xml:space="preserve">Conc. Max. </w:t>
            </w:r>
            <w:r w:rsidRPr="007658D5">
              <w:rPr>
                <w:rFonts w:eastAsia="Times New Roman" w:cs="Calibri"/>
                <w:b/>
                <w:bCs/>
                <w:color w:val="000000"/>
                <w:sz w:val="18"/>
                <w:szCs w:val="18"/>
                <w:lang w:eastAsia="es-CO"/>
              </w:rPr>
              <w:br/>
              <w:t>24 Hr (PTC2)</w:t>
            </w:r>
          </w:p>
        </w:tc>
        <w:tc>
          <w:tcPr>
            <w:tcW w:w="873" w:type="dxa"/>
            <w:shd w:val="clear" w:color="auto" w:fill="A6A6A6" w:themeFill="background1" w:themeFillShade="A6"/>
            <w:vAlign w:val="center"/>
            <w:hideMark/>
          </w:tcPr>
          <w:p w14:paraId="2C62483A"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Fecha</w:t>
            </w:r>
            <w:r w:rsidRPr="007658D5">
              <w:rPr>
                <w:rFonts w:eastAsia="Times New Roman" w:cs="Calibri"/>
                <w:b/>
                <w:bCs/>
                <w:color w:val="000000"/>
                <w:sz w:val="18"/>
                <w:szCs w:val="18"/>
                <w:lang w:eastAsia="es-CO"/>
              </w:rPr>
              <w:br/>
              <w:t xml:space="preserve"> evento</w:t>
            </w:r>
          </w:p>
        </w:tc>
      </w:tr>
      <w:tr w:rsidR="00231931" w:rsidRPr="007658D5" w14:paraId="279FA97C" w14:textId="77777777" w:rsidTr="00FD4086">
        <w:trPr>
          <w:trHeight w:val="567"/>
          <w:jc w:val="center"/>
        </w:trPr>
        <w:tc>
          <w:tcPr>
            <w:tcW w:w="856" w:type="dxa"/>
            <w:noWrap/>
            <w:vAlign w:val="center"/>
            <w:hideMark/>
          </w:tcPr>
          <w:p w14:paraId="42396431"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D1</w:t>
            </w:r>
          </w:p>
        </w:tc>
        <w:tc>
          <w:tcPr>
            <w:tcW w:w="832" w:type="dxa"/>
            <w:noWrap/>
            <w:vAlign w:val="center"/>
            <w:hideMark/>
          </w:tcPr>
          <w:p w14:paraId="2EC57E13"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37,55704</w:t>
            </w:r>
          </w:p>
        </w:tc>
        <w:tc>
          <w:tcPr>
            <w:tcW w:w="873" w:type="dxa"/>
            <w:vAlign w:val="center"/>
            <w:hideMark/>
          </w:tcPr>
          <w:p w14:paraId="6982634F"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14091124</w:t>
            </w:r>
          </w:p>
        </w:tc>
        <w:tc>
          <w:tcPr>
            <w:tcW w:w="987" w:type="dxa"/>
            <w:vAlign w:val="center"/>
            <w:hideMark/>
          </w:tcPr>
          <w:p w14:paraId="4A28C7AF"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0,90442</w:t>
            </w:r>
          </w:p>
        </w:tc>
        <w:tc>
          <w:tcPr>
            <w:tcW w:w="873" w:type="dxa"/>
            <w:vAlign w:val="center"/>
            <w:hideMark/>
          </w:tcPr>
          <w:p w14:paraId="19815354"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14100824</w:t>
            </w:r>
          </w:p>
        </w:tc>
        <w:tc>
          <w:tcPr>
            <w:tcW w:w="832" w:type="dxa"/>
            <w:vAlign w:val="center"/>
            <w:hideMark/>
          </w:tcPr>
          <w:p w14:paraId="11666D53"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37,02846</w:t>
            </w:r>
          </w:p>
        </w:tc>
        <w:tc>
          <w:tcPr>
            <w:tcW w:w="873" w:type="dxa"/>
            <w:shd w:val="clear" w:color="auto" w:fill="92D050"/>
            <w:vAlign w:val="center"/>
            <w:hideMark/>
          </w:tcPr>
          <w:p w14:paraId="217CB849"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14091124</w:t>
            </w:r>
          </w:p>
        </w:tc>
        <w:tc>
          <w:tcPr>
            <w:tcW w:w="832" w:type="dxa"/>
            <w:vAlign w:val="center"/>
            <w:hideMark/>
          </w:tcPr>
          <w:p w14:paraId="48B685A9"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0,09515</w:t>
            </w:r>
          </w:p>
        </w:tc>
        <w:tc>
          <w:tcPr>
            <w:tcW w:w="873" w:type="dxa"/>
            <w:vAlign w:val="center"/>
            <w:hideMark/>
          </w:tcPr>
          <w:p w14:paraId="1D3286A1"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14101624</w:t>
            </w:r>
          </w:p>
        </w:tc>
        <w:tc>
          <w:tcPr>
            <w:tcW w:w="750" w:type="dxa"/>
            <w:vAlign w:val="center"/>
            <w:hideMark/>
          </w:tcPr>
          <w:p w14:paraId="366386FC"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0,06586</w:t>
            </w:r>
          </w:p>
        </w:tc>
        <w:tc>
          <w:tcPr>
            <w:tcW w:w="873" w:type="dxa"/>
            <w:vAlign w:val="center"/>
            <w:hideMark/>
          </w:tcPr>
          <w:p w14:paraId="233E49BD"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14050924</w:t>
            </w:r>
          </w:p>
        </w:tc>
      </w:tr>
      <w:tr w:rsidR="00231931" w:rsidRPr="007658D5" w14:paraId="5E3BA6D3" w14:textId="77777777" w:rsidTr="00FD4086">
        <w:trPr>
          <w:trHeight w:val="567"/>
          <w:jc w:val="center"/>
        </w:trPr>
        <w:tc>
          <w:tcPr>
            <w:tcW w:w="856" w:type="dxa"/>
            <w:noWrap/>
            <w:vAlign w:val="center"/>
            <w:hideMark/>
          </w:tcPr>
          <w:p w14:paraId="3335BB03"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D2</w:t>
            </w:r>
          </w:p>
        </w:tc>
        <w:tc>
          <w:tcPr>
            <w:tcW w:w="832" w:type="dxa"/>
            <w:noWrap/>
            <w:vAlign w:val="center"/>
            <w:hideMark/>
          </w:tcPr>
          <w:p w14:paraId="2F542813"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54,70122</w:t>
            </w:r>
          </w:p>
        </w:tc>
        <w:tc>
          <w:tcPr>
            <w:tcW w:w="873" w:type="dxa"/>
            <w:vAlign w:val="center"/>
            <w:hideMark/>
          </w:tcPr>
          <w:p w14:paraId="4A922D67"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14100924</w:t>
            </w:r>
          </w:p>
        </w:tc>
        <w:tc>
          <w:tcPr>
            <w:tcW w:w="987" w:type="dxa"/>
            <w:vAlign w:val="center"/>
            <w:hideMark/>
          </w:tcPr>
          <w:p w14:paraId="64E4B3B7"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50,55837</w:t>
            </w:r>
          </w:p>
        </w:tc>
        <w:tc>
          <w:tcPr>
            <w:tcW w:w="873" w:type="dxa"/>
            <w:shd w:val="clear" w:color="auto" w:fill="92D050"/>
            <w:vAlign w:val="center"/>
            <w:hideMark/>
          </w:tcPr>
          <w:p w14:paraId="34CF5184"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14100924</w:t>
            </w:r>
          </w:p>
        </w:tc>
        <w:tc>
          <w:tcPr>
            <w:tcW w:w="832" w:type="dxa"/>
            <w:vAlign w:val="center"/>
            <w:hideMark/>
          </w:tcPr>
          <w:p w14:paraId="10770D39"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0,44342</w:t>
            </w:r>
          </w:p>
        </w:tc>
        <w:tc>
          <w:tcPr>
            <w:tcW w:w="873" w:type="dxa"/>
            <w:vAlign w:val="center"/>
            <w:hideMark/>
          </w:tcPr>
          <w:p w14:paraId="4242F622"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14092624</w:t>
            </w:r>
          </w:p>
        </w:tc>
        <w:tc>
          <w:tcPr>
            <w:tcW w:w="832" w:type="dxa"/>
            <w:vAlign w:val="center"/>
            <w:hideMark/>
          </w:tcPr>
          <w:p w14:paraId="1DE9598F"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27,23923</w:t>
            </w:r>
          </w:p>
        </w:tc>
        <w:tc>
          <w:tcPr>
            <w:tcW w:w="873" w:type="dxa"/>
            <w:vAlign w:val="center"/>
            <w:hideMark/>
          </w:tcPr>
          <w:p w14:paraId="1C1D894F"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14112424</w:t>
            </w:r>
          </w:p>
        </w:tc>
        <w:tc>
          <w:tcPr>
            <w:tcW w:w="750" w:type="dxa"/>
            <w:shd w:val="clear" w:color="auto" w:fill="92D050"/>
            <w:vAlign w:val="center"/>
            <w:hideMark/>
          </w:tcPr>
          <w:p w14:paraId="342964AE"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3,35896</w:t>
            </w:r>
          </w:p>
        </w:tc>
        <w:tc>
          <w:tcPr>
            <w:tcW w:w="873" w:type="dxa"/>
            <w:vAlign w:val="center"/>
            <w:hideMark/>
          </w:tcPr>
          <w:p w14:paraId="33083DE7"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14100924</w:t>
            </w:r>
          </w:p>
        </w:tc>
      </w:tr>
      <w:tr w:rsidR="00231931" w:rsidRPr="007658D5" w14:paraId="473C3494" w14:textId="77777777" w:rsidTr="00FD4086">
        <w:trPr>
          <w:trHeight w:val="567"/>
          <w:jc w:val="center"/>
        </w:trPr>
        <w:tc>
          <w:tcPr>
            <w:tcW w:w="856" w:type="dxa"/>
            <w:noWrap/>
            <w:vAlign w:val="center"/>
            <w:hideMark/>
          </w:tcPr>
          <w:p w14:paraId="317BD9AD"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D3</w:t>
            </w:r>
          </w:p>
        </w:tc>
        <w:tc>
          <w:tcPr>
            <w:tcW w:w="832" w:type="dxa"/>
            <w:noWrap/>
            <w:vAlign w:val="center"/>
            <w:hideMark/>
          </w:tcPr>
          <w:p w14:paraId="775A8056"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5,59411</w:t>
            </w:r>
          </w:p>
        </w:tc>
        <w:tc>
          <w:tcPr>
            <w:tcW w:w="873" w:type="dxa"/>
            <w:vAlign w:val="center"/>
            <w:hideMark/>
          </w:tcPr>
          <w:p w14:paraId="65FA4FD0"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14111924</w:t>
            </w:r>
          </w:p>
        </w:tc>
        <w:tc>
          <w:tcPr>
            <w:tcW w:w="987" w:type="dxa"/>
            <w:vAlign w:val="center"/>
            <w:hideMark/>
          </w:tcPr>
          <w:p w14:paraId="4ED4C00B"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5,42209</w:t>
            </w:r>
          </w:p>
        </w:tc>
        <w:tc>
          <w:tcPr>
            <w:tcW w:w="873" w:type="dxa"/>
            <w:shd w:val="clear" w:color="auto" w:fill="92D050"/>
            <w:vAlign w:val="center"/>
            <w:hideMark/>
          </w:tcPr>
          <w:p w14:paraId="52D84BE6"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14111924</w:t>
            </w:r>
          </w:p>
        </w:tc>
        <w:tc>
          <w:tcPr>
            <w:tcW w:w="832" w:type="dxa"/>
            <w:vAlign w:val="center"/>
            <w:hideMark/>
          </w:tcPr>
          <w:p w14:paraId="4EE49198"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0,34773</w:t>
            </w:r>
          </w:p>
        </w:tc>
        <w:tc>
          <w:tcPr>
            <w:tcW w:w="873" w:type="dxa"/>
            <w:vAlign w:val="center"/>
            <w:hideMark/>
          </w:tcPr>
          <w:p w14:paraId="31B2424C"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14092624</w:t>
            </w:r>
          </w:p>
        </w:tc>
        <w:tc>
          <w:tcPr>
            <w:tcW w:w="832" w:type="dxa"/>
            <w:vAlign w:val="center"/>
            <w:hideMark/>
          </w:tcPr>
          <w:p w14:paraId="1EA61B6D"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0,22897</w:t>
            </w:r>
          </w:p>
        </w:tc>
        <w:tc>
          <w:tcPr>
            <w:tcW w:w="873" w:type="dxa"/>
            <w:vAlign w:val="center"/>
            <w:hideMark/>
          </w:tcPr>
          <w:p w14:paraId="6576F8D1"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14032124</w:t>
            </w:r>
          </w:p>
        </w:tc>
        <w:tc>
          <w:tcPr>
            <w:tcW w:w="750" w:type="dxa"/>
            <w:vAlign w:val="center"/>
            <w:hideMark/>
          </w:tcPr>
          <w:p w14:paraId="20344A10"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0,37326</w:t>
            </w:r>
          </w:p>
        </w:tc>
        <w:tc>
          <w:tcPr>
            <w:tcW w:w="873" w:type="dxa"/>
            <w:vAlign w:val="center"/>
            <w:hideMark/>
          </w:tcPr>
          <w:p w14:paraId="1109FD04"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14011024</w:t>
            </w:r>
          </w:p>
        </w:tc>
      </w:tr>
      <w:tr w:rsidR="00231931" w:rsidRPr="007658D5" w14:paraId="1819EB62" w14:textId="77777777" w:rsidTr="00FD4086">
        <w:trPr>
          <w:trHeight w:val="567"/>
          <w:jc w:val="center"/>
        </w:trPr>
        <w:tc>
          <w:tcPr>
            <w:tcW w:w="856" w:type="dxa"/>
            <w:noWrap/>
            <w:vAlign w:val="center"/>
            <w:hideMark/>
          </w:tcPr>
          <w:p w14:paraId="6BB9FF75"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D4</w:t>
            </w:r>
          </w:p>
        </w:tc>
        <w:tc>
          <w:tcPr>
            <w:tcW w:w="832" w:type="dxa"/>
            <w:noWrap/>
            <w:vAlign w:val="center"/>
            <w:hideMark/>
          </w:tcPr>
          <w:p w14:paraId="598A28B5"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13,02488</w:t>
            </w:r>
          </w:p>
        </w:tc>
        <w:tc>
          <w:tcPr>
            <w:tcW w:w="873" w:type="dxa"/>
            <w:vAlign w:val="center"/>
            <w:hideMark/>
          </w:tcPr>
          <w:p w14:paraId="244895AD"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14110624</w:t>
            </w:r>
          </w:p>
        </w:tc>
        <w:tc>
          <w:tcPr>
            <w:tcW w:w="987" w:type="dxa"/>
            <w:vAlign w:val="center"/>
            <w:hideMark/>
          </w:tcPr>
          <w:p w14:paraId="0FA2D33C"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12,9427</w:t>
            </w:r>
          </w:p>
        </w:tc>
        <w:tc>
          <w:tcPr>
            <w:tcW w:w="873" w:type="dxa"/>
            <w:shd w:val="clear" w:color="auto" w:fill="92D050"/>
            <w:vAlign w:val="center"/>
            <w:hideMark/>
          </w:tcPr>
          <w:p w14:paraId="748E5FEA"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14110624</w:t>
            </w:r>
          </w:p>
        </w:tc>
        <w:tc>
          <w:tcPr>
            <w:tcW w:w="832" w:type="dxa"/>
            <w:vAlign w:val="center"/>
            <w:hideMark/>
          </w:tcPr>
          <w:p w14:paraId="150279EA"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0,29459</w:t>
            </w:r>
          </w:p>
        </w:tc>
        <w:tc>
          <w:tcPr>
            <w:tcW w:w="873" w:type="dxa"/>
            <w:vAlign w:val="center"/>
            <w:hideMark/>
          </w:tcPr>
          <w:p w14:paraId="1B0BBAAF"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14051024</w:t>
            </w:r>
          </w:p>
        </w:tc>
        <w:tc>
          <w:tcPr>
            <w:tcW w:w="832" w:type="dxa"/>
            <w:vAlign w:val="center"/>
            <w:hideMark/>
          </w:tcPr>
          <w:p w14:paraId="2C0599A7"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0,0393</w:t>
            </w:r>
          </w:p>
        </w:tc>
        <w:tc>
          <w:tcPr>
            <w:tcW w:w="873" w:type="dxa"/>
            <w:vAlign w:val="center"/>
            <w:hideMark/>
          </w:tcPr>
          <w:p w14:paraId="6DE4597B"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14051024</w:t>
            </w:r>
          </w:p>
        </w:tc>
        <w:tc>
          <w:tcPr>
            <w:tcW w:w="750" w:type="dxa"/>
            <w:shd w:val="clear" w:color="auto" w:fill="92D050"/>
            <w:vAlign w:val="center"/>
            <w:hideMark/>
          </w:tcPr>
          <w:p w14:paraId="6C49BE44"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0,08143</w:t>
            </w:r>
          </w:p>
        </w:tc>
        <w:tc>
          <w:tcPr>
            <w:tcW w:w="873" w:type="dxa"/>
            <w:vAlign w:val="center"/>
            <w:hideMark/>
          </w:tcPr>
          <w:p w14:paraId="641516D6"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14110624</w:t>
            </w:r>
          </w:p>
        </w:tc>
      </w:tr>
    </w:tbl>
    <w:p w14:paraId="3567C7B3" w14:textId="77777777" w:rsidR="00231931" w:rsidRPr="007658D5" w:rsidRDefault="00231931" w:rsidP="00231931">
      <w:pPr>
        <w:jc w:val="center"/>
        <w:rPr>
          <w:i/>
          <w:sz w:val="20"/>
          <w:szCs w:val="20"/>
        </w:rPr>
      </w:pPr>
      <w:r w:rsidRPr="007658D5">
        <w:rPr>
          <w:i/>
          <w:sz w:val="20"/>
          <w:szCs w:val="20"/>
        </w:rPr>
        <w:t>*Formato Fecha: Año – Mes – Día + 24 (horas promedio de corrida)</w:t>
      </w:r>
    </w:p>
    <w:p w14:paraId="6964E13C" w14:textId="77777777" w:rsidR="00231931" w:rsidRPr="007658D5" w:rsidRDefault="00231931" w:rsidP="002B0C8A">
      <w:pPr>
        <w:pStyle w:val="Notas"/>
      </w:pPr>
      <w:r w:rsidRPr="007658D5">
        <w:t>Fuente: eQual Consultoría y Servicios Ambientales S.A.S., 2016</w:t>
      </w:r>
    </w:p>
    <w:p w14:paraId="5E21B860" w14:textId="77777777" w:rsidR="00231931" w:rsidRPr="007658D5" w:rsidRDefault="00231931" w:rsidP="00231931"/>
    <w:p w14:paraId="4EAB2533" w14:textId="63A845E7" w:rsidR="00231931" w:rsidRPr="007658D5" w:rsidRDefault="007E045E" w:rsidP="007E045E">
      <w:pPr>
        <w:pStyle w:val="Descripcin"/>
      </w:pPr>
      <w:bookmarkStart w:id="468" w:name="_Ref444859375"/>
      <w:bookmarkStart w:id="469" w:name="_Toc444611158"/>
      <w:bookmarkStart w:id="470" w:name="_Toc445289822"/>
      <w:r w:rsidRPr="007658D5">
        <w:t xml:space="preserve">Tabla </w:t>
      </w:r>
      <w:fldSimple w:instr=" STYLEREF 1 \s ">
        <w:r w:rsidR="00E62631">
          <w:rPr>
            <w:noProof/>
          </w:rPr>
          <w:t>7</w:t>
        </w:r>
      </w:fldSimple>
      <w:r w:rsidR="00A34871" w:rsidRPr="007658D5">
        <w:noBreakHyphen/>
      </w:r>
      <w:fldSimple w:instr=" SEQ Tabla \* ARABIC \s 1 ">
        <w:r w:rsidR="00E62631">
          <w:rPr>
            <w:noProof/>
          </w:rPr>
          <w:t>57</w:t>
        </w:r>
      </w:fldSimple>
      <w:bookmarkEnd w:id="468"/>
      <w:r w:rsidRPr="007658D5">
        <w:tab/>
      </w:r>
      <w:r w:rsidR="00231931" w:rsidRPr="007658D5">
        <w:t>Resultados de contracción máxima 24 Horas del modelo en receptores discretos para PM10</w:t>
      </w:r>
      <w:bookmarkEnd w:id="469"/>
      <w:bookmarkEnd w:id="470"/>
    </w:p>
    <w:tbl>
      <w:tblPr>
        <w:tblStyle w:val="Tablaconcuadrcula1"/>
        <w:tblW w:w="9290" w:type="dxa"/>
        <w:jc w:val="center"/>
        <w:tblLook w:val="04A0" w:firstRow="1" w:lastRow="0" w:firstColumn="1" w:lastColumn="0" w:noHBand="0" w:noVBand="1"/>
      </w:tblPr>
      <w:tblGrid>
        <w:gridCol w:w="970"/>
        <w:gridCol w:w="851"/>
        <w:gridCol w:w="1014"/>
        <w:gridCol w:w="1101"/>
        <w:gridCol w:w="1014"/>
        <w:gridCol w:w="851"/>
        <w:gridCol w:w="1014"/>
        <w:gridCol w:w="951"/>
        <w:gridCol w:w="1014"/>
        <w:gridCol w:w="851"/>
        <w:gridCol w:w="1014"/>
      </w:tblGrid>
      <w:tr w:rsidR="00231931" w:rsidRPr="007658D5" w14:paraId="13C0CC52" w14:textId="77777777" w:rsidTr="007E045E">
        <w:trPr>
          <w:trHeight w:val="964"/>
          <w:jc w:val="center"/>
        </w:trPr>
        <w:tc>
          <w:tcPr>
            <w:tcW w:w="0" w:type="auto"/>
            <w:shd w:val="clear" w:color="auto" w:fill="A6A6A6" w:themeFill="background1" w:themeFillShade="A6"/>
            <w:noWrap/>
            <w:vAlign w:val="center"/>
            <w:hideMark/>
          </w:tcPr>
          <w:p w14:paraId="16BEE5B4"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Receptor</w:t>
            </w:r>
          </w:p>
        </w:tc>
        <w:tc>
          <w:tcPr>
            <w:tcW w:w="0" w:type="auto"/>
            <w:shd w:val="clear" w:color="auto" w:fill="A6A6A6" w:themeFill="background1" w:themeFillShade="A6"/>
            <w:vAlign w:val="center"/>
            <w:hideMark/>
          </w:tcPr>
          <w:p w14:paraId="347EEB81"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 xml:space="preserve">Conc. Max. </w:t>
            </w:r>
            <w:r w:rsidRPr="007658D5">
              <w:rPr>
                <w:rFonts w:eastAsia="Times New Roman" w:cs="Calibri"/>
                <w:b/>
                <w:bCs/>
                <w:color w:val="000000"/>
                <w:sz w:val="18"/>
                <w:szCs w:val="18"/>
                <w:lang w:eastAsia="es-CO"/>
              </w:rPr>
              <w:br/>
              <w:t>24 Hr (All)</w:t>
            </w:r>
          </w:p>
        </w:tc>
        <w:tc>
          <w:tcPr>
            <w:tcW w:w="0" w:type="auto"/>
            <w:shd w:val="clear" w:color="auto" w:fill="A6A6A6" w:themeFill="background1" w:themeFillShade="A6"/>
            <w:vAlign w:val="center"/>
            <w:hideMark/>
          </w:tcPr>
          <w:p w14:paraId="041D87C9"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Fecha evento</w:t>
            </w:r>
          </w:p>
        </w:tc>
        <w:tc>
          <w:tcPr>
            <w:tcW w:w="0" w:type="auto"/>
            <w:shd w:val="clear" w:color="auto" w:fill="A6A6A6" w:themeFill="background1" w:themeFillShade="A6"/>
            <w:vAlign w:val="center"/>
            <w:hideMark/>
          </w:tcPr>
          <w:p w14:paraId="7BEEEE47"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 xml:space="preserve">Conc. Max. </w:t>
            </w:r>
            <w:r w:rsidRPr="007658D5">
              <w:rPr>
                <w:rFonts w:eastAsia="Times New Roman" w:cs="Calibri"/>
                <w:b/>
                <w:bCs/>
                <w:color w:val="000000"/>
                <w:sz w:val="18"/>
                <w:szCs w:val="18"/>
                <w:lang w:eastAsia="es-CO"/>
              </w:rPr>
              <w:br/>
              <w:t>24 Hr (CONSVIA)</w:t>
            </w:r>
          </w:p>
        </w:tc>
        <w:tc>
          <w:tcPr>
            <w:tcW w:w="0" w:type="auto"/>
            <w:shd w:val="clear" w:color="auto" w:fill="A6A6A6" w:themeFill="background1" w:themeFillShade="A6"/>
            <w:vAlign w:val="center"/>
            <w:hideMark/>
          </w:tcPr>
          <w:p w14:paraId="183805D8"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Fecha evento</w:t>
            </w:r>
          </w:p>
        </w:tc>
        <w:tc>
          <w:tcPr>
            <w:tcW w:w="0" w:type="auto"/>
            <w:shd w:val="clear" w:color="auto" w:fill="A6A6A6" w:themeFill="background1" w:themeFillShade="A6"/>
            <w:vAlign w:val="center"/>
            <w:hideMark/>
          </w:tcPr>
          <w:p w14:paraId="3844E03F"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 xml:space="preserve">Conc. Max. </w:t>
            </w:r>
            <w:r w:rsidRPr="007658D5">
              <w:rPr>
                <w:rFonts w:eastAsia="Times New Roman" w:cs="Calibri"/>
                <w:b/>
                <w:bCs/>
                <w:color w:val="000000"/>
                <w:sz w:val="18"/>
                <w:szCs w:val="18"/>
                <w:lang w:eastAsia="es-CO"/>
              </w:rPr>
              <w:br/>
              <w:t>24 Hr (PTAS)</w:t>
            </w:r>
          </w:p>
        </w:tc>
        <w:tc>
          <w:tcPr>
            <w:tcW w:w="0" w:type="auto"/>
            <w:shd w:val="clear" w:color="auto" w:fill="A6A6A6" w:themeFill="background1" w:themeFillShade="A6"/>
            <w:vAlign w:val="center"/>
            <w:hideMark/>
          </w:tcPr>
          <w:p w14:paraId="455BB43E"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Fecha evento</w:t>
            </w:r>
          </w:p>
        </w:tc>
        <w:tc>
          <w:tcPr>
            <w:tcW w:w="0" w:type="auto"/>
            <w:shd w:val="clear" w:color="auto" w:fill="A6A6A6" w:themeFill="background1" w:themeFillShade="A6"/>
            <w:vAlign w:val="center"/>
            <w:hideMark/>
          </w:tcPr>
          <w:p w14:paraId="6A1E82D1"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 xml:space="preserve">Conc. Max. </w:t>
            </w:r>
            <w:r w:rsidRPr="007658D5">
              <w:rPr>
                <w:rFonts w:eastAsia="Times New Roman" w:cs="Calibri"/>
                <w:b/>
                <w:bCs/>
                <w:color w:val="000000"/>
                <w:sz w:val="18"/>
                <w:szCs w:val="18"/>
                <w:lang w:eastAsia="es-CO"/>
              </w:rPr>
              <w:br/>
              <w:t>24 Hr (PTC1)</w:t>
            </w:r>
          </w:p>
        </w:tc>
        <w:tc>
          <w:tcPr>
            <w:tcW w:w="0" w:type="auto"/>
            <w:shd w:val="clear" w:color="auto" w:fill="A6A6A6" w:themeFill="background1" w:themeFillShade="A6"/>
            <w:vAlign w:val="center"/>
            <w:hideMark/>
          </w:tcPr>
          <w:p w14:paraId="2F8D7307"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Fecha evento</w:t>
            </w:r>
          </w:p>
        </w:tc>
        <w:tc>
          <w:tcPr>
            <w:tcW w:w="750" w:type="dxa"/>
            <w:shd w:val="clear" w:color="auto" w:fill="A6A6A6" w:themeFill="background1" w:themeFillShade="A6"/>
            <w:vAlign w:val="center"/>
            <w:hideMark/>
          </w:tcPr>
          <w:p w14:paraId="6082AAFC"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 xml:space="preserve">Conc. Max. </w:t>
            </w:r>
            <w:r w:rsidRPr="007658D5">
              <w:rPr>
                <w:rFonts w:eastAsia="Times New Roman" w:cs="Calibri"/>
                <w:b/>
                <w:bCs/>
                <w:color w:val="000000"/>
                <w:sz w:val="18"/>
                <w:szCs w:val="18"/>
                <w:lang w:eastAsia="es-CO"/>
              </w:rPr>
              <w:br/>
              <w:t>24 Hr (PTC2)</w:t>
            </w:r>
          </w:p>
        </w:tc>
        <w:tc>
          <w:tcPr>
            <w:tcW w:w="0" w:type="auto"/>
            <w:shd w:val="clear" w:color="auto" w:fill="A6A6A6" w:themeFill="background1" w:themeFillShade="A6"/>
            <w:vAlign w:val="center"/>
            <w:hideMark/>
          </w:tcPr>
          <w:p w14:paraId="0FE65E6A" w14:textId="77777777" w:rsidR="00231931" w:rsidRPr="007658D5" w:rsidRDefault="00231931" w:rsidP="00FD4086">
            <w:pPr>
              <w:jc w:val="center"/>
              <w:rPr>
                <w:rFonts w:eastAsia="Times New Roman" w:cs="Calibri"/>
                <w:b/>
                <w:bCs/>
                <w:color w:val="000000"/>
                <w:sz w:val="18"/>
                <w:szCs w:val="18"/>
                <w:lang w:eastAsia="es-CO"/>
              </w:rPr>
            </w:pPr>
            <w:r w:rsidRPr="007658D5">
              <w:rPr>
                <w:rFonts w:eastAsia="Times New Roman" w:cs="Calibri"/>
                <w:b/>
                <w:bCs/>
                <w:color w:val="000000"/>
                <w:sz w:val="18"/>
                <w:szCs w:val="18"/>
                <w:lang w:eastAsia="es-CO"/>
              </w:rPr>
              <w:t>Fecha</w:t>
            </w:r>
            <w:r w:rsidRPr="007658D5">
              <w:rPr>
                <w:rFonts w:eastAsia="Times New Roman" w:cs="Calibri"/>
                <w:b/>
                <w:bCs/>
                <w:color w:val="000000"/>
                <w:sz w:val="18"/>
                <w:szCs w:val="18"/>
                <w:lang w:eastAsia="es-CO"/>
              </w:rPr>
              <w:br/>
              <w:t xml:space="preserve"> evento</w:t>
            </w:r>
          </w:p>
        </w:tc>
      </w:tr>
      <w:tr w:rsidR="00231931" w:rsidRPr="007658D5" w14:paraId="3B4EA84A" w14:textId="77777777" w:rsidTr="00FD4086">
        <w:trPr>
          <w:trHeight w:val="567"/>
          <w:jc w:val="center"/>
        </w:trPr>
        <w:tc>
          <w:tcPr>
            <w:tcW w:w="0" w:type="auto"/>
            <w:noWrap/>
            <w:vAlign w:val="center"/>
            <w:hideMark/>
          </w:tcPr>
          <w:p w14:paraId="666B2806"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D1</w:t>
            </w:r>
          </w:p>
        </w:tc>
        <w:tc>
          <w:tcPr>
            <w:tcW w:w="0" w:type="auto"/>
            <w:noWrap/>
            <w:vAlign w:val="center"/>
            <w:hideMark/>
          </w:tcPr>
          <w:p w14:paraId="37EB5DE6"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2,57748</w:t>
            </w:r>
          </w:p>
        </w:tc>
        <w:tc>
          <w:tcPr>
            <w:tcW w:w="0" w:type="auto"/>
            <w:vAlign w:val="center"/>
            <w:hideMark/>
          </w:tcPr>
          <w:p w14:paraId="5B7E13B9"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14091124</w:t>
            </w:r>
          </w:p>
        </w:tc>
        <w:tc>
          <w:tcPr>
            <w:tcW w:w="0" w:type="auto"/>
            <w:vAlign w:val="center"/>
            <w:hideMark/>
          </w:tcPr>
          <w:p w14:paraId="0EC791E0"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0,43459</w:t>
            </w:r>
          </w:p>
        </w:tc>
        <w:tc>
          <w:tcPr>
            <w:tcW w:w="0" w:type="auto"/>
            <w:vAlign w:val="center"/>
            <w:hideMark/>
          </w:tcPr>
          <w:p w14:paraId="193406E9"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14050924</w:t>
            </w:r>
          </w:p>
        </w:tc>
        <w:tc>
          <w:tcPr>
            <w:tcW w:w="0" w:type="auto"/>
            <w:vAlign w:val="center"/>
            <w:hideMark/>
          </w:tcPr>
          <w:p w14:paraId="7BF9C586"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2,33562</w:t>
            </w:r>
          </w:p>
        </w:tc>
        <w:tc>
          <w:tcPr>
            <w:tcW w:w="0" w:type="auto"/>
            <w:shd w:val="clear" w:color="auto" w:fill="92D050"/>
            <w:vAlign w:val="center"/>
            <w:hideMark/>
          </w:tcPr>
          <w:p w14:paraId="381B9E51"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14091124</w:t>
            </w:r>
          </w:p>
        </w:tc>
        <w:tc>
          <w:tcPr>
            <w:tcW w:w="0" w:type="auto"/>
            <w:vAlign w:val="center"/>
            <w:hideMark/>
          </w:tcPr>
          <w:p w14:paraId="16954DFD"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0,05679</w:t>
            </w:r>
          </w:p>
        </w:tc>
        <w:tc>
          <w:tcPr>
            <w:tcW w:w="0" w:type="auto"/>
            <w:vAlign w:val="center"/>
            <w:hideMark/>
          </w:tcPr>
          <w:p w14:paraId="78DD9E1A"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14101624</w:t>
            </w:r>
          </w:p>
        </w:tc>
        <w:tc>
          <w:tcPr>
            <w:tcW w:w="750" w:type="dxa"/>
            <w:vAlign w:val="center"/>
            <w:hideMark/>
          </w:tcPr>
          <w:p w14:paraId="69073850"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0,03931</w:t>
            </w:r>
          </w:p>
        </w:tc>
        <w:tc>
          <w:tcPr>
            <w:tcW w:w="0" w:type="auto"/>
            <w:vAlign w:val="center"/>
            <w:hideMark/>
          </w:tcPr>
          <w:p w14:paraId="5508526B"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14050924</w:t>
            </w:r>
          </w:p>
        </w:tc>
      </w:tr>
      <w:tr w:rsidR="00231931" w:rsidRPr="007658D5" w14:paraId="7C588949" w14:textId="77777777" w:rsidTr="00FD4086">
        <w:trPr>
          <w:trHeight w:val="567"/>
          <w:jc w:val="center"/>
        </w:trPr>
        <w:tc>
          <w:tcPr>
            <w:tcW w:w="0" w:type="auto"/>
            <w:noWrap/>
            <w:vAlign w:val="center"/>
            <w:hideMark/>
          </w:tcPr>
          <w:p w14:paraId="539AFB6B"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D2</w:t>
            </w:r>
          </w:p>
        </w:tc>
        <w:tc>
          <w:tcPr>
            <w:tcW w:w="0" w:type="auto"/>
            <w:noWrap/>
            <w:vAlign w:val="center"/>
            <w:hideMark/>
          </w:tcPr>
          <w:p w14:paraId="7BAC1E38"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27,6708</w:t>
            </w:r>
          </w:p>
        </w:tc>
        <w:tc>
          <w:tcPr>
            <w:tcW w:w="0" w:type="auto"/>
            <w:vAlign w:val="center"/>
            <w:hideMark/>
          </w:tcPr>
          <w:p w14:paraId="15104F32"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14100924</w:t>
            </w:r>
          </w:p>
        </w:tc>
        <w:tc>
          <w:tcPr>
            <w:tcW w:w="0" w:type="auto"/>
            <w:vAlign w:val="center"/>
            <w:hideMark/>
          </w:tcPr>
          <w:p w14:paraId="2DBAE697"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25,19337</w:t>
            </w:r>
          </w:p>
        </w:tc>
        <w:tc>
          <w:tcPr>
            <w:tcW w:w="0" w:type="auto"/>
            <w:shd w:val="clear" w:color="auto" w:fill="92D050"/>
            <w:vAlign w:val="center"/>
            <w:hideMark/>
          </w:tcPr>
          <w:p w14:paraId="762CF5E2"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14100924</w:t>
            </w:r>
          </w:p>
        </w:tc>
        <w:tc>
          <w:tcPr>
            <w:tcW w:w="0" w:type="auto"/>
            <w:vAlign w:val="center"/>
            <w:hideMark/>
          </w:tcPr>
          <w:p w14:paraId="35E1E6CC"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0,02935</w:t>
            </w:r>
          </w:p>
        </w:tc>
        <w:tc>
          <w:tcPr>
            <w:tcW w:w="0" w:type="auto"/>
            <w:vAlign w:val="center"/>
            <w:hideMark/>
          </w:tcPr>
          <w:p w14:paraId="365FF827"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14092624</w:t>
            </w:r>
          </w:p>
        </w:tc>
        <w:tc>
          <w:tcPr>
            <w:tcW w:w="0" w:type="auto"/>
            <w:vAlign w:val="center"/>
            <w:hideMark/>
          </w:tcPr>
          <w:p w14:paraId="1ABFB40E"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16,25778</w:t>
            </w:r>
          </w:p>
        </w:tc>
        <w:tc>
          <w:tcPr>
            <w:tcW w:w="0" w:type="auto"/>
            <w:vAlign w:val="center"/>
            <w:hideMark/>
          </w:tcPr>
          <w:p w14:paraId="476B464A"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14112424</w:t>
            </w:r>
          </w:p>
        </w:tc>
        <w:tc>
          <w:tcPr>
            <w:tcW w:w="750" w:type="dxa"/>
            <w:vAlign w:val="center"/>
            <w:hideMark/>
          </w:tcPr>
          <w:p w14:paraId="7974707A"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2,00493</w:t>
            </w:r>
          </w:p>
        </w:tc>
        <w:tc>
          <w:tcPr>
            <w:tcW w:w="0" w:type="auto"/>
            <w:shd w:val="clear" w:color="auto" w:fill="92D050"/>
            <w:vAlign w:val="center"/>
            <w:hideMark/>
          </w:tcPr>
          <w:p w14:paraId="030BF23C"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14100924</w:t>
            </w:r>
          </w:p>
        </w:tc>
      </w:tr>
      <w:tr w:rsidR="00231931" w:rsidRPr="007658D5" w14:paraId="0392A024" w14:textId="77777777" w:rsidTr="00FD4086">
        <w:trPr>
          <w:trHeight w:val="567"/>
          <w:jc w:val="center"/>
        </w:trPr>
        <w:tc>
          <w:tcPr>
            <w:tcW w:w="0" w:type="auto"/>
            <w:noWrap/>
            <w:vAlign w:val="center"/>
            <w:hideMark/>
          </w:tcPr>
          <w:p w14:paraId="6B97BD24"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D3</w:t>
            </w:r>
          </w:p>
        </w:tc>
        <w:tc>
          <w:tcPr>
            <w:tcW w:w="0" w:type="auto"/>
            <w:noWrap/>
            <w:vAlign w:val="center"/>
            <w:hideMark/>
          </w:tcPr>
          <w:p w14:paraId="373FF628"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1,57538</w:t>
            </w:r>
          </w:p>
        </w:tc>
        <w:tc>
          <w:tcPr>
            <w:tcW w:w="0" w:type="auto"/>
            <w:vAlign w:val="center"/>
            <w:hideMark/>
          </w:tcPr>
          <w:p w14:paraId="2BD31B8C"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14111924</w:t>
            </w:r>
          </w:p>
        </w:tc>
        <w:tc>
          <w:tcPr>
            <w:tcW w:w="0" w:type="auto"/>
            <w:vAlign w:val="center"/>
            <w:hideMark/>
          </w:tcPr>
          <w:p w14:paraId="5CD49A7B"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1,53361</w:t>
            </w:r>
          </w:p>
        </w:tc>
        <w:tc>
          <w:tcPr>
            <w:tcW w:w="0" w:type="auto"/>
            <w:shd w:val="clear" w:color="auto" w:fill="92D050"/>
            <w:vAlign w:val="center"/>
            <w:hideMark/>
          </w:tcPr>
          <w:p w14:paraId="63374B9B"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14111924</w:t>
            </w:r>
          </w:p>
        </w:tc>
        <w:tc>
          <w:tcPr>
            <w:tcW w:w="0" w:type="auto"/>
            <w:vAlign w:val="center"/>
            <w:hideMark/>
          </w:tcPr>
          <w:p w14:paraId="5B5C5ADD"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0,02251</w:t>
            </w:r>
          </w:p>
        </w:tc>
        <w:tc>
          <w:tcPr>
            <w:tcW w:w="0" w:type="auto"/>
            <w:vAlign w:val="center"/>
            <w:hideMark/>
          </w:tcPr>
          <w:p w14:paraId="0116BD29"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14092624</w:t>
            </w:r>
          </w:p>
        </w:tc>
        <w:tc>
          <w:tcPr>
            <w:tcW w:w="0" w:type="auto"/>
            <w:vAlign w:val="center"/>
            <w:hideMark/>
          </w:tcPr>
          <w:p w14:paraId="60637E72"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0,13664</w:t>
            </w:r>
          </w:p>
        </w:tc>
        <w:tc>
          <w:tcPr>
            <w:tcW w:w="0" w:type="auto"/>
            <w:vAlign w:val="center"/>
            <w:hideMark/>
          </w:tcPr>
          <w:p w14:paraId="63F6D03A"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14032124</w:t>
            </w:r>
          </w:p>
        </w:tc>
        <w:tc>
          <w:tcPr>
            <w:tcW w:w="750" w:type="dxa"/>
            <w:vAlign w:val="center"/>
            <w:hideMark/>
          </w:tcPr>
          <w:p w14:paraId="0E9F2D32"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0,22278</w:t>
            </w:r>
          </w:p>
        </w:tc>
        <w:tc>
          <w:tcPr>
            <w:tcW w:w="0" w:type="auto"/>
            <w:vAlign w:val="center"/>
            <w:hideMark/>
          </w:tcPr>
          <w:p w14:paraId="0B958EC4"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14011024</w:t>
            </w:r>
          </w:p>
        </w:tc>
      </w:tr>
      <w:tr w:rsidR="00231931" w:rsidRPr="007658D5" w14:paraId="0AF932CB" w14:textId="77777777" w:rsidTr="00FD4086">
        <w:trPr>
          <w:trHeight w:val="567"/>
          <w:jc w:val="center"/>
        </w:trPr>
        <w:tc>
          <w:tcPr>
            <w:tcW w:w="0" w:type="auto"/>
            <w:noWrap/>
            <w:vAlign w:val="center"/>
            <w:hideMark/>
          </w:tcPr>
          <w:p w14:paraId="2B163BA1"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D4</w:t>
            </w:r>
          </w:p>
        </w:tc>
        <w:tc>
          <w:tcPr>
            <w:tcW w:w="0" w:type="auto"/>
            <w:noWrap/>
            <w:vAlign w:val="center"/>
            <w:hideMark/>
          </w:tcPr>
          <w:p w14:paraId="0EFA4BF5"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6,24485</w:t>
            </w:r>
          </w:p>
        </w:tc>
        <w:tc>
          <w:tcPr>
            <w:tcW w:w="0" w:type="auto"/>
            <w:vAlign w:val="center"/>
            <w:hideMark/>
          </w:tcPr>
          <w:p w14:paraId="3340BFE2"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14110624</w:t>
            </w:r>
          </w:p>
        </w:tc>
        <w:tc>
          <w:tcPr>
            <w:tcW w:w="0" w:type="auto"/>
            <w:vAlign w:val="center"/>
            <w:hideMark/>
          </w:tcPr>
          <w:p w14:paraId="560E1EB0"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6,19575</w:t>
            </w:r>
          </w:p>
        </w:tc>
        <w:tc>
          <w:tcPr>
            <w:tcW w:w="0" w:type="auto"/>
            <w:shd w:val="clear" w:color="auto" w:fill="92D050"/>
            <w:vAlign w:val="center"/>
            <w:hideMark/>
          </w:tcPr>
          <w:p w14:paraId="76BC1AC1"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14110624</w:t>
            </w:r>
          </w:p>
        </w:tc>
        <w:tc>
          <w:tcPr>
            <w:tcW w:w="0" w:type="auto"/>
            <w:vAlign w:val="center"/>
            <w:hideMark/>
          </w:tcPr>
          <w:p w14:paraId="295B4FA2"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0,01955</w:t>
            </w:r>
          </w:p>
        </w:tc>
        <w:tc>
          <w:tcPr>
            <w:tcW w:w="0" w:type="auto"/>
            <w:vAlign w:val="center"/>
            <w:hideMark/>
          </w:tcPr>
          <w:p w14:paraId="2F0AB486"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14051024</w:t>
            </w:r>
          </w:p>
        </w:tc>
        <w:tc>
          <w:tcPr>
            <w:tcW w:w="0" w:type="auto"/>
            <w:vAlign w:val="center"/>
            <w:hideMark/>
          </w:tcPr>
          <w:p w14:paraId="48BC34C6"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0,0235</w:t>
            </w:r>
          </w:p>
        </w:tc>
        <w:tc>
          <w:tcPr>
            <w:tcW w:w="0" w:type="auto"/>
            <w:vAlign w:val="center"/>
            <w:hideMark/>
          </w:tcPr>
          <w:p w14:paraId="77415D54"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14051024</w:t>
            </w:r>
          </w:p>
        </w:tc>
        <w:tc>
          <w:tcPr>
            <w:tcW w:w="750" w:type="dxa"/>
            <w:vAlign w:val="center"/>
            <w:hideMark/>
          </w:tcPr>
          <w:p w14:paraId="21A651B5"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0,0488</w:t>
            </w:r>
          </w:p>
        </w:tc>
        <w:tc>
          <w:tcPr>
            <w:tcW w:w="0" w:type="auto"/>
            <w:shd w:val="clear" w:color="auto" w:fill="92D050"/>
            <w:vAlign w:val="center"/>
            <w:hideMark/>
          </w:tcPr>
          <w:p w14:paraId="04995FB4" w14:textId="77777777" w:rsidR="00231931" w:rsidRPr="007658D5" w:rsidRDefault="00231931" w:rsidP="00FD4086">
            <w:pPr>
              <w:jc w:val="center"/>
              <w:rPr>
                <w:rFonts w:eastAsia="Times New Roman" w:cs="Calibri"/>
                <w:color w:val="000000"/>
                <w:sz w:val="18"/>
                <w:szCs w:val="18"/>
                <w:lang w:eastAsia="es-CO"/>
              </w:rPr>
            </w:pPr>
            <w:r w:rsidRPr="007658D5">
              <w:rPr>
                <w:rFonts w:eastAsia="Times New Roman" w:cs="Calibri"/>
                <w:color w:val="000000"/>
                <w:sz w:val="18"/>
                <w:szCs w:val="18"/>
                <w:lang w:eastAsia="es-CO"/>
              </w:rPr>
              <w:t>14110624</w:t>
            </w:r>
          </w:p>
        </w:tc>
      </w:tr>
    </w:tbl>
    <w:p w14:paraId="151E4448" w14:textId="77777777" w:rsidR="00231931" w:rsidRPr="007658D5" w:rsidRDefault="00231931" w:rsidP="00231931">
      <w:pPr>
        <w:jc w:val="center"/>
        <w:rPr>
          <w:i/>
          <w:sz w:val="20"/>
          <w:szCs w:val="20"/>
        </w:rPr>
      </w:pPr>
      <w:r w:rsidRPr="007658D5">
        <w:rPr>
          <w:i/>
          <w:sz w:val="20"/>
          <w:szCs w:val="20"/>
        </w:rPr>
        <w:t>*Formato Fecha: Año – Mes – Día + 24 (horas promedio de corrida)</w:t>
      </w:r>
    </w:p>
    <w:p w14:paraId="452E29EA" w14:textId="77777777" w:rsidR="00231931" w:rsidRPr="007658D5" w:rsidRDefault="00231931" w:rsidP="002B0C8A">
      <w:pPr>
        <w:pStyle w:val="Notas"/>
      </w:pPr>
      <w:r w:rsidRPr="007658D5">
        <w:t>Fuente: eQual Consultoría y Servicios Ambientales S.A.S., 2016</w:t>
      </w:r>
    </w:p>
    <w:p w14:paraId="170AD2D9" w14:textId="77777777" w:rsidR="00231931" w:rsidRPr="007658D5" w:rsidRDefault="00231931" w:rsidP="00231931"/>
    <w:p w14:paraId="09D20452" w14:textId="77777777" w:rsidR="002B0C8A" w:rsidRPr="007658D5" w:rsidRDefault="00231931" w:rsidP="002B0C8A">
      <w:pPr>
        <w:pStyle w:val="Prrafodelista"/>
        <w:numPr>
          <w:ilvl w:val="0"/>
          <w:numId w:val="9"/>
        </w:numPr>
      </w:pPr>
      <w:r w:rsidRPr="007658D5">
        <w:t xml:space="preserve">El comportamiento del PST y PM10 es igual con variaciones en los valores predichos debido a las diferencias en los factores de emisión. </w:t>
      </w:r>
    </w:p>
    <w:p w14:paraId="68BB3D4D" w14:textId="77777777" w:rsidR="002B0C8A" w:rsidRPr="007658D5" w:rsidRDefault="00231931" w:rsidP="002B0C8A">
      <w:pPr>
        <w:pStyle w:val="Prrafodelista"/>
        <w:numPr>
          <w:ilvl w:val="0"/>
          <w:numId w:val="9"/>
        </w:numPr>
      </w:pPr>
      <w:r w:rsidRPr="007658D5">
        <w:t>Para el receptor D1 la fecha del máximo presentado por el grupo ALL coincide con la fecha del grupo PTAS y este valor representa el 98,50% del total, lo anterior indica que en dicho recetor se encontrara en su totalidad afectado por las fuentes de la planta de asfalto</w:t>
      </w:r>
      <w:r w:rsidR="002B0C8A" w:rsidRPr="007658D5">
        <w:t>.</w:t>
      </w:r>
    </w:p>
    <w:p w14:paraId="46EB618D" w14:textId="77777777" w:rsidR="002B0C8A" w:rsidRPr="007658D5" w:rsidRDefault="00231931" w:rsidP="002B0C8A">
      <w:pPr>
        <w:pStyle w:val="Prrafodelista"/>
        <w:numPr>
          <w:ilvl w:val="0"/>
          <w:numId w:val="9"/>
        </w:numPr>
      </w:pPr>
      <w:r w:rsidRPr="007658D5">
        <w:lastRenderedPageBreak/>
        <w:t>Para el receptor D2 se presenta coincidencia en las fechas con los grupos CONSVIA y PTC2 lo cual indica que este receptor se encontrara afectado en un 98,57% por la construcción de la vía y por la planta de concreto 2.</w:t>
      </w:r>
    </w:p>
    <w:p w14:paraId="7C9D1526" w14:textId="77777777" w:rsidR="002B0C8A" w:rsidRPr="007658D5" w:rsidRDefault="00231931" w:rsidP="002B0C8A">
      <w:pPr>
        <w:pStyle w:val="Prrafodelista"/>
        <w:numPr>
          <w:ilvl w:val="0"/>
          <w:numId w:val="9"/>
        </w:numPr>
      </w:pPr>
      <w:r w:rsidRPr="007658D5">
        <w:t>Para el recetor D3 solo se presenta coincidencia en las fechas de los eventos para el grupo CONSVIA lo cual muestra que la construcción de la vía aportará el 96,92% del aporte en dicho punto.</w:t>
      </w:r>
    </w:p>
    <w:p w14:paraId="517A3128" w14:textId="74D0781E" w:rsidR="00231931" w:rsidRPr="007658D5" w:rsidRDefault="00231931" w:rsidP="002B0C8A">
      <w:pPr>
        <w:pStyle w:val="Prrafodelista"/>
        <w:numPr>
          <w:ilvl w:val="0"/>
          <w:numId w:val="9"/>
        </w:numPr>
      </w:pPr>
      <w:r w:rsidRPr="007658D5">
        <w:t>Finalmente el receptor D4 se comporta de la misma manera que el receptor D2 aunque la planta de asfalto solo aporta un 0,63%.</w:t>
      </w:r>
    </w:p>
    <w:p w14:paraId="57BCAA9D" w14:textId="77777777" w:rsidR="00231931" w:rsidRPr="007658D5" w:rsidRDefault="00231931" w:rsidP="00231931"/>
    <w:p w14:paraId="7BEA3621" w14:textId="77777777" w:rsidR="00231931" w:rsidRPr="007658D5" w:rsidRDefault="00231931" w:rsidP="00231931">
      <w:r w:rsidRPr="007658D5">
        <w:t>Teniendo en cuenta que la norma para 24 horas de PST y PM10 presentan un valor de 300 µg/m</w:t>
      </w:r>
      <w:r w:rsidRPr="007658D5">
        <w:rPr>
          <w:vertAlign w:val="superscript"/>
        </w:rPr>
        <w:t>3</w:t>
      </w:r>
      <w:r w:rsidRPr="007658D5">
        <w:t xml:space="preserve"> y 100 µg/m</w:t>
      </w:r>
      <w:r w:rsidRPr="007658D5">
        <w:rPr>
          <w:vertAlign w:val="superscript"/>
        </w:rPr>
        <w:t>3</w:t>
      </w:r>
      <w:r w:rsidRPr="007658D5">
        <w:t xml:space="preserve"> respectivamente, se evidencia que los valores predichos por el modelo son bajos y no se esperan contribuciones superiores al 30% del valor de la norma en los receptores discretos analizados.</w:t>
      </w:r>
    </w:p>
    <w:p w14:paraId="632B7BCF" w14:textId="77777777" w:rsidR="00231931" w:rsidRPr="007658D5" w:rsidRDefault="00231931" w:rsidP="00231931"/>
    <w:p w14:paraId="16399CBA" w14:textId="52AF7775" w:rsidR="00231931" w:rsidRPr="007658D5" w:rsidRDefault="00231931" w:rsidP="00231931">
      <w:r w:rsidRPr="007658D5">
        <w:t xml:space="preserve">El </w:t>
      </w:r>
      <w:r w:rsidR="00633C55" w:rsidRPr="007658D5">
        <w:fldChar w:fldCharType="begin"/>
      </w:r>
      <w:r w:rsidR="00633C55" w:rsidRPr="007658D5">
        <w:instrText xml:space="preserve"> REF _Ref444866399 \h </w:instrText>
      </w:r>
      <w:r w:rsidR="007658D5">
        <w:instrText xml:space="preserve"> \* MERGEFORMAT </w:instrText>
      </w:r>
      <w:r w:rsidR="00633C55" w:rsidRPr="007658D5">
        <w:fldChar w:fldCharType="separate"/>
      </w:r>
      <w:r w:rsidR="00E62631" w:rsidRPr="007658D5">
        <w:t xml:space="preserve">Tabla </w:t>
      </w:r>
      <w:r w:rsidR="00E62631">
        <w:rPr>
          <w:noProof/>
        </w:rPr>
        <w:t>7</w:t>
      </w:r>
      <w:r w:rsidR="00E62631" w:rsidRPr="007658D5">
        <w:rPr>
          <w:noProof/>
        </w:rPr>
        <w:noBreakHyphen/>
      </w:r>
      <w:r w:rsidR="00E62631">
        <w:rPr>
          <w:noProof/>
        </w:rPr>
        <w:t>58</w:t>
      </w:r>
      <w:r w:rsidR="00633C55" w:rsidRPr="007658D5">
        <w:fldChar w:fldCharType="end"/>
      </w:r>
      <w:r w:rsidRPr="007658D5">
        <w:t xml:space="preserve"> </w:t>
      </w:r>
      <w:r w:rsidR="00633C55" w:rsidRPr="007658D5">
        <w:t xml:space="preserve">y </w:t>
      </w:r>
      <w:r w:rsidR="00633C55" w:rsidRPr="007658D5">
        <w:fldChar w:fldCharType="begin"/>
      </w:r>
      <w:r w:rsidR="00633C55" w:rsidRPr="007658D5">
        <w:instrText xml:space="preserve"> REF _Ref444866515 \h </w:instrText>
      </w:r>
      <w:r w:rsidR="007658D5">
        <w:instrText xml:space="preserve"> \* MERGEFORMAT </w:instrText>
      </w:r>
      <w:r w:rsidR="00633C55" w:rsidRPr="007658D5">
        <w:fldChar w:fldCharType="separate"/>
      </w:r>
      <w:r w:rsidR="00E62631" w:rsidRPr="007658D5">
        <w:t xml:space="preserve">Tabla </w:t>
      </w:r>
      <w:r w:rsidR="00E62631">
        <w:rPr>
          <w:noProof/>
        </w:rPr>
        <w:t>7</w:t>
      </w:r>
      <w:r w:rsidR="00E62631" w:rsidRPr="007658D5">
        <w:rPr>
          <w:noProof/>
        </w:rPr>
        <w:noBreakHyphen/>
      </w:r>
      <w:r w:rsidR="00E62631">
        <w:rPr>
          <w:noProof/>
        </w:rPr>
        <w:t>59</w:t>
      </w:r>
      <w:r w:rsidR="00633C55" w:rsidRPr="007658D5">
        <w:fldChar w:fldCharType="end"/>
      </w:r>
      <w:r w:rsidR="00633C55" w:rsidRPr="007658D5">
        <w:t xml:space="preserve"> </w:t>
      </w:r>
      <w:r w:rsidRPr="007658D5">
        <w:t>presenta los resultados de contracción promedio anual predichos por el modelo en los receptores discretos para los diferentes grupos de fuentes ya explicados.</w:t>
      </w:r>
    </w:p>
    <w:p w14:paraId="3B3E4DF5" w14:textId="77777777" w:rsidR="00231931" w:rsidRPr="007658D5" w:rsidRDefault="00231931" w:rsidP="00231931"/>
    <w:p w14:paraId="6041874B" w14:textId="167D09C6" w:rsidR="00231931" w:rsidRPr="007658D5" w:rsidRDefault="00633C55" w:rsidP="00633C55">
      <w:pPr>
        <w:pStyle w:val="Descripcin"/>
      </w:pPr>
      <w:bookmarkStart w:id="471" w:name="_Ref444866399"/>
      <w:bookmarkStart w:id="472" w:name="_Toc444611159"/>
      <w:bookmarkStart w:id="473" w:name="_Toc445289823"/>
      <w:r w:rsidRPr="007658D5">
        <w:t xml:space="preserve">Tabla </w:t>
      </w:r>
      <w:fldSimple w:instr=" STYLEREF 1 \s ">
        <w:r w:rsidR="00E62631">
          <w:rPr>
            <w:noProof/>
          </w:rPr>
          <w:t>7</w:t>
        </w:r>
      </w:fldSimple>
      <w:r w:rsidR="00A34871" w:rsidRPr="007658D5">
        <w:noBreakHyphen/>
      </w:r>
      <w:fldSimple w:instr=" SEQ Tabla \* ARABIC \s 1 ">
        <w:r w:rsidR="00E62631">
          <w:rPr>
            <w:noProof/>
          </w:rPr>
          <w:t>58</w:t>
        </w:r>
      </w:fldSimple>
      <w:bookmarkEnd w:id="471"/>
      <w:r w:rsidRPr="007658D5">
        <w:tab/>
      </w:r>
      <w:r w:rsidR="00231931" w:rsidRPr="007658D5">
        <w:t>Resultados de contracción promedio anual del modelo en receptores discretos para PST</w:t>
      </w:r>
      <w:bookmarkEnd w:id="472"/>
      <w:bookmarkEnd w:id="473"/>
    </w:p>
    <w:tbl>
      <w:tblPr>
        <w:tblStyle w:val="Gminis"/>
        <w:tblW w:w="9035" w:type="dxa"/>
        <w:tblLook w:val="04A0" w:firstRow="1" w:lastRow="0" w:firstColumn="1" w:lastColumn="0" w:noHBand="0" w:noVBand="1"/>
      </w:tblPr>
      <w:tblGrid>
        <w:gridCol w:w="1249"/>
        <w:gridCol w:w="1559"/>
        <w:gridCol w:w="1535"/>
        <w:gridCol w:w="1245"/>
        <w:gridCol w:w="1730"/>
        <w:gridCol w:w="1717"/>
      </w:tblGrid>
      <w:tr w:rsidR="00231931" w:rsidRPr="007658D5" w14:paraId="70C8AED5" w14:textId="77777777" w:rsidTr="00633C55">
        <w:trPr>
          <w:cnfStyle w:val="100000000000" w:firstRow="1" w:lastRow="0" w:firstColumn="0" w:lastColumn="0" w:oddVBand="0" w:evenVBand="0" w:oddHBand="0" w:evenHBand="0" w:firstRowFirstColumn="0" w:firstRowLastColumn="0" w:lastRowFirstColumn="0" w:lastRowLastColumn="0"/>
          <w:trHeight w:val="567"/>
        </w:trPr>
        <w:tc>
          <w:tcPr>
            <w:cnfStyle w:val="001000000100" w:firstRow="0" w:lastRow="0" w:firstColumn="1" w:lastColumn="0" w:oddVBand="0" w:evenVBand="0" w:oddHBand="0" w:evenHBand="0" w:firstRowFirstColumn="1" w:firstRowLastColumn="0" w:lastRowFirstColumn="0" w:lastRowLastColumn="0"/>
            <w:tcW w:w="0" w:type="auto"/>
            <w:noWrap/>
            <w:hideMark/>
          </w:tcPr>
          <w:p w14:paraId="4CF0398A" w14:textId="77777777" w:rsidR="00231931" w:rsidRPr="007658D5" w:rsidRDefault="00231931" w:rsidP="00FD4086">
            <w:pPr>
              <w:spacing w:line="240" w:lineRule="auto"/>
              <w:jc w:val="center"/>
              <w:rPr>
                <w:rFonts w:eastAsia="Times New Roman" w:cs="Calibri"/>
                <w:b w:val="0"/>
                <w:bCs/>
                <w:color w:val="000000"/>
                <w:sz w:val="20"/>
                <w:lang w:eastAsia="es-CO"/>
              </w:rPr>
            </w:pPr>
            <w:r w:rsidRPr="007658D5">
              <w:rPr>
                <w:rFonts w:eastAsia="Times New Roman" w:cs="Calibri"/>
                <w:b w:val="0"/>
                <w:bCs/>
                <w:color w:val="000000"/>
                <w:sz w:val="20"/>
                <w:lang w:eastAsia="es-CO"/>
              </w:rPr>
              <w:t>Receptor</w:t>
            </w:r>
          </w:p>
        </w:tc>
        <w:tc>
          <w:tcPr>
            <w:tcW w:w="0" w:type="auto"/>
            <w:hideMark/>
          </w:tcPr>
          <w:p w14:paraId="36DC2F30"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7658D5">
              <w:rPr>
                <w:rFonts w:eastAsia="Times New Roman" w:cs="Calibri"/>
                <w:b w:val="0"/>
                <w:bCs/>
                <w:color w:val="000000"/>
                <w:sz w:val="20"/>
                <w:lang w:eastAsia="es-CO"/>
              </w:rPr>
              <w:t>Conc. Prom.</w:t>
            </w:r>
          </w:p>
          <w:p w14:paraId="380B05ED"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7658D5">
              <w:rPr>
                <w:rFonts w:eastAsia="Times New Roman" w:cs="Calibri"/>
                <w:b w:val="0"/>
                <w:bCs/>
                <w:color w:val="000000"/>
                <w:sz w:val="20"/>
                <w:lang w:eastAsia="es-CO"/>
              </w:rPr>
              <w:t>Anual (All)</w:t>
            </w:r>
          </w:p>
        </w:tc>
        <w:tc>
          <w:tcPr>
            <w:tcW w:w="1535" w:type="dxa"/>
            <w:hideMark/>
          </w:tcPr>
          <w:p w14:paraId="19EF2580"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7658D5">
              <w:rPr>
                <w:rFonts w:eastAsia="Times New Roman" w:cs="Calibri"/>
                <w:b w:val="0"/>
                <w:bCs/>
                <w:color w:val="000000"/>
                <w:sz w:val="20"/>
                <w:lang w:eastAsia="es-CO"/>
              </w:rPr>
              <w:t>Conc. Prom.</w:t>
            </w:r>
          </w:p>
          <w:p w14:paraId="067E4F29"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7658D5">
              <w:rPr>
                <w:rFonts w:eastAsia="Times New Roman" w:cs="Calibri"/>
                <w:b w:val="0"/>
                <w:bCs/>
                <w:color w:val="000000"/>
                <w:sz w:val="20"/>
                <w:lang w:eastAsia="es-CO"/>
              </w:rPr>
              <w:t>Anual CONSVIA)</w:t>
            </w:r>
          </w:p>
        </w:tc>
        <w:tc>
          <w:tcPr>
            <w:tcW w:w="1245" w:type="dxa"/>
            <w:hideMark/>
          </w:tcPr>
          <w:p w14:paraId="36AF7917"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7658D5">
              <w:rPr>
                <w:rFonts w:eastAsia="Times New Roman" w:cs="Calibri"/>
                <w:b w:val="0"/>
                <w:bCs/>
                <w:color w:val="000000"/>
                <w:sz w:val="20"/>
                <w:lang w:eastAsia="es-CO"/>
              </w:rPr>
              <w:t>Conc. Prom.</w:t>
            </w:r>
          </w:p>
          <w:p w14:paraId="04C52CBE"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7658D5">
              <w:rPr>
                <w:rFonts w:eastAsia="Times New Roman" w:cs="Calibri"/>
                <w:b w:val="0"/>
                <w:bCs/>
                <w:color w:val="000000"/>
                <w:sz w:val="20"/>
                <w:lang w:eastAsia="es-CO"/>
              </w:rPr>
              <w:t>Anual (PTAS)</w:t>
            </w:r>
          </w:p>
        </w:tc>
        <w:tc>
          <w:tcPr>
            <w:tcW w:w="0" w:type="auto"/>
            <w:hideMark/>
          </w:tcPr>
          <w:p w14:paraId="1B523025"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7658D5">
              <w:rPr>
                <w:rFonts w:eastAsia="Times New Roman" w:cs="Calibri"/>
                <w:b w:val="0"/>
                <w:bCs/>
                <w:color w:val="000000"/>
                <w:sz w:val="20"/>
                <w:lang w:eastAsia="es-CO"/>
              </w:rPr>
              <w:t>Conc. Prom.</w:t>
            </w:r>
          </w:p>
          <w:p w14:paraId="3B0DBAFB"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7658D5">
              <w:rPr>
                <w:rFonts w:eastAsia="Times New Roman" w:cs="Calibri"/>
                <w:b w:val="0"/>
                <w:bCs/>
                <w:color w:val="000000"/>
                <w:sz w:val="20"/>
                <w:lang w:eastAsia="es-CO"/>
              </w:rPr>
              <w:t>Anual (PTC1)</w:t>
            </w:r>
          </w:p>
        </w:tc>
        <w:tc>
          <w:tcPr>
            <w:tcW w:w="0" w:type="auto"/>
            <w:hideMark/>
          </w:tcPr>
          <w:p w14:paraId="18CB0A39"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7658D5">
              <w:rPr>
                <w:rFonts w:eastAsia="Times New Roman" w:cs="Calibri"/>
                <w:b w:val="0"/>
                <w:bCs/>
                <w:color w:val="000000"/>
                <w:sz w:val="20"/>
                <w:lang w:eastAsia="es-CO"/>
              </w:rPr>
              <w:t>Conc. Prom.</w:t>
            </w:r>
          </w:p>
          <w:p w14:paraId="4053FAC8"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7658D5">
              <w:rPr>
                <w:rFonts w:eastAsia="Times New Roman" w:cs="Calibri"/>
                <w:b w:val="0"/>
                <w:bCs/>
                <w:color w:val="000000"/>
                <w:sz w:val="20"/>
                <w:lang w:eastAsia="es-CO"/>
              </w:rPr>
              <w:t>Anual (PTC2)</w:t>
            </w:r>
          </w:p>
        </w:tc>
      </w:tr>
      <w:tr w:rsidR="00231931" w:rsidRPr="007658D5" w14:paraId="121C1437" w14:textId="77777777" w:rsidTr="00633C55">
        <w:trPr>
          <w:trHeight w:val="510"/>
        </w:trPr>
        <w:tc>
          <w:tcPr>
            <w:cnfStyle w:val="001000000000" w:firstRow="0" w:lastRow="0" w:firstColumn="1" w:lastColumn="0" w:oddVBand="0" w:evenVBand="0" w:oddHBand="0" w:evenHBand="0" w:firstRowFirstColumn="0" w:firstRowLastColumn="0" w:lastRowFirstColumn="0" w:lastRowLastColumn="0"/>
            <w:tcW w:w="0" w:type="auto"/>
            <w:noWrap/>
            <w:hideMark/>
          </w:tcPr>
          <w:p w14:paraId="5DE81BF6"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D1</w:t>
            </w:r>
          </w:p>
        </w:tc>
        <w:tc>
          <w:tcPr>
            <w:tcW w:w="0" w:type="auto"/>
            <w:noWrap/>
            <w:hideMark/>
          </w:tcPr>
          <w:p w14:paraId="2C858C80"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2,02593</w:t>
            </w:r>
          </w:p>
        </w:tc>
        <w:tc>
          <w:tcPr>
            <w:tcW w:w="1535" w:type="dxa"/>
            <w:hideMark/>
          </w:tcPr>
          <w:p w14:paraId="1A6BE611"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0,06167</w:t>
            </w:r>
          </w:p>
        </w:tc>
        <w:tc>
          <w:tcPr>
            <w:tcW w:w="1245" w:type="dxa"/>
            <w:hideMark/>
          </w:tcPr>
          <w:p w14:paraId="3865CC4E"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1,962</w:t>
            </w:r>
          </w:p>
        </w:tc>
        <w:tc>
          <w:tcPr>
            <w:tcW w:w="0" w:type="auto"/>
            <w:hideMark/>
          </w:tcPr>
          <w:p w14:paraId="345B93AB"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0,00131</w:t>
            </w:r>
          </w:p>
        </w:tc>
        <w:tc>
          <w:tcPr>
            <w:tcW w:w="0" w:type="auto"/>
            <w:hideMark/>
          </w:tcPr>
          <w:p w14:paraId="383CDDF7"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0,00094</w:t>
            </w:r>
          </w:p>
        </w:tc>
      </w:tr>
      <w:tr w:rsidR="00231931" w:rsidRPr="007658D5" w14:paraId="5E72376C" w14:textId="77777777" w:rsidTr="00633C55">
        <w:trPr>
          <w:trHeight w:val="510"/>
        </w:trPr>
        <w:tc>
          <w:tcPr>
            <w:cnfStyle w:val="001000000000" w:firstRow="0" w:lastRow="0" w:firstColumn="1" w:lastColumn="0" w:oddVBand="0" w:evenVBand="0" w:oddHBand="0" w:evenHBand="0" w:firstRowFirstColumn="0" w:firstRowLastColumn="0" w:lastRowFirstColumn="0" w:lastRowLastColumn="0"/>
            <w:tcW w:w="0" w:type="auto"/>
            <w:noWrap/>
            <w:hideMark/>
          </w:tcPr>
          <w:p w14:paraId="5A404065"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D2</w:t>
            </w:r>
          </w:p>
        </w:tc>
        <w:tc>
          <w:tcPr>
            <w:tcW w:w="0" w:type="auto"/>
            <w:noWrap/>
            <w:hideMark/>
          </w:tcPr>
          <w:p w14:paraId="6DF3484B"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7,60387</w:t>
            </w:r>
          </w:p>
        </w:tc>
        <w:tc>
          <w:tcPr>
            <w:tcW w:w="1535" w:type="dxa"/>
            <w:hideMark/>
          </w:tcPr>
          <w:p w14:paraId="29294AC7"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7,14208</w:t>
            </w:r>
          </w:p>
        </w:tc>
        <w:tc>
          <w:tcPr>
            <w:tcW w:w="1245" w:type="dxa"/>
            <w:hideMark/>
          </w:tcPr>
          <w:p w14:paraId="30266C91"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0,01946</w:t>
            </w:r>
          </w:p>
        </w:tc>
        <w:tc>
          <w:tcPr>
            <w:tcW w:w="0" w:type="auto"/>
            <w:hideMark/>
          </w:tcPr>
          <w:p w14:paraId="4D1FB9F6"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0,41196</w:t>
            </w:r>
          </w:p>
        </w:tc>
        <w:tc>
          <w:tcPr>
            <w:tcW w:w="0" w:type="auto"/>
            <w:hideMark/>
          </w:tcPr>
          <w:p w14:paraId="552DF08D"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0,03036</w:t>
            </w:r>
          </w:p>
        </w:tc>
      </w:tr>
      <w:tr w:rsidR="00231931" w:rsidRPr="007658D5" w14:paraId="4DB21A08" w14:textId="77777777" w:rsidTr="00633C55">
        <w:trPr>
          <w:trHeight w:val="510"/>
        </w:trPr>
        <w:tc>
          <w:tcPr>
            <w:cnfStyle w:val="001000000000" w:firstRow="0" w:lastRow="0" w:firstColumn="1" w:lastColumn="0" w:oddVBand="0" w:evenVBand="0" w:oddHBand="0" w:evenHBand="0" w:firstRowFirstColumn="0" w:firstRowLastColumn="0" w:lastRowFirstColumn="0" w:lastRowLastColumn="0"/>
            <w:tcW w:w="0" w:type="auto"/>
            <w:noWrap/>
            <w:hideMark/>
          </w:tcPr>
          <w:p w14:paraId="5EC52125"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D3</w:t>
            </w:r>
          </w:p>
        </w:tc>
        <w:tc>
          <w:tcPr>
            <w:tcW w:w="0" w:type="auto"/>
            <w:noWrap/>
            <w:hideMark/>
          </w:tcPr>
          <w:p w14:paraId="4B956C65"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0,70479</w:t>
            </w:r>
          </w:p>
        </w:tc>
        <w:tc>
          <w:tcPr>
            <w:tcW w:w="1535" w:type="dxa"/>
            <w:hideMark/>
          </w:tcPr>
          <w:p w14:paraId="3E6C445F"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0,68400</w:t>
            </w:r>
          </w:p>
        </w:tc>
        <w:tc>
          <w:tcPr>
            <w:tcW w:w="1245" w:type="dxa"/>
            <w:hideMark/>
          </w:tcPr>
          <w:p w14:paraId="5A87B6A5"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0,01183</w:t>
            </w:r>
          </w:p>
        </w:tc>
        <w:tc>
          <w:tcPr>
            <w:tcW w:w="0" w:type="auto"/>
            <w:hideMark/>
          </w:tcPr>
          <w:p w14:paraId="2376B262"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0,00355</w:t>
            </w:r>
          </w:p>
        </w:tc>
        <w:tc>
          <w:tcPr>
            <w:tcW w:w="0" w:type="auto"/>
            <w:hideMark/>
          </w:tcPr>
          <w:p w14:paraId="1BA6164C"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0,00541</w:t>
            </w:r>
          </w:p>
        </w:tc>
      </w:tr>
      <w:tr w:rsidR="00231931" w:rsidRPr="007658D5" w14:paraId="19184723" w14:textId="77777777" w:rsidTr="00633C55">
        <w:trPr>
          <w:trHeight w:val="51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9D7621"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D4</w:t>
            </w:r>
          </w:p>
        </w:tc>
        <w:tc>
          <w:tcPr>
            <w:tcW w:w="0" w:type="auto"/>
            <w:noWrap/>
            <w:hideMark/>
          </w:tcPr>
          <w:p w14:paraId="67C9A5EE"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0,18754</w:t>
            </w:r>
          </w:p>
        </w:tc>
        <w:tc>
          <w:tcPr>
            <w:tcW w:w="1535" w:type="dxa"/>
            <w:hideMark/>
          </w:tcPr>
          <w:p w14:paraId="3DEF826A"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0,18151</w:t>
            </w:r>
          </w:p>
        </w:tc>
        <w:tc>
          <w:tcPr>
            <w:tcW w:w="1245" w:type="dxa"/>
            <w:hideMark/>
          </w:tcPr>
          <w:p w14:paraId="286AE604"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0,00475</w:t>
            </w:r>
          </w:p>
        </w:tc>
        <w:tc>
          <w:tcPr>
            <w:tcW w:w="0" w:type="auto"/>
            <w:hideMark/>
          </w:tcPr>
          <w:p w14:paraId="2806E233"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0,00055</w:t>
            </w:r>
          </w:p>
        </w:tc>
        <w:tc>
          <w:tcPr>
            <w:tcW w:w="0" w:type="auto"/>
            <w:hideMark/>
          </w:tcPr>
          <w:p w14:paraId="2B208197"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0,00073</w:t>
            </w:r>
          </w:p>
        </w:tc>
      </w:tr>
    </w:tbl>
    <w:p w14:paraId="536DD5EB" w14:textId="77777777" w:rsidR="00231931" w:rsidRPr="007658D5" w:rsidRDefault="00231931" w:rsidP="00633C55">
      <w:pPr>
        <w:pStyle w:val="Notas"/>
      </w:pPr>
      <w:r w:rsidRPr="007658D5">
        <w:t>Fuente: eQual Consultoría y Servicios Ambientales S.A.S., 2016</w:t>
      </w:r>
    </w:p>
    <w:p w14:paraId="1EFEC545" w14:textId="77777777" w:rsidR="00231931" w:rsidRPr="007658D5" w:rsidRDefault="00231931" w:rsidP="00231931">
      <w:pPr>
        <w:jc w:val="center"/>
        <w:rPr>
          <w:sz w:val="20"/>
        </w:rPr>
      </w:pPr>
    </w:p>
    <w:p w14:paraId="2EE29879" w14:textId="4065082B" w:rsidR="00231931" w:rsidRPr="007658D5" w:rsidRDefault="00633C55" w:rsidP="00633C55">
      <w:pPr>
        <w:pStyle w:val="Descripcin"/>
      </w:pPr>
      <w:bookmarkStart w:id="474" w:name="_Ref444866515"/>
      <w:bookmarkStart w:id="475" w:name="_Toc444611160"/>
      <w:bookmarkStart w:id="476" w:name="_Toc445289824"/>
      <w:r w:rsidRPr="007658D5">
        <w:t xml:space="preserve">Tabla </w:t>
      </w:r>
      <w:fldSimple w:instr=" STYLEREF 1 \s ">
        <w:r w:rsidR="00E62631">
          <w:rPr>
            <w:noProof/>
          </w:rPr>
          <w:t>7</w:t>
        </w:r>
      </w:fldSimple>
      <w:r w:rsidR="00A34871" w:rsidRPr="007658D5">
        <w:noBreakHyphen/>
      </w:r>
      <w:fldSimple w:instr=" SEQ Tabla \* ARABIC \s 1 ">
        <w:r w:rsidR="00E62631">
          <w:rPr>
            <w:noProof/>
          </w:rPr>
          <w:t>59</w:t>
        </w:r>
      </w:fldSimple>
      <w:bookmarkEnd w:id="474"/>
      <w:r w:rsidRPr="007658D5">
        <w:tab/>
      </w:r>
      <w:r w:rsidR="00231931" w:rsidRPr="007658D5">
        <w:t>Resultados de contracción promedio anual del modelo en receptores discretos para PM10</w:t>
      </w:r>
      <w:bookmarkEnd w:id="475"/>
      <w:bookmarkEnd w:id="476"/>
    </w:p>
    <w:tbl>
      <w:tblPr>
        <w:tblStyle w:val="Gminis"/>
        <w:tblW w:w="9035" w:type="dxa"/>
        <w:tblLook w:val="04A0" w:firstRow="1" w:lastRow="0" w:firstColumn="1" w:lastColumn="0" w:noHBand="0" w:noVBand="1"/>
      </w:tblPr>
      <w:tblGrid>
        <w:gridCol w:w="1253"/>
        <w:gridCol w:w="1558"/>
        <w:gridCol w:w="1535"/>
        <w:gridCol w:w="1245"/>
        <w:gridCol w:w="1728"/>
        <w:gridCol w:w="1716"/>
      </w:tblGrid>
      <w:tr w:rsidR="00231931" w:rsidRPr="007658D5" w14:paraId="499A788C" w14:textId="77777777" w:rsidTr="00633C55">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100" w:firstRow="0" w:lastRow="0" w:firstColumn="1" w:lastColumn="0" w:oddVBand="0" w:evenVBand="0" w:oddHBand="0" w:evenHBand="0" w:firstRowFirstColumn="1" w:firstRowLastColumn="0" w:lastRowFirstColumn="0" w:lastRowLastColumn="0"/>
            <w:tcW w:w="0" w:type="auto"/>
            <w:noWrap/>
            <w:vAlign w:val="center"/>
            <w:hideMark/>
          </w:tcPr>
          <w:p w14:paraId="46001A78" w14:textId="77777777" w:rsidR="00231931" w:rsidRPr="007658D5" w:rsidRDefault="00231931" w:rsidP="00FD4086">
            <w:pPr>
              <w:spacing w:line="240" w:lineRule="auto"/>
              <w:jc w:val="center"/>
              <w:rPr>
                <w:rFonts w:eastAsia="Times New Roman" w:cs="Calibri"/>
                <w:bCs/>
                <w:color w:val="000000"/>
                <w:sz w:val="20"/>
                <w:lang w:eastAsia="es-CO"/>
              </w:rPr>
            </w:pPr>
            <w:r w:rsidRPr="007658D5">
              <w:rPr>
                <w:rFonts w:eastAsia="Times New Roman" w:cs="Calibri"/>
                <w:bCs/>
                <w:color w:val="000000"/>
                <w:sz w:val="20"/>
                <w:lang w:eastAsia="es-CO"/>
              </w:rPr>
              <w:t>Receptor</w:t>
            </w:r>
          </w:p>
        </w:tc>
        <w:tc>
          <w:tcPr>
            <w:tcW w:w="0" w:type="auto"/>
            <w:vAlign w:val="center"/>
            <w:hideMark/>
          </w:tcPr>
          <w:p w14:paraId="0D04567F"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lang w:eastAsia="es-CO"/>
              </w:rPr>
            </w:pPr>
            <w:r w:rsidRPr="007658D5">
              <w:rPr>
                <w:rFonts w:eastAsia="Times New Roman" w:cs="Calibri"/>
                <w:bCs/>
                <w:color w:val="000000"/>
                <w:sz w:val="20"/>
                <w:lang w:eastAsia="es-CO"/>
              </w:rPr>
              <w:t>Conc. Prom.</w:t>
            </w:r>
          </w:p>
          <w:p w14:paraId="7A770500"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lang w:eastAsia="es-CO"/>
              </w:rPr>
            </w:pPr>
            <w:r w:rsidRPr="007658D5">
              <w:rPr>
                <w:rFonts w:eastAsia="Times New Roman" w:cs="Calibri"/>
                <w:bCs/>
                <w:color w:val="000000"/>
                <w:sz w:val="20"/>
                <w:lang w:eastAsia="es-CO"/>
              </w:rPr>
              <w:t>Anual (All)</w:t>
            </w:r>
          </w:p>
        </w:tc>
        <w:tc>
          <w:tcPr>
            <w:tcW w:w="1535" w:type="dxa"/>
            <w:vAlign w:val="center"/>
            <w:hideMark/>
          </w:tcPr>
          <w:p w14:paraId="4307BA0D"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lang w:eastAsia="es-CO"/>
              </w:rPr>
            </w:pPr>
            <w:r w:rsidRPr="007658D5">
              <w:rPr>
                <w:rFonts w:eastAsia="Times New Roman" w:cs="Calibri"/>
                <w:bCs/>
                <w:color w:val="000000"/>
                <w:sz w:val="20"/>
                <w:lang w:eastAsia="es-CO"/>
              </w:rPr>
              <w:t>Conc. Prom.</w:t>
            </w:r>
          </w:p>
          <w:p w14:paraId="1A7951AD"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lang w:eastAsia="es-CO"/>
              </w:rPr>
            </w:pPr>
            <w:r w:rsidRPr="007658D5">
              <w:rPr>
                <w:rFonts w:eastAsia="Times New Roman" w:cs="Calibri"/>
                <w:bCs/>
                <w:color w:val="000000"/>
                <w:sz w:val="20"/>
                <w:lang w:eastAsia="es-CO"/>
              </w:rPr>
              <w:t>Anual (CONSVIA)</w:t>
            </w:r>
          </w:p>
        </w:tc>
        <w:tc>
          <w:tcPr>
            <w:tcW w:w="1245" w:type="dxa"/>
            <w:vAlign w:val="center"/>
            <w:hideMark/>
          </w:tcPr>
          <w:p w14:paraId="3B3F223B"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lang w:eastAsia="es-CO"/>
              </w:rPr>
            </w:pPr>
            <w:r w:rsidRPr="007658D5">
              <w:rPr>
                <w:rFonts w:eastAsia="Times New Roman" w:cs="Calibri"/>
                <w:bCs/>
                <w:color w:val="000000"/>
                <w:sz w:val="20"/>
                <w:lang w:eastAsia="es-CO"/>
              </w:rPr>
              <w:t>Conc. Prom.</w:t>
            </w:r>
          </w:p>
          <w:p w14:paraId="0010F6BF"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lang w:eastAsia="es-CO"/>
              </w:rPr>
            </w:pPr>
            <w:r w:rsidRPr="007658D5">
              <w:rPr>
                <w:rFonts w:eastAsia="Times New Roman" w:cs="Calibri"/>
                <w:bCs/>
                <w:color w:val="000000"/>
                <w:sz w:val="20"/>
                <w:lang w:eastAsia="es-CO"/>
              </w:rPr>
              <w:t>Anual (PTAS)</w:t>
            </w:r>
          </w:p>
        </w:tc>
        <w:tc>
          <w:tcPr>
            <w:tcW w:w="0" w:type="auto"/>
            <w:vAlign w:val="center"/>
            <w:hideMark/>
          </w:tcPr>
          <w:p w14:paraId="25D6B18A"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lang w:eastAsia="es-CO"/>
              </w:rPr>
            </w:pPr>
            <w:r w:rsidRPr="007658D5">
              <w:rPr>
                <w:rFonts w:eastAsia="Times New Roman" w:cs="Calibri"/>
                <w:bCs/>
                <w:color w:val="000000"/>
                <w:sz w:val="20"/>
                <w:lang w:eastAsia="es-CO"/>
              </w:rPr>
              <w:t>Conc. Prom.</w:t>
            </w:r>
          </w:p>
          <w:p w14:paraId="3865BECC"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lang w:eastAsia="es-CO"/>
              </w:rPr>
            </w:pPr>
            <w:r w:rsidRPr="007658D5">
              <w:rPr>
                <w:rFonts w:eastAsia="Times New Roman" w:cs="Calibri"/>
                <w:bCs/>
                <w:color w:val="000000"/>
                <w:sz w:val="20"/>
                <w:lang w:eastAsia="es-CO"/>
              </w:rPr>
              <w:t>Anual (PTC1)</w:t>
            </w:r>
          </w:p>
        </w:tc>
        <w:tc>
          <w:tcPr>
            <w:tcW w:w="0" w:type="auto"/>
            <w:vAlign w:val="center"/>
            <w:hideMark/>
          </w:tcPr>
          <w:p w14:paraId="32555A0C"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lang w:eastAsia="es-CO"/>
              </w:rPr>
            </w:pPr>
            <w:r w:rsidRPr="007658D5">
              <w:rPr>
                <w:rFonts w:eastAsia="Times New Roman" w:cs="Calibri"/>
                <w:bCs/>
                <w:color w:val="000000"/>
                <w:sz w:val="20"/>
                <w:lang w:eastAsia="es-CO"/>
              </w:rPr>
              <w:t>Conc. Prom.</w:t>
            </w:r>
          </w:p>
          <w:p w14:paraId="0F6C5235"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lang w:eastAsia="es-CO"/>
              </w:rPr>
            </w:pPr>
            <w:r w:rsidRPr="007658D5">
              <w:rPr>
                <w:rFonts w:eastAsia="Times New Roman" w:cs="Calibri"/>
                <w:bCs/>
                <w:color w:val="000000"/>
                <w:sz w:val="20"/>
                <w:lang w:eastAsia="es-CO"/>
              </w:rPr>
              <w:t>Anual (PTC2)</w:t>
            </w:r>
          </w:p>
        </w:tc>
      </w:tr>
      <w:tr w:rsidR="00231931" w:rsidRPr="007658D5" w14:paraId="454F548B" w14:textId="77777777" w:rsidTr="00633C55">
        <w:trPr>
          <w:trHeight w:val="51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60F5CAA"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D1</w:t>
            </w:r>
          </w:p>
        </w:tc>
        <w:tc>
          <w:tcPr>
            <w:tcW w:w="0" w:type="auto"/>
            <w:noWrap/>
            <w:vAlign w:val="center"/>
            <w:hideMark/>
          </w:tcPr>
          <w:p w14:paraId="5662BC60"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0,17088</w:t>
            </w:r>
          </w:p>
        </w:tc>
        <w:tc>
          <w:tcPr>
            <w:tcW w:w="1535" w:type="dxa"/>
            <w:vAlign w:val="center"/>
            <w:hideMark/>
          </w:tcPr>
          <w:p w14:paraId="24E187D1"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0,02559</w:t>
            </w:r>
          </w:p>
        </w:tc>
        <w:tc>
          <w:tcPr>
            <w:tcW w:w="1245" w:type="dxa"/>
            <w:vAlign w:val="center"/>
            <w:hideMark/>
          </w:tcPr>
          <w:p w14:paraId="7B2427B3"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0,14394</w:t>
            </w:r>
          </w:p>
        </w:tc>
        <w:tc>
          <w:tcPr>
            <w:tcW w:w="0" w:type="auto"/>
            <w:vAlign w:val="center"/>
            <w:hideMark/>
          </w:tcPr>
          <w:p w14:paraId="351408DF"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0,00079</w:t>
            </w:r>
          </w:p>
        </w:tc>
        <w:tc>
          <w:tcPr>
            <w:tcW w:w="0" w:type="auto"/>
            <w:vAlign w:val="center"/>
            <w:hideMark/>
          </w:tcPr>
          <w:p w14:paraId="5CA51CD1"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0,00056</w:t>
            </w:r>
          </w:p>
        </w:tc>
      </w:tr>
      <w:tr w:rsidR="00231931" w:rsidRPr="007658D5" w14:paraId="2FE5D0CB" w14:textId="77777777" w:rsidTr="00633C55">
        <w:trPr>
          <w:trHeight w:val="51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F6B3170"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lastRenderedPageBreak/>
              <w:t>D2</w:t>
            </w:r>
          </w:p>
        </w:tc>
        <w:tc>
          <w:tcPr>
            <w:tcW w:w="0" w:type="auto"/>
            <w:noWrap/>
            <w:vAlign w:val="center"/>
            <w:hideMark/>
          </w:tcPr>
          <w:p w14:paraId="1E546078"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2,29103</w:t>
            </w:r>
          </w:p>
        </w:tc>
        <w:tc>
          <w:tcPr>
            <w:tcW w:w="1535" w:type="dxa"/>
            <w:vAlign w:val="center"/>
            <w:hideMark/>
          </w:tcPr>
          <w:p w14:paraId="260599B6"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2,02491</w:t>
            </w:r>
          </w:p>
        </w:tc>
        <w:tc>
          <w:tcPr>
            <w:tcW w:w="1245" w:type="dxa"/>
            <w:vAlign w:val="center"/>
            <w:hideMark/>
          </w:tcPr>
          <w:p w14:paraId="3FE6A4D9"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0,00168</w:t>
            </w:r>
          </w:p>
        </w:tc>
        <w:tc>
          <w:tcPr>
            <w:tcW w:w="0" w:type="auto"/>
            <w:vAlign w:val="center"/>
            <w:hideMark/>
          </w:tcPr>
          <w:p w14:paraId="0E4EE87C"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0,2463</w:t>
            </w:r>
          </w:p>
        </w:tc>
        <w:tc>
          <w:tcPr>
            <w:tcW w:w="0" w:type="auto"/>
            <w:vAlign w:val="center"/>
            <w:hideMark/>
          </w:tcPr>
          <w:p w14:paraId="043993C0"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0,01815</w:t>
            </w:r>
          </w:p>
        </w:tc>
      </w:tr>
      <w:tr w:rsidR="00231931" w:rsidRPr="007658D5" w14:paraId="38605201" w14:textId="77777777" w:rsidTr="00633C55">
        <w:trPr>
          <w:trHeight w:val="51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E87BD63"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D3</w:t>
            </w:r>
          </w:p>
        </w:tc>
        <w:tc>
          <w:tcPr>
            <w:tcW w:w="0" w:type="auto"/>
            <w:noWrap/>
            <w:vAlign w:val="center"/>
            <w:hideMark/>
          </w:tcPr>
          <w:p w14:paraId="587936EF"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0,20167</w:t>
            </w:r>
          </w:p>
        </w:tc>
        <w:tc>
          <w:tcPr>
            <w:tcW w:w="1535" w:type="dxa"/>
            <w:vAlign w:val="center"/>
            <w:hideMark/>
          </w:tcPr>
          <w:p w14:paraId="3D3D62F7"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0,19527</w:t>
            </w:r>
          </w:p>
        </w:tc>
        <w:tc>
          <w:tcPr>
            <w:tcW w:w="1245" w:type="dxa"/>
            <w:vAlign w:val="center"/>
            <w:hideMark/>
          </w:tcPr>
          <w:p w14:paraId="770A6609"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0,00105</w:t>
            </w:r>
          </w:p>
        </w:tc>
        <w:tc>
          <w:tcPr>
            <w:tcW w:w="0" w:type="auto"/>
            <w:vAlign w:val="center"/>
            <w:hideMark/>
          </w:tcPr>
          <w:p w14:paraId="64F94BF9"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0,00212</w:t>
            </w:r>
          </w:p>
        </w:tc>
        <w:tc>
          <w:tcPr>
            <w:tcW w:w="0" w:type="auto"/>
            <w:vAlign w:val="center"/>
            <w:hideMark/>
          </w:tcPr>
          <w:p w14:paraId="4AE46E17"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0,00323</w:t>
            </w:r>
          </w:p>
        </w:tc>
      </w:tr>
      <w:tr w:rsidR="00231931" w:rsidRPr="007658D5" w14:paraId="2A7AE07D" w14:textId="77777777" w:rsidTr="00633C55">
        <w:trPr>
          <w:trHeight w:val="51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36CE8C"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D4</w:t>
            </w:r>
          </w:p>
        </w:tc>
        <w:tc>
          <w:tcPr>
            <w:tcW w:w="0" w:type="auto"/>
            <w:noWrap/>
            <w:vAlign w:val="center"/>
            <w:hideMark/>
          </w:tcPr>
          <w:p w14:paraId="6B9EB70F"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0,08864</w:t>
            </w:r>
          </w:p>
        </w:tc>
        <w:tc>
          <w:tcPr>
            <w:tcW w:w="1535" w:type="dxa"/>
            <w:vAlign w:val="center"/>
            <w:hideMark/>
          </w:tcPr>
          <w:p w14:paraId="42E1B15C"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0,08741</w:t>
            </w:r>
          </w:p>
        </w:tc>
        <w:tc>
          <w:tcPr>
            <w:tcW w:w="1245" w:type="dxa"/>
            <w:vAlign w:val="center"/>
            <w:hideMark/>
          </w:tcPr>
          <w:p w14:paraId="675DFA73"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0,00046</w:t>
            </w:r>
          </w:p>
        </w:tc>
        <w:tc>
          <w:tcPr>
            <w:tcW w:w="0" w:type="auto"/>
            <w:vAlign w:val="center"/>
            <w:hideMark/>
          </w:tcPr>
          <w:p w14:paraId="1B5DFA6D"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0,00033</w:t>
            </w:r>
          </w:p>
        </w:tc>
        <w:tc>
          <w:tcPr>
            <w:tcW w:w="0" w:type="auto"/>
            <w:vAlign w:val="center"/>
            <w:hideMark/>
          </w:tcPr>
          <w:p w14:paraId="7F5CE99B"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sz w:val="20"/>
              </w:rPr>
              <w:t>0,00044</w:t>
            </w:r>
          </w:p>
        </w:tc>
      </w:tr>
    </w:tbl>
    <w:p w14:paraId="4702D495" w14:textId="77777777" w:rsidR="00231931" w:rsidRPr="007658D5" w:rsidRDefault="00231931" w:rsidP="00633C55">
      <w:pPr>
        <w:pStyle w:val="Notas"/>
      </w:pPr>
      <w:r w:rsidRPr="007658D5">
        <w:t>Fuente: eQual Consultoría y Servicios Ambientales S.A.S., 2016</w:t>
      </w:r>
    </w:p>
    <w:p w14:paraId="52A2224F" w14:textId="77777777" w:rsidR="00231931" w:rsidRPr="007658D5" w:rsidRDefault="00231931" w:rsidP="00231931"/>
    <w:p w14:paraId="310B03CC" w14:textId="55397538" w:rsidR="00231931" w:rsidRPr="007658D5" w:rsidRDefault="00231931" w:rsidP="00231931">
      <w:r w:rsidRPr="007658D5">
        <w:t xml:space="preserve">La </w:t>
      </w:r>
      <w:r w:rsidR="00BA5958" w:rsidRPr="007658D5">
        <w:fldChar w:fldCharType="begin"/>
      </w:r>
      <w:r w:rsidR="00BA5958" w:rsidRPr="007658D5">
        <w:instrText xml:space="preserve"> REF _Ref445127452 \h </w:instrText>
      </w:r>
      <w:r w:rsidR="007658D5">
        <w:instrText xml:space="preserve"> \* MERGEFORMAT </w:instrText>
      </w:r>
      <w:r w:rsidR="00BA5958" w:rsidRPr="007658D5">
        <w:fldChar w:fldCharType="separate"/>
      </w:r>
      <w:r w:rsidR="00E62631" w:rsidRPr="007658D5">
        <w:t xml:space="preserve">Figura 7. </w:t>
      </w:r>
      <w:r w:rsidR="00E62631">
        <w:rPr>
          <w:noProof/>
        </w:rPr>
        <w:t>37</w:t>
      </w:r>
      <w:r w:rsidR="00BA5958" w:rsidRPr="007658D5">
        <w:fldChar w:fldCharType="end"/>
      </w:r>
      <w:r w:rsidR="00BA5958" w:rsidRPr="007658D5">
        <w:t xml:space="preserve"> </w:t>
      </w:r>
      <w:r w:rsidRPr="007658D5">
        <w:t>muestra los resultados de concentración y la contribución de las fuentes al promedio anual en los receptores discretos evaluados.</w:t>
      </w:r>
    </w:p>
    <w:p w14:paraId="0E9D6D73" w14:textId="77777777" w:rsidR="00231931" w:rsidRPr="007658D5" w:rsidRDefault="00231931" w:rsidP="00231931"/>
    <w:p w14:paraId="487C7B11" w14:textId="77777777" w:rsidR="00231931" w:rsidRPr="007658D5" w:rsidRDefault="00231931" w:rsidP="00231931">
      <w:pPr>
        <w:jc w:val="center"/>
      </w:pPr>
      <w:r w:rsidRPr="007658D5">
        <w:rPr>
          <w:noProof/>
          <w:lang w:eastAsia="es-CO"/>
        </w:rPr>
        <w:drawing>
          <wp:inline distT="0" distB="0" distL="0" distR="0" wp14:anchorId="495C5274" wp14:editId="75D3FE1C">
            <wp:extent cx="4212000" cy="280800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212000" cy="2808000"/>
                    </a:xfrm>
                    <a:prstGeom prst="rect">
                      <a:avLst/>
                    </a:prstGeom>
                    <a:noFill/>
                    <a:ln>
                      <a:noFill/>
                    </a:ln>
                  </pic:spPr>
                </pic:pic>
              </a:graphicData>
            </a:graphic>
          </wp:inline>
        </w:drawing>
      </w:r>
    </w:p>
    <w:p w14:paraId="6A8A0E0B" w14:textId="4BBC5673" w:rsidR="00231931" w:rsidRPr="007658D5" w:rsidRDefault="00BA5958" w:rsidP="00BA5958">
      <w:pPr>
        <w:pStyle w:val="Descripcin"/>
        <w:jc w:val="center"/>
      </w:pPr>
      <w:bookmarkStart w:id="477" w:name="_Ref445127452"/>
      <w:bookmarkStart w:id="478" w:name="_Toc444611190"/>
      <w:bookmarkStart w:id="479" w:name="_Toc445289867"/>
      <w:r w:rsidRPr="007658D5">
        <w:t xml:space="preserve">Figura 7. </w:t>
      </w:r>
      <w:fldSimple w:instr=" SEQ Figura_7. \* ARABIC ">
        <w:r w:rsidR="00E62631">
          <w:rPr>
            <w:noProof/>
          </w:rPr>
          <w:t>37</w:t>
        </w:r>
      </w:fldSimple>
      <w:bookmarkEnd w:id="477"/>
      <w:r w:rsidRPr="007658D5">
        <w:t xml:space="preserve"> </w:t>
      </w:r>
      <w:r w:rsidR="00231931" w:rsidRPr="007658D5">
        <w:t>Contribución de las fuentes al promedio anual en los receptores discretos</w:t>
      </w:r>
      <w:bookmarkEnd w:id="478"/>
      <w:bookmarkEnd w:id="479"/>
    </w:p>
    <w:p w14:paraId="4D49B827" w14:textId="77777777" w:rsidR="00231931" w:rsidRPr="007658D5" w:rsidRDefault="00231931" w:rsidP="00633C55">
      <w:pPr>
        <w:pStyle w:val="Notas"/>
      </w:pPr>
      <w:r w:rsidRPr="007658D5">
        <w:t>Fuente: eQual Consultoría y Servicios Ambientales S.A.S., 2016</w:t>
      </w:r>
    </w:p>
    <w:p w14:paraId="202A892F" w14:textId="77777777" w:rsidR="00231931" w:rsidRPr="007658D5" w:rsidRDefault="00231931" w:rsidP="00231931"/>
    <w:p w14:paraId="1ADDA1D3" w14:textId="004C0854" w:rsidR="00231931" w:rsidRPr="007658D5" w:rsidRDefault="00231931" w:rsidP="00231931">
      <w:r w:rsidRPr="007658D5">
        <w:t>Teniendo en cuenta que la norma anual de PST y PM10 presentan un valor de 100 µg/m</w:t>
      </w:r>
      <w:r w:rsidRPr="007658D5">
        <w:rPr>
          <w:vertAlign w:val="superscript"/>
        </w:rPr>
        <w:t>3</w:t>
      </w:r>
      <w:r w:rsidRPr="007658D5">
        <w:t xml:space="preserve"> y 50 µg/m</w:t>
      </w:r>
      <w:r w:rsidRPr="007658D5">
        <w:rPr>
          <w:vertAlign w:val="superscript"/>
        </w:rPr>
        <w:t>3</w:t>
      </w:r>
      <w:r w:rsidRPr="007658D5">
        <w:t xml:space="preserve"> respectivamente, se evidencia que los valores predichos por el modelo son bajos y no se esperan contribuciones superiores al 10% del valor de la norma en los receptores discretos analizados. La </w:t>
      </w:r>
      <w:r w:rsidR="00633C55" w:rsidRPr="007658D5">
        <w:fldChar w:fldCharType="begin"/>
      </w:r>
      <w:r w:rsidR="00633C55" w:rsidRPr="007658D5">
        <w:instrText xml:space="preserve"> REF _Ref444866585 \h </w:instrText>
      </w:r>
      <w:r w:rsidR="007658D5">
        <w:instrText xml:space="preserve"> \* MERGEFORMAT </w:instrText>
      </w:r>
      <w:r w:rsidR="00633C55" w:rsidRPr="007658D5">
        <w:fldChar w:fldCharType="separate"/>
      </w:r>
      <w:r w:rsidR="00E62631" w:rsidRPr="007658D5">
        <w:t xml:space="preserve">Figura </w:t>
      </w:r>
      <w:r w:rsidR="00E62631">
        <w:rPr>
          <w:noProof/>
        </w:rPr>
        <w:t>7</w:t>
      </w:r>
      <w:r w:rsidR="00E62631" w:rsidRPr="007658D5">
        <w:rPr>
          <w:noProof/>
        </w:rPr>
        <w:t>.</w:t>
      </w:r>
      <w:r w:rsidR="00E62631">
        <w:rPr>
          <w:noProof/>
        </w:rPr>
        <w:t>7</w:t>
      </w:r>
      <w:r w:rsidR="00633C55" w:rsidRPr="007658D5">
        <w:fldChar w:fldCharType="end"/>
      </w:r>
      <w:r w:rsidRPr="007658D5">
        <w:t xml:space="preserve"> permite evidenciar que las fuentes que presentan un mayor aporte al promedio anual en el receptor D1 son las de la planta de asfalto y en los demás receptores es la construcción de la vía con un aporte importante de la Planta de concreto 1 al receptor D2.</w:t>
      </w:r>
    </w:p>
    <w:p w14:paraId="4395D5A6" w14:textId="1C87833F" w:rsidR="00F914C9" w:rsidRPr="007658D5" w:rsidRDefault="00F914C9">
      <w:pPr>
        <w:spacing w:line="240" w:lineRule="auto"/>
        <w:contextualSpacing w:val="0"/>
        <w:jc w:val="left"/>
      </w:pPr>
      <w:r w:rsidRPr="007658D5">
        <w:br w:type="page"/>
      </w:r>
    </w:p>
    <w:p w14:paraId="3EC06942" w14:textId="68CD3657" w:rsidR="00231931" w:rsidRPr="007658D5" w:rsidRDefault="00231931" w:rsidP="00F914C9"/>
    <w:p w14:paraId="66320B68" w14:textId="77777777" w:rsidR="00231931" w:rsidRPr="007658D5" w:rsidRDefault="00231931" w:rsidP="00231931">
      <w:pPr>
        <w:jc w:val="center"/>
      </w:pPr>
      <w:r w:rsidRPr="007658D5">
        <w:rPr>
          <w:noProof/>
          <w:lang w:eastAsia="es-CO"/>
        </w:rPr>
        <w:drawing>
          <wp:inline distT="0" distB="0" distL="0" distR="0" wp14:anchorId="60C86D6F" wp14:editId="041B1F82">
            <wp:extent cx="4216634" cy="280800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216634" cy="2808000"/>
                    </a:xfrm>
                    <a:prstGeom prst="rect">
                      <a:avLst/>
                    </a:prstGeom>
                    <a:noFill/>
                    <a:ln>
                      <a:noFill/>
                    </a:ln>
                  </pic:spPr>
                </pic:pic>
              </a:graphicData>
            </a:graphic>
          </wp:inline>
        </w:drawing>
      </w:r>
    </w:p>
    <w:p w14:paraId="28EC8746" w14:textId="3C892EEA" w:rsidR="00231931" w:rsidRPr="007658D5" w:rsidRDefault="00231931" w:rsidP="00231931">
      <w:pPr>
        <w:pStyle w:val="Descripcin"/>
      </w:pPr>
      <w:bookmarkStart w:id="480" w:name="_Ref444866585"/>
      <w:bookmarkStart w:id="481" w:name="_Toc444611191"/>
      <w:bookmarkStart w:id="482" w:name="_Toc445128039"/>
      <w:r w:rsidRPr="007658D5">
        <w:t xml:space="preserve">Figura </w:t>
      </w:r>
      <w:fldSimple w:instr=" STYLEREF 1 \s ">
        <w:r w:rsidR="00E62631">
          <w:rPr>
            <w:noProof/>
          </w:rPr>
          <w:t>7</w:t>
        </w:r>
      </w:fldSimple>
      <w:r w:rsidRPr="007658D5">
        <w:t>.</w:t>
      </w:r>
      <w:fldSimple w:instr=" SEQ Figura \* ARABIC \s 1 ">
        <w:r w:rsidR="00E62631">
          <w:rPr>
            <w:noProof/>
          </w:rPr>
          <w:t>7</w:t>
        </w:r>
      </w:fldSimple>
      <w:bookmarkEnd w:id="480"/>
      <w:r w:rsidR="00633C55" w:rsidRPr="007658D5">
        <w:tab/>
      </w:r>
      <w:r w:rsidRPr="007658D5">
        <w:t>Contribución de las fuentes al promedio anual en los receptores discretos</w:t>
      </w:r>
      <w:bookmarkEnd w:id="481"/>
      <w:bookmarkEnd w:id="482"/>
    </w:p>
    <w:p w14:paraId="150E50E3" w14:textId="77777777" w:rsidR="00231931" w:rsidRPr="007658D5" w:rsidRDefault="00231931" w:rsidP="00231931">
      <w:pPr>
        <w:jc w:val="center"/>
        <w:rPr>
          <w:sz w:val="20"/>
        </w:rPr>
      </w:pPr>
      <w:r w:rsidRPr="007658D5">
        <w:rPr>
          <w:sz w:val="20"/>
        </w:rPr>
        <w:t>Fuente: eQual Consultoría y Servicios Ambientales S.A.S., 2016</w:t>
      </w:r>
    </w:p>
    <w:p w14:paraId="33F73DC7" w14:textId="77777777" w:rsidR="00633C55" w:rsidRPr="007658D5" w:rsidRDefault="00633C55" w:rsidP="00231931"/>
    <w:p w14:paraId="6141E0BD" w14:textId="5BB2F702" w:rsidR="00231931" w:rsidRPr="007658D5" w:rsidRDefault="00231931" w:rsidP="00231931">
      <w:r w:rsidRPr="007658D5">
        <w:t xml:space="preserve">El </w:t>
      </w:r>
      <w:r w:rsidR="00633C55" w:rsidRPr="007658D5">
        <w:fldChar w:fldCharType="begin"/>
      </w:r>
      <w:r w:rsidR="00633C55" w:rsidRPr="007658D5">
        <w:instrText xml:space="preserve"> REF _Ref444182322 \h </w:instrText>
      </w:r>
      <w:r w:rsidR="007658D5">
        <w:instrText xml:space="preserve"> \* MERGEFORMAT </w:instrText>
      </w:r>
      <w:r w:rsidR="00633C55" w:rsidRPr="007658D5">
        <w:fldChar w:fldCharType="separate"/>
      </w:r>
      <w:r w:rsidR="00E62631" w:rsidRPr="007658D5">
        <w:t xml:space="preserve">Tabla </w:t>
      </w:r>
      <w:r w:rsidR="00E62631">
        <w:rPr>
          <w:noProof/>
        </w:rPr>
        <w:t>7</w:t>
      </w:r>
      <w:r w:rsidR="00E62631" w:rsidRPr="007658D5">
        <w:rPr>
          <w:noProof/>
        </w:rPr>
        <w:noBreakHyphen/>
      </w:r>
      <w:r w:rsidR="00E62631">
        <w:rPr>
          <w:noProof/>
        </w:rPr>
        <w:t>60</w:t>
      </w:r>
      <w:r w:rsidR="00633C55" w:rsidRPr="007658D5">
        <w:fldChar w:fldCharType="end"/>
      </w:r>
      <w:r w:rsidRPr="007658D5">
        <w:t xml:space="preserve"> presenta la adición de los valores de concentración predichos por el modelo a los valores de contracción de calidad del aire en los receptores discretos, para su correcta interpretación se debe tener en cuenta la siguiente nomenclatura:</w:t>
      </w:r>
    </w:p>
    <w:p w14:paraId="3757AF6B" w14:textId="77777777" w:rsidR="00231931" w:rsidRPr="007658D5" w:rsidRDefault="00231931" w:rsidP="00231931"/>
    <w:p w14:paraId="39F15FE8" w14:textId="168D8F34" w:rsidR="00231931" w:rsidRPr="007658D5" w:rsidRDefault="00633C55" w:rsidP="00633C55">
      <w:pPr>
        <w:pStyle w:val="Prrafodelista"/>
        <w:numPr>
          <w:ilvl w:val="0"/>
          <w:numId w:val="9"/>
        </w:numPr>
      </w:pPr>
      <w:r w:rsidRPr="007658D5">
        <w:t xml:space="preserve">Max. 24 Hr CA: </w:t>
      </w:r>
      <w:r w:rsidR="00231931" w:rsidRPr="007658D5">
        <w:t>Es el valor máximo de concentración 24 horas presentado durante el monitoreo</w:t>
      </w:r>
    </w:p>
    <w:p w14:paraId="7BF91E6B" w14:textId="0A177ADC" w:rsidR="00231931" w:rsidRPr="007658D5" w:rsidRDefault="00633C55" w:rsidP="00633C55">
      <w:pPr>
        <w:pStyle w:val="Prrafodelista"/>
        <w:numPr>
          <w:ilvl w:val="0"/>
          <w:numId w:val="9"/>
        </w:numPr>
      </w:pPr>
      <w:r w:rsidRPr="007658D5">
        <w:t xml:space="preserve">Max. 24 Hr MD: </w:t>
      </w:r>
      <w:r w:rsidR="00231931" w:rsidRPr="007658D5">
        <w:t>Es el valor máximo de concentración 24 horas predicho por el modelo</w:t>
      </w:r>
    </w:p>
    <w:p w14:paraId="1F10F897" w14:textId="066C11D7" w:rsidR="00231931" w:rsidRPr="007658D5" w:rsidRDefault="00231931" w:rsidP="00633C55">
      <w:pPr>
        <w:pStyle w:val="Prrafodelista"/>
        <w:numPr>
          <w:ilvl w:val="0"/>
          <w:numId w:val="9"/>
        </w:numPr>
      </w:pPr>
      <w:r w:rsidRPr="007658D5">
        <w:t>Max. 24 Hr Es</w:t>
      </w:r>
      <w:r w:rsidR="00633C55" w:rsidRPr="007658D5">
        <w:t xml:space="preserve">perado: </w:t>
      </w:r>
      <w:r w:rsidRPr="007658D5">
        <w:t>Es la suma de los dos primeros valores</w:t>
      </w:r>
    </w:p>
    <w:p w14:paraId="691D8D4C" w14:textId="6BEF5B31" w:rsidR="00231931" w:rsidRPr="007658D5" w:rsidRDefault="00633C55" w:rsidP="00633C55">
      <w:pPr>
        <w:pStyle w:val="Prrafodelista"/>
        <w:numPr>
          <w:ilvl w:val="0"/>
          <w:numId w:val="9"/>
        </w:numPr>
      </w:pPr>
      <w:r w:rsidRPr="007658D5">
        <w:t xml:space="preserve">% Aumento 24 Hr: </w:t>
      </w:r>
      <w:r w:rsidR="00231931" w:rsidRPr="007658D5">
        <w:t>Es el porcentaje de aumento esperado en la concentración 24 horas según el modelo</w:t>
      </w:r>
    </w:p>
    <w:p w14:paraId="2DC291A6" w14:textId="3B6A3DB1" w:rsidR="00231931" w:rsidRPr="007658D5" w:rsidRDefault="00231931" w:rsidP="00633C55">
      <w:pPr>
        <w:pStyle w:val="Prrafodelista"/>
        <w:numPr>
          <w:ilvl w:val="0"/>
          <w:numId w:val="9"/>
        </w:numPr>
      </w:pPr>
      <w:r w:rsidRPr="007658D5">
        <w:t>%</w:t>
      </w:r>
      <w:r w:rsidR="00633C55" w:rsidRPr="007658D5">
        <w:t xml:space="preserve"> norma 24 Hr: </w:t>
      </w:r>
      <w:r w:rsidRPr="007658D5">
        <w:t>Corresponde al valor máximo 24 horas esperado sobre el valor de la norma 24 horas</w:t>
      </w:r>
    </w:p>
    <w:p w14:paraId="1C5A5C82" w14:textId="29F994D1" w:rsidR="00231931" w:rsidRPr="007658D5" w:rsidRDefault="00231931" w:rsidP="00633C55">
      <w:pPr>
        <w:pStyle w:val="Prrafodelista"/>
        <w:numPr>
          <w:ilvl w:val="0"/>
          <w:numId w:val="9"/>
        </w:numPr>
      </w:pPr>
      <w:r w:rsidRPr="007658D5">
        <w:t>P</w:t>
      </w:r>
      <w:r w:rsidR="00633C55" w:rsidRPr="007658D5">
        <w:t xml:space="preserve">rom. CA: </w:t>
      </w:r>
      <w:r w:rsidRPr="007658D5">
        <w:t>Es el valor promedio de concentración presentado durante el periodo de monitoreo</w:t>
      </w:r>
    </w:p>
    <w:p w14:paraId="519B9A7A" w14:textId="1DF54711" w:rsidR="00231931" w:rsidRPr="007658D5" w:rsidRDefault="00633C55" w:rsidP="00633C55">
      <w:pPr>
        <w:pStyle w:val="Prrafodelista"/>
        <w:numPr>
          <w:ilvl w:val="0"/>
          <w:numId w:val="9"/>
        </w:numPr>
      </w:pPr>
      <w:r w:rsidRPr="007658D5">
        <w:t xml:space="preserve">Prom. MD: </w:t>
      </w:r>
      <w:r w:rsidR="00231931" w:rsidRPr="007658D5">
        <w:t>Es el valor promedio anual de concentración predicho por el modelo.</w:t>
      </w:r>
    </w:p>
    <w:p w14:paraId="59821D73" w14:textId="446F2166" w:rsidR="00231931" w:rsidRPr="007658D5" w:rsidRDefault="00231931" w:rsidP="00633C55">
      <w:pPr>
        <w:pStyle w:val="Prrafodelista"/>
        <w:numPr>
          <w:ilvl w:val="0"/>
          <w:numId w:val="9"/>
        </w:numPr>
      </w:pPr>
      <w:r w:rsidRPr="007658D5">
        <w:t>Prom. Esperado</w:t>
      </w:r>
      <w:r w:rsidR="00633C55" w:rsidRPr="007658D5">
        <w:t xml:space="preserve">: </w:t>
      </w:r>
      <w:r w:rsidRPr="007658D5">
        <w:t>Es la suma de los dos valores anteriores</w:t>
      </w:r>
    </w:p>
    <w:p w14:paraId="6FB0AA87" w14:textId="1E0E4A7B" w:rsidR="00231931" w:rsidRPr="007658D5" w:rsidRDefault="00633C55" w:rsidP="00633C55">
      <w:pPr>
        <w:pStyle w:val="Prrafodelista"/>
        <w:numPr>
          <w:ilvl w:val="0"/>
          <w:numId w:val="9"/>
        </w:numPr>
      </w:pPr>
      <w:r w:rsidRPr="007658D5">
        <w:t xml:space="preserve">% Aumento: </w:t>
      </w:r>
      <w:r w:rsidR="00231931" w:rsidRPr="007658D5">
        <w:t xml:space="preserve">Es el porcentaje de aumento esperado en la concentración promedio </w:t>
      </w:r>
    </w:p>
    <w:p w14:paraId="678AF081" w14:textId="40F5E838" w:rsidR="00231931" w:rsidRPr="007658D5" w:rsidRDefault="00231931" w:rsidP="00633C55">
      <w:pPr>
        <w:pStyle w:val="Prrafodelista"/>
        <w:numPr>
          <w:ilvl w:val="0"/>
          <w:numId w:val="9"/>
        </w:numPr>
      </w:pPr>
      <w:r w:rsidRPr="007658D5">
        <w:t>%</w:t>
      </w:r>
      <w:r w:rsidR="00633C55" w:rsidRPr="007658D5">
        <w:t xml:space="preserve"> norma: </w:t>
      </w:r>
      <w:r w:rsidRPr="007658D5">
        <w:t>Corresponde al valor promedio esperado sobre el valor de la norma anual</w:t>
      </w:r>
    </w:p>
    <w:p w14:paraId="5839819E" w14:textId="448F3831" w:rsidR="00F914C9" w:rsidRPr="007658D5" w:rsidRDefault="00F914C9">
      <w:pPr>
        <w:spacing w:line="240" w:lineRule="auto"/>
        <w:contextualSpacing w:val="0"/>
        <w:jc w:val="left"/>
      </w:pPr>
      <w:r w:rsidRPr="007658D5">
        <w:br w:type="page"/>
      </w:r>
    </w:p>
    <w:p w14:paraId="456B9853" w14:textId="77777777" w:rsidR="00231931" w:rsidRPr="007658D5" w:rsidRDefault="00231931" w:rsidP="00231931"/>
    <w:p w14:paraId="312E74CC" w14:textId="1B679FF0" w:rsidR="00231931" w:rsidRPr="007658D5" w:rsidRDefault="00633C55" w:rsidP="00633C55">
      <w:pPr>
        <w:pStyle w:val="Descripcin"/>
        <w:jc w:val="center"/>
      </w:pPr>
      <w:bookmarkStart w:id="483" w:name="_Ref444182322"/>
      <w:bookmarkStart w:id="484" w:name="_Toc444611161"/>
      <w:bookmarkStart w:id="485" w:name="_Toc445289825"/>
      <w:r w:rsidRPr="007658D5">
        <w:t xml:space="preserve">Tabla </w:t>
      </w:r>
      <w:fldSimple w:instr=" STYLEREF 1 \s ">
        <w:r w:rsidR="00E62631">
          <w:rPr>
            <w:noProof/>
          </w:rPr>
          <w:t>7</w:t>
        </w:r>
      </w:fldSimple>
      <w:r w:rsidR="00A34871" w:rsidRPr="007658D5">
        <w:noBreakHyphen/>
      </w:r>
      <w:fldSimple w:instr=" SEQ Tabla \* ARABIC \s 1 ">
        <w:r w:rsidR="00E62631">
          <w:rPr>
            <w:noProof/>
          </w:rPr>
          <w:t>60</w:t>
        </w:r>
      </w:fldSimple>
      <w:bookmarkEnd w:id="483"/>
      <w:r w:rsidRPr="007658D5">
        <w:tab/>
      </w:r>
      <w:r w:rsidR="00231931" w:rsidRPr="007658D5">
        <w:t>Aumentos de PM10 esperados en los receptores discretos</w:t>
      </w:r>
      <w:bookmarkEnd w:id="484"/>
      <w:bookmarkEnd w:id="485"/>
    </w:p>
    <w:tbl>
      <w:tblPr>
        <w:tblStyle w:val="Gminis"/>
        <w:tblW w:w="5920" w:type="dxa"/>
        <w:tblLook w:val="04A0" w:firstRow="1" w:lastRow="0" w:firstColumn="1" w:lastColumn="0" w:noHBand="0" w:noVBand="1"/>
      </w:tblPr>
      <w:tblGrid>
        <w:gridCol w:w="2090"/>
        <w:gridCol w:w="980"/>
        <w:gridCol w:w="980"/>
        <w:gridCol w:w="980"/>
        <w:gridCol w:w="980"/>
      </w:tblGrid>
      <w:tr w:rsidR="00231931" w:rsidRPr="007658D5" w14:paraId="5D8D159A" w14:textId="77777777" w:rsidTr="00633C55">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2080" w:type="dxa"/>
            <w:vMerge w:val="restart"/>
            <w:noWrap/>
          </w:tcPr>
          <w:p w14:paraId="5E438D40" w14:textId="77777777" w:rsidR="00231931" w:rsidRPr="007658D5" w:rsidRDefault="00231931" w:rsidP="00FD4086">
            <w:pPr>
              <w:spacing w:line="240" w:lineRule="auto"/>
              <w:jc w:val="center"/>
              <w:rPr>
                <w:rFonts w:eastAsia="Times New Roman" w:cs="Calibri"/>
                <w:bCs/>
                <w:color w:val="000000"/>
                <w:sz w:val="20"/>
                <w:szCs w:val="20"/>
                <w:lang w:eastAsia="es-CO"/>
              </w:rPr>
            </w:pPr>
            <w:r w:rsidRPr="007658D5">
              <w:rPr>
                <w:rFonts w:eastAsia="Times New Roman" w:cs="Calibri"/>
                <w:bCs/>
                <w:color w:val="000000"/>
                <w:sz w:val="20"/>
                <w:szCs w:val="20"/>
                <w:lang w:eastAsia="es-CO"/>
              </w:rPr>
              <w:t>Parámetro</w:t>
            </w:r>
          </w:p>
        </w:tc>
        <w:tc>
          <w:tcPr>
            <w:tcW w:w="3840" w:type="dxa"/>
            <w:gridSpan w:val="4"/>
            <w:noWrap/>
          </w:tcPr>
          <w:p w14:paraId="608EB39A"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szCs w:val="20"/>
                <w:lang w:eastAsia="es-CO"/>
              </w:rPr>
            </w:pPr>
            <w:r w:rsidRPr="007658D5">
              <w:rPr>
                <w:rFonts w:eastAsia="Times New Roman" w:cs="Calibri"/>
                <w:bCs/>
                <w:color w:val="000000"/>
                <w:sz w:val="20"/>
                <w:szCs w:val="20"/>
                <w:lang w:eastAsia="es-CO"/>
              </w:rPr>
              <w:t>Receptor</w:t>
            </w:r>
          </w:p>
        </w:tc>
      </w:tr>
      <w:tr w:rsidR="00231931" w:rsidRPr="007658D5" w14:paraId="43680387" w14:textId="77777777" w:rsidTr="00633C55">
        <w:trPr>
          <w:trHeight w:val="340"/>
        </w:trPr>
        <w:tc>
          <w:tcPr>
            <w:cnfStyle w:val="001000000000" w:firstRow="0" w:lastRow="0" w:firstColumn="1" w:lastColumn="0" w:oddVBand="0" w:evenVBand="0" w:oddHBand="0" w:evenHBand="0" w:firstRowFirstColumn="0" w:firstRowLastColumn="0" w:lastRowFirstColumn="0" w:lastRowLastColumn="0"/>
            <w:tcW w:w="2080" w:type="dxa"/>
            <w:vMerge/>
            <w:noWrap/>
          </w:tcPr>
          <w:p w14:paraId="08829C0D" w14:textId="77777777" w:rsidR="00231931" w:rsidRPr="007658D5" w:rsidRDefault="00231931" w:rsidP="00FD4086">
            <w:pPr>
              <w:spacing w:line="240" w:lineRule="auto"/>
              <w:jc w:val="center"/>
              <w:rPr>
                <w:rFonts w:eastAsia="Times New Roman" w:cs="Calibri"/>
                <w:b/>
                <w:bCs/>
                <w:color w:val="000000"/>
                <w:sz w:val="20"/>
                <w:szCs w:val="20"/>
                <w:lang w:eastAsia="es-CO"/>
              </w:rPr>
            </w:pPr>
          </w:p>
        </w:tc>
        <w:tc>
          <w:tcPr>
            <w:tcW w:w="960" w:type="dxa"/>
            <w:shd w:val="clear" w:color="auto" w:fill="BFBFBF" w:themeFill="background1" w:themeFillShade="BF"/>
            <w:noWrap/>
          </w:tcPr>
          <w:p w14:paraId="15A94FCE"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7658D5">
              <w:rPr>
                <w:rFonts w:eastAsia="Times New Roman" w:cs="Calibri"/>
                <w:b/>
                <w:bCs/>
                <w:color w:val="000000"/>
                <w:sz w:val="20"/>
                <w:szCs w:val="20"/>
                <w:lang w:eastAsia="es-CO"/>
              </w:rPr>
              <w:t>D1</w:t>
            </w:r>
          </w:p>
        </w:tc>
        <w:tc>
          <w:tcPr>
            <w:tcW w:w="960" w:type="dxa"/>
            <w:shd w:val="clear" w:color="auto" w:fill="BFBFBF" w:themeFill="background1" w:themeFillShade="BF"/>
            <w:noWrap/>
          </w:tcPr>
          <w:p w14:paraId="1B674457"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7658D5">
              <w:rPr>
                <w:rFonts w:eastAsia="Times New Roman" w:cs="Calibri"/>
                <w:b/>
                <w:bCs/>
                <w:color w:val="000000"/>
                <w:sz w:val="20"/>
                <w:szCs w:val="20"/>
                <w:lang w:eastAsia="es-CO"/>
              </w:rPr>
              <w:t>D2</w:t>
            </w:r>
          </w:p>
        </w:tc>
        <w:tc>
          <w:tcPr>
            <w:tcW w:w="960" w:type="dxa"/>
            <w:shd w:val="clear" w:color="auto" w:fill="BFBFBF" w:themeFill="background1" w:themeFillShade="BF"/>
            <w:noWrap/>
          </w:tcPr>
          <w:p w14:paraId="63B5816A"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7658D5">
              <w:rPr>
                <w:rFonts w:eastAsia="Times New Roman" w:cs="Calibri"/>
                <w:b/>
                <w:bCs/>
                <w:color w:val="000000"/>
                <w:sz w:val="20"/>
                <w:szCs w:val="20"/>
                <w:lang w:eastAsia="es-CO"/>
              </w:rPr>
              <w:t>D3</w:t>
            </w:r>
          </w:p>
        </w:tc>
        <w:tc>
          <w:tcPr>
            <w:tcW w:w="960" w:type="dxa"/>
            <w:shd w:val="clear" w:color="auto" w:fill="BFBFBF" w:themeFill="background1" w:themeFillShade="BF"/>
            <w:noWrap/>
          </w:tcPr>
          <w:p w14:paraId="4532A81C"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20"/>
                <w:szCs w:val="20"/>
                <w:lang w:eastAsia="es-CO"/>
              </w:rPr>
            </w:pPr>
            <w:r w:rsidRPr="007658D5">
              <w:rPr>
                <w:rFonts w:eastAsia="Times New Roman" w:cs="Calibri"/>
                <w:b/>
                <w:bCs/>
                <w:color w:val="000000"/>
                <w:sz w:val="20"/>
                <w:szCs w:val="20"/>
                <w:lang w:eastAsia="es-CO"/>
              </w:rPr>
              <w:t>D4</w:t>
            </w:r>
          </w:p>
        </w:tc>
      </w:tr>
      <w:tr w:rsidR="00231931" w:rsidRPr="007658D5" w14:paraId="54F94A8F" w14:textId="77777777" w:rsidTr="00633C55">
        <w:trPr>
          <w:trHeight w:val="340"/>
        </w:trPr>
        <w:tc>
          <w:tcPr>
            <w:cnfStyle w:val="001000000000" w:firstRow="0" w:lastRow="0" w:firstColumn="1" w:lastColumn="0" w:oddVBand="0" w:evenVBand="0" w:oddHBand="0" w:evenHBand="0" w:firstRowFirstColumn="0" w:firstRowLastColumn="0" w:lastRowFirstColumn="0" w:lastRowLastColumn="0"/>
            <w:tcW w:w="2080" w:type="dxa"/>
            <w:noWrap/>
            <w:hideMark/>
          </w:tcPr>
          <w:p w14:paraId="085C2538" w14:textId="77777777" w:rsidR="00231931" w:rsidRPr="007658D5" w:rsidRDefault="00231931" w:rsidP="00FD4086">
            <w:pPr>
              <w:spacing w:line="240" w:lineRule="auto"/>
              <w:jc w:val="left"/>
              <w:rPr>
                <w:rFonts w:eastAsia="Times New Roman" w:cs="Calibri"/>
                <w:color w:val="000000"/>
                <w:sz w:val="20"/>
                <w:szCs w:val="20"/>
                <w:lang w:eastAsia="es-CO"/>
              </w:rPr>
            </w:pPr>
            <w:r w:rsidRPr="007658D5">
              <w:rPr>
                <w:rFonts w:eastAsia="Times New Roman" w:cs="Calibri"/>
                <w:color w:val="000000"/>
                <w:sz w:val="20"/>
                <w:szCs w:val="20"/>
                <w:lang w:eastAsia="es-CO"/>
              </w:rPr>
              <w:t>Max. 24 Hr CA</w:t>
            </w:r>
          </w:p>
        </w:tc>
        <w:tc>
          <w:tcPr>
            <w:tcW w:w="960" w:type="dxa"/>
            <w:noWrap/>
            <w:hideMark/>
          </w:tcPr>
          <w:p w14:paraId="520C7A48"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18.6</w:t>
            </w:r>
          </w:p>
        </w:tc>
        <w:tc>
          <w:tcPr>
            <w:tcW w:w="960" w:type="dxa"/>
            <w:noWrap/>
            <w:hideMark/>
          </w:tcPr>
          <w:p w14:paraId="43BC0B0D"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19</w:t>
            </w:r>
          </w:p>
        </w:tc>
        <w:tc>
          <w:tcPr>
            <w:tcW w:w="960" w:type="dxa"/>
            <w:noWrap/>
            <w:hideMark/>
          </w:tcPr>
          <w:p w14:paraId="2000C4F8"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17.9</w:t>
            </w:r>
          </w:p>
        </w:tc>
        <w:tc>
          <w:tcPr>
            <w:tcW w:w="960" w:type="dxa"/>
            <w:noWrap/>
            <w:hideMark/>
          </w:tcPr>
          <w:p w14:paraId="5891305D"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20.8</w:t>
            </w:r>
          </w:p>
        </w:tc>
      </w:tr>
      <w:tr w:rsidR="00231931" w:rsidRPr="007658D5" w14:paraId="12B99BFC" w14:textId="77777777" w:rsidTr="00633C55">
        <w:trPr>
          <w:trHeight w:val="340"/>
        </w:trPr>
        <w:tc>
          <w:tcPr>
            <w:cnfStyle w:val="001000000000" w:firstRow="0" w:lastRow="0" w:firstColumn="1" w:lastColumn="0" w:oddVBand="0" w:evenVBand="0" w:oddHBand="0" w:evenHBand="0" w:firstRowFirstColumn="0" w:firstRowLastColumn="0" w:lastRowFirstColumn="0" w:lastRowLastColumn="0"/>
            <w:tcW w:w="2080" w:type="dxa"/>
            <w:noWrap/>
            <w:hideMark/>
          </w:tcPr>
          <w:p w14:paraId="7AAE2391" w14:textId="77777777" w:rsidR="00231931" w:rsidRPr="007658D5" w:rsidRDefault="00231931" w:rsidP="00FD4086">
            <w:pPr>
              <w:spacing w:line="240" w:lineRule="auto"/>
              <w:jc w:val="left"/>
              <w:rPr>
                <w:rFonts w:eastAsia="Times New Roman" w:cs="Calibri"/>
                <w:color w:val="000000"/>
                <w:sz w:val="20"/>
                <w:szCs w:val="20"/>
                <w:lang w:eastAsia="es-CO"/>
              </w:rPr>
            </w:pPr>
            <w:r w:rsidRPr="007658D5">
              <w:rPr>
                <w:rFonts w:eastAsia="Times New Roman" w:cs="Calibri"/>
                <w:color w:val="000000"/>
                <w:sz w:val="20"/>
                <w:szCs w:val="20"/>
                <w:lang w:eastAsia="es-CO"/>
              </w:rPr>
              <w:t>Max. 24 Hr MD</w:t>
            </w:r>
          </w:p>
        </w:tc>
        <w:tc>
          <w:tcPr>
            <w:tcW w:w="960" w:type="dxa"/>
            <w:noWrap/>
            <w:hideMark/>
          </w:tcPr>
          <w:p w14:paraId="059766CB"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2.6</w:t>
            </w:r>
          </w:p>
        </w:tc>
        <w:tc>
          <w:tcPr>
            <w:tcW w:w="960" w:type="dxa"/>
            <w:noWrap/>
            <w:hideMark/>
          </w:tcPr>
          <w:p w14:paraId="1C4F29A1"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27.7</w:t>
            </w:r>
          </w:p>
        </w:tc>
        <w:tc>
          <w:tcPr>
            <w:tcW w:w="960" w:type="dxa"/>
            <w:noWrap/>
            <w:hideMark/>
          </w:tcPr>
          <w:p w14:paraId="23FCBB97"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1.6</w:t>
            </w:r>
          </w:p>
        </w:tc>
        <w:tc>
          <w:tcPr>
            <w:tcW w:w="960" w:type="dxa"/>
            <w:noWrap/>
            <w:hideMark/>
          </w:tcPr>
          <w:p w14:paraId="31B548E1"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6.2</w:t>
            </w:r>
          </w:p>
        </w:tc>
      </w:tr>
      <w:tr w:rsidR="00231931" w:rsidRPr="007658D5" w14:paraId="5E368B18" w14:textId="77777777" w:rsidTr="00633C55">
        <w:trPr>
          <w:trHeight w:val="340"/>
        </w:trPr>
        <w:tc>
          <w:tcPr>
            <w:cnfStyle w:val="001000000000" w:firstRow="0" w:lastRow="0" w:firstColumn="1" w:lastColumn="0" w:oddVBand="0" w:evenVBand="0" w:oddHBand="0" w:evenHBand="0" w:firstRowFirstColumn="0" w:firstRowLastColumn="0" w:lastRowFirstColumn="0" w:lastRowLastColumn="0"/>
            <w:tcW w:w="2080" w:type="dxa"/>
            <w:noWrap/>
            <w:hideMark/>
          </w:tcPr>
          <w:p w14:paraId="75A1C785" w14:textId="77777777" w:rsidR="00231931" w:rsidRPr="007658D5" w:rsidRDefault="00231931" w:rsidP="00FD4086">
            <w:pPr>
              <w:spacing w:line="240" w:lineRule="auto"/>
              <w:jc w:val="left"/>
              <w:rPr>
                <w:rFonts w:eastAsia="Times New Roman" w:cs="Calibri"/>
                <w:color w:val="000000"/>
                <w:sz w:val="20"/>
                <w:szCs w:val="20"/>
                <w:lang w:eastAsia="es-CO"/>
              </w:rPr>
            </w:pPr>
            <w:r w:rsidRPr="007658D5">
              <w:rPr>
                <w:rFonts w:eastAsia="Times New Roman" w:cs="Calibri"/>
                <w:color w:val="000000"/>
                <w:sz w:val="20"/>
                <w:szCs w:val="20"/>
                <w:lang w:eastAsia="es-CO"/>
              </w:rPr>
              <w:t>Max. 24 Hr Esperado</w:t>
            </w:r>
          </w:p>
        </w:tc>
        <w:tc>
          <w:tcPr>
            <w:tcW w:w="960" w:type="dxa"/>
            <w:noWrap/>
            <w:hideMark/>
          </w:tcPr>
          <w:p w14:paraId="5A702344"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21.2</w:t>
            </w:r>
          </w:p>
        </w:tc>
        <w:tc>
          <w:tcPr>
            <w:tcW w:w="960" w:type="dxa"/>
            <w:noWrap/>
            <w:hideMark/>
          </w:tcPr>
          <w:p w14:paraId="1B05BB8D"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46.7</w:t>
            </w:r>
          </w:p>
        </w:tc>
        <w:tc>
          <w:tcPr>
            <w:tcW w:w="960" w:type="dxa"/>
            <w:noWrap/>
            <w:hideMark/>
          </w:tcPr>
          <w:p w14:paraId="45F8CD84"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19.5</w:t>
            </w:r>
          </w:p>
        </w:tc>
        <w:tc>
          <w:tcPr>
            <w:tcW w:w="960" w:type="dxa"/>
            <w:noWrap/>
            <w:hideMark/>
          </w:tcPr>
          <w:p w14:paraId="74F10AC1"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27.0</w:t>
            </w:r>
          </w:p>
        </w:tc>
      </w:tr>
      <w:tr w:rsidR="00231931" w:rsidRPr="007658D5" w14:paraId="08FA1800" w14:textId="77777777" w:rsidTr="00633C55">
        <w:trPr>
          <w:trHeight w:val="340"/>
        </w:trPr>
        <w:tc>
          <w:tcPr>
            <w:cnfStyle w:val="001000000000" w:firstRow="0" w:lastRow="0" w:firstColumn="1" w:lastColumn="0" w:oddVBand="0" w:evenVBand="0" w:oddHBand="0" w:evenHBand="0" w:firstRowFirstColumn="0" w:firstRowLastColumn="0" w:lastRowFirstColumn="0" w:lastRowLastColumn="0"/>
            <w:tcW w:w="2080" w:type="dxa"/>
            <w:noWrap/>
            <w:hideMark/>
          </w:tcPr>
          <w:p w14:paraId="6D82F0A8" w14:textId="77777777" w:rsidR="00231931" w:rsidRPr="007658D5" w:rsidRDefault="00231931" w:rsidP="00FD4086">
            <w:pPr>
              <w:spacing w:line="240" w:lineRule="auto"/>
              <w:jc w:val="left"/>
              <w:rPr>
                <w:rFonts w:eastAsia="Times New Roman" w:cs="Calibri"/>
                <w:i/>
                <w:color w:val="000000"/>
                <w:sz w:val="20"/>
                <w:szCs w:val="20"/>
                <w:lang w:eastAsia="es-CO"/>
              </w:rPr>
            </w:pPr>
            <w:r w:rsidRPr="007658D5">
              <w:rPr>
                <w:rFonts w:eastAsia="Times New Roman" w:cs="Calibri"/>
                <w:i/>
                <w:color w:val="000000"/>
                <w:sz w:val="20"/>
                <w:szCs w:val="20"/>
                <w:lang w:eastAsia="es-CO"/>
              </w:rPr>
              <w:t>% Aumento 24 Hr</w:t>
            </w:r>
          </w:p>
        </w:tc>
        <w:tc>
          <w:tcPr>
            <w:tcW w:w="960" w:type="dxa"/>
            <w:noWrap/>
            <w:hideMark/>
          </w:tcPr>
          <w:p w14:paraId="53574E2C"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i/>
                <w:color w:val="000000"/>
                <w:sz w:val="20"/>
                <w:szCs w:val="20"/>
                <w:lang w:eastAsia="es-CO"/>
              </w:rPr>
            </w:pPr>
            <w:r w:rsidRPr="007658D5">
              <w:rPr>
                <w:rFonts w:eastAsia="Times New Roman" w:cs="Calibri"/>
                <w:i/>
                <w:color w:val="000000"/>
                <w:sz w:val="20"/>
                <w:szCs w:val="20"/>
                <w:lang w:eastAsia="es-CO"/>
              </w:rPr>
              <w:t>13.86%</w:t>
            </w:r>
          </w:p>
        </w:tc>
        <w:tc>
          <w:tcPr>
            <w:tcW w:w="960" w:type="dxa"/>
            <w:noWrap/>
            <w:hideMark/>
          </w:tcPr>
          <w:p w14:paraId="575ED29D"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i/>
                <w:color w:val="000000"/>
                <w:sz w:val="20"/>
                <w:szCs w:val="20"/>
                <w:lang w:eastAsia="es-CO"/>
              </w:rPr>
            </w:pPr>
            <w:r w:rsidRPr="007658D5">
              <w:rPr>
                <w:rFonts w:eastAsia="Times New Roman" w:cs="Calibri"/>
                <w:i/>
                <w:color w:val="000000"/>
                <w:sz w:val="20"/>
                <w:szCs w:val="20"/>
                <w:lang w:eastAsia="es-CO"/>
              </w:rPr>
              <w:t>145.64%</w:t>
            </w:r>
          </w:p>
        </w:tc>
        <w:tc>
          <w:tcPr>
            <w:tcW w:w="960" w:type="dxa"/>
            <w:noWrap/>
            <w:hideMark/>
          </w:tcPr>
          <w:p w14:paraId="6BC2A8B3"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i/>
                <w:color w:val="000000"/>
                <w:sz w:val="20"/>
                <w:szCs w:val="20"/>
                <w:lang w:eastAsia="es-CO"/>
              </w:rPr>
            </w:pPr>
            <w:r w:rsidRPr="007658D5">
              <w:rPr>
                <w:rFonts w:eastAsia="Times New Roman" w:cs="Calibri"/>
                <w:i/>
                <w:color w:val="000000"/>
                <w:sz w:val="20"/>
                <w:szCs w:val="20"/>
                <w:lang w:eastAsia="es-CO"/>
              </w:rPr>
              <w:t>8.80%</w:t>
            </w:r>
          </w:p>
        </w:tc>
        <w:tc>
          <w:tcPr>
            <w:tcW w:w="960" w:type="dxa"/>
            <w:noWrap/>
            <w:hideMark/>
          </w:tcPr>
          <w:p w14:paraId="25CEC8CD"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i/>
                <w:color w:val="000000"/>
                <w:sz w:val="20"/>
                <w:szCs w:val="20"/>
                <w:lang w:eastAsia="es-CO"/>
              </w:rPr>
            </w:pPr>
            <w:r w:rsidRPr="007658D5">
              <w:rPr>
                <w:rFonts w:eastAsia="Times New Roman" w:cs="Calibri"/>
                <w:i/>
                <w:color w:val="000000"/>
                <w:sz w:val="20"/>
                <w:szCs w:val="20"/>
                <w:lang w:eastAsia="es-CO"/>
              </w:rPr>
              <w:t>30.02%</w:t>
            </w:r>
          </w:p>
        </w:tc>
      </w:tr>
      <w:tr w:rsidR="00231931" w:rsidRPr="007658D5" w14:paraId="37604385" w14:textId="77777777" w:rsidTr="00633C55">
        <w:trPr>
          <w:trHeight w:val="340"/>
        </w:trPr>
        <w:tc>
          <w:tcPr>
            <w:cnfStyle w:val="001000000000" w:firstRow="0" w:lastRow="0" w:firstColumn="1" w:lastColumn="0" w:oddVBand="0" w:evenVBand="0" w:oddHBand="0" w:evenHBand="0" w:firstRowFirstColumn="0" w:firstRowLastColumn="0" w:lastRowFirstColumn="0" w:lastRowLastColumn="0"/>
            <w:tcW w:w="2080" w:type="dxa"/>
            <w:noWrap/>
            <w:hideMark/>
          </w:tcPr>
          <w:p w14:paraId="7D775BF6" w14:textId="77777777" w:rsidR="00231931" w:rsidRPr="007658D5" w:rsidRDefault="00231931" w:rsidP="00FD4086">
            <w:pPr>
              <w:spacing w:line="240" w:lineRule="auto"/>
              <w:jc w:val="left"/>
              <w:rPr>
                <w:rFonts w:eastAsia="Times New Roman" w:cs="Calibri"/>
                <w:i/>
                <w:color w:val="000000"/>
                <w:sz w:val="20"/>
                <w:szCs w:val="20"/>
                <w:lang w:eastAsia="es-CO"/>
              </w:rPr>
            </w:pPr>
            <w:r w:rsidRPr="007658D5">
              <w:rPr>
                <w:rFonts w:eastAsia="Times New Roman" w:cs="Calibri"/>
                <w:i/>
                <w:color w:val="000000"/>
                <w:sz w:val="20"/>
                <w:szCs w:val="20"/>
                <w:lang w:eastAsia="es-CO"/>
              </w:rPr>
              <w:t>% norma 24 Hr</w:t>
            </w:r>
          </w:p>
        </w:tc>
        <w:tc>
          <w:tcPr>
            <w:tcW w:w="960" w:type="dxa"/>
            <w:noWrap/>
            <w:hideMark/>
          </w:tcPr>
          <w:p w14:paraId="670FF3C3"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i/>
                <w:color w:val="000000"/>
                <w:sz w:val="20"/>
                <w:szCs w:val="20"/>
                <w:lang w:eastAsia="es-CO"/>
              </w:rPr>
            </w:pPr>
            <w:r w:rsidRPr="007658D5">
              <w:rPr>
                <w:rFonts w:eastAsia="Times New Roman" w:cs="Calibri"/>
                <w:i/>
                <w:color w:val="000000"/>
                <w:sz w:val="20"/>
                <w:szCs w:val="20"/>
                <w:lang w:eastAsia="es-CO"/>
              </w:rPr>
              <w:t>21.18%</w:t>
            </w:r>
          </w:p>
        </w:tc>
        <w:tc>
          <w:tcPr>
            <w:tcW w:w="960" w:type="dxa"/>
            <w:noWrap/>
            <w:hideMark/>
          </w:tcPr>
          <w:p w14:paraId="6A07625E"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i/>
                <w:color w:val="000000"/>
                <w:sz w:val="20"/>
                <w:szCs w:val="20"/>
                <w:lang w:eastAsia="es-CO"/>
              </w:rPr>
            </w:pPr>
            <w:r w:rsidRPr="007658D5">
              <w:rPr>
                <w:rFonts w:eastAsia="Times New Roman" w:cs="Calibri"/>
                <w:i/>
                <w:color w:val="000000"/>
                <w:sz w:val="20"/>
                <w:szCs w:val="20"/>
                <w:lang w:eastAsia="es-CO"/>
              </w:rPr>
              <w:t>46.67%</w:t>
            </w:r>
          </w:p>
        </w:tc>
        <w:tc>
          <w:tcPr>
            <w:tcW w:w="960" w:type="dxa"/>
            <w:noWrap/>
            <w:hideMark/>
          </w:tcPr>
          <w:p w14:paraId="3855AAE2"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i/>
                <w:color w:val="000000"/>
                <w:sz w:val="20"/>
                <w:szCs w:val="20"/>
                <w:lang w:eastAsia="es-CO"/>
              </w:rPr>
            </w:pPr>
            <w:r w:rsidRPr="007658D5">
              <w:rPr>
                <w:rFonts w:eastAsia="Times New Roman" w:cs="Calibri"/>
                <w:i/>
                <w:color w:val="000000"/>
                <w:sz w:val="20"/>
                <w:szCs w:val="20"/>
                <w:lang w:eastAsia="es-CO"/>
              </w:rPr>
              <w:t>19.48%</w:t>
            </w:r>
          </w:p>
        </w:tc>
        <w:tc>
          <w:tcPr>
            <w:tcW w:w="960" w:type="dxa"/>
            <w:noWrap/>
            <w:hideMark/>
          </w:tcPr>
          <w:p w14:paraId="498967CF"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i/>
                <w:color w:val="000000"/>
                <w:sz w:val="20"/>
                <w:szCs w:val="20"/>
                <w:lang w:eastAsia="es-CO"/>
              </w:rPr>
            </w:pPr>
            <w:r w:rsidRPr="007658D5">
              <w:rPr>
                <w:rFonts w:eastAsia="Times New Roman" w:cs="Calibri"/>
                <w:i/>
                <w:color w:val="000000"/>
                <w:sz w:val="20"/>
                <w:szCs w:val="20"/>
                <w:lang w:eastAsia="es-CO"/>
              </w:rPr>
              <w:t>27.04%</w:t>
            </w:r>
          </w:p>
        </w:tc>
      </w:tr>
      <w:tr w:rsidR="00231931" w:rsidRPr="007658D5" w14:paraId="29F81238" w14:textId="77777777" w:rsidTr="00633C55">
        <w:trPr>
          <w:trHeight w:val="340"/>
        </w:trPr>
        <w:tc>
          <w:tcPr>
            <w:cnfStyle w:val="001000000000" w:firstRow="0" w:lastRow="0" w:firstColumn="1" w:lastColumn="0" w:oddVBand="0" w:evenVBand="0" w:oddHBand="0" w:evenHBand="0" w:firstRowFirstColumn="0" w:firstRowLastColumn="0" w:lastRowFirstColumn="0" w:lastRowLastColumn="0"/>
            <w:tcW w:w="2080" w:type="dxa"/>
            <w:noWrap/>
            <w:hideMark/>
          </w:tcPr>
          <w:p w14:paraId="030B1E8F" w14:textId="77777777" w:rsidR="00231931" w:rsidRPr="007658D5" w:rsidRDefault="00231931" w:rsidP="00FD4086">
            <w:pPr>
              <w:spacing w:line="240" w:lineRule="auto"/>
              <w:jc w:val="left"/>
              <w:rPr>
                <w:rFonts w:eastAsia="Times New Roman" w:cs="Calibri"/>
                <w:color w:val="000000"/>
                <w:sz w:val="20"/>
                <w:szCs w:val="20"/>
                <w:lang w:eastAsia="es-CO"/>
              </w:rPr>
            </w:pPr>
            <w:r w:rsidRPr="007658D5">
              <w:rPr>
                <w:rFonts w:eastAsia="Times New Roman" w:cs="Calibri"/>
                <w:color w:val="000000"/>
                <w:sz w:val="20"/>
                <w:szCs w:val="20"/>
                <w:lang w:eastAsia="es-CO"/>
              </w:rPr>
              <w:t>Prom. CA</w:t>
            </w:r>
          </w:p>
        </w:tc>
        <w:tc>
          <w:tcPr>
            <w:tcW w:w="960" w:type="dxa"/>
            <w:noWrap/>
            <w:hideMark/>
          </w:tcPr>
          <w:p w14:paraId="5CA0143C"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10.6</w:t>
            </w:r>
          </w:p>
        </w:tc>
        <w:tc>
          <w:tcPr>
            <w:tcW w:w="960" w:type="dxa"/>
            <w:noWrap/>
            <w:hideMark/>
          </w:tcPr>
          <w:p w14:paraId="04353C29"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11.9</w:t>
            </w:r>
          </w:p>
        </w:tc>
        <w:tc>
          <w:tcPr>
            <w:tcW w:w="960" w:type="dxa"/>
            <w:noWrap/>
            <w:hideMark/>
          </w:tcPr>
          <w:p w14:paraId="0951ACC4"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11.2</w:t>
            </w:r>
          </w:p>
        </w:tc>
        <w:tc>
          <w:tcPr>
            <w:tcW w:w="960" w:type="dxa"/>
            <w:noWrap/>
            <w:hideMark/>
          </w:tcPr>
          <w:p w14:paraId="1D5D93B4"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10.8</w:t>
            </w:r>
          </w:p>
        </w:tc>
      </w:tr>
      <w:tr w:rsidR="00231931" w:rsidRPr="007658D5" w14:paraId="7BC1B565" w14:textId="77777777" w:rsidTr="00633C55">
        <w:trPr>
          <w:trHeight w:val="340"/>
        </w:trPr>
        <w:tc>
          <w:tcPr>
            <w:cnfStyle w:val="001000000000" w:firstRow="0" w:lastRow="0" w:firstColumn="1" w:lastColumn="0" w:oddVBand="0" w:evenVBand="0" w:oddHBand="0" w:evenHBand="0" w:firstRowFirstColumn="0" w:firstRowLastColumn="0" w:lastRowFirstColumn="0" w:lastRowLastColumn="0"/>
            <w:tcW w:w="2080" w:type="dxa"/>
            <w:noWrap/>
            <w:hideMark/>
          </w:tcPr>
          <w:p w14:paraId="2CDFC02B" w14:textId="77777777" w:rsidR="00231931" w:rsidRPr="007658D5" w:rsidRDefault="00231931" w:rsidP="00FD4086">
            <w:pPr>
              <w:spacing w:line="240" w:lineRule="auto"/>
              <w:jc w:val="left"/>
              <w:rPr>
                <w:rFonts w:eastAsia="Times New Roman" w:cs="Calibri"/>
                <w:color w:val="000000"/>
                <w:sz w:val="20"/>
                <w:szCs w:val="20"/>
                <w:lang w:eastAsia="es-CO"/>
              </w:rPr>
            </w:pPr>
            <w:r w:rsidRPr="007658D5">
              <w:rPr>
                <w:rFonts w:eastAsia="Times New Roman" w:cs="Calibri"/>
                <w:color w:val="000000"/>
                <w:sz w:val="20"/>
                <w:szCs w:val="20"/>
                <w:lang w:eastAsia="es-CO"/>
              </w:rPr>
              <w:t>Prom. MD</w:t>
            </w:r>
          </w:p>
        </w:tc>
        <w:tc>
          <w:tcPr>
            <w:tcW w:w="960" w:type="dxa"/>
            <w:noWrap/>
            <w:hideMark/>
          </w:tcPr>
          <w:p w14:paraId="1EDBF296"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0.17</w:t>
            </w:r>
          </w:p>
        </w:tc>
        <w:tc>
          <w:tcPr>
            <w:tcW w:w="960" w:type="dxa"/>
            <w:noWrap/>
            <w:hideMark/>
          </w:tcPr>
          <w:p w14:paraId="76F62A79"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2.29</w:t>
            </w:r>
          </w:p>
        </w:tc>
        <w:tc>
          <w:tcPr>
            <w:tcW w:w="960" w:type="dxa"/>
            <w:noWrap/>
            <w:hideMark/>
          </w:tcPr>
          <w:p w14:paraId="5CC856D2"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0.20</w:t>
            </w:r>
          </w:p>
        </w:tc>
        <w:tc>
          <w:tcPr>
            <w:tcW w:w="960" w:type="dxa"/>
            <w:noWrap/>
            <w:hideMark/>
          </w:tcPr>
          <w:p w14:paraId="0CB7A1AA"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0.09</w:t>
            </w:r>
          </w:p>
        </w:tc>
      </w:tr>
      <w:tr w:rsidR="00231931" w:rsidRPr="007658D5" w14:paraId="06EE167E" w14:textId="77777777" w:rsidTr="00633C55">
        <w:trPr>
          <w:trHeight w:val="340"/>
        </w:trPr>
        <w:tc>
          <w:tcPr>
            <w:cnfStyle w:val="001000000000" w:firstRow="0" w:lastRow="0" w:firstColumn="1" w:lastColumn="0" w:oddVBand="0" w:evenVBand="0" w:oddHBand="0" w:evenHBand="0" w:firstRowFirstColumn="0" w:firstRowLastColumn="0" w:lastRowFirstColumn="0" w:lastRowLastColumn="0"/>
            <w:tcW w:w="2080" w:type="dxa"/>
            <w:noWrap/>
            <w:hideMark/>
          </w:tcPr>
          <w:p w14:paraId="5158DE33" w14:textId="77777777" w:rsidR="00231931" w:rsidRPr="007658D5" w:rsidRDefault="00231931" w:rsidP="00FD4086">
            <w:pPr>
              <w:spacing w:line="240" w:lineRule="auto"/>
              <w:jc w:val="left"/>
              <w:rPr>
                <w:rFonts w:eastAsia="Times New Roman" w:cs="Calibri"/>
                <w:color w:val="000000"/>
                <w:sz w:val="20"/>
                <w:szCs w:val="20"/>
                <w:lang w:eastAsia="es-CO"/>
              </w:rPr>
            </w:pPr>
            <w:r w:rsidRPr="007658D5">
              <w:rPr>
                <w:rFonts w:eastAsia="Times New Roman" w:cs="Calibri"/>
                <w:color w:val="000000"/>
                <w:sz w:val="20"/>
                <w:szCs w:val="20"/>
                <w:lang w:eastAsia="es-CO"/>
              </w:rPr>
              <w:t>Prom. Esperado</w:t>
            </w:r>
          </w:p>
        </w:tc>
        <w:tc>
          <w:tcPr>
            <w:tcW w:w="960" w:type="dxa"/>
            <w:noWrap/>
            <w:hideMark/>
          </w:tcPr>
          <w:p w14:paraId="595123C4"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10.80</w:t>
            </w:r>
          </w:p>
        </w:tc>
        <w:tc>
          <w:tcPr>
            <w:tcW w:w="960" w:type="dxa"/>
            <w:noWrap/>
            <w:hideMark/>
          </w:tcPr>
          <w:p w14:paraId="18D5FCDC"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14.16</w:t>
            </w:r>
          </w:p>
        </w:tc>
        <w:tc>
          <w:tcPr>
            <w:tcW w:w="960" w:type="dxa"/>
            <w:noWrap/>
            <w:hideMark/>
          </w:tcPr>
          <w:p w14:paraId="6452318D"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11.36</w:t>
            </w:r>
          </w:p>
        </w:tc>
        <w:tc>
          <w:tcPr>
            <w:tcW w:w="960" w:type="dxa"/>
            <w:noWrap/>
            <w:hideMark/>
          </w:tcPr>
          <w:p w14:paraId="4043DFD0"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10.93</w:t>
            </w:r>
          </w:p>
        </w:tc>
      </w:tr>
      <w:tr w:rsidR="00231931" w:rsidRPr="007658D5" w14:paraId="17F1F78C" w14:textId="77777777" w:rsidTr="00633C55">
        <w:trPr>
          <w:trHeight w:val="340"/>
        </w:trPr>
        <w:tc>
          <w:tcPr>
            <w:cnfStyle w:val="001000000000" w:firstRow="0" w:lastRow="0" w:firstColumn="1" w:lastColumn="0" w:oddVBand="0" w:evenVBand="0" w:oddHBand="0" w:evenHBand="0" w:firstRowFirstColumn="0" w:firstRowLastColumn="0" w:lastRowFirstColumn="0" w:lastRowLastColumn="0"/>
            <w:tcW w:w="2080" w:type="dxa"/>
            <w:noWrap/>
            <w:hideMark/>
          </w:tcPr>
          <w:p w14:paraId="76E190C6" w14:textId="77777777" w:rsidR="00231931" w:rsidRPr="007658D5" w:rsidRDefault="00231931" w:rsidP="00FD4086">
            <w:pPr>
              <w:spacing w:line="240" w:lineRule="auto"/>
              <w:jc w:val="left"/>
              <w:rPr>
                <w:rFonts w:eastAsia="Times New Roman" w:cs="Calibri"/>
                <w:i/>
                <w:color w:val="000000"/>
                <w:sz w:val="20"/>
                <w:szCs w:val="20"/>
                <w:lang w:eastAsia="es-CO"/>
              </w:rPr>
            </w:pPr>
            <w:r w:rsidRPr="007658D5">
              <w:rPr>
                <w:rFonts w:eastAsia="Times New Roman" w:cs="Calibri"/>
                <w:i/>
                <w:color w:val="000000"/>
                <w:sz w:val="20"/>
                <w:szCs w:val="20"/>
                <w:lang w:eastAsia="es-CO"/>
              </w:rPr>
              <w:t>% Aumento</w:t>
            </w:r>
          </w:p>
        </w:tc>
        <w:tc>
          <w:tcPr>
            <w:tcW w:w="960" w:type="dxa"/>
            <w:noWrap/>
            <w:hideMark/>
          </w:tcPr>
          <w:p w14:paraId="467BF431"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i/>
                <w:color w:val="000000"/>
                <w:sz w:val="20"/>
                <w:szCs w:val="20"/>
                <w:lang w:eastAsia="es-CO"/>
              </w:rPr>
            </w:pPr>
            <w:r w:rsidRPr="007658D5">
              <w:rPr>
                <w:rFonts w:eastAsia="Times New Roman" w:cs="Calibri"/>
                <w:i/>
                <w:color w:val="000000"/>
                <w:sz w:val="20"/>
                <w:szCs w:val="20"/>
                <w:lang w:eastAsia="es-CO"/>
              </w:rPr>
              <w:t>1.61%</w:t>
            </w:r>
          </w:p>
        </w:tc>
        <w:tc>
          <w:tcPr>
            <w:tcW w:w="960" w:type="dxa"/>
            <w:noWrap/>
            <w:hideMark/>
          </w:tcPr>
          <w:p w14:paraId="1C53C3CF"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i/>
                <w:color w:val="000000"/>
                <w:sz w:val="20"/>
                <w:szCs w:val="20"/>
                <w:lang w:eastAsia="es-CO"/>
              </w:rPr>
            </w:pPr>
            <w:r w:rsidRPr="007658D5">
              <w:rPr>
                <w:rFonts w:eastAsia="Times New Roman" w:cs="Calibri"/>
                <w:i/>
                <w:color w:val="000000"/>
                <w:sz w:val="20"/>
                <w:szCs w:val="20"/>
                <w:lang w:eastAsia="es-CO"/>
              </w:rPr>
              <w:t>19.31%</w:t>
            </w:r>
          </w:p>
        </w:tc>
        <w:tc>
          <w:tcPr>
            <w:tcW w:w="960" w:type="dxa"/>
            <w:noWrap/>
            <w:hideMark/>
          </w:tcPr>
          <w:p w14:paraId="548BA507"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i/>
                <w:color w:val="000000"/>
                <w:sz w:val="20"/>
                <w:szCs w:val="20"/>
                <w:lang w:eastAsia="es-CO"/>
              </w:rPr>
            </w:pPr>
            <w:r w:rsidRPr="007658D5">
              <w:rPr>
                <w:rFonts w:eastAsia="Times New Roman" w:cs="Calibri"/>
                <w:i/>
                <w:color w:val="000000"/>
                <w:sz w:val="20"/>
                <w:szCs w:val="20"/>
                <w:lang w:eastAsia="es-CO"/>
              </w:rPr>
              <w:t>1.81%</w:t>
            </w:r>
          </w:p>
        </w:tc>
        <w:tc>
          <w:tcPr>
            <w:tcW w:w="960" w:type="dxa"/>
            <w:noWrap/>
            <w:hideMark/>
          </w:tcPr>
          <w:p w14:paraId="0C46ECAA"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i/>
                <w:color w:val="000000"/>
                <w:sz w:val="20"/>
                <w:szCs w:val="20"/>
                <w:lang w:eastAsia="es-CO"/>
              </w:rPr>
            </w:pPr>
            <w:r w:rsidRPr="007658D5">
              <w:rPr>
                <w:rFonts w:eastAsia="Times New Roman" w:cs="Calibri"/>
                <w:i/>
                <w:color w:val="000000"/>
                <w:sz w:val="20"/>
                <w:szCs w:val="20"/>
                <w:lang w:eastAsia="es-CO"/>
              </w:rPr>
              <w:t>0.82%</w:t>
            </w:r>
          </w:p>
        </w:tc>
      </w:tr>
      <w:tr w:rsidR="00231931" w:rsidRPr="007658D5" w14:paraId="609AEC9B" w14:textId="77777777" w:rsidTr="00633C55">
        <w:trPr>
          <w:trHeight w:val="340"/>
        </w:trPr>
        <w:tc>
          <w:tcPr>
            <w:cnfStyle w:val="001000000000" w:firstRow="0" w:lastRow="0" w:firstColumn="1" w:lastColumn="0" w:oddVBand="0" w:evenVBand="0" w:oddHBand="0" w:evenHBand="0" w:firstRowFirstColumn="0" w:firstRowLastColumn="0" w:lastRowFirstColumn="0" w:lastRowLastColumn="0"/>
            <w:tcW w:w="2080" w:type="dxa"/>
            <w:noWrap/>
            <w:hideMark/>
          </w:tcPr>
          <w:p w14:paraId="38B27BC5" w14:textId="77777777" w:rsidR="00231931" w:rsidRPr="007658D5" w:rsidRDefault="00231931" w:rsidP="00FD4086">
            <w:pPr>
              <w:spacing w:line="240" w:lineRule="auto"/>
              <w:jc w:val="left"/>
              <w:rPr>
                <w:rFonts w:eastAsia="Times New Roman" w:cs="Calibri"/>
                <w:i/>
                <w:color w:val="000000"/>
                <w:sz w:val="20"/>
                <w:szCs w:val="20"/>
                <w:lang w:eastAsia="es-CO"/>
              </w:rPr>
            </w:pPr>
            <w:r w:rsidRPr="007658D5">
              <w:rPr>
                <w:rFonts w:eastAsia="Times New Roman" w:cs="Calibri"/>
                <w:i/>
                <w:color w:val="000000"/>
                <w:sz w:val="20"/>
                <w:szCs w:val="20"/>
                <w:lang w:eastAsia="es-CO"/>
              </w:rPr>
              <w:t>% norma</w:t>
            </w:r>
          </w:p>
        </w:tc>
        <w:tc>
          <w:tcPr>
            <w:tcW w:w="960" w:type="dxa"/>
            <w:noWrap/>
            <w:hideMark/>
          </w:tcPr>
          <w:p w14:paraId="3242FA1A"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i/>
                <w:color w:val="000000"/>
                <w:sz w:val="20"/>
                <w:szCs w:val="20"/>
                <w:lang w:eastAsia="es-CO"/>
              </w:rPr>
            </w:pPr>
            <w:r w:rsidRPr="007658D5">
              <w:rPr>
                <w:rFonts w:eastAsia="Times New Roman" w:cs="Calibri"/>
                <w:i/>
                <w:color w:val="000000"/>
                <w:sz w:val="20"/>
                <w:szCs w:val="20"/>
                <w:lang w:eastAsia="es-CO"/>
              </w:rPr>
              <w:t>21.61%</w:t>
            </w:r>
          </w:p>
        </w:tc>
        <w:tc>
          <w:tcPr>
            <w:tcW w:w="960" w:type="dxa"/>
            <w:noWrap/>
            <w:hideMark/>
          </w:tcPr>
          <w:p w14:paraId="4E818080"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i/>
                <w:color w:val="000000"/>
                <w:sz w:val="20"/>
                <w:szCs w:val="20"/>
                <w:lang w:eastAsia="es-CO"/>
              </w:rPr>
            </w:pPr>
            <w:r w:rsidRPr="007658D5">
              <w:rPr>
                <w:rFonts w:eastAsia="Times New Roman" w:cs="Calibri"/>
                <w:i/>
                <w:color w:val="000000"/>
                <w:sz w:val="20"/>
                <w:szCs w:val="20"/>
                <w:lang w:eastAsia="es-CO"/>
              </w:rPr>
              <w:t>28.32%</w:t>
            </w:r>
          </w:p>
        </w:tc>
        <w:tc>
          <w:tcPr>
            <w:tcW w:w="960" w:type="dxa"/>
            <w:noWrap/>
            <w:hideMark/>
          </w:tcPr>
          <w:p w14:paraId="592B8C29"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i/>
                <w:color w:val="000000"/>
                <w:sz w:val="20"/>
                <w:szCs w:val="20"/>
                <w:lang w:eastAsia="es-CO"/>
              </w:rPr>
            </w:pPr>
            <w:r w:rsidRPr="007658D5">
              <w:rPr>
                <w:rFonts w:eastAsia="Times New Roman" w:cs="Calibri"/>
                <w:i/>
                <w:color w:val="000000"/>
                <w:sz w:val="20"/>
                <w:szCs w:val="20"/>
                <w:lang w:eastAsia="es-CO"/>
              </w:rPr>
              <w:t>22.71%</w:t>
            </w:r>
          </w:p>
        </w:tc>
        <w:tc>
          <w:tcPr>
            <w:tcW w:w="960" w:type="dxa"/>
            <w:noWrap/>
            <w:hideMark/>
          </w:tcPr>
          <w:p w14:paraId="76ACDCAE"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i/>
                <w:color w:val="000000"/>
                <w:sz w:val="20"/>
                <w:szCs w:val="20"/>
                <w:lang w:eastAsia="es-CO"/>
              </w:rPr>
            </w:pPr>
            <w:r w:rsidRPr="007658D5">
              <w:rPr>
                <w:rFonts w:eastAsia="Times New Roman" w:cs="Calibri"/>
                <w:i/>
                <w:color w:val="000000"/>
                <w:sz w:val="20"/>
                <w:szCs w:val="20"/>
                <w:lang w:eastAsia="es-CO"/>
              </w:rPr>
              <w:t>21.86%</w:t>
            </w:r>
          </w:p>
        </w:tc>
      </w:tr>
    </w:tbl>
    <w:p w14:paraId="3273D7A4" w14:textId="77777777" w:rsidR="00231931" w:rsidRPr="007658D5" w:rsidRDefault="00231931" w:rsidP="00633C55">
      <w:pPr>
        <w:pStyle w:val="Notas"/>
      </w:pPr>
      <w:r w:rsidRPr="007658D5">
        <w:t>Fuente: eQual Consultoría y Servicios Ambientales S.A.S., 2016</w:t>
      </w:r>
    </w:p>
    <w:p w14:paraId="2124868C" w14:textId="77777777" w:rsidR="00231931" w:rsidRPr="007658D5" w:rsidRDefault="00231931" w:rsidP="00231931"/>
    <w:p w14:paraId="114A65C7" w14:textId="77777777" w:rsidR="00231931" w:rsidRPr="007658D5" w:rsidRDefault="00231931" w:rsidP="00231931">
      <w:r w:rsidRPr="007658D5">
        <w:t>Según el cuadro se puede evidenciar que los mayores aumentos se esperan en el receptor D2, pero que en ningún caso se prevé que se supere la norma diaria ni anual de PM10, como se explicó al inicio de la sección este análisis no se pude realizar para PST dado que no fue medido ni se podrá realizar para el NO</w:t>
      </w:r>
      <w:r w:rsidRPr="007658D5">
        <w:rPr>
          <w:vertAlign w:val="subscript"/>
        </w:rPr>
        <w:t>2</w:t>
      </w:r>
      <w:r w:rsidRPr="007658D5">
        <w:t xml:space="preserve"> y SO</w:t>
      </w:r>
      <w:r w:rsidRPr="007658D5">
        <w:rPr>
          <w:vertAlign w:val="subscript"/>
        </w:rPr>
        <w:t>2</w:t>
      </w:r>
      <w:r w:rsidRPr="007658D5">
        <w:t xml:space="preserve"> debido a que los datos de calidad del aire de la línea base en su totalidad corresponden a valores inferiores al límite de detección del método.</w:t>
      </w:r>
    </w:p>
    <w:p w14:paraId="6E2F509E" w14:textId="77777777" w:rsidR="00231931" w:rsidRPr="007658D5" w:rsidRDefault="00231931" w:rsidP="00231931"/>
    <w:p w14:paraId="2834A89F" w14:textId="77777777" w:rsidR="00231931" w:rsidRPr="007658D5" w:rsidRDefault="00231931" w:rsidP="00633C55">
      <w:pPr>
        <w:pStyle w:val="Ttulo5"/>
      </w:pPr>
      <w:bookmarkStart w:id="486" w:name="_Toc444611114"/>
      <w:r w:rsidRPr="007658D5">
        <w:t>Gases NO</w:t>
      </w:r>
      <w:r w:rsidRPr="007658D5">
        <w:rPr>
          <w:vertAlign w:val="subscript"/>
        </w:rPr>
        <w:t>2</w:t>
      </w:r>
      <w:r w:rsidRPr="007658D5">
        <w:t xml:space="preserve"> y SO</w:t>
      </w:r>
      <w:r w:rsidRPr="007658D5">
        <w:rPr>
          <w:vertAlign w:val="subscript"/>
        </w:rPr>
        <w:t>2</w:t>
      </w:r>
      <w:bookmarkEnd w:id="486"/>
      <w:r w:rsidRPr="007658D5">
        <w:t xml:space="preserve"> </w:t>
      </w:r>
    </w:p>
    <w:p w14:paraId="0735B2E8" w14:textId="77777777" w:rsidR="00231931" w:rsidRPr="007658D5" w:rsidRDefault="00231931" w:rsidP="00231931"/>
    <w:p w14:paraId="321D2B46" w14:textId="757C3B28" w:rsidR="00231931" w:rsidRPr="007658D5" w:rsidRDefault="00231931" w:rsidP="00231931">
      <w:r w:rsidRPr="007658D5">
        <w:t xml:space="preserve">El </w:t>
      </w:r>
      <w:r w:rsidR="00633C55" w:rsidRPr="007658D5">
        <w:fldChar w:fldCharType="begin"/>
      </w:r>
      <w:r w:rsidR="00633C55" w:rsidRPr="007658D5">
        <w:instrText xml:space="preserve"> REF _Ref444866848 \h </w:instrText>
      </w:r>
      <w:r w:rsidR="007658D5">
        <w:instrText xml:space="preserve"> \* MERGEFORMAT </w:instrText>
      </w:r>
      <w:r w:rsidR="00633C55" w:rsidRPr="007658D5">
        <w:fldChar w:fldCharType="separate"/>
      </w:r>
      <w:r w:rsidR="00E62631" w:rsidRPr="007658D5">
        <w:t xml:space="preserve">Tabla </w:t>
      </w:r>
      <w:r w:rsidR="00E62631">
        <w:rPr>
          <w:noProof/>
        </w:rPr>
        <w:t>7</w:t>
      </w:r>
      <w:r w:rsidR="00E62631" w:rsidRPr="007658D5">
        <w:rPr>
          <w:noProof/>
        </w:rPr>
        <w:noBreakHyphen/>
      </w:r>
      <w:r w:rsidR="00E62631">
        <w:rPr>
          <w:noProof/>
        </w:rPr>
        <w:t>61</w:t>
      </w:r>
      <w:r w:rsidR="00633C55" w:rsidRPr="007658D5">
        <w:fldChar w:fldCharType="end"/>
      </w:r>
      <w:r w:rsidRPr="007658D5">
        <w:t xml:space="preserve"> y </w:t>
      </w:r>
      <w:r w:rsidR="00633C55" w:rsidRPr="007658D5">
        <w:fldChar w:fldCharType="begin"/>
      </w:r>
      <w:r w:rsidR="00633C55" w:rsidRPr="007658D5">
        <w:instrText xml:space="preserve"> REF _Ref444866856 \h </w:instrText>
      </w:r>
      <w:r w:rsidR="007658D5">
        <w:instrText xml:space="preserve"> \* MERGEFORMAT </w:instrText>
      </w:r>
      <w:r w:rsidR="00633C55" w:rsidRPr="007658D5">
        <w:fldChar w:fldCharType="separate"/>
      </w:r>
      <w:r w:rsidR="00E62631" w:rsidRPr="007658D5">
        <w:t xml:space="preserve">Tabla </w:t>
      </w:r>
      <w:r w:rsidR="00E62631">
        <w:rPr>
          <w:noProof/>
        </w:rPr>
        <w:t>7</w:t>
      </w:r>
      <w:r w:rsidR="00E62631" w:rsidRPr="007658D5">
        <w:rPr>
          <w:noProof/>
        </w:rPr>
        <w:noBreakHyphen/>
      </w:r>
      <w:r w:rsidR="00E62631">
        <w:rPr>
          <w:noProof/>
        </w:rPr>
        <w:t>62</w:t>
      </w:r>
      <w:r w:rsidR="00633C55" w:rsidRPr="007658D5">
        <w:fldChar w:fldCharType="end"/>
      </w:r>
      <w:r w:rsidRPr="007658D5">
        <w:t xml:space="preserve"> presentan los resultados de contracción máxima 24 horas predichos por el modelo para NO</w:t>
      </w:r>
      <w:r w:rsidRPr="007658D5">
        <w:rPr>
          <w:vertAlign w:val="subscript"/>
        </w:rPr>
        <w:t>2</w:t>
      </w:r>
      <w:r w:rsidRPr="007658D5">
        <w:t xml:space="preserve"> y SO</w:t>
      </w:r>
      <w:r w:rsidRPr="007658D5">
        <w:rPr>
          <w:vertAlign w:val="subscript"/>
        </w:rPr>
        <w:t>2</w:t>
      </w:r>
      <w:r w:rsidRPr="007658D5">
        <w:t xml:space="preserve"> en los receptores discretos para los diferentes grupos de fuentes ya explicados, en el caso de los gases solo se tienen dos grupos presentes dado que las emisiones que se consideraron fueron las de la horno rotatorio y las de exosto, adicional a los resultados de concentración se ha reportado la fecha en que estos eventos suceden, las celdas verdes indican cuando la fecha del evento reportada para un grupo de fuentes coincide con la fecha del evento reportada para el total de las fuentes.</w:t>
      </w:r>
    </w:p>
    <w:p w14:paraId="2411F0BA" w14:textId="415AB2ED" w:rsidR="00F914C9" w:rsidRPr="007658D5" w:rsidRDefault="00F914C9">
      <w:pPr>
        <w:spacing w:line="240" w:lineRule="auto"/>
        <w:contextualSpacing w:val="0"/>
        <w:jc w:val="left"/>
      </w:pPr>
      <w:r w:rsidRPr="007658D5">
        <w:br w:type="page"/>
      </w:r>
    </w:p>
    <w:p w14:paraId="4F8F1101" w14:textId="77777777" w:rsidR="00231931" w:rsidRPr="007658D5" w:rsidRDefault="00231931" w:rsidP="00231931"/>
    <w:p w14:paraId="5F4CD04F" w14:textId="38B712EB" w:rsidR="00231931" w:rsidRPr="007658D5" w:rsidRDefault="00633C55" w:rsidP="00633C55">
      <w:pPr>
        <w:pStyle w:val="Descripcin"/>
      </w:pPr>
      <w:bookmarkStart w:id="487" w:name="_Ref444866848"/>
      <w:bookmarkStart w:id="488" w:name="_Toc444611162"/>
      <w:bookmarkStart w:id="489" w:name="_Toc445289826"/>
      <w:r w:rsidRPr="007658D5">
        <w:t xml:space="preserve">Tabla </w:t>
      </w:r>
      <w:fldSimple w:instr=" STYLEREF 1 \s ">
        <w:r w:rsidR="00E62631">
          <w:rPr>
            <w:noProof/>
          </w:rPr>
          <w:t>7</w:t>
        </w:r>
      </w:fldSimple>
      <w:r w:rsidR="00A34871" w:rsidRPr="007658D5">
        <w:noBreakHyphen/>
      </w:r>
      <w:fldSimple w:instr=" SEQ Tabla \* ARABIC \s 1 ">
        <w:r w:rsidR="00E62631">
          <w:rPr>
            <w:noProof/>
          </w:rPr>
          <w:t>61</w:t>
        </w:r>
      </w:fldSimple>
      <w:bookmarkEnd w:id="487"/>
      <w:r w:rsidRPr="007658D5">
        <w:tab/>
      </w:r>
      <w:r w:rsidR="00231931" w:rsidRPr="007658D5">
        <w:t>Resultados de contracción máxima 24 Horas del modelo en receptores discretos para NO</w:t>
      </w:r>
      <w:r w:rsidR="00231931" w:rsidRPr="007658D5">
        <w:rPr>
          <w:vertAlign w:val="subscript"/>
        </w:rPr>
        <w:t>2</w:t>
      </w:r>
      <w:bookmarkEnd w:id="488"/>
      <w:bookmarkEnd w:id="489"/>
    </w:p>
    <w:tbl>
      <w:tblPr>
        <w:tblW w:w="7920" w:type="dxa"/>
        <w:jc w:val="center"/>
        <w:tblCellMar>
          <w:left w:w="70" w:type="dxa"/>
          <w:right w:w="70" w:type="dxa"/>
        </w:tblCellMar>
        <w:tblLook w:val="04A0" w:firstRow="1" w:lastRow="0" w:firstColumn="1" w:lastColumn="0" w:noHBand="0" w:noVBand="1"/>
      </w:tblPr>
      <w:tblGrid>
        <w:gridCol w:w="978"/>
        <w:gridCol w:w="1120"/>
        <w:gridCol w:w="1026"/>
        <w:gridCol w:w="1555"/>
        <w:gridCol w:w="1026"/>
        <w:gridCol w:w="1189"/>
        <w:gridCol w:w="1026"/>
      </w:tblGrid>
      <w:tr w:rsidR="00231931" w:rsidRPr="007658D5" w14:paraId="2B90DB14" w14:textId="77777777" w:rsidTr="00633C55">
        <w:trPr>
          <w:trHeight w:val="567"/>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20E03E25" w14:textId="77777777" w:rsidR="00231931" w:rsidRPr="007658D5" w:rsidRDefault="00231931" w:rsidP="00FD4086">
            <w:pPr>
              <w:spacing w:line="240" w:lineRule="auto"/>
              <w:jc w:val="center"/>
              <w:rPr>
                <w:rFonts w:eastAsia="Times New Roman" w:cs="Calibri"/>
                <w:b/>
                <w:bCs/>
                <w:color w:val="000000"/>
                <w:sz w:val="20"/>
                <w:szCs w:val="20"/>
                <w:lang w:eastAsia="es-CO"/>
              </w:rPr>
            </w:pPr>
            <w:r w:rsidRPr="007658D5">
              <w:rPr>
                <w:rFonts w:eastAsia="Times New Roman" w:cs="Calibri"/>
                <w:b/>
                <w:bCs/>
                <w:color w:val="000000"/>
                <w:sz w:val="20"/>
                <w:szCs w:val="20"/>
                <w:lang w:eastAsia="es-CO"/>
              </w:rPr>
              <w:t>Receptor</w:t>
            </w:r>
          </w:p>
        </w:tc>
        <w:tc>
          <w:tcPr>
            <w:tcW w:w="112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55BCC3F1" w14:textId="77777777" w:rsidR="00231931" w:rsidRPr="007658D5" w:rsidRDefault="00231931" w:rsidP="00FD4086">
            <w:pPr>
              <w:spacing w:line="240" w:lineRule="auto"/>
              <w:jc w:val="center"/>
              <w:rPr>
                <w:rFonts w:eastAsia="Times New Roman" w:cs="Calibri"/>
                <w:b/>
                <w:bCs/>
                <w:color w:val="000000"/>
                <w:sz w:val="20"/>
                <w:szCs w:val="20"/>
                <w:lang w:eastAsia="es-CO"/>
              </w:rPr>
            </w:pPr>
            <w:r w:rsidRPr="007658D5">
              <w:rPr>
                <w:rFonts w:eastAsia="Times New Roman" w:cs="Calibri"/>
                <w:b/>
                <w:bCs/>
                <w:color w:val="000000"/>
                <w:sz w:val="20"/>
                <w:szCs w:val="20"/>
                <w:lang w:eastAsia="es-CO"/>
              </w:rPr>
              <w:t xml:space="preserve">Conc. Max. </w:t>
            </w:r>
            <w:r w:rsidRPr="007658D5">
              <w:rPr>
                <w:rFonts w:eastAsia="Times New Roman" w:cs="Calibri"/>
                <w:b/>
                <w:bCs/>
                <w:color w:val="000000"/>
                <w:sz w:val="20"/>
                <w:szCs w:val="20"/>
                <w:lang w:eastAsia="es-CO"/>
              </w:rPr>
              <w:br/>
              <w:t>24 Hr (All)</w:t>
            </w:r>
          </w:p>
        </w:tc>
        <w:tc>
          <w:tcPr>
            <w:tcW w:w="102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45B5DEB9" w14:textId="77777777" w:rsidR="00231931" w:rsidRPr="007658D5" w:rsidRDefault="00231931" w:rsidP="00FD4086">
            <w:pPr>
              <w:spacing w:line="240" w:lineRule="auto"/>
              <w:jc w:val="center"/>
              <w:rPr>
                <w:rFonts w:eastAsia="Times New Roman" w:cs="Calibri"/>
                <w:b/>
                <w:bCs/>
                <w:color w:val="000000"/>
                <w:sz w:val="20"/>
                <w:szCs w:val="20"/>
                <w:lang w:eastAsia="es-CO"/>
              </w:rPr>
            </w:pPr>
            <w:r w:rsidRPr="007658D5">
              <w:rPr>
                <w:rFonts w:eastAsia="Times New Roman" w:cs="Calibri"/>
                <w:b/>
                <w:bCs/>
                <w:color w:val="000000"/>
                <w:sz w:val="20"/>
                <w:szCs w:val="20"/>
                <w:lang w:eastAsia="es-CO"/>
              </w:rPr>
              <w:t>Fecha evento</w:t>
            </w:r>
          </w:p>
        </w:tc>
        <w:tc>
          <w:tcPr>
            <w:tcW w:w="162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6D2E47CE" w14:textId="77777777" w:rsidR="00231931" w:rsidRPr="007658D5" w:rsidRDefault="00231931" w:rsidP="00FD4086">
            <w:pPr>
              <w:spacing w:line="240" w:lineRule="auto"/>
              <w:jc w:val="center"/>
              <w:rPr>
                <w:rFonts w:eastAsia="Times New Roman" w:cs="Calibri"/>
                <w:b/>
                <w:bCs/>
                <w:color w:val="000000"/>
                <w:sz w:val="20"/>
                <w:szCs w:val="20"/>
                <w:lang w:eastAsia="es-CO"/>
              </w:rPr>
            </w:pPr>
            <w:r w:rsidRPr="007658D5">
              <w:rPr>
                <w:rFonts w:eastAsia="Times New Roman" w:cs="Calibri"/>
                <w:b/>
                <w:bCs/>
                <w:color w:val="000000"/>
                <w:sz w:val="20"/>
                <w:szCs w:val="20"/>
                <w:lang w:eastAsia="es-CO"/>
              </w:rPr>
              <w:t xml:space="preserve">Conc. Max. </w:t>
            </w:r>
            <w:r w:rsidRPr="007658D5">
              <w:rPr>
                <w:rFonts w:eastAsia="Times New Roman" w:cs="Calibri"/>
                <w:b/>
                <w:bCs/>
                <w:color w:val="000000"/>
                <w:sz w:val="20"/>
                <w:szCs w:val="20"/>
                <w:lang w:eastAsia="es-CO"/>
              </w:rPr>
              <w:br/>
              <w:t>24 Hr (CONSVIA)</w:t>
            </w:r>
          </w:p>
        </w:tc>
        <w:tc>
          <w:tcPr>
            <w:tcW w:w="102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2385998E" w14:textId="77777777" w:rsidR="00231931" w:rsidRPr="007658D5" w:rsidRDefault="00231931" w:rsidP="00FD4086">
            <w:pPr>
              <w:spacing w:line="240" w:lineRule="auto"/>
              <w:jc w:val="center"/>
              <w:rPr>
                <w:rFonts w:eastAsia="Times New Roman" w:cs="Calibri"/>
                <w:b/>
                <w:bCs/>
                <w:color w:val="000000"/>
                <w:sz w:val="20"/>
                <w:szCs w:val="20"/>
                <w:lang w:eastAsia="es-CO"/>
              </w:rPr>
            </w:pPr>
            <w:r w:rsidRPr="007658D5">
              <w:rPr>
                <w:rFonts w:eastAsia="Times New Roman" w:cs="Calibri"/>
                <w:b/>
                <w:bCs/>
                <w:color w:val="000000"/>
                <w:sz w:val="20"/>
                <w:szCs w:val="20"/>
                <w:lang w:eastAsia="es-CO"/>
              </w:rPr>
              <w:t>Fecha evento</w:t>
            </w:r>
          </w:p>
        </w:tc>
        <w:tc>
          <w:tcPr>
            <w:tcW w:w="124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5760AFD5" w14:textId="77777777" w:rsidR="00231931" w:rsidRPr="007658D5" w:rsidRDefault="00231931" w:rsidP="00FD4086">
            <w:pPr>
              <w:spacing w:line="240" w:lineRule="auto"/>
              <w:jc w:val="center"/>
              <w:rPr>
                <w:rFonts w:eastAsia="Times New Roman" w:cs="Calibri"/>
                <w:b/>
                <w:bCs/>
                <w:color w:val="000000"/>
                <w:sz w:val="20"/>
                <w:szCs w:val="20"/>
                <w:lang w:eastAsia="es-CO"/>
              </w:rPr>
            </w:pPr>
            <w:r w:rsidRPr="007658D5">
              <w:rPr>
                <w:rFonts w:eastAsia="Times New Roman" w:cs="Calibri"/>
                <w:b/>
                <w:bCs/>
                <w:color w:val="000000"/>
                <w:sz w:val="20"/>
                <w:szCs w:val="20"/>
                <w:lang w:eastAsia="es-CO"/>
              </w:rPr>
              <w:t xml:space="preserve">Conc. Max. </w:t>
            </w:r>
            <w:r w:rsidRPr="007658D5">
              <w:rPr>
                <w:rFonts w:eastAsia="Times New Roman" w:cs="Calibri"/>
                <w:b/>
                <w:bCs/>
                <w:color w:val="000000"/>
                <w:sz w:val="20"/>
                <w:szCs w:val="20"/>
                <w:lang w:eastAsia="es-CO"/>
              </w:rPr>
              <w:br/>
              <w:t>24 Hr (PTAS)</w:t>
            </w:r>
          </w:p>
        </w:tc>
        <w:tc>
          <w:tcPr>
            <w:tcW w:w="94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334650A7" w14:textId="77777777" w:rsidR="00231931" w:rsidRPr="007658D5" w:rsidRDefault="00231931" w:rsidP="00FD4086">
            <w:pPr>
              <w:spacing w:line="240" w:lineRule="auto"/>
              <w:jc w:val="center"/>
              <w:rPr>
                <w:rFonts w:eastAsia="Times New Roman" w:cs="Calibri"/>
                <w:b/>
                <w:bCs/>
                <w:color w:val="000000"/>
                <w:sz w:val="20"/>
                <w:szCs w:val="20"/>
                <w:lang w:eastAsia="es-CO"/>
              </w:rPr>
            </w:pPr>
            <w:r w:rsidRPr="007658D5">
              <w:rPr>
                <w:rFonts w:eastAsia="Times New Roman" w:cs="Calibri"/>
                <w:b/>
                <w:bCs/>
                <w:color w:val="000000"/>
                <w:sz w:val="20"/>
                <w:szCs w:val="20"/>
                <w:lang w:eastAsia="es-CO"/>
              </w:rPr>
              <w:t>Fecha evento</w:t>
            </w:r>
          </w:p>
        </w:tc>
      </w:tr>
      <w:tr w:rsidR="00231931" w:rsidRPr="007658D5" w14:paraId="0AEF3EEA" w14:textId="77777777" w:rsidTr="00FD4086">
        <w:trPr>
          <w:trHeight w:val="51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F3161E2"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D1</w:t>
            </w:r>
          </w:p>
        </w:tc>
        <w:tc>
          <w:tcPr>
            <w:tcW w:w="1120" w:type="dxa"/>
            <w:tcBorders>
              <w:top w:val="nil"/>
              <w:left w:val="nil"/>
              <w:bottom w:val="single" w:sz="4" w:space="0" w:color="auto"/>
              <w:right w:val="single" w:sz="4" w:space="0" w:color="auto"/>
            </w:tcBorders>
            <w:shd w:val="clear" w:color="auto" w:fill="auto"/>
            <w:noWrap/>
            <w:vAlign w:val="center"/>
            <w:hideMark/>
          </w:tcPr>
          <w:p w14:paraId="54851037"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3.07155</w:t>
            </w:r>
          </w:p>
        </w:tc>
        <w:tc>
          <w:tcPr>
            <w:tcW w:w="1020" w:type="dxa"/>
            <w:tcBorders>
              <w:top w:val="nil"/>
              <w:left w:val="nil"/>
              <w:bottom w:val="single" w:sz="4" w:space="0" w:color="auto"/>
              <w:right w:val="single" w:sz="4" w:space="0" w:color="auto"/>
            </w:tcBorders>
            <w:shd w:val="clear" w:color="auto" w:fill="auto"/>
            <w:vAlign w:val="center"/>
            <w:hideMark/>
          </w:tcPr>
          <w:p w14:paraId="0FCBE43A"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14061824</w:t>
            </w:r>
          </w:p>
        </w:tc>
        <w:tc>
          <w:tcPr>
            <w:tcW w:w="1620" w:type="dxa"/>
            <w:tcBorders>
              <w:top w:val="nil"/>
              <w:left w:val="nil"/>
              <w:bottom w:val="single" w:sz="4" w:space="0" w:color="auto"/>
              <w:right w:val="single" w:sz="4" w:space="0" w:color="auto"/>
            </w:tcBorders>
            <w:shd w:val="clear" w:color="auto" w:fill="auto"/>
            <w:vAlign w:val="center"/>
            <w:hideMark/>
          </w:tcPr>
          <w:p w14:paraId="1BFF3B2C"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0.03582</w:t>
            </w:r>
          </w:p>
        </w:tc>
        <w:tc>
          <w:tcPr>
            <w:tcW w:w="1020" w:type="dxa"/>
            <w:tcBorders>
              <w:top w:val="nil"/>
              <w:left w:val="nil"/>
              <w:bottom w:val="single" w:sz="4" w:space="0" w:color="auto"/>
              <w:right w:val="single" w:sz="4" w:space="0" w:color="auto"/>
            </w:tcBorders>
            <w:shd w:val="clear" w:color="auto" w:fill="auto"/>
            <w:vAlign w:val="center"/>
            <w:hideMark/>
          </w:tcPr>
          <w:p w14:paraId="298DC002"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14100824</w:t>
            </w:r>
          </w:p>
        </w:tc>
        <w:tc>
          <w:tcPr>
            <w:tcW w:w="1240" w:type="dxa"/>
            <w:tcBorders>
              <w:top w:val="nil"/>
              <w:left w:val="nil"/>
              <w:bottom w:val="single" w:sz="4" w:space="0" w:color="auto"/>
              <w:right w:val="single" w:sz="4" w:space="0" w:color="auto"/>
            </w:tcBorders>
            <w:shd w:val="clear" w:color="auto" w:fill="auto"/>
            <w:vAlign w:val="center"/>
            <w:hideMark/>
          </w:tcPr>
          <w:p w14:paraId="3E0BC8F8"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3.07075</w:t>
            </w:r>
          </w:p>
        </w:tc>
        <w:tc>
          <w:tcPr>
            <w:tcW w:w="940" w:type="dxa"/>
            <w:tcBorders>
              <w:top w:val="nil"/>
              <w:left w:val="nil"/>
              <w:bottom w:val="single" w:sz="4" w:space="0" w:color="auto"/>
              <w:right w:val="single" w:sz="4" w:space="0" w:color="auto"/>
            </w:tcBorders>
            <w:shd w:val="clear" w:color="auto" w:fill="92D050"/>
            <w:vAlign w:val="center"/>
            <w:hideMark/>
          </w:tcPr>
          <w:p w14:paraId="6529AD6E"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14061824</w:t>
            </w:r>
          </w:p>
        </w:tc>
      </w:tr>
      <w:tr w:rsidR="00231931" w:rsidRPr="007658D5" w14:paraId="2C3E29E3" w14:textId="77777777" w:rsidTr="00FD4086">
        <w:trPr>
          <w:trHeight w:val="51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74D4458"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D2</w:t>
            </w:r>
          </w:p>
        </w:tc>
        <w:tc>
          <w:tcPr>
            <w:tcW w:w="1120" w:type="dxa"/>
            <w:tcBorders>
              <w:top w:val="nil"/>
              <w:left w:val="nil"/>
              <w:bottom w:val="single" w:sz="4" w:space="0" w:color="auto"/>
              <w:right w:val="single" w:sz="4" w:space="0" w:color="auto"/>
            </w:tcBorders>
            <w:shd w:val="clear" w:color="auto" w:fill="auto"/>
            <w:noWrap/>
            <w:vAlign w:val="center"/>
            <w:hideMark/>
          </w:tcPr>
          <w:p w14:paraId="0A439354"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1.64432</w:t>
            </w:r>
          </w:p>
        </w:tc>
        <w:tc>
          <w:tcPr>
            <w:tcW w:w="1020" w:type="dxa"/>
            <w:tcBorders>
              <w:top w:val="nil"/>
              <w:left w:val="nil"/>
              <w:bottom w:val="single" w:sz="4" w:space="0" w:color="auto"/>
              <w:right w:val="single" w:sz="4" w:space="0" w:color="auto"/>
            </w:tcBorders>
            <w:shd w:val="clear" w:color="auto" w:fill="auto"/>
            <w:vAlign w:val="center"/>
            <w:hideMark/>
          </w:tcPr>
          <w:p w14:paraId="5D77A933"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14100924</w:t>
            </w:r>
          </w:p>
        </w:tc>
        <w:tc>
          <w:tcPr>
            <w:tcW w:w="1620" w:type="dxa"/>
            <w:tcBorders>
              <w:top w:val="nil"/>
              <w:left w:val="nil"/>
              <w:bottom w:val="single" w:sz="4" w:space="0" w:color="auto"/>
              <w:right w:val="single" w:sz="4" w:space="0" w:color="auto"/>
            </w:tcBorders>
            <w:shd w:val="clear" w:color="auto" w:fill="auto"/>
            <w:vAlign w:val="center"/>
            <w:hideMark/>
          </w:tcPr>
          <w:p w14:paraId="52A2DF65"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1.63988</w:t>
            </w:r>
          </w:p>
        </w:tc>
        <w:tc>
          <w:tcPr>
            <w:tcW w:w="1020" w:type="dxa"/>
            <w:tcBorders>
              <w:top w:val="nil"/>
              <w:left w:val="nil"/>
              <w:bottom w:val="single" w:sz="4" w:space="0" w:color="auto"/>
              <w:right w:val="single" w:sz="4" w:space="0" w:color="auto"/>
            </w:tcBorders>
            <w:shd w:val="clear" w:color="auto" w:fill="92D050"/>
            <w:vAlign w:val="center"/>
            <w:hideMark/>
          </w:tcPr>
          <w:p w14:paraId="4D6105AD"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14100924</w:t>
            </w:r>
          </w:p>
        </w:tc>
        <w:tc>
          <w:tcPr>
            <w:tcW w:w="1240" w:type="dxa"/>
            <w:tcBorders>
              <w:top w:val="nil"/>
              <w:left w:val="nil"/>
              <w:bottom w:val="single" w:sz="4" w:space="0" w:color="auto"/>
              <w:right w:val="single" w:sz="4" w:space="0" w:color="auto"/>
            </w:tcBorders>
            <w:shd w:val="clear" w:color="auto" w:fill="auto"/>
            <w:vAlign w:val="center"/>
            <w:hideMark/>
          </w:tcPr>
          <w:p w14:paraId="1E238B7A"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0.14469</w:t>
            </w:r>
          </w:p>
        </w:tc>
        <w:tc>
          <w:tcPr>
            <w:tcW w:w="940" w:type="dxa"/>
            <w:tcBorders>
              <w:top w:val="nil"/>
              <w:left w:val="nil"/>
              <w:bottom w:val="single" w:sz="4" w:space="0" w:color="auto"/>
              <w:right w:val="single" w:sz="4" w:space="0" w:color="auto"/>
            </w:tcBorders>
            <w:shd w:val="clear" w:color="auto" w:fill="auto"/>
            <w:vAlign w:val="center"/>
            <w:hideMark/>
          </w:tcPr>
          <w:p w14:paraId="54AA81B0"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14121724</w:t>
            </w:r>
          </w:p>
        </w:tc>
      </w:tr>
      <w:tr w:rsidR="00231931" w:rsidRPr="007658D5" w14:paraId="6D06E618" w14:textId="77777777" w:rsidTr="00FD4086">
        <w:trPr>
          <w:trHeight w:val="51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7D9A0FC"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D3</w:t>
            </w:r>
          </w:p>
        </w:tc>
        <w:tc>
          <w:tcPr>
            <w:tcW w:w="1120" w:type="dxa"/>
            <w:tcBorders>
              <w:top w:val="nil"/>
              <w:left w:val="nil"/>
              <w:bottom w:val="single" w:sz="4" w:space="0" w:color="auto"/>
              <w:right w:val="single" w:sz="4" w:space="0" w:color="auto"/>
            </w:tcBorders>
            <w:shd w:val="clear" w:color="auto" w:fill="auto"/>
            <w:noWrap/>
            <w:vAlign w:val="center"/>
            <w:hideMark/>
          </w:tcPr>
          <w:p w14:paraId="2301D43E"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0.2831</w:t>
            </w:r>
          </w:p>
        </w:tc>
        <w:tc>
          <w:tcPr>
            <w:tcW w:w="1020" w:type="dxa"/>
            <w:tcBorders>
              <w:top w:val="nil"/>
              <w:left w:val="nil"/>
              <w:bottom w:val="single" w:sz="4" w:space="0" w:color="auto"/>
              <w:right w:val="single" w:sz="4" w:space="0" w:color="auto"/>
            </w:tcBorders>
            <w:shd w:val="clear" w:color="auto" w:fill="auto"/>
            <w:vAlign w:val="center"/>
            <w:hideMark/>
          </w:tcPr>
          <w:p w14:paraId="18380932"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14010324</w:t>
            </w:r>
          </w:p>
        </w:tc>
        <w:tc>
          <w:tcPr>
            <w:tcW w:w="1620" w:type="dxa"/>
            <w:tcBorders>
              <w:top w:val="nil"/>
              <w:left w:val="nil"/>
              <w:bottom w:val="single" w:sz="4" w:space="0" w:color="auto"/>
              <w:right w:val="single" w:sz="4" w:space="0" w:color="auto"/>
            </w:tcBorders>
            <w:shd w:val="clear" w:color="auto" w:fill="auto"/>
            <w:vAlign w:val="center"/>
            <w:hideMark/>
          </w:tcPr>
          <w:p w14:paraId="38C57F42"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0.25127</w:t>
            </w:r>
          </w:p>
        </w:tc>
        <w:tc>
          <w:tcPr>
            <w:tcW w:w="1020" w:type="dxa"/>
            <w:tcBorders>
              <w:top w:val="nil"/>
              <w:left w:val="nil"/>
              <w:bottom w:val="single" w:sz="4" w:space="0" w:color="auto"/>
              <w:right w:val="single" w:sz="4" w:space="0" w:color="auto"/>
            </w:tcBorders>
            <w:shd w:val="clear" w:color="auto" w:fill="auto"/>
            <w:vAlign w:val="center"/>
            <w:hideMark/>
          </w:tcPr>
          <w:p w14:paraId="0BAFD462"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14111924</w:t>
            </w:r>
          </w:p>
        </w:tc>
        <w:tc>
          <w:tcPr>
            <w:tcW w:w="1240" w:type="dxa"/>
            <w:tcBorders>
              <w:top w:val="nil"/>
              <w:left w:val="nil"/>
              <w:bottom w:val="single" w:sz="4" w:space="0" w:color="auto"/>
              <w:right w:val="single" w:sz="4" w:space="0" w:color="auto"/>
            </w:tcBorders>
            <w:shd w:val="clear" w:color="auto" w:fill="auto"/>
            <w:vAlign w:val="center"/>
            <w:hideMark/>
          </w:tcPr>
          <w:p w14:paraId="73735910"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0.12702</w:t>
            </w:r>
          </w:p>
        </w:tc>
        <w:tc>
          <w:tcPr>
            <w:tcW w:w="940" w:type="dxa"/>
            <w:tcBorders>
              <w:top w:val="nil"/>
              <w:left w:val="nil"/>
              <w:bottom w:val="single" w:sz="4" w:space="0" w:color="auto"/>
              <w:right w:val="single" w:sz="4" w:space="0" w:color="auto"/>
            </w:tcBorders>
            <w:shd w:val="clear" w:color="auto" w:fill="auto"/>
            <w:vAlign w:val="center"/>
            <w:hideMark/>
          </w:tcPr>
          <w:p w14:paraId="2B2CB41F"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14121724</w:t>
            </w:r>
          </w:p>
        </w:tc>
      </w:tr>
      <w:tr w:rsidR="00231931" w:rsidRPr="007658D5" w14:paraId="2DB4F000" w14:textId="77777777" w:rsidTr="00FD4086">
        <w:trPr>
          <w:trHeight w:val="51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CB628F2"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D4</w:t>
            </w:r>
          </w:p>
        </w:tc>
        <w:tc>
          <w:tcPr>
            <w:tcW w:w="1120" w:type="dxa"/>
            <w:tcBorders>
              <w:top w:val="nil"/>
              <w:left w:val="nil"/>
              <w:bottom w:val="single" w:sz="4" w:space="0" w:color="auto"/>
              <w:right w:val="single" w:sz="4" w:space="0" w:color="auto"/>
            </w:tcBorders>
            <w:shd w:val="clear" w:color="auto" w:fill="auto"/>
            <w:noWrap/>
            <w:vAlign w:val="center"/>
            <w:hideMark/>
          </w:tcPr>
          <w:p w14:paraId="334D9A11"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0.07604</w:t>
            </w:r>
          </w:p>
        </w:tc>
        <w:tc>
          <w:tcPr>
            <w:tcW w:w="1020" w:type="dxa"/>
            <w:tcBorders>
              <w:top w:val="nil"/>
              <w:left w:val="nil"/>
              <w:bottom w:val="single" w:sz="4" w:space="0" w:color="auto"/>
              <w:right w:val="single" w:sz="4" w:space="0" w:color="auto"/>
            </w:tcBorders>
            <w:shd w:val="clear" w:color="auto" w:fill="auto"/>
            <w:vAlign w:val="center"/>
            <w:hideMark/>
          </w:tcPr>
          <w:p w14:paraId="431C42F6"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14110624</w:t>
            </w:r>
          </w:p>
        </w:tc>
        <w:tc>
          <w:tcPr>
            <w:tcW w:w="1620" w:type="dxa"/>
            <w:tcBorders>
              <w:top w:val="nil"/>
              <w:left w:val="nil"/>
              <w:bottom w:val="single" w:sz="4" w:space="0" w:color="auto"/>
              <w:right w:val="single" w:sz="4" w:space="0" w:color="auto"/>
            </w:tcBorders>
            <w:shd w:val="clear" w:color="auto" w:fill="auto"/>
            <w:vAlign w:val="center"/>
            <w:hideMark/>
          </w:tcPr>
          <w:p w14:paraId="2E41A778"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0.07245</w:t>
            </w:r>
          </w:p>
        </w:tc>
        <w:tc>
          <w:tcPr>
            <w:tcW w:w="1020" w:type="dxa"/>
            <w:tcBorders>
              <w:top w:val="nil"/>
              <w:left w:val="nil"/>
              <w:bottom w:val="single" w:sz="4" w:space="0" w:color="auto"/>
              <w:right w:val="single" w:sz="4" w:space="0" w:color="auto"/>
            </w:tcBorders>
            <w:shd w:val="clear" w:color="auto" w:fill="92D050"/>
            <w:vAlign w:val="center"/>
            <w:hideMark/>
          </w:tcPr>
          <w:p w14:paraId="27C260BD"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14110624</w:t>
            </w:r>
          </w:p>
        </w:tc>
        <w:tc>
          <w:tcPr>
            <w:tcW w:w="1240" w:type="dxa"/>
            <w:tcBorders>
              <w:top w:val="nil"/>
              <w:left w:val="nil"/>
              <w:bottom w:val="single" w:sz="4" w:space="0" w:color="auto"/>
              <w:right w:val="single" w:sz="4" w:space="0" w:color="auto"/>
            </w:tcBorders>
            <w:shd w:val="clear" w:color="auto" w:fill="auto"/>
            <w:vAlign w:val="center"/>
            <w:hideMark/>
          </w:tcPr>
          <w:p w14:paraId="67060AB3"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0.05364</w:t>
            </w:r>
          </w:p>
        </w:tc>
        <w:tc>
          <w:tcPr>
            <w:tcW w:w="940" w:type="dxa"/>
            <w:tcBorders>
              <w:top w:val="nil"/>
              <w:left w:val="nil"/>
              <w:bottom w:val="single" w:sz="4" w:space="0" w:color="auto"/>
              <w:right w:val="single" w:sz="4" w:space="0" w:color="auto"/>
            </w:tcBorders>
            <w:shd w:val="clear" w:color="auto" w:fill="auto"/>
            <w:vAlign w:val="center"/>
            <w:hideMark/>
          </w:tcPr>
          <w:p w14:paraId="6DD55F46"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14051024</w:t>
            </w:r>
          </w:p>
        </w:tc>
      </w:tr>
    </w:tbl>
    <w:p w14:paraId="1167F550" w14:textId="77777777" w:rsidR="00231931" w:rsidRPr="007658D5" w:rsidRDefault="00231931" w:rsidP="00231931">
      <w:pPr>
        <w:jc w:val="center"/>
        <w:rPr>
          <w:i/>
          <w:sz w:val="20"/>
          <w:szCs w:val="20"/>
        </w:rPr>
      </w:pPr>
      <w:r w:rsidRPr="007658D5">
        <w:rPr>
          <w:i/>
          <w:sz w:val="20"/>
          <w:szCs w:val="20"/>
        </w:rPr>
        <w:t>*Formato Fecha: Año – Mes – Día + 24 (horas promedio de corrida)</w:t>
      </w:r>
    </w:p>
    <w:p w14:paraId="5C3AB236" w14:textId="77777777" w:rsidR="00231931" w:rsidRPr="007658D5" w:rsidRDefault="00231931" w:rsidP="00633C55">
      <w:pPr>
        <w:pStyle w:val="Notas"/>
      </w:pPr>
      <w:r w:rsidRPr="007658D5">
        <w:t>Fuente: eQual Consultoría y Servicios Ambientales S.A.S., 2016</w:t>
      </w:r>
    </w:p>
    <w:p w14:paraId="52D3ABA4" w14:textId="77777777" w:rsidR="00231931" w:rsidRPr="007658D5" w:rsidRDefault="00231931" w:rsidP="00231931"/>
    <w:p w14:paraId="1D6C8D3E" w14:textId="51B1FA4D" w:rsidR="00231931" w:rsidRPr="007658D5" w:rsidRDefault="00633C55" w:rsidP="00633C55">
      <w:pPr>
        <w:pStyle w:val="Descripcin"/>
      </w:pPr>
      <w:bookmarkStart w:id="490" w:name="_Ref444866856"/>
      <w:bookmarkStart w:id="491" w:name="_Toc444611163"/>
      <w:bookmarkStart w:id="492" w:name="_Toc445289827"/>
      <w:r w:rsidRPr="007658D5">
        <w:t xml:space="preserve">Tabla </w:t>
      </w:r>
      <w:fldSimple w:instr=" STYLEREF 1 \s ">
        <w:r w:rsidR="00E62631">
          <w:rPr>
            <w:noProof/>
          </w:rPr>
          <w:t>7</w:t>
        </w:r>
      </w:fldSimple>
      <w:r w:rsidR="00A34871" w:rsidRPr="007658D5">
        <w:noBreakHyphen/>
      </w:r>
      <w:fldSimple w:instr=" SEQ Tabla \* ARABIC \s 1 ">
        <w:r w:rsidR="00E62631">
          <w:rPr>
            <w:noProof/>
          </w:rPr>
          <w:t>62</w:t>
        </w:r>
      </w:fldSimple>
      <w:bookmarkEnd w:id="490"/>
      <w:r w:rsidRPr="007658D5">
        <w:tab/>
      </w:r>
      <w:r w:rsidR="00231931" w:rsidRPr="007658D5">
        <w:t>Resultados de contracción máxima 24 Horas del modelo en receptores discretos para SO</w:t>
      </w:r>
      <w:r w:rsidR="00231931" w:rsidRPr="007658D5">
        <w:rPr>
          <w:vertAlign w:val="subscript"/>
        </w:rPr>
        <w:t>2</w:t>
      </w:r>
      <w:bookmarkEnd w:id="491"/>
      <w:bookmarkEnd w:id="492"/>
    </w:p>
    <w:tbl>
      <w:tblPr>
        <w:tblW w:w="7920" w:type="dxa"/>
        <w:jc w:val="center"/>
        <w:tblCellMar>
          <w:left w:w="70" w:type="dxa"/>
          <w:right w:w="70" w:type="dxa"/>
        </w:tblCellMar>
        <w:tblLook w:val="04A0" w:firstRow="1" w:lastRow="0" w:firstColumn="1" w:lastColumn="0" w:noHBand="0" w:noVBand="1"/>
      </w:tblPr>
      <w:tblGrid>
        <w:gridCol w:w="978"/>
        <w:gridCol w:w="1120"/>
        <w:gridCol w:w="1026"/>
        <w:gridCol w:w="1555"/>
        <w:gridCol w:w="1026"/>
        <w:gridCol w:w="1189"/>
        <w:gridCol w:w="1026"/>
      </w:tblGrid>
      <w:tr w:rsidR="00231931" w:rsidRPr="007658D5" w14:paraId="57FA3B7E" w14:textId="77777777" w:rsidTr="00633C55">
        <w:trPr>
          <w:trHeight w:val="567"/>
          <w:jc w:val="center"/>
        </w:trPr>
        <w:tc>
          <w:tcPr>
            <w:tcW w:w="96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6873551E" w14:textId="77777777" w:rsidR="00231931" w:rsidRPr="007658D5" w:rsidRDefault="00231931" w:rsidP="00FD4086">
            <w:pPr>
              <w:spacing w:line="240" w:lineRule="auto"/>
              <w:jc w:val="center"/>
              <w:rPr>
                <w:rFonts w:eastAsia="Times New Roman" w:cs="Calibri"/>
                <w:b/>
                <w:bCs/>
                <w:color w:val="000000"/>
                <w:sz w:val="20"/>
                <w:lang w:eastAsia="es-CO"/>
              </w:rPr>
            </w:pPr>
            <w:r w:rsidRPr="007658D5">
              <w:rPr>
                <w:rFonts w:eastAsia="Times New Roman" w:cs="Calibri"/>
                <w:b/>
                <w:bCs/>
                <w:color w:val="000000"/>
                <w:sz w:val="20"/>
                <w:lang w:eastAsia="es-CO"/>
              </w:rPr>
              <w:t>Receptor</w:t>
            </w:r>
          </w:p>
        </w:tc>
        <w:tc>
          <w:tcPr>
            <w:tcW w:w="112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2B9558AF" w14:textId="77777777" w:rsidR="00231931" w:rsidRPr="007658D5" w:rsidRDefault="00231931" w:rsidP="00FD4086">
            <w:pPr>
              <w:spacing w:line="240" w:lineRule="auto"/>
              <w:jc w:val="center"/>
              <w:rPr>
                <w:rFonts w:eastAsia="Times New Roman" w:cs="Calibri"/>
                <w:b/>
                <w:bCs/>
                <w:color w:val="000000"/>
                <w:sz w:val="20"/>
                <w:lang w:eastAsia="es-CO"/>
              </w:rPr>
            </w:pPr>
            <w:r w:rsidRPr="007658D5">
              <w:rPr>
                <w:rFonts w:eastAsia="Times New Roman" w:cs="Calibri"/>
                <w:b/>
                <w:bCs/>
                <w:color w:val="000000"/>
                <w:sz w:val="20"/>
                <w:lang w:eastAsia="es-CO"/>
              </w:rPr>
              <w:t xml:space="preserve">Conc. Max. </w:t>
            </w:r>
            <w:r w:rsidRPr="007658D5">
              <w:rPr>
                <w:rFonts w:eastAsia="Times New Roman" w:cs="Calibri"/>
                <w:b/>
                <w:bCs/>
                <w:color w:val="000000"/>
                <w:sz w:val="20"/>
                <w:lang w:eastAsia="es-CO"/>
              </w:rPr>
              <w:br/>
              <w:t>24 Hr (All)</w:t>
            </w:r>
          </w:p>
        </w:tc>
        <w:tc>
          <w:tcPr>
            <w:tcW w:w="102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1B7803EC" w14:textId="77777777" w:rsidR="00231931" w:rsidRPr="007658D5" w:rsidRDefault="00231931" w:rsidP="00FD4086">
            <w:pPr>
              <w:spacing w:line="240" w:lineRule="auto"/>
              <w:jc w:val="center"/>
              <w:rPr>
                <w:rFonts w:eastAsia="Times New Roman" w:cs="Calibri"/>
                <w:b/>
                <w:bCs/>
                <w:color w:val="000000"/>
                <w:sz w:val="20"/>
                <w:lang w:eastAsia="es-CO"/>
              </w:rPr>
            </w:pPr>
            <w:r w:rsidRPr="007658D5">
              <w:rPr>
                <w:rFonts w:eastAsia="Times New Roman" w:cs="Calibri"/>
                <w:b/>
                <w:bCs/>
                <w:color w:val="000000"/>
                <w:sz w:val="20"/>
                <w:lang w:eastAsia="es-CO"/>
              </w:rPr>
              <w:t>Fecha evento</w:t>
            </w:r>
          </w:p>
        </w:tc>
        <w:tc>
          <w:tcPr>
            <w:tcW w:w="162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663B401C" w14:textId="77777777" w:rsidR="00231931" w:rsidRPr="007658D5" w:rsidRDefault="00231931" w:rsidP="00FD4086">
            <w:pPr>
              <w:spacing w:line="240" w:lineRule="auto"/>
              <w:jc w:val="center"/>
              <w:rPr>
                <w:rFonts w:eastAsia="Times New Roman" w:cs="Calibri"/>
                <w:b/>
                <w:bCs/>
                <w:color w:val="000000"/>
                <w:sz w:val="20"/>
                <w:lang w:eastAsia="es-CO"/>
              </w:rPr>
            </w:pPr>
            <w:r w:rsidRPr="007658D5">
              <w:rPr>
                <w:rFonts w:eastAsia="Times New Roman" w:cs="Calibri"/>
                <w:b/>
                <w:bCs/>
                <w:color w:val="000000"/>
                <w:sz w:val="20"/>
                <w:lang w:eastAsia="es-CO"/>
              </w:rPr>
              <w:t xml:space="preserve">Conc. Max. </w:t>
            </w:r>
            <w:r w:rsidRPr="007658D5">
              <w:rPr>
                <w:rFonts w:eastAsia="Times New Roman" w:cs="Calibri"/>
                <w:b/>
                <w:bCs/>
                <w:color w:val="000000"/>
                <w:sz w:val="20"/>
                <w:lang w:eastAsia="es-CO"/>
              </w:rPr>
              <w:br/>
              <w:t>24 Hr (CONSVIA)</w:t>
            </w:r>
          </w:p>
        </w:tc>
        <w:tc>
          <w:tcPr>
            <w:tcW w:w="102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0A17680A" w14:textId="77777777" w:rsidR="00231931" w:rsidRPr="007658D5" w:rsidRDefault="00231931" w:rsidP="00FD4086">
            <w:pPr>
              <w:spacing w:line="240" w:lineRule="auto"/>
              <w:jc w:val="center"/>
              <w:rPr>
                <w:rFonts w:eastAsia="Times New Roman" w:cs="Calibri"/>
                <w:b/>
                <w:bCs/>
                <w:color w:val="000000"/>
                <w:sz w:val="20"/>
                <w:lang w:eastAsia="es-CO"/>
              </w:rPr>
            </w:pPr>
            <w:r w:rsidRPr="007658D5">
              <w:rPr>
                <w:rFonts w:eastAsia="Times New Roman" w:cs="Calibri"/>
                <w:b/>
                <w:bCs/>
                <w:color w:val="000000"/>
                <w:sz w:val="20"/>
                <w:lang w:eastAsia="es-CO"/>
              </w:rPr>
              <w:t>Fecha evento</w:t>
            </w:r>
          </w:p>
        </w:tc>
        <w:tc>
          <w:tcPr>
            <w:tcW w:w="124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3EFEF065" w14:textId="77777777" w:rsidR="00231931" w:rsidRPr="007658D5" w:rsidRDefault="00231931" w:rsidP="00FD4086">
            <w:pPr>
              <w:spacing w:line="240" w:lineRule="auto"/>
              <w:jc w:val="center"/>
              <w:rPr>
                <w:rFonts w:eastAsia="Times New Roman" w:cs="Calibri"/>
                <w:b/>
                <w:bCs/>
                <w:color w:val="000000"/>
                <w:sz w:val="20"/>
                <w:lang w:eastAsia="es-CO"/>
              </w:rPr>
            </w:pPr>
            <w:r w:rsidRPr="007658D5">
              <w:rPr>
                <w:rFonts w:eastAsia="Times New Roman" w:cs="Calibri"/>
                <w:b/>
                <w:bCs/>
                <w:color w:val="000000"/>
                <w:sz w:val="20"/>
                <w:lang w:eastAsia="es-CO"/>
              </w:rPr>
              <w:t xml:space="preserve">Conc. Max. </w:t>
            </w:r>
            <w:r w:rsidRPr="007658D5">
              <w:rPr>
                <w:rFonts w:eastAsia="Times New Roman" w:cs="Calibri"/>
                <w:b/>
                <w:bCs/>
                <w:color w:val="000000"/>
                <w:sz w:val="20"/>
                <w:lang w:eastAsia="es-CO"/>
              </w:rPr>
              <w:br/>
              <w:t>24 Hr (PTAS)</w:t>
            </w:r>
          </w:p>
        </w:tc>
        <w:tc>
          <w:tcPr>
            <w:tcW w:w="94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55592556" w14:textId="77777777" w:rsidR="00231931" w:rsidRPr="007658D5" w:rsidRDefault="00231931" w:rsidP="00FD4086">
            <w:pPr>
              <w:spacing w:line="240" w:lineRule="auto"/>
              <w:jc w:val="center"/>
              <w:rPr>
                <w:rFonts w:eastAsia="Times New Roman" w:cs="Calibri"/>
                <w:b/>
                <w:bCs/>
                <w:color w:val="000000"/>
                <w:sz w:val="20"/>
                <w:lang w:eastAsia="es-CO"/>
              </w:rPr>
            </w:pPr>
            <w:r w:rsidRPr="007658D5">
              <w:rPr>
                <w:rFonts w:eastAsia="Times New Roman" w:cs="Calibri"/>
                <w:b/>
                <w:bCs/>
                <w:color w:val="000000"/>
                <w:sz w:val="20"/>
                <w:lang w:eastAsia="es-CO"/>
              </w:rPr>
              <w:t>Fecha evento</w:t>
            </w:r>
          </w:p>
        </w:tc>
      </w:tr>
      <w:tr w:rsidR="00231931" w:rsidRPr="007658D5" w14:paraId="670953B1" w14:textId="77777777" w:rsidTr="00FD4086">
        <w:trPr>
          <w:trHeight w:val="51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5C93627"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D1</w:t>
            </w:r>
          </w:p>
        </w:tc>
        <w:tc>
          <w:tcPr>
            <w:tcW w:w="1120" w:type="dxa"/>
            <w:tcBorders>
              <w:top w:val="nil"/>
              <w:left w:val="nil"/>
              <w:bottom w:val="single" w:sz="4" w:space="0" w:color="auto"/>
              <w:right w:val="single" w:sz="4" w:space="0" w:color="auto"/>
            </w:tcBorders>
            <w:shd w:val="clear" w:color="auto" w:fill="auto"/>
            <w:noWrap/>
            <w:vAlign w:val="center"/>
            <w:hideMark/>
          </w:tcPr>
          <w:p w14:paraId="032F46CB"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2.25191</w:t>
            </w:r>
          </w:p>
        </w:tc>
        <w:tc>
          <w:tcPr>
            <w:tcW w:w="1020" w:type="dxa"/>
            <w:tcBorders>
              <w:top w:val="nil"/>
              <w:left w:val="nil"/>
              <w:bottom w:val="single" w:sz="4" w:space="0" w:color="auto"/>
              <w:right w:val="single" w:sz="4" w:space="0" w:color="auto"/>
            </w:tcBorders>
            <w:shd w:val="clear" w:color="auto" w:fill="auto"/>
            <w:vAlign w:val="center"/>
            <w:hideMark/>
          </w:tcPr>
          <w:p w14:paraId="47BB9E4E"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14061824</w:t>
            </w:r>
          </w:p>
        </w:tc>
        <w:tc>
          <w:tcPr>
            <w:tcW w:w="1620" w:type="dxa"/>
            <w:tcBorders>
              <w:top w:val="nil"/>
              <w:left w:val="nil"/>
              <w:bottom w:val="single" w:sz="4" w:space="0" w:color="auto"/>
              <w:right w:val="single" w:sz="4" w:space="0" w:color="auto"/>
            </w:tcBorders>
            <w:shd w:val="clear" w:color="auto" w:fill="auto"/>
            <w:vAlign w:val="center"/>
            <w:hideMark/>
          </w:tcPr>
          <w:p w14:paraId="03B4F7E6"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0.00142</w:t>
            </w:r>
          </w:p>
        </w:tc>
        <w:tc>
          <w:tcPr>
            <w:tcW w:w="1020" w:type="dxa"/>
            <w:tcBorders>
              <w:top w:val="nil"/>
              <w:left w:val="nil"/>
              <w:bottom w:val="single" w:sz="4" w:space="0" w:color="auto"/>
              <w:right w:val="single" w:sz="4" w:space="0" w:color="auto"/>
            </w:tcBorders>
            <w:shd w:val="clear" w:color="auto" w:fill="auto"/>
            <w:vAlign w:val="center"/>
            <w:hideMark/>
          </w:tcPr>
          <w:p w14:paraId="5096E9B4"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14100824</w:t>
            </w:r>
          </w:p>
        </w:tc>
        <w:tc>
          <w:tcPr>
            <w:tcW w:w="1240" w:type="dxa"/>
            <w:tcBorders>
              <w:top w:val="nil"/>
              <w:left w:val="nil"/>
              <w:bottom w:val="single" w:sz="4" w:space="0" w:color="auto"/>
              <w:right w:val="single" w:sz="4" w:space="0" w:color="auto"/>
            </w:tcBorders>
            <w:shd w:val="clear" w:color="auto" w:fill="auto"/>
            <w:vAlign w:val="center"/>
            <w:hideMark/>
          </w:tcPr>
          <w:p w14:paraId="48906C3E"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2.25188</w:t>
            </w:r>
          </w:p>
        </w:tc>
        <w:tc>
          <w:tcPr>
            <w:tcW w:w="940" w:type="dxa"/>
            <w:tcBorders>
              <w:top w:val="nil"/>
              <w:left w:val="nil"/>
              <w:bottom w:val="single" w:sz="4" w:space="0" w:color="auto"/>
              <w:right w:val="single" w:sz="4" w:space="0" w:color="auto"/>
            </w:tcBorders>
            <w:shd w:val="clear" w:color="auto" w:fill="92D050"/>
            <w:vAlign w:val="center"/>
            <w:hideMark/>
          </w:tcPr>
          <w:p w14:paraId="679555CC"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14061824</w:t>
            </w:r>
          </w:p>
        </w:tc>
      </w:tr>
      <w:tr w:rsidR="00231931" w:rsidRPr="007658D5" w14:paraId="1A5B3DF6" w14:textId="77777777" w:rsidTr="00FD4086">
        <w:trPr>
          <w:trHeight w:val="51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DC8C4F"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D2</w:t>
            </w:r>
          </w:p>
        </w:tc>
        <w:tc>
          <w:tcPr>
            <w:tcW w:w="1120" w:type="dxa"/>
            <w:tcBorders>
              <w:top w:val="nil"/>
              <w:left w:val="nil"/>
              <w:bottom w:val="single" w:sz="4" w:space="0" w:color="auto"/>
              <w:right w:val="single" w:sz="4" w:space="0" w:color="auto"/>
            </w:tcBorders>
            <w:shd w:val="clear" w:color="auto" w:fill="auto"/>
            <w:noWrap/>
            <w:vAlign w:val="center"/>
            <w:hideMark/>
          </w:tcPr>
          <w:p w14:paraId="06FF98D5"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0.1103</w:t>
            </w:r>
          </w:p>
        </w:tc>
        <w:tc>
          <w:tcPr>
            <w:tcW w:w="1020" w:type="dxa"/>
            <w:tcBorders>
              <w:top w:val="nil"/>
              <w:left w:val="nil"/>
              <w:bottom w:val="single" w:sz="4" w:space="0" w:color="auto"/>
              <w:right w:val="single" w:sz="4" w:space="0" w:color="auto"/>
            </w:tcBorders>
            <w:shd w:val="clear" w:color="auto" w:fill="auto"/>
            <w:vAlign w:val="center"/>
            <w:hideMark/>
          </w:tcPr>
          <w:p w14:paraId="1696C6AC"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14121724</w:t>
            </w:r>
          </w:p>
        </w:tc>
        <w:tc>
          <w:tcPr>
            <w:tcW w:w="1620" w:type="dxa"/>
            <w:tcBorders>
              <w:top w:val="nil"/>
              <w:left w:val="nil"/>
              <w:bottom w:val="single" w:sz="4" w:space="0" w:color="auto"/>
              <w:right w:val="single" w:sz="4" w:space="0" w:color="auto"/>
            </w:tcBorders>
            <w:shd w:val="clear" w:color="auto" w:fill="auto"/>
            <w:vAlign w:val="center"/>
            <w:hideMark/>
          </w:tcPr>
          <w:p w14:paraId="31507D2B"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0.06497</w:t>
            </w:r>
          </w:p>
        </w:tc>
        <w:tc>
          <w:tcPr>
            <w:tcW w:w="1020" w:type="dxa"/>
            <w:tcBorders>
              <w:top w:val="nil"/>
              <w:left w:val="nil"/>
              <w:bottom w:val="single" w:sz="4" w:space="0" w:color="auto"/>
              <w:right w:val="single" w:sz="4" w:space="0" w:color="auto"/>
            </w:tcBorders>
            <w:shd w:val="clear" w:color="auto" w:fill="auto"/>
            <w:vAlign w:val="center"/>
            <w:hideMark/>
          </w:tcPr>
          <w:p w14:paraId="77DE9570"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14100924</w:t>
            </w:r>
          </w:p>
        </w:tc>
        <w:tc>
          <w:tcPr>
            <w:tcW w:w="1240" w:type="dxa"/>
            <w:tcBorders>
              <w:top w:val="nil"/>
              <w:left w:val="nil"/>
              <w:bottom w:val="single" w:sz="4" w:space="0" w:color="auto"/>
              <w:right w:val="single" w:sz="4" w:space="0" w:color="auto"/>
            </w:tcBorders>
            <w:shd w:val="clear" w:color="auto" w:fill="auto"/>
            <w:vAlign w:val="center"/>
            <w:hideMark/>
          </w:tcPr>
          <w:p w14:paraId="3117DA15"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0.10611</w:t>
            </w:r>
          </w:p>
        </w:tc>
        <w:tc>
          <w:tcPr>
            <w:tcW w:w="940" w:type="dxa"/>
            <w:tcBorders>
              <w:top w:val="nil"/>
              <w:left w:val="nil"/>
              <w:bottom w:val="single" w:sz="4" w:space="0" w:color="auto"/>
              <w:right w:val="single" w:sz="4" w:space="0" w:color="auto"/>
            </w:tcBorders>
            <w:shd w:val="clear" w:color="auto" w:fill="92D050"/>
            <w:vAlign w:val="center"/>
            <w:hideMark/>
          </w:tcPr>
          <w:p w14:paraId="7B161CC9"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14121724</w:t>
            </w:r>
          </w:p>
        </w:tc>
      </w:tr>
      <w:tr w:rsidR="00231931" w:rsidRPr="007658D5" w14:paraId="5E8FCA79" w14:textId="77777777" w:rsidTr="00FD4086">
        <w:trPr>
          <w:trHeight w:val="51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964D26C"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D3</w:t>
            </w:r>
          </w:p>
        </w:tc>
        <w:tc>
          <w:tcPr>
            <w:tcW w:w="1120" w:type="dxa"/>
            <w:tcBorders>
              <w:top w:val="nil"/>
              <w:left w:val="nil"/>
              <w:bottom w:val="single" w:sz="4" w:space="0" w:color="auto"/>
              <w:right w:val="single" w:sz="4" w:space="0" w:color="auto"/>
            </w:tcBorders>
            <w:shd w:val="clear" w:color="auto" w:fill="auto"/>
            <w:noWrap/>
            <w:vAlign w:val="center"/>
            <w:hideMark/>
          </w:tcPr>
          <w:p w14:paraId="6BE93AB8"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0.09545</w:t>
            </w:r>
          </w:p>
        </w:tc>
        <w:tc>
          <w:tcPr>
            <w:tcW w:w="1020" w:type="dxa"/>
            <w:tcBorders>
              <w:top w:val="nil"/>
              <w:left w:val="nil"/>
              <w:bottom w:val="single" w:sz="4" w:space="0" w:color="auto"/>
              <w:right w:val="single" w:sz="4" w:space="0" w:color="auto"/>
            </w:tcBorders>
            <w:shd w:val="clear" w:color="auto" w:fill="auto"/>
            <w:vAlign w:val="center"/>
            <w:hideMark/>
          </w:tcPr>
          <w:p w14:paraId="6D7E9B9A"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14121724</w:t>
            </w:r>
          </w:p>
        </w:tc>
        <w:tc>
          <w:tcPr>
            <w:tcW w:w="1620" w:type="dxa"/>
            <w:tcBorders>
              <w:top w:val="nil"/>
              <w:left w:val="nil"/>
              <w:bottom w:val="single" w:sz="4" w:space="0" w:color="auto"/>
              <w:right w:val="single" w:sz="4" w:space="0" w:color="auto"/>
            </w:tcBorders>
            <w:shd w:val="clear" w:color="auto" w:fill="auto"/>
            <w:vAlign w:val="center"/>
            <w:hideMark/>
          </w:tcPr>
          <w:p w14:paraId="2D245F67"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0.00995</w:t>
            </w:r>
          </w:p>
        </w:tc>
        <w:tc>
          <w:tcPr>
            <w:tcW w:w="1020" w:type="dxa"/>
            <w:tcBorders>
              <w:top w:val="nil"/>
              <w:left w:val="nil"/>
              <w:bottom w:val="single" w:sz="4" w:space="0" w:color="auto"/>
              <w:right w:val="single" w:sz="4" w:space="0" w:color="auto"/>
            </w:tcBorders>
            <w:shd w:val="clear" w:color="auto" w:fill="auto"/>
            <w:vAlign w:val="center"/>
            <w:hideMark/>
          </w:tcPr>
          <w:p w14:paraId="676CC104"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14111924</w:t>
            </w:r>
          </w:p>
        </w:tc>
        <w:tc>
          <w:tcPr>
            <w:tcW w:w="1240" w:type="dxa"/>
            <w:tcBorders>
              <w:top w:val="nil"/>
              <w:left w:val="nil"/>
              <w:bottom w:val="single" w:sz="4" w:space="0" w:color="auto"/>
              <w:right w:val="single" w:sz="4" w:space="0" w:color="auto"/>
            </w:tcBorders>
            <w:shd w:val="clear" w:color="auto" w:fill="auto"/>
            <w:vAlign w:val="center"/>
            <w:hideMark/>
          </w:tcPr>
          <w:p w14:paraId="5235A50C"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0.09315</w:t>
            </w:r>
          </w:p>
        </w:tc>
        <w:tc>
          <w:tcPr>
            <w:tcW w:w="940" w:type="dxa"/>
            <w:tcBorders>
              <w:top w:val="nil"/>
              <w:left w:val="nil"/>
              <w:bottom w:val="single" w:sz="4" w:space="0" w:color="auto"/>
              <w:right w:val="single" w:sz="4" w:space="0" w:color="auto"/>
            </w:tcBorders>
            <w:shd w:val="clear" w:color="auto" w:fill="92D050"/>
            <w:vAlign w:val="center"/>
            <w:hideMark/>
          </w:tcPr>
          <w:p w14:paraId="6F099B18"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14121724</w:t>
            </w:r>
          </w:p>
        </w:tc>
      </w:tr>
      <w:tr w:rsidR="00231931" w:rsidRPr="007658D5" w14:paraId="36C95339" w14:textId="77777777" w:rsidTr="00FD4086">
        <w:trPr>
          <w:trHeight w:val="51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D576D61"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D4</w:t>
            </w:r>
          </w:p>
        </w:tc>
        <w:tc>
          <w:tcPr>
            <w:tcW w:w="1120" w:type="dxa"/>
            <w:tcBorders>
              <w:top w:val="nil"/>
              <w:left w:val="nil"/>
              <w:bottom w:val="single" w:sz="4" w:space="0" w:color="auto"/>
              <w:right w:val="single" w:sz="4" w:space="0" w:color="auto"/>
            </w:tcBorders>
            <w:shd w:val="clear" w:color="auto" w:fill="auto"/>
            <w:noWrap/>
            <w:vAlign w:val="center"/>
            <w:hideMark/>
          </w:tcPr>
          <w:p w14:paraId="2E0C11E2"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0.0401</w:t>
            </w:r>
          </w:p>
        </w:tc>
        <w:tc>
          <w:tcPr>
            <w:tcW w:w="1020" w:type="dxa"/>
            <w:tcBorders>
              <w:top w:val="nil"/>
              <w:left w:val="nil"/>
              <w:bottom w:val="single" w:sz="4" w:space="0" w:color="auto"/>
              <w:right w:val="single" w:sz="4" w:space="0" w:color="auto"/>
            </w:tcBorders>
            <w:shd w:val="clear" w:color="auto" w:fill="auto"/>
            <w:vAlign w:val="center"/>
            <w:hideMark/>
          </w:tcPr>
          <w:p w14:paraId="2016D74E"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14051024</w:t>
            </w:r>
          </w:p>
        </w:tc>
        <w:tc>
          <w:tcPr>
            <w:tcW w:w="1620" w:type="dxa"/>
            <w:tcBorders>
              <w:top w:val="nil"/>
              <w:left w:val="nil"/>
              <w:bottom w:val="single" w:sz="4" w:space="0" w:color="auto"/>
              <w:right w:val="single" w:sz="4" w:space="0" w:color="auto"/>
            </w:tcBorders>
            <w:shd w:val="clear" w:color="auto" w:fill="auto"/>
            <w:vAlign w:val="center"/>
            <w:hideMark/>
          </w:tcPr>
          <w:p w14:paraId="274E9AC3"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0.00287</w:t>
            </w:r>
          </w:p>
        </w:tc>
        <w:tc>
          <w:tcPr>
            <w:tcW w:w="1020" w:type="dxa"/>
            <w:tcBorders>
              <w:top w:val="nil"/>
              <w:left w:val="nil"/>
              <w:bottom w:val="single" w:sz="4" w:space="0" w:color="auto"/>
              <w:right w:val="single" w:sz="4" w:space="0" w:color="auto"/>
            </w:tcBorders>
            <w:shd w:val="clear" w:color="auto" w:fill="auto"/>
            <w:vAlign w:val="center"/>
            <w:hideMark/>
          </w:tcPr>
          <w:p w14:paraId="0D93F300"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14110624</w:t>
            </w:r>
          </w:p>
        </w:tc>
        <w:tc>
          <w:tcPr>
            <w:tcW w:w="1240" w:type="dxa"/>
            <w:tcBorders>
              <w:top w:val="nil"/>
              <w:left w:val="nil"/>
              <w:bottom w:val="single" w:sz="4" w:space="0" w:color="auto"/>
              <w:right w:val="single" w:sz="4" w:space="0" w:color="auto"/>
            </w:tcBorders>
            <w:shd w:val="clear" w:color="auto" w:fill="auto"/>
            <w:vAlign w:val="center"/>
            <w:hideMark/>
          </w:tcPr>
          <w:p w14:paraId="7FDDF766"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0.03934</w:t>
            </w:r>
          </w:p>
        </w:tc>
        <w:tc>
          <w:tcPr>
            <w:tcW w:w="940" w:type="dxa"/>
            <w:tcBorders>
              <w:top w:val="nil"/>
              <w:left w:val="nil"/>
              <w:bottom w:val="single" w:sz="4" w:space="0" w:color="auto"/>
              <w:right w:val="single" w:sz="4" w:space="0" w:color="auto"/>
            </w:tcBorders>
            <w:shd w:val="clear" w:color="auto" w:fill="92D050"/>
            <w:vAlign w:val="center"/>
            <w:hideMark/>
          </w:tcPr>
          <w:p w14:paraId="0169114C" w14:textId="77777777" w:rsidR="00231931" w:rsidRPr="007658D5" w:rsidRDefault="00231931" w:rsidP="00FD4086">
            <w:pPr>
              <w:spacing w:line="240" w:lineRule="auto"/>
              <w:jc w:val="center"/>
              <w:rPr>
                <w:rFonts w:eastAsia="Times New Roman" w:cs="Calibri"/>
                <w:color w:val="000000"/>
                <w:sz w:val="20"/>
                <w:lang w:eastAsia="es-CO"/>
              </w:rPr>
            </w:pPr>
            <w:r w:rsidRPr="007658D5">
              <w:rPr>
                <w:rFonts w:eastAsia="Times New Roman" w:cs="Calibri"/>
                <w:color w:val="000000"/>
                <w:sz w:val="20"/>
                <w:lang w:eastAsia="es-CO"/>
              </w:rPr>
              <w:t>14051024</w:t>
            </w:r>
          </w:p>
        </w:tc>
      </w:tr>
    </w:tbl>
    <w:p w14:paraId="648A778A" w14:textId="77777777" w:rsidR="00231931" w:rsidRPr="007658D5" w:rsidRDefault="00231931" w:rsidP="00231931">
      <w:pPr>
        <w:jc w:val="center"/>
        <w:rPr>
          <w:i/>
          <w:sz w:val="20"/>
          <w:szCs w:val="20"/>
        </w:rPr>
      </w:pPr>
      <w:r w:rsidRPr="007658D5">
        <w:rPr>
          <w:i/>
          <w:sz w:val="20"/>
          <w:szCs w:val="20"/>
        </w:rPr>
        <w:t>*Formato Fecha: Año – Mes – Día + 24 (horas promedio de corrida)</w:t>
      </w:r>
    </w:p>
    <w:p w14:paraId="2F18D987" w14:textId="77777777" w:rsidR="00231931" w:rsidRPr="007658D5" w:rsidRDefault="00231931" w:rsidP="00633C55">
      <w:pPr>
        <w:pStyle w:val="Notas"/>
      </w:pPr>
      <w:r w:rsidRPr="007658D5">
        <w:t>Fuente: eQual Consultoría y Servicios Ambientales S.A.S., 2016</w:t>
      </w:r>
    </w:p>
    <w:p w14:paraId="675DD533" w14:textId="77777777" w:rsidR="00231931" w:rsidRPr="007658D5" w:rsidRDefault="00231931" w:rsidP="00231931"/>
    <w:p w14:paraId="15C8F878" w14:textId="77777777" w:rsidR="00231931" w:rsidRPr="007658D5" w:rsidRDefault="00231931" w:rsidP="00231931">
      <w:r w:rsidRPr="007658D5">
        <w:t>Los resultados muestran que el comportamiento del NO</w:t>
      </w:r>
      <w:r w:rsidRPr="007658D5">
        <w:rPr>
          <w:vertAlign w:val="subscript"/>
        </w:rPr>
        <w:t>2</w:t>
      </w:r>
      <w:r w:rsidRPr="007658D5">
        <w:t xml:space="preserve"> y del SO</w:t>
      </w:r>
      <w:r w:rsidRPr="007658D5">
        <w:rPr>
          <w:vertAlign w:val="subscript"/>
        </w:rPr>
        <w:t>2</w:t>
      </w:r>
      <w:r w:rsidRPr="007658D5">
        <w:t xml:space="preserve"> es igual en los grupos, presentándose los máximos en las mismas fechas, pero que al observarse el comportamiento en conjunto en el grupo All, se encuentran diferencias, para el receptor D1 la planta de asfalto explica el máximo presentado casi en su totalidad tanto para el NO</w:t>
      </w:r>
      <w:r w:rsidRPr="007658D5">
        <w:rPr>
          <w:vertAlign w:val="subscript"/>
        </w:rPr>
        <w:t>2</w:t>
      </w:r>
      <w:r w:rsidRPr="007658D5">
        <w:t xml:space="preserve"> como para el SO</w:t>
      </w:r>
      <w:r w:rsidRPr="007658D5">
        <w:rPr>
          <w:vertAlign w:val="subscript"/>
        </w:rPr>
        <w:t>2</w:t>
      </w:r>
      <w:r w:rsidRPr="007658D5">
        <w:t>; para el receptor D2 y D4 el comportamiento es el mismo y la construcción de la vía explica los máximos de NO</w:t>
      </w:r>
      <w:r w:rsidRPr="007658D5">
        <w:rPr>
          <w:vertAlign w:val="subscript"/>
        </w:rPr>
        <w:t>2</w:t>
      </w:r>
      <w:r w:rsidRPr="007658D5">
        <w:t xml:space="preserve"> en más del 95%.</w:t>
      </w:r>
    </w:p>
    <w:p w14:paraId="59F0DF7F" w14:textId="77777777" w:rsidR="00231931" w:rsidRPr="007658D5" w:rsidRDefault="00231931" w:rsidP="00231931"/>
    <w:p w14:paraId="08BAE50E" w14:textId="77777777" w:rsidR="00231931" w:rsidRPr="007658D5" w:rsidRDefault="00231931" w:rsidP="00231931">
      <w:r w:rsidRPr="007658D5">
        <w:t>Teniendo en cuenta que la norma 24 horas de NO</w:t>
      </w:r>
      <w:r w:rsidRPr="007658D5">
        <w:rPr>
          <w:vertAlign w:val="subscript"/>
        </w:rPr>
        <w:t>2</w:t>
      </w:r>
      <w:r w:rsidRPr="007658D5">
        <w:t xml:space="preserve"> y SO</w:t>
      </w:r>
      <w:r w:rsidRPr="007658D5">
        <w:rPr>
          <w:vertAlign w:val="subscript"/>
        </w:rPr>
        <w:t>2</w:t>
      </w:r>
      <w:r w:rsidRPr="007658D5">
        <w:t xml:space="preserve"> presentan un valor de 150 µg/m</w:t>
      </w:r>
      <w:r w:rsidRPr="007658D5">
        <w:rPr>
          <w:vertAlign w:val="superscript"/>
        </w:rPr>
        <w:t>3</w:t>
      </w:r>
      <w:r w:rsidRPr="007658D5">
        <w:t xml:space="preserve"> y 250 µg/m</w:t>
      </w:r>
      <w:r w:rsidRPr="007658D5">
        <w:rPr>
          <w:vertAlign w:val="superscript"/>
        </w:rPr>
        <w:t>3</w:t>
      </w:r>
      <w:r w:rsidRPr="007658D5">
        <w:t xml:space="preserve"> respectivamente, se evidencia que los valores predichos por el modelo son bajos y no se esperan contribuciones superiores al 5% del valor de la norma en los receptores discretos analizados.</w:t>
      </w:r>
    </w:p>
    <w:p w14:paraId="04F1FC5E" w14:textId="77777777" w:rsidR="00231931" w:rsidRPr="007658D5" w:rsidRDefault="00231931" w:rsidP="00231931"/>
    <w:p w14:paraId="526B510E" w14:textId="77777777" w:rsidR="00231931" w:rsidRPr="007658D5" w:rsidRDefault="00231931" w:rsidP="00231931">
      <w:r w:rsidRPr="007658D5">
        <w:t>Los valores predichos por el modelo evidencian que en la zona no se esperan aumentos significativos de concentración de gases contamines NO</w:t>
      </w:r>
      <w:r w:rsidRPr="007658D5">
        <w:rPr>
          <w:vertAlign w:val="subscript"/>
        </w:rPr>
        <w:t>2</w:t>
      </w:r>
      <w:r w:rsidRPr="007658D5">
        <w:t xml:space="preserve"> y SO</w:t>
      </w:r>
      <w:r w:rsidRPr="007658D5">
        <w:rPr>
          <w:vertAlign w:val="subscript"/>
        </w:rPr>
        <w:t>2</w:t>
      </w:r>
      <w:r w:rsidRPr="007658D5">
        <w:t>, y será probable que los valores continúen siendo inferiores al límite de detección del método del laboratorio.</w:t>
      </w:r>
    </w:p>
    <w:p w14:paraId="7A1154AF" w14:textId="77777777" w:rsidR="00231931" w:rsidRPr="007658D5" w:rsidRDefault="00231931" w:rsidP="00231931"/>
    <w:p w14:paraId="05EAAC2C" w14:textId="16EF4EA3" w:rsidR="00231931" w:rsidRPr="007658D5" w:rsidRDefault="00231931" w:rsidP="00231931">
      <w:r w:rsidRPr="007658D5">
        <w:t xml:space="preserve">El </w:t>
      </w:r>
      <w:r w:rsidR="00964E9D" w:rsidRPr="007658D5">
        <w:fldChar w:fldCharType="begin"/>
      </w:r>
      <w:r w:rsidR="00964E9D" w:rsidRPr="007658D5">
        <w:instrText xml:space="preserve"> REF _Ref444871687 \h </w:instrText>
      </w:r>
      <w:r w:rsidR="007658D5">
        <w:instrText xml:space="preserve"> \* MERGEFORMAT </w:instrText>
      </w:r>
      <w:r w:rsidR="00964E9D" w:rsidRPr="007658D5">
        <w:fldChar w:fldCharType="separate"/>
      </w:r>
      <w:r w:rsidR="00E62631" w:rsidRPr="007658D5">
        <w:t xml:space="preserve">Tabla </w:t>
      </w:r>
      <w:r w:rsidR="00E62631">
        <w:rPr>
          <w:noProof/>
        </w:rPr>
        <w:t>7</w:t>
      </w:r>
      <w:r w:rsidR="00E62631" w:rsidRPr="007658D5">
        <w:rPr>
          <w:noProof/>
        </w:rPr>
        <w:noBreakHyphen/>
      </w:r>
      <w:r w:rsidR="00E62631">
        <w:rPr>
          <w:noProof/>
        </w:rPr>
        <w:t>63</w:t>
      </w:r>
      <w:r w:rsidR="00964E9D" w:rsidRPr="007658D5">
        <w:fldChar w:fldCharType="end"/>
      </w:r>
      <w:r w:rsidRPr="007658D5">
        <w:t xml:space="preserve"> y </w:t>
      </w:r>
      <w:r w:rsidR="00964E9D" w:rsidRPr="007658D5">
        <w:fldChar w:fldCharType="begin"/>
      </w:r>
      <w:r w:rsidR="00964E9D" w:rsidRPr="007658D5">
        <w:instrText xml:space="preserve"> REF _Ref444871694 \h </w:instrText>
      </w:r>
      <w:r w:rsidR="007658D5">
        <w:instrText xml:space="preserve"> \* MERGEFORMAT </w:instrText>
      </w:r>
      <w:r w:rsidR="00964E9D" w:rsidRPr="007658D5">
        <w:fldChar w:fldCharType="separate"/>
      </w:r>
      <w:r w:rsidR="00E62631" w:rsidRPr="007658D5">
        <w:t xml:space="preserve">Tabla </w:t>
      </w:r>
      <w:r w:rsidR="00E62631">
        <w:rPr>
          <w:noProof/>
        </w:rPr>
        <w:t>7</w:t>
      </w:r>
      <w:r w:rsidR="00E62631" w:rsidRPr="007658D5">
        <w:rPr>
          <w:noProof/>
        </w:rPr>
        <w:noBreakHyphen/>
      </w:r>
      <w:r w:rsidR="00E62631">
        <w:rPr>
          <w:noProof/>
        </w:rPr>
        <w:t>64</w:t>
      </w:r>
      <w:r w:rsidR="00964E9D" w:rsidRPr="007658D5">
        <w:fldChar w:fldCharType="end"/>
      </w:r>
      <w:r w:rsidRPr="007658D5">
        <w:t xml:space="preserve"> presentan resultados de contracción promedio anual del modelo en receptores discretos para NO</w:t>
      </w:r>
      <w:r w:rsidRPr="007658D5">
        <w:rPr>
          <w:vertAlign w:val="subscript"/>
        </w:rPr>
        <w:t>2</w:t>
      </w:r>
      <w:r w:rsidRPr="007658D5">
        <w:t xml:space="preserve"> y SO</w:t>
      </w:r>
      <w:r w:rsidRPr="007658D5">
        <w:rPr>
          <w:vertAlign w:val="subscript"/>
        </w:rPr>
        <w:t>2</w:t>
      </w:r>
      <w:r w:rsidRPr="007658D5">
        <w:t xml:space="preserve"> respectivamente.</w:t>
      </w:r>
    </w:p>
    <w:p w14:paraId="16DBCB5C" w14:textId="77777777" w:rsidR="00231931" w:rsidRPr="007658D5" w:rsidRDefault="00231931" w:rsidP="00231931"/>
    <w:p w14:paraId="091544D1" w14:textId="060F19DE" w:rsidR="00231931" w:rsidRPr="007658D5" w:rsidRDefault="00633C55" w:rsidP="00633C55">
      <w:pPr>
        <w:pStyle w:val="Descripcin"/>
      </w:pPr>
      <w:bookmarkStart w:id="493" w:name="_Ref444871687"/>
      <w:bookmarkStart w:id="494" w:name="_Toc444611164"/>
      <w:bookmarkStart w:id="495" w:name="_Toc445289828"/>
      <w:r w:rsidRPr="007658D5">
        <w:t xml:space="preserve">Tabla </w:t>
      </w:r>
      <w:fldSimple w:instr=" STYLEREF 1 \s ">
        <w:r w:rsidR="00E62631">
          <w:rPr>
            <w:noProof/>
          </w:rPr>
          <w:t>7</w:t>
        </w:r>
      </w:fldSimple>
      <w:r w:rsidR="00A34871" w:rsidRPr="007658D5">
        <w:noBreakHyphen/>
      </w:r>
      <w:fldSimple w:instr=" SEQ Tabla \* ARABIC \s 1 ">
        <w:r w:rsidR="00E62631">
          <w:rPr>
            <w:noProof/>
          </w:rPr>
          <w:t>63</w:t>
        </w:r>
      </w:fldSimple>
      <w:bookmarkEnd w:id="493"/>
      <w:r w:rsidRPr="007658D5">
        <w:tab/>
      </w:r>
      <w:r w:rsidR="00231931" w:rsidRPr="007658D5">
        <w:t>Resultados de contracción promedio anual del modelo en receptores discretos para NO</w:t>
      </w:r>
      <w:r w:rsidR="00231931" w:rsidRPr="007658D5">
        <w:rPr>
          <w:vertAlign w:val="subscript"/>
        </w:rPr>
        <w:t>2</w:t>
      </w:r>
      <w:bookmarkEnd w:id="494"/>
      <w:bookmarkEnd w:id="495"/>
    </w:p>
    <w:tbl>
      <w:tblPr>
        <w:tblStyle w:val="Gminis"/>
        <w:tblW w:w="5357" w:type="dxa"/>
        <w:tblLook w:val="04A0" w:firstRow="1" w:lastRow="0" w:firstColumn="1" w:lastColumn="0" w:noHBand="0" w:noVBand="1"/>
      </w:tblPr>
      <w:tblGrid>
        <w:gridCol w:w="1064"/>
        <w:gridCol w:w="1339"/>
        <w:gridCol w:w="1631"/>
        <w:gridCol w:w="1323"/>
      </w:tblGrid>
      <w:tr w:rsidR="00231931" w:rsidRPr="007658D5" w14:paraId="0F145218" w14:textId="77777777" w:rsidTr="00633C55">
        <w:trPr>
          <w:cnfStyle w:val="100000000000" w:firstRow="1" w:lastRow="0" w:firstColumn="0" w:lastColumn="0" w:oddVBand="0" w:evenVBand="0" w:oddHBand="0" w:evenHBand="0" w:firstRowFirstColumn="0" w:firstRowLastColumn="0" w:lastRowFirstColumn="0" w:lastRowLastColumn="0"/>
          <w:trHeight w:val="567"/>
        </w:trPr>
        <w:tc>
          <w:tcPr>
            <w:cnfStyle w:val="001000000100" w:firstRow="0" w:lastRow="0" w:firstColumn="1" w:lastColumn="0" w:oddVBand="0" w:evenVBand="0" w:oddHBand="0" w:evenHBand="0" w:firstRowFirstColumn="1" w:firstRowLastColumn="0" w:lastRowFirstColumn="0" w:lastRowLastColumn="0"/>
            <w:tcW w:w="1018" w:type="dxa"/>
            <w:noWrap/>
            <w:hideMark/>
          </w:tcPr>
          <w:p w14:paraId="0FFDC8D7" w14:textId="77777777" w:rsidR="00231931" w:rsidRPr="007658D5" w:rsidRDefault="00231931" w:rsidP="00FD4086">
            <w:pPr>
              <w:jc w:val="center"/>
              <w:rPr>
                <w:rFonts w:eastAsia="Times New Roman" w:cs="Calibri"/>
                <w:bCs/>
                <w:color w:val="000000"/>
                <w:sz w:val="20"/>
                <w:lang w:eastAsia="es-CO"/>
              </w:rPr>
            </w:pPr>
            <w:r w:rsidRPr="007658D5">
              <w:rPr>
                <w:rFonts w:eastAsia="Times New Roman" w:cs="Calibri"/>
                <w:bCs/>
                <w:color w:val="000000"/>
                <w:sz w:val="20"/>
                <w:lang w:eastAsia="es-CO"/>
              </w:rPr>
              <w:t>Receptor</w:t>
            </w:r>
          </w:p>
        </w:tc>
        <w:tc>
          <w:tcPr>
            <w:tcW w:w="1319" w:type="dxa"/>
            <w:hideMark/>
          </w:tcPr>
          <w:p w14:paraId="160E9B74"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lang w:eastAsia="es-CO"/>
              </w:rPr>
            </w:pPr>
            <w:r w:rsidRPr="007658D5">
              <w:rPr>
                <w:rFonts w:eastAsia="Times New Roman" w:cs="Calibri"/>
                <w:bCs/>
                <w:color w:val="000000"/>
                <w:sz w:val="20"/>
                <w:lang w:eastAsia="es-CO"/>
              </w:rPr>
              <w:t>Conc. Prom.</w:t>
            </w:r>
          </w:p>
          <w:p w14:paraId="496E5F39"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lang w:eastAsia="es-CO"/>
              </w:rPr>
            </w:pPr>
            <w:r w:rsidRPr="007658D5">
              <w:rPr>
                <w:rFonts w:eastAsia="Times New Roman" w:cs="Calibri"/>
                <w:bCs/>
                <w:color w:val="000000"/>
                <w:sz w:val="20"/>
                <w:lang w:eastAsia="es-CO"/>
              </w:rPr>
              <w:t>Anual (All)</w:t>
            </w:r>
          </w:p>
        </w:tc>
        <w:tc>
          <w:tcPr>
            <w:tcW w:w="1665" w:type="dxa"/>
            <w:hideMark/>
          </w:tcPr>
          <w:p w14:paraId="2A47DC62"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lang w:eastAsia="es-CO"/>
              </w:rPr>
            </w:pPr>
            <w:r w:rsidRPr="007658D5">
              <w:rPr>
                <w:rFonts w:eastAsia="Times New Roman" w:cs="Calibri"/>
                <w:bCs/>
                <w:color w:val="000000"/>
                <w:sz w:val="20"/>
                <w:lang w:eastAsia="es-CO"/>
              </w:rPr>
              <w:t>Conc. Prom.</w:t>
            </w:r>
          </w:p>
          <w:p w14:paraId="21DE6ACE"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lang w:eastAsia="es-CO"/>
              </w:rPr>
            </w:pPr>
            <w:r w:rsidRPr="007658D5">
              <w:rPr>
                <w:rFonts w:eastAsia="Times New Roman" w:cs="Calibri"/>
                <w:bCs/>
                <w:color w:val="000000"/>
                <w:sz w:val="20"/>
                <w:lang w:eastAsia="es-CO"/>
              </w:rPr>
              <w:t>Anual (CONSVIA)</w:t>
            </w:r>
          </w:p>
        </w:tc>
        <w:tc>
          <w:tcPr>
            <w:tcW w:w="1355" w:type="dxa"/>
            <w:hideMark/>
          </w:tcPr>
          <w:p w14:paraId="6CB41416"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lang w:eastAsia="es-CO"/>
              </w:rPr>
            </w:pPr>
            <w:r w:rsidRPr="007658D5">
              <w:rPr>
                <w:rFonts w:eastAsia="Times New Roman" w:cs="Calibri"/>
                <w:bCs/>
                <w:color w:val="000000"/>
                <w:sz w:val="20"/>
                <w:lang w:eastAsia="es-CO"/>
              </w:rPr>
              <w:t>Conc. Prom.</w:t>
            </w:r>
          </w:p>
          <w:p w14:paraId="5373731F" w14:textId="77777777" w:rsidR="00231931" w:rsidRPr="007658D5" w:rsidRDefault="00231931" w:rsidP="00FD4086">
            <w:pPr>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lang w:eastAsia="es-CO"/>
              </w:rPr>
            </w:pPr>
            <w:r w:rsidRPr="007658D5">
              <w:rPr>
                <w:rFonts w:eastAsia="Times New Roman" w:cs="Calibri"/>
                <w:bCs/>
                <w:color w:val="000000"/>
                <w:sz w:val="20"/>
                <w:lang w:eastAsia="es-CO"/>
              </w:rPr>
              <w:t>Anual (PTAS)</w:t>
            </w:r>
          </w:p>
        </w:tc>
      </w:tr>
      <w:tr w:rsidR="00231931" w:rsidRPr="007658D5" w14:paraId="3631C41B" w14:textId="77777777" w:rsidTr="00633C55">
        <w:trPr>
          <w:trHeight w:val="454"/>
        </w:trPr>
        <w:tc>
          <w:tcPr>
            <w:cnfStyle w:val="001000000000" w:firstRow="0" w:lastRow="0" w:firstColumn="1" w:lastColumn="0" w:oddVBand="0" w:evenVBand="0" w:oddHBand="0" w:evenHBand="0" w:firstRowFirstColumn="0" w:firstRowLastColumn="0" w:lastRowFirstColumn="0" w:lastRowLastColumn="0"/>
            <w:tcW w:w="1018" w:type="dxa"/>
            <w:noWrap/>
            <w:hideMark/>
          </w:tcPr>
          <w:p w14:paraId="199E106D" w14:textId="77777777" w:rsidR="00231931" w:rsidRPr="007658D5" w:rsidRDefault="00231931" w:rsidP="00FD4086">
            <w:pPr>
              <w:jc w:val="center"/>
              <w:rPr>
                <w:rFonts w:eastAsia="Times New Roman" w:cs="Calibri"/>
                <w:color w:val="000000"/>
                <w:sz w:val="20"/>
                <w:lang w:eastAsia="es-CO"/>
              </w:rPr>
            </w:pPr>
            <w:r w:rsidRPr="007658D5">
              <w:rPr>
                <w:rFonts w:eastAsia="Times New Roman" w:cs="Calibri"/>
                <w:color w:val="000000"/>
                <w:sz w:val="20"/>
                <w:lang w:eastAsia="es-CO"/>
              </w:rPr>
              <w:t>D1</w:t>
            </w:r>
          </w:p>
        </w:tc>
        <w:tc>
          <w:tcPr>
            <w:tcW w:w="1319" w:type="dxa"/>
            <w:noWrap/>
            <w:hideMark/>
          </w:tcPr>
          <w:p w14:paraId="5FE8F7CB"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0.55663</w:t>
            </w:r>
          </w:p>
        </w:tc>
        <w:tc>
          <w:tcPr>
            <w:tcW w:w="1665" w:type="dxa"/>
            <w:hideMark/>
          </w:tcPr>
          <w:p w14:paraId="07770A8E"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0.00201</w:t>
            </w:r>
          </w:p>
        </w:tc>
        <w:tc>
          <w:tcPr>
            <w:tcW w:w="1355" w:type="dxa"/>
            <w:hideMark/>
          </w:tcPr>
          <w:p w14:paraId="7CDC9AF6"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0.55462</w:t>
            </w:r>
          </w:p>
        </w:tc>
      </w:tr>
      <w:tr w:rsidR="00231931" w:rsidRPr="007658D5" w14:paraId="0D4AE918" w14:textId="77777777" w:rsidTr="00633C55">
        <w:trPr>
          <w:trHeight w:val="454"/>
        </w:trPr>
        <w:tc>
          <w:tcPr>
            <w:cnfStyle w:val="001000000000" w:firstRow="0" w:lastRow="0" w:firstColumn="1" w:lastColumn="0" w:oddVBand="0" w:evenVBand="0" w:oddHBand="0" w:evenHBand="0" w:firstRowFirstColumn="0" w:firstRowLastColumn="0" w:lastRowFirstColumn="0" w:lastRowLastColumn="0"/>
            <w:tcW w:w="1018" w:type="dxa"/>
            <w:noWrap/>
            <w:hideMark/>
          </w:tcPr>
          <w:p w14:paraId="2E3D19A6" w14:textId="77777777" w:rsidR="00231931" w:rsidRPr="007658D5" w:rsidRDefault="00231931" w:rsidP="00FD4086">
            <w:pPr>
              <w:jc w:val="center"/>
              <w:rPr>
                <w:rFonts w:eastAsia="Times New Roman" w:cs="Calibri"/>
                <w:color w:val="000000"/>
                <w:sz w:val="20"/>
                <w:lang w:eastAsia="es-CO"/>
              </w:rPr>
            </w:pPr>
            <w:r w:rsidRPr="007658D5">
              <w:rPr>
                <w:rFonts w:eastAsia="Times New Roman" w:cs="Calibri"/>
                <w:color w:val="000000"/>
                <w:sz w:val="20"/>
                <w:lang w:eastAsia="es-CO"/>
              </w:rPr>
              <w:t>D2</w:t>
            </w:r>
          </w:p>
        </w:tc>
        <w:tc>
          <w:tcPr>
            <w:tcW w:w="1319" w:type="dxa"/>
            <w:noWrap/>
            <w:hideMark/>
          </w:tcPr>
          <w:p w14:paraId="790DC6F9"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0.33906</w:t>
            </w:r>
          </w:p>
        </w:tc>
        <w:tc>
          <w:tcPr>
            <w:tcW w:w="1665" w:type="dxa"/>
            <w:hideMark/>
          </w:tcPr>
          <w:p w14:paraId="20973E36"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0.33008</w:t>
            </w:r>
          </w:p>
        </w:tc>
        <w:tc>
          <w:tcPr>
            <w:tcW w:w="1355" w:type="dxa"/>
            <w:hideMark/>
          </w:tcPr>
          <w:p w14:paraId="653A6BEA"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0.00897</w:t>
            </w:r>
          </w:p>
        </w:tc>
      </w:tr>
      <w:tr w:rsidR="00231931" w:rsidRPr="007658D5" w14:paraId="50E80AD4" w14:textId="77777777" w:rsidTr="00633C55">
        <w:trPr>
          <w:trHeight w:val="454"/>
        </w:trPr>
        <w:tc>
          <w:tcPr>
            <w:cnfStyle w:val="001000000000" w:firstRow="0" w:lastRow="0" w:firstColumn="1" w:lastColumn="0" w:oddVBand="0" w:evenVBand="0" w:oddHBand="0" w:evenHBand="0" w:firstRowFirstColumn="0" w:firstRowLastColumn="0" w:lastRowFirstColumn="0" w:lastRowLastColumn="0"/>
            <w:tcW w:w="1018" w:type="dxa"/>
            <w:noWrap/>
            <w:hideMark/>
          </w:tcPr>
          <w:p w14:paraId="0DDD0594" w14:textId="77777777" w:rsidR="00231931" w:rsidRPr="007658D5" w:rsidRDefault="00231931" w:rsidP="00FD4086">
            <w:pPr>
              <w:jc w:val="center"/>
              <w:rPr>
                <w:rFonts w:eastAsia="Times New Roman" w:cs="Calibri"/>
                <w:color w:val="000000"/>
                <w:sz w:val="20"/>
                <w:lang w:eastAsia="es-CO"/>
              </w:rPr>
            </w:pPr>
            <w:r w:rsidRPr="007658D5">
              <w:rPr>
                <w:rFonts w:eastAsia="Times New Roman" w:cs="Calibri"/>
                <w:color w:val="000000"/>
                <w:sz w:val="20"/>
                <w:lang w:eastAsia="es-CO"/>
              </w:rPr>
              <w:t>D3</w:t>
            </w:r>
          </w:p>
        </w:tc>
        <w:tc>
          <w:tcPr>
            <w:tcW w:w="1319" w:type="dxa"/>
            <w:noWrap/>
            <w:hideMark/>
          </w:tcPr>
          <w:p w14:paraId="732BB9A8"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0.03697</w:t>
            </w:r>
          </w:p>
        </w:tc>
        <w:tc>
          <w:tcPr>
            <w:tcW w:w="1665" w:type="dxa"/>
            <w:hideMark/>
          </w:tcPr>
          <w:p w14:paraId="6F7E5964"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0.03108</w:t>
            </w:r>
          </w:p>
        </w:tc>
        <w:tc>
          <w:tcPr>
            <w:tcW w:w="1355" w:type="dxa"/>
            <w:hideMark/>
          </w:tcPr>
          <w:p w14:paraId="5D3838CD"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0.00589</w:t>
            </w:r>
          </w:p>
        </w:tc>
      </w:tr>
      <w:tr w:rsidR="00231931" w:rsidRPr="007658D5" w14:paraId="5226785A" w14:textId="77777777" w:rsidTr="00633C55">
        <w:trPr>
          <w:trHeight w:val="454"/>
        </w:trPr>
        <w:tc>
          <w:tcPr>
            <w:cnfStyle w:val="001000000000" w:firstRow="0" w:lastRow="0" w:firstColumn="1" w:lastColumn="0" w:oddVBand="0" w:evenVBand="0" w:oddHBand="0" w:evenHBand="0" w:firstRowFirstColumn="0" w:firstRowLastColumn="0" w:lastRowFirstColumn="0" w:lastRowLastColumn="0"/>
            <w:tcW w:w="1018" w:type="dxa"/>
            <w:noWrap/>
            <w:hideMark/>
          </w:tcPr>
          <w:p w14:paraId="70F4589B" w14:textId="77777777" w:rsidR="00231931" w:rsidRPr="007658D5" w:rsidRDefault="00231931" w:rsidP="00FD4086">
            <w:pPr>
              <w:jc w:val="center"/>
              <w:rPr>
                <w:rFonts w:eastAsia="Times New Roman" w:cs="Calibri"/>
                <w:color w:val="000000"/>
                <w:sz w:val="20"/>
                <w:lang w:eastAsia="es-CO"/>
              </w:rPr>
            </w:pPr>
            <w:r w:rsidRPr="007658D5">
              <w:rPr>
                <w:rFonts w:eastAsia="Times New Roman" w:cs="Calibri"/>
                <w:color w:val="000000"/>
                <w:sz w:val="20"/>
                <w:lang w:eastAsia="es-CO"/>
              </w:rPr>
              <w:t>D4</w:t>
            </w:r>
          </w:p>
        </w:tc>
        <w:tc>
          <w:tcPr>
            <w:tcW w:w="1319" w:type="dxa"/>
            <w:noWrap/>
            <w:hideMark/>
          </w:tcPr>
          <w:p w14:paraId="68F81A3B"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0.00436</w:t>
            </w:r>
          </w:p>
        </w:tc>
        <w:tc>
          <w:tcPr>
            <w:tcW w:w="1665" w:type="dxa"/>
            <w:hideMark/>
          </w:tcPr>
          <w:p w14:paraId="1113473E"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0.00142</w:t>
            </w:r>
          </w:p>
        </w:tc>
        <w:tc>
          <w:tcPr>
            <w:tcW w:w="1355" w:type="dxa"/>
            <w:hideMark/>
          </w:tcPr>
          <w:p w14:paraId="2BA0C807" w14:textId="77777777" w:rsidR="00231931" w:rsidRPr="007658D5" w:rsidRDefault="00231931" w:rsidP="00FD408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7658D5">
              <w:rPr>
                <w:rFonts w:eastAsia="Times New Roman" w:cs="Calibri"/>
                <w:color w:val="000000"/>
                <w:sz w:val="20"/>
                <w:lang w:eastAsia="es-CO"/>
              </w:rPr>
              <w:t>0.00294</w:t>
            </w:r>
          </w:p>
        </w:tc>
      </w:tr>
    </w:tbl>
    <w:p w14:paraId="28E3FD4C" w14:textId="77777777" w:rsidR="00231931" w:rsidRPr="007658D5" w:rsidRDefault="00231931" w:rsidP="00633C55">
      <w:pPr>
        <w:pStyle w:val="Notas"/>
      </w:pPr>
      <w:r w:rsidRPr="007658D5">
        <w:t>Fuente: eQual Consultoría y Servicios Ambientales S.A.S., 2016</w:t>
      </w:r>
    </w:p>
    <w:p w14:paraId="394C77E7" w14:textId="77777777" w:rsidR="00231931" w:rsidRPr="007658D5" w:rsidRDefault="00231931" w:rsidP="00231931">
      <w:pPr>
        <w:jc w:val="center"/>
        <w:rPr>
          <w:sz w:val="18"/>
        </w:rPr>
      </w:pPr>
    </w:p>
    <w:p w14:paraId="45A0A439" w14:textId="1A5F5E28" w:rsidR="00231931" w:rsidRPr="007658D5" w:rsidRDefault="00633C55" w:rsidP="00633C55">
      <w:pPr>
        <w:pStyle w:val="Descripcin"/>
      </w:pPr>
      <w:bookmarkStart w:id="496" w:name="_Ref444871694"/>
      <w:bookmarkStart w:id="497" w:name="_Toc444611165"/>
      <w:bookmarkStart w:id="498" w:name="_Toc445289829"/>
      <w:r w:rsidRPr="007658D5">
        <w:t xml:space="preserve">Tabla </w:t>
      </w:r>
      <w:fldSimple w:instr=" STYLEREF 1 \s ">
        <w:r w:rsidR="00E62631">
          <w:rPr>
            <w:noProof/>
          </w:rPr>
          <w:t>7</w:t>
        </w:r>
      </w:fldSimple>
      <w:r w:rsidR="00A34871" w:rsidRPr="007658D5">
        <w:noBreakHyphen/>
      </w:r>
      <w:fldSimple w:instr=" SEQ Tabla \* ARABIC \s 1 ">
        <w:r w:rsidR="00E62631">
          <w:rPr>
            <w:noProof/>
          </w:rPr>
          <w:t>64</w:t>
        </w:r>
      </w:fldSimple>
      <w:bookmarkEnd w:id="496"/>
      <w:r w:rsidRPr="007658D5">
        <w:tab/>
      </w:r>
      <w:r w:rsidR="00231931" w:rsidRPr="007658D5">
        <w:t>Resultados de contracción promedio anual del modelo en receptores discretos para SO</w:t>
      </w:r>
      <w:r w:rsidR="00231931" w:rsidRPr="007658D5">
        <w:rPr>
          <w:vertAlign w:val="subscript"/>
        </w:rPr>
        <w:t>2</w:t>
      </w:r>
      <w:bookmarkEnd w:id="497"/>
      <w:bookmarkEnd w:id="498"/>
    </w:p>
    <w:tbl>
      <w:tblPr>
        <w:tblStyle w:val="Gminis"/>
        <w:tblW w:w="5665" w:type="dxa"/>
        <w:tblLook w:val="04A0" w:firstRow="1" w:lastRow="0" w:firstColumn="1" w:lastColumn="0" w:noHBand="0" w:noVBand="1"/>
      </w:tblPr>
      <w:tblGrid>
        <w:gridCol w:w="1064"/>
        <w:gridCol w:w="1260"/>
        <w:gridCol w:w="1911"/>
        <w:gridCol w:w="1430"/>
      </w:tblGrid>
      <w:tr w:rsidR="00231931" w:rsidRPr="007658D5" w14:paraId="3AC536C2" w14:textId="77777777" w:rsidTr="00633C55">
        <w:trPr>
          <w:cnfStyle w:val="100000000000" w:firstRow="1" w:lastRow="0" w:firstColumn="0" w:lastColumn="0" w:oddVBand="0" w:evenVBand="0" w:oddHBand="0" w:evenHBand="0" w:firstRowFirstColumn="0" w:firstRowLastColumn="0" w:lastRowFirstColumn="0" w:lastRowLastColumn="0"/>
          <w:trHeight w:val="567"/>
        </w:trPr>
        <w:tc>
          <w:tcPr>
            <w:cnfStyle w:val="001000000100" w:firstRow="0" w:lastRow="0" w:firstColumn="1" w:lastColumn="0" w:oddVBand="0" w:evenVBand="0" w:oddHBand="0" w:evenHBand="0" w:firstRowFirstColumn="1" w:firstRowLastColumn="0" w:lastRowFirstColumn="0" w:lastRowLastColumn="0"/>
            <w:tcW w:w="1030" w:type="dxa"/>
            <w:noWrap/>
            <w:hideMark/>
          </w:tcPr>
          <w:p w14:paraId="3EC8E73D" w14:textId="77777777" w:rsidR="00231931" w:rsidRPr="007658D5" w:rsidRDefault="00231931" w:rsidP="00FD4086">
            <w:pPr>
              <w:spacing w:line="240" w:lineRule="auto"/>
              <w:jc w:val="center"/>
              <w:rPr>
                <w:rFonts w:eastAsia="Times New Roman" w:cs="Calibri"/>
                <w:bCs/>
                <w:color w:val="000000"/>
                <w:sz w:val="20"/>
                <w:szCs w:val="20"/>
                <w:lang w:eastAsia="es-CO"/>
              </w:rPr>
            </w:pPr>
            <w:r w:rsidRPr="007658D5">
              <w:rPr>
                <w:rFonts w:eastAsia="Times New Roman" w:cs="Calibri"/>
                <w:bCs/>
                <w:color w:val="000000"/>
                <w:sz w:val="20"/>
                <w:szCs w:val="20"/>
                <w:lang w:eastAsia="es-CO"/>
              </w:rPr>
              <w:t>Receptor</w:t>
            </w:r>
          </w:p>
        </w:tc>
        <w:tc>
          <w:tcPr>
            <w:tcW w:w="1240" w:type="dxa"/>
            <w:hideMark/>
          </w:tcPr>
          <w:p w14:paraId="3C5BE268"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szCs w:val="20"/>
                <w:lang w:eastAsia="es-CO"/>
              </w:rPr>
            </w:pPr>
            <w:r w:rsidRPr="007658D5">
              <w:rPr>
                <w:rFonts w:eastAsia="Times New Roman" w:cs="Calibri"/>
                <w:bCs/>
                <w:color w:val="000000"/>
                <w:sz w:val="20"/>
                <w:szCs w:val="20"/>
                <w:lang w:eastAsia="es-CO"/>
              </w:rPr>
              <w:t>Conc. Prom. Anual (All)</w:t>
            </w:r>
          </w:p>
        </w:tc>
        <w:tc>
          <w:tcPr>
            <w:tcW w:w="1943" w:type="dxa"/>
            <w:hideMark/>
          </w:tcPr>
          <w:p w14:paraId="2C09820E"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szCs w:val="20"/>
                <w:lang w:eastAsia="es-CO"/>
              </w:rPr>
            </w:pPr>
            <w:r w:rsidRPr="007658D5">
              <w:rPr>
                <w:rFonts w:eastAsia="Times New Roman" w:cs="Calibri"/>
                <w:bCs/>
                <w:color w:val="000000"/>
                <w:sz w:val="20"/>
                <w:szCs w:val="20"/>
                <w:lang w:eastAsia="es-CO"/>
              </w:rPr>
              <w:t>Conc. Prom. Anual (CONSVIA)</w:t>
            </w:r>
          </w:p>
        </w:tc>
        <w:tc>
          <w:tcPr>
            <w:tcW w:w="1452" w:type="dxa"/>
            <w:hideMark/>
          </w:tcPr>
          <w:p w14:paraId="03CF1780" w14:textId="77777777" w:rsidR="00231931" w:rsidRPr="007658D5" w:rsidRDefault="00231931" w:rsidP="00FD4086">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20"/>
                <w:szCs w:val="20"/>
                <w:lang w:eastAsia="es-CO"/>
              </w:rPr>
            </w:pPr>
            <w:r w:rsidRPr="007658D5">
              <w:rPr>
                <w:rFonts w:eastAsia="Times New Roman" w:cs="Calibri"/>
                <w:bCs/>
                <w:color w:val="000000"/>
                <w:sz w:val="20"/>
                <w:szCs w:val="20"/>
                <w:lang w:eastAsia="es-CO"/>
              </w:rPr>
              <w:t>Conc. Prom. Anual (PTAS)</w:t>
            </w:r>
          </w:p>
        </w:tc>
      </w:tr>
      <w:tr w:rsidR="00231931" w:rsidRPr="007658D5" w14:paraId="11814F38" w14:textId="77777777" w:rsidTr="00633C55">
        <w:trPr>
          <w:trHeight w:val="454"/>
        </w:trPr>
        <w:tc>
          <w:tcPr>
            <w:cnfStyle w:val="001000000000" w:firstRow="0" w:lastRow="0" w:firstColumn="1" w:lastColumn="0" w:oddVBand="0" w:evenVBand="0" w:oddHBand="0" w:evenHBand="0" w:firstRowFirstColumn="0" w:firstRowLastColumn="0" w:lastRowFirstColumn="0" w:lastRowLastColumn="0"/>
            <w:tcW w:w="1030" w:type="dxa"/>
            <w:noWrap/>
            <w:hideMark/>
          </w:tcPr>
          <w:p w14:paraId="3AD27F3A"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D1</w:t>
            </w:r>
          </w:p>
        </w:tc>
        <w:tc>
          <w:tcPr>
            <w:tcW w:w="1240" w:type="dxa"/>
            <w:noWrap/>
            <w:hideMark/>
          </w:tcPr>
          <w:p w14:paraId="3867AA3D"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0.4068</w:t>
            </w:r>
          </w:p>
        </w:tc>
        <w:tc>
          <w:tcPr>
            <w:tcW w:w="1943" w:type="dxa"/>
            <w:hideMark/>
          </w:tcPr>
          <w:p w14:paraId="7BFABBA6"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0.00008</w:t>
            </w:r>
          </w:p>
        </w:tc>
        <w:tc>
          <w:tcPr>
            <w:tcW w:w="1452" w:type="dxa"/>
            <w:hideMark/>
          </w:tcPr>
          <w:p w14:paraId="5CFDD92C"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0.40672</w:t>
            </w:r>
          </w:p>
        </w:tc>
      </w:tr>
      <w:tr w:rsidR="00231931" w:rsidRPr="007658D5" w14:paraId="6534BFDD" w14:textId="77777777" w:rsidTr="00633C55">
        <w:trPr>
          <w:trHeight w:val="454"/>
        </w:trPr>
        <w:tc>
          <w:tcPr>
            <w:cnfStyle w:val="001000000000" w:firstRow="0" w:lastRow="0" w:firstColumn="1" w:lastColumn="0" w:oddVBand="0" w:evenVBand="0" w:oddHBand="0" w:evenHBand="0" w:firstRowFirstColumn="0" w:firstRowLastColumn="0" w:lastRowFirstColumn="0" w:lastRowLastColumn="0"/>
            <w:tcW w:w="1030" w:type="dxa"/>
            <w:noWrap/>
            <w:hideMark/>
          </w:tcPr>
          <w:p w14:paraId="28C8CFD7"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D2</w:t>
            </w:r>
          </w:p>
        </w:tc>
        <w:tc>
          <w:tcPr>
            <w:tcW w:w="1240" w:type="dxa"/>
            <w:noWrap/>
            <w:hideMark/>
          </w:tcPr>
          <w:p w14:paraId="3ADA434C"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0.01966</w:t>
            </w:r>
          </w:p>
        </w:tc>
        <w:tc>
          <w:tcPr>
            <w:tcW w:w="1943" w:type="dxa"/>
            <w:hideMark/>
          </w:tcPr>
          <w:p w14:paraId="62548C6E"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0.01308</w:t>
            </w:r>
          </w:p>
        </w:tc>
        <w:tc>
          <w:tcPr>
            <w:tcW w:w="1452" w:type="dxa"/>
            <w:hideMark/>
          </w:tcPr>
          <w:p w14:paraId="609C3F49"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0.00658</w:t>
            </w:r>
          </w:p>
        </w:tc>
      </w:tr>
      <w:tr w:rsidR="00231931" w:rsidRPr="007658D5" w14:paraId="49A29111" w14:textId="77777777" w:rsidTr="00633C55">
        <w:trPr>
          <w:trHeight w:val="454"/>
        </w:trPr>
        <w:tc>
          <w:tcPr>
            <w:cnfStyle w:val="001000000000" w:firstRow="0" w:lastRow="0" w:firstColumn="1" w:lastColumn="0" w:oddVBand="0" w:evenVBand="0" w:oddHBand="0" w:evenHBand="0" w:firstRowFirstColumn="0" w:firstRowLastColumn="0" w:lastRowFirstColumn="0" w:lastRowLastColumn="0"/>
            <w:tcW w:w="1030" w:type="dxa"/>
            <w:noWrap/>
            <w:hideMark/>
          </w:tcPr>
          <w:p w14:paraId="33B17427"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D3</w:t>
            </w:r>
          </w:p>
        </w:tc>
        <w:tc>
          <w:tcPr>
            <w:tcW w:w="1240" w:type="dxa"/>
            <w:noWrap/>
            <w:hideMark/>
          </w:tcPr>
          <w:p w14:paraId="39C1C11A"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0.00555</w:t>
            </w:r>
          </w:p>
        </w:tc>
        <w:tc>
          <w:tcPr>
            <w:tcW w:w="1943" w:type="dxa"/>
            <w:hideMark/>
          </w:tcPr>
          <w:p w14:paraId="5919E07B"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0.00123</w:t>
            </w:r>
          </w:p>
        </w:tc>
        <w:tc>
          <w:tcPr>
            <w:tcW w:w="1452" w:type="dxa"/>
            <w:hideMark/>
          </w:tcPr>
          <w:p w14:paraId="50C5A6F3"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0.00432</w:t>
            </w:r>
          </w:p>
        </w:tc>
      </w:tr>
      <w:tr w:rsidR="00231931" w:rsidRPr="007658D5" w14:paraId="533E0421" w14:textId="77777777" w:rsidTr="00633C55">
        <w:trPr>
          <w:trHeight w:val="454"/>
        </w:trPr>
        <w:tc>
          <w:tcPr>
            <w:cnfStyle w:val="001000000000" w:firstRow="0" w:lastRow="0" w:firstColumn="1" w:lastColumn="0" w:oddVBand="0" w:evenVBand="0" w:oddHBand="0" w:evenHBand="0" w:firstRowFirstColumn="0" w:firstRowLastColumn="0" w:lastRowFirstColumn="0" w:lastRowLastColumn="0"/>
            <w:tcW w:w="1030" w:type="dxa"/>
            <w:noWrap/>
            <w:hideMark/>
          </w:tcPr>
          <w:p w14:paraId="7CA41C61" w14:textId="77777777" w:rsidR="00231931" w:rsidRPr="007658D5" w:rsidRDefault="00231931" w:rsidP="00FD4086">
            <w:pPr>
              <w:spacing w:line="240" w:lineRule="auto"/>
              <w:jc w:val="center"/>
              <w:rPr>
                <w:rFonts w:eastAsia="Times New Roman" w:cs="Calibri"/>
                <w:color w:val="000000"/>
                <w:sz w:val="20"/>
                <w:szCs w:val="20"/>
                <w:lang w:eastAsia="es-CO"/>
              </w:rPr>
            </w:pPr>
            <w:r w:rsidRPr="007658D5">
              <w:rPr>
                <w:rFonts w:eastAsia="Times New Roman" w:cs="Calibri"/>
                <w:color w:val="000000"/>
                <w:sz w:val="20"/>
                <w:szCs w:val="20"/>
                <w:lang w:eastAsia="es-CO"/>
              </w:rPr>
              <w:t>D4</w:t>
            </w:r>
          </w:p>
        </w:tc>
        <w:tc>
          <w:tcPr>
            <w:tcW w:w="1240" w:type="dxa"/>
            <w:noWrap/>
            <w:hideMark/>
          </w:tcPr>
          <w:p w14:paraId="3EE1A1F6"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0.00221</w:t>
            </w:r>
          </w:p>
        </w:tc>
        <w:tc>
          <w:tcPr>
            <w:tcW w:w="1943" w:type="dxa"/>
            <w:hideMark/>
          </w:tcPr>
          <w:p w14:paraId="710F236B"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0.00006</w:t>
            </w:r>
          </w:p>
        </w:tc>
        <w:tc>
          <w:tcPr>
            <w:tcW w:w="1452" w:type="dxa"/>
            <w:hideMark/>
          </w:tcPr>
          <w:p w14:paraId="6CCEC3E4" w14:textId="77777777" w:rsidR="00231931" w:rsidRPr="007658D5" w:rsidRDefault="00231931" w:rsidP="00FD4086">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7658D5">
              <w:rPr>
                <w:rFonts w:eastAsia="Times New Roman" w:cs="Calibri"/>
                <w:color w:val="000000"/>
                <w:sz w:val="20"/>
                <w:szCs w:val="20"/>
                <w:lang w:eastAsia="es-CO"/>
              </w:rPr>
              <w:t>0.00215</w:t>
            </w:r>
          </w:p>
        </w:tc>
      </w:tr>
    </w:tbl>
    <w:p w14:paraId="0D313B09" w14:textId="77777777" w:rsidR="00231931" w:rsidRPr="007658D5" w:rsidRDefault="00231931" w:rsidP="00633C55">
      <w:pPr>
        <w:pStyle w:val="Notas"/>
      </w:pPr>
      <w:r w:rsidRPr="007658D5">
        <w:t>Fuente: eQual Consultoría y Servicios Ambientales S.A.S., 2016</w:t>
      </w:r>
    </w:p>
    <w:p w14:paraId="3F30B553" w14:textId="77777777" w:rsidR="00231931" w:rsidRPr="007658D5" w:rsidRDefault="00231931" w:rsidP="00231931"/>
    <w:p w14:paraId="4AA90DC3" w14:textId="36F7BC70" w:rsidR="00231931" w:rsidRPr="007658D5" w:rsidRDefault="00BA5958" w:rsidP="00231931">
      <w:r w:rsidRPr="007658D5">
        <w:t xml:space="preserve">La </w:t>
      </w:r>
      <w:r w:rsidRPr="007658D5">
        <w:fldChar w:fldCharType="begin"/>
      </w:r>
      <w:r w:rsidRPr="007658D5">
        <w:instrText xml:space="preserve"> REF _Ref445127576 \h </w:instrText>
      </w:r>
      <w:r w:rsidR="007658D5">
        <w:instrText xml:space="preserve"> \* MERGEFORMAT </w:instrText>
      </w:r>
      <w:r w:rsidRPr="007658D5">
        <w:fldChar w:fldCharType="separate"/>
      </w:r>
      <w:r w:rsidR="00E62631" w:rsidRPr="007658D5">
        <w:t xml:space="preserve">Figura 7. </w:t>
      </w:r>
      <w:r w:rsidR="00E62631">
        <w:rPr>
          <w:noProof/>
        </w:rPr>
        <w:t>38</w:t>
      </w:r>
      <w:r w:rsidRPr="007658D5">
        <w:fldChar w:fldCharType="end"/>
      </w:r>
      <w:r w:rsidRPr="007658D5">
        <w:t xml:space="preserve">y </w:t>
      </w:r>
      <w:r w:rsidRPr="007658D5">
        <w:fldChar w:fldCharType="begin"/>
      </w:r>
      <w:r w:rsidRPr="007658D5">
        <w:instrText xml:space="preserve"> REF _Ref445127578 \h </w:instrText>
      </w:r>
      <w:r w:rsidR="007658D5">
        <w:instrText xml:space="preserve"> \* MERGEFORMAT </w:instrText>
      </w:r>
      <w:r w:rsidRPr="007658D5">
        <w:fldChar w:fldCharType="separate"/>
      </w:r>
      <w:r w:rsidR="00E62631" w:rsidRPr="007658D5">
        <w:t xml:space="preserve">Figura 7. </w:t>
      </w:r>
      <w:r w:rsidR="00E62631">
        <w:rPr>
          <w:noProof/>
        </w:rPr>
        <w:t>39</w:t>
      </w:r>
      <w:r w:rsidRPr="007658D5">
        <w:fldChar w:fldCharType="end"/>
      </w:r>
      <w:r w:rsidRPr="007658D5">
        <w:t xml:space="preserve"> </w:t>
      </w:r>
      <w:r w:rsidR="00231931" w:rsidRPr="007658D5">
        <w:t>presentan los porcentajes de contribución de los grupos a las valores de concentración predichos por el modelo a la concentración anual para NO</w:t>
      </w:r>
      <w:r w:rsidR="00231931" w:rsidRPr="007658D5">
        <w:rPr>
          <w:vertAlign w:val="subscript"/>
        </w:rPr>
        <w:t>2</w:t>
      </w:r>
      <w:r w:rsidR="00231931" w:rsidRPr="007658D5">
        <w:t xml:space="preserve"> y SO</w:t>
      </w:r>
      <w:r w:rsidR="00231931" w:rsidRPr="007658D5">
        <w:rPr>
          <w:vertAlign w:val="subscript"/>
        </w:rPr>
        <w:t>2</w:t>
      </w:r>
      <w:r w:rsidR="00231931" w:rsidRPr="007658D5">
        <w:t xml:space="preserve"> respectivamente.</w:t>
      </w:r>
    </w:p>
    <w:p w14:paraId="5281DF29" w14:textId="77777777" w:rsidR="00231931" w:rsidRPr="007658D5" w:rsidRDefault="00231931" w:rsidP="00231931"/>
    <w:p w14:paraId="5B5B0242" w14:textId="77777777" w:rsidR="00231931" w:rsidRPr="007658D5" w:rsidRDefault="00231931" w:rsidP="00231931">
      <w:pPr>
        <w:keepNext/>
        <w:jc w:val="center"/>
      </w:pPr>
      <w:r w:rsidRPr="007658D5">
        <w:rPr>
          <w:noProof/>
          <w:lang w:eastAsia="es-CO"/>
        </w:rPr>
        <w:lastRenderedPageBreak/>
        <w:drawing>
          <wp:inline distT="0" distB="0" distL="0" distR="0" wp14:anchorId="1F946C16" wp14:editId="1C0341C4">
            <wp:extent cx="4324350" cy="288607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324350" cy="2886075"/>
                    </a:xfrm>
                    <a:prstGeom prst="rect">
                      <a:avLst/>
                    </a:prstGeom>
                    <a:noFill/>
                    <a:ln>
                      <a:noFill/>
                    </a:ln>
                  </pic:spPr>
                </pic:pic>
              </a:graphicData>
            </a:graphic>
          </wp:inline>
        </w:drawing>
      </w:r>
    </w:p>
    <w:p w14:paraId="4D727A10" w14:textId="72162592" w:rsidR="00231931" w:rsidRPr="007658D5" w:rsidRDefault="00BA5958" w:rsidP="00BA5958">
      <w:pPr>
        <w:pStyle w:val="Descripcin"/>
        <w:jc w:val="center"/>
      </w:pPr>
      <w:bookmarkStart w:id="499" w:name="_Ref445127576"/>
      <w:bookmarkStart w:id="500" w:name="_Toc444611192"/>
      <w:bookmarkStart w:id="501" w:name="_Toc445289868"/>
      <w:r w:rsidRPr="007658D5">
        <w:t xml:space="preserve">Figura 7. </w:t>
      </w:r>
      <w:fldSimple w:instr=" SEQ Figura_7. \* ARABIC ">
        <w:r w:rsidR="00E62631">
          <w:rPr>
            <w:noProof/>
          </w:rPr>
          <w:t>38</w:t>
        </w:r>
      </w:fldSimple>
      <w:bookmarkEnd w:id="499"/>
      <w:r w:rsidRPr="007658D5">
        <w:t xml:space="preserve"> </w:t>
      </w:r>
      <w:r w:rsidR="00231931" w:rsidRPr="007658D5">
        <w:t>Porcentaje de contribución de los grupos a los resultados de concentración anual de NO</w:t>
      </w:r>
      <w:r w:rsidR="00231931" w:rsidRPr="007658D5">
        <w:rPr>
          <w:vertAlign w:val="subscript"/>
        </w:rPr>
        <w:t>2</w:t>
      </w:r>
      <w:bookmarkEnd w:id="500"/>
      <w:bookmarkEnd w:id="501"/>
    </w:p>
    <w:p w14:paraId="3BC19AB8" w14:textId="77777777" w:rsidR="00231931" w:rsidRPr="007658D5" w:rsidRDefault="00231931" w:rsidP="00231931">
      <w:pPr>
        <w:jc w:val="center"/>
        <w:rPr>
          <w:sz w:val="20"/>
        </w:rPr>
      </w:pPr>
      <w:r w:rsidRPr="007658D5">
        <w:rPr>
          <w:sz w:val="20"/>
        </w:rPr>
        <w:t>Fuente: eQual Consultoría y Servicios Ambientales S.A.S., 2016</w:t>
      </w:r>
    </w:p>
    <w:p w14:paraId="0D5955B2" w14:textId="77777777" w:rsidR="00231931" w:rsidRPr="007658D5" w:rsidRDefault="00231931" w:rsidP="00231931"/>
    <w:p w14:paraId="373940C4" w14:textId="77777777" w:rsidR="00231931" w:rsidRPr="007658D5" w:rsidRDefault="00231931" w:rsidP="00231931"/>
    <w:p w14:paraId="2A767466" w14:textId="77777777" w:rsidR="00231931" w:rsidRPr="007658D5" w:rsidRDefault="00231931" w:rsidP="00231931">
      <w:pPr>
        <w:keepNext/>
        <w:jc w:val="center"/>
      </w:pPr>
      <w:r w:rsidRPr="007658D5">
        <w:rPr>
          <w:noProof/>
          <w:lang w:eastAsia="es-CO"/>
        </w:rPr>
        <w:drawing>
          <wp:inline distT="0" distB="0" distL="0" distR="0" wp14:anchorId="43FEB167" wp14:editId="1CE894E9">
            <wp:extent cx="4333875" cy="2886075"/>
            <wp:effectExtent l="0" t="0" r="952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333875" cy="2886075"/>
                    </a:xfrm>
                    <a:prstGeom prst="rect">
                      <a:avLst/>
                    </a:prstGeom>
                    <a:noFill/>
                    <a:ln>
                      <a:noFill/>
                    </a:ln>
                  </pic:spPr>
                </pic:pic>
              </a:graphicData>
            </a:graphic>
          </wp:inline>
        </w:drawing>
      </w:r>
    </w:p>
    <w:p w14:paraId="1D5C34B0" w14:textId="00B7F5E6" w:rsidR="00231931" w:rsidRPr="007658D5" w:rsidRDefault="00BA5958" w:rsidP="00BA5958">
      <w:pPr>
        <w:pStyle w:val="Descripcin"/>
        <w:jc w:val="center"/>
      </w:pPr>
      <w:bookmarkStart w:id="502" w:name="_Ref445127578"/>
      <w:bookmarkStart w:id="503" w:name="_Toc444611193"/>
      <w:bookmarkStart w:id="504" w:name="_Toc445289869"/>
      <w:r w:rsidRPr="007658D5">
        <w:t xml:space="preserve">Figura 7. </w:t>
      </w:r>
      <w:fldSimple w:instr=" SEQ Figura_7. \* ARABIC ">
        <w:r w:rsidR="00E62631">
          <w:rPr>
            <w:noProof/>
          </w:rPr>
          <w:t>39</w:t>
        </w:r>
      </w:fldSimple>
      <w:bookmarkEnd w:id="502"/>
      <w:r w:rsidRPr="007658D5">
        <w:t xml:space="preserve"> </w:t>
      </w:r>
      <w:r w:rsidR="00231931" w:rsidRPr="007658D5">
        <w:t>Porcentaje de contribución de los grupos a los resultados de concentración anual SO</w:t>
      </w:r>
      <w:r w:rsidR="00231931" w:rsidRPr="007658D5">
        <w:rPr>
          <w:vertAlign w:val="subscript"/>
        </w:rPr>
        <w:t>2</w:t>
      </w:r>
      <w:bookmarkEnd w:id="503"/>
      <w:bookmarkEnd w:id="504"/>
    </w:p>
    <w:p w14:paraId="755E1049" w14:textId="77777777" w:rsidR="00231931" w:rsidRPr="007658D5" w:rsidRDefault="00231931" w:rsidP="00231931">
      <w:pPr>
        <w:jc w:val="center"/>
        <w:rPr>
          <w:sz w:val="20"/>
        </w:rPr>
      </w:pPr>
      <w:r w:rsidRPr="007658D5">
        <w:rPr>
          <w:sz w:val="20"/>
        </w:rPr>
        <w:t>Fuente: eQual Consultoría y Servicios Ambientales S.A.S., 2016</w:t>
      </w:r>
    </w:p>
    <w:p w14:paraId="34A3C43F" w14:textId="77777777" w:rsidR="00231931" w:rsidRPr="007658D5" w:rsidRDefault="00231931" w:rsidP="00231931"/>
    <w:p w14:paraId="09AC64F4" w14:textId="77777777" w:rsidR="00231931" w:rsidRPr="007658D5" w:rsidRDefault="00231931" w:rsidP="00231931">
      <w:r w:rsidRPr="007658D5">
        <w:lastRenderedPageBreak/>
        <w:t>Las figuras muestras que el recetor D1 está influenciado totalmente por la planta de asfalto, en mayor medida para el SO</w:t>
      </w:r>
      <w:r w:rsidRPr="007658D5">
        <w:rPr>
          <w:vertAlign w:val="subscript"/>
        </w:rPr>
        <w:t>2</w:t>
      </w:r>
      <w:r w:rsidRPr="007658D5">
        <w:t xml:space="preserve"> que para el NO</w:t>
      </w:r>
      <w:r w:rsidRPr="007658D5">
        <w:rPr>
          <w:vertAlign w:val="subscript"/>
        </w:rPr>
        <w:t>2</w:t>
      </w:r>
      <w:r w:rsidRPr="007658D5">
        <w:t>.</w:t>
      </w:r>
    </w:p>
    <w:p w14:paraId="13DA4D3A" w14:textId="77777777" w:rsidR="008415C3" w:rsidRPr="007658D5" w:rsidRDefault="008415C3" w:rsidP="008415C3">
      <w:bookmarkStart w:id="505" w:name="_Toc444611115"/>
    </w:p>
    <w:p w14:paraId="47FB1486" w14:textId="407674B7" w:rsidR="00231931" w:rsidRPr="007658D5" w:rsidRDefault="008415C3" w:rsidP="008415C3">
      <w:pPr>
        <w:pStyle w:val="Ttulo3"/>
        <w:ind w:left="0" w:firstLine="0"/>
      </w:pPr>
      <w:bookmarkStart w:id="506" w:name="_Toc445289757"/>
      <w:r w:rsidRPr="007658D5">
        <w:rPr>
          <w:rFonts w:eastAsia="Calibri"/>
          <w:bCs w:val="0"/>
          <w:i w:val="0"/>
          <w:szCs w:val="22"/>
        </w:rPr>
        <w:t>7.6.6</w:t>
      </w:r>
      <w:r w:rsidRPr="007658D5">
        <w:rPr>
          <w:rFonts w:eastAsia="Calibri"/>
          <w:bCs w:val="0"/>
          <w:i w:val="0"/>
          <w:szCs w:val="22"/>
        </w:rPr>
        <w:tab/>
      </w:r>
      <w:r w:rsidR="00231931" w:rsidRPr="007658D5">
        <w:t>Resultados de dispersión</w:t>
      </w:r>
      <w:bookmarkEnd w:id="505"/>
      <w:bookmarkEnd w:id="506"/>
    </w:p>
    <w:p w14:paraId="3AACBD91" w14:textId="77777777" w:rsidR="008415C3" w:rsidRPr="007658D5" w:rsidRDefault="008415C3" w:rsidP="00231931"/>
    <w:p w14:paraId="064F3F7C" w14:textId="68AC7260" w:rsidR="00231931" w:rsidRPr="007658D5" w:rsidRDefault="00231931" w:rsidP="00231931">
      <w:r w:rsidRPr="007658D5">
        <w:t>Esta sección presenta las isopletas, curvas de igual valor de concentración, las cuales muestran la tendencia de dispersión anual y el peor escenario 24 horas, en las isopletas se evidencia que la dispersión se presenta hacia el Suroeste coincidiendo con la dirección predominante de los vientos, además se observa que por la construcción de la vía las concentraciones máximas para periodos cortos de 24 horas disminuyen a valores inferiores a 30 µg/m</w:t>
      </w:r>
      <w:r w:rsidRPr="007658D5">
        <w:rPr>
          <w:vertAlign w:val="superscript"/>
        </w:rPr>
        <w:t>3</w:t>
      </w:r>
      <w:r w:rsidRPr="007658D5">
        <w:t xml:space="preserve"> a una distancia de 600 metros y a valores inferiores a 60 µg/m</w:t>
      </w:r>
      <w:r w:rsidRPr="007658D5">
        <w:rPr>
          <w:vertAlign w:val="superscript"/>
        </w:rPr>
        <w:t>3</w:t>
      </w:r>
      <w:r w:rsidRPr="007658D5">
        <w:t xml:space="preserve"> a una distancia de 300 metros.</w:t>
      </w:r>
    </w:p>
    <w:p w14:paraId="2943339E" w14:textId="77777777" w:rsidR="00231931" w:rsidRPr="007658D5" w:rsidRDefault="00231931" w:rsidP="00231931"/>
    <w:p w14:paraId="121FF763" w14:textId="7AC1B0FF" w:rsidR="00231931" w:rsidRPr="007658D5" w:rsidRDefault="00231931" w:rsidP="00231931">
      <w:r w:rsidRPr="007658D5">
        <w:t xml:space="preserve">Por la planta de asfalto los valores de máxima concentración 24 horas se pueden evidenciar hasta distancias superiores a los 1.000 metros con concentraciones que no se prevén superen los valores de la norma diaria. </w:t>
      </w:r>
      <w:r w:rsidR="00BA5958" w:rsidRPr="007658D5">
        <w:fldChar w:fldCharType="begin"/>
      </w:r>
      <w:r w:rsidR="00BA5958" w:rsidRPr="007658D5">
        <w:instrText xml:space="preserve"> REF _Ref445127947 \h </w:instrText>
      </w:r>
      <w:r w:rsidR="007658D5">
        <w:instrText xml:space="preserve"> \* MERGEFORMAT </w:instrText>
      </w:r>
      <w:r w:rsidR="00BA5958" w:rsidRPr="007658D5">
        <w:fldChar w:fldCharType="separate"/>
      </w:r>
      <w:r w:rsidR="00E62631" w:rsidRPr="007658D5">
        <w:t xml:space="preserve">Figura 7. </w:t>
      </w:r>
      <w:r w:rsidR="00E62631">
        <w:rPr>
          <w:noProof/>
        </w:rPr>
        <w:t>40</w:t>
      </w:r>
      <w:r w:rsidR="00BA5958" w:rsidRPr="007658D5">
        <w:fldChar w:fldCharType="end"/>
      </w:r>
      <w:r w:rsidR="00BA5958" w:rsidRPr="007658D5">
        <w:t xml:space="preserve"> a </w:t>
      </w:r>
      <w:r w:rsidR="00BA5958" w:rsidRPr="007658D5">
        <w:fldChar w:fldCharType="begin"/>
      </w:r>
      <w:r w:rsidR="00BA5958" w:rsidRPr="007658D5">
        <w:instrText xml:space="preserve"> REF _Ref445127951 \h </w:instrText>
      </w:r>
      <w:r w:rsidR="007658D5">
        <w:instrText xml:space="preserve"> \* MERGEFORMAT </w:instrText>
      </w:r>
      <w:r w:rsidR="00BA5958" w:rsidRPr="007658D5">
        <w:fldChar w:fldCharType="separate"/>
      </w:r>
      <w:r w:rsidR="00E62631" w:rsidRPr="007658D5">
        <w:t xml:space="preserve">Figura 7. </w:t>
      </w:r>
      <w:r w:rsidR="00E62631">
        <w:rPr>
          <w:noProof/>
        </w:rPr>
        <w:t>71</w:t>
      </w:r>
      <w:r w:rsidR="00BA5958" w:rsidRPr="007658D5">
        <w:fldChar w:fldCharType="end"/>
      </w:r>
      <w:r w:rsidR="00BA5958" w:rsidRPr="007658D5">
        <w:t>.</w:t>
      </w:r>
    </w:p>
    <w:p w14:paraId="0D249A78" w14:textId="77777777" w:rsidR="00231931" w:rsidRPr="007658D5" w:rsidRDefault="00231931" w:rsidP="005E43F4"/>
    <w:p w14:paraId="63958A9E" w14:textId="77777777" w:rsidR="008415C3" w:rsidRPr="007658D5" w:rsidRDefault="00F45858">
      <w:pPr>
        <w:spacing w:line="240" w:lineRule="auto"/>
        <w:contextualSpacing w:val="0"/>
        <w:jc w:val="left"/>
        <w:rPr>
          <w:rFonts w:asciiTheme="majorHAnsi" w:hAnsiTheme="majorHAnsi"/>
        </w:rPr>
        <w:sectPr w:rsidR="008415C3" w:rsidRPr="007658D5" w:rsidSect="00CB592E">
          <w:footerReference w:type="default" r:id="rId97"/>
          <w:headerReference w:type="first" r:id="rId98"/>
          <w:footerReference w:type="first" r:id="rId99"/>
          <w:pgSz w:w="12240" w:h="15840" w:code="1"/>
          <w:pgMar w:top="1701" w:right="1701" w:bottom="1701" w:left="2268" w:header="709" w:footer="709" w:gutter="0"/>
          <w:cols w:space="708"/>
          <w:titlePg/>
          <w:docGrid w:linePitch="360"/>
        </w:sectPr>
      </w:pPr>
      <w:r w:rsidRPr="007658D5">
        <w:rPr>
          <w:rFonts w:asciiTheme="majorHAnsi" w:hAnsiTheme="majorHAnsi"/>
        </w:rPr>
        <w:br w:type="page"/>
      </w:r>
    </w:p>
    <w:p w14:paraId="2D324237" w14:textId="77777777" w:rsidR="008415C3" w:rsidRPr="007658D5" w:rsidRDefault="008415C3" w:rsidP="008415C3">
      <w:pPr>
        <w:jc w:val="center"/>
      </w:pPr>
      <w:r w:rsidRPr="007658D5">
        <w:rPr>
          <w:noProof/>
          <w:lang w:eastAsia="es-CO"/>
        </w:rPr>
        <w:lastRenderedPageBreak/>
        <w:drawing>
          <wp:inline distT="0" distB="0" distL="0" distR="0" wp14:anchorId="328EC81C" wp14:editId="243E28BC">
            <wp:extent cx="6791325" cy="4411848"/>
            <wp:effectExtent l="0" t="0" r="0" b="8255"/>
            <wp:docPr id="6" name="Imagen 6" descr="D:\eQual\Ecogerencia\aire\Modelación VARIANTE\Imágen\1 PST\PST_all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Qual\Ecogerencia\aire\Modelación VARIANTE\Imágen\1 PST\PST_all_24h.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795006" cy="4414239"/>
                    </a:xfrm>
                    <a:prstGeom prst="rect">
                      <a:avLst/>
                    </a:prstGeom>
                    <a:noFill/>
                    <a:ln>
                      <a:noFill/>
                    </a:ln>
                  </pic:spPr>
                </pic:pic>
              </a:graphicData>
            </a:graphic>
          </wp:inline>
        </w:drawing>
      </w:r>
    </w:p>
    <w:p w14:paraId="7C230C1F" w14:textId="48B15C2A" w:rsidR="008415C3" w:rsidRPr="007658D5" w:rsidRDefault="00BA5958" w:rsidP="00BA5958">
      <w:pPr>
        <w:pStyle w:val="Descripcin"/>
        <w:jc w:val="center"/>
      </w:pPr>
      <w:bookmarkStart w:id="507" w:name="_Ref445127947"/>
      <w:bookmarkStart w:id="508" w:name="_Toc444611194"/>
      <w:bookmarkStart w:id="509" w:name="_Toc445289870"/>
      <w:r w:rsidRPr="007658D5">
        <w:t xml:space="preserve">Figura 7. </w:t>
      </w:r>
      <w:fldSimple w:instr=" SEQ Figura_7. \* ARABIC ">
        <w:r w:rsidR="00E62631">
          <w:rPr>
            <w:noProof/>
          </w:rPr>
          <w:t>40</w:t>
        </w:r>
      </w:fldSimple>
      <w:bookmarkEnd w:id="507"/>
      <w:r w:rsidRPr="007658D5">
        <w:t xml:space="preserve"> </w:t>
      </w:r>
      <w:r w:rsidR="008415C3" w:rsidRPr="007658D5">
        <w:t>Isolpetas concentración máxima 24 Hr PST – Grupo ALL</w:t>
      </w:r>
      <w:bookmarkEnd w:id="508"/>
      <w:bookmarkEnd w:id="509"/>
    </w:p>
    <w:p w14:paraId="679500CA" w14:textId="77777777" w:rsidR="008415C3" w:rsidRPr="007658D5" w:rsidRDefault="008415C3" w:rsidP="00EC2929">
      <w:pPr>
        <w:pStyle w:val="Notas"/>
      </w:pPr>
      <w:r w:rsidRPr="007658D5">
        <w:t>Fuente: eQual Consultoría y Servicios Ambientales S.A.S., 2016</w:t>
      </w:r>
    </w:p>
    <w:p w14:paraId="5A4C2537" w14:textId="77777777" w:rsidR="008415C3" w:rsidRPr="007658D5" w:rsidRDefault="008415C3" w:rsidP="008415C3">
      <w:pPr>
        <w:jc w:val="center"/>
      </w:pPr>
      <w:r w:rsidRPr="007658D5">
        <w:rPr>
          <w:noProof/>
          <w:lang w:eastAsia="es-CO"/>
        </w:rPr>
        <w:lastRenderedPageBreak/>
        <w:drawing>
          <wp:inline distT="0" distB="0" distL="0" distR="0" wp14:anchorId="4B98CAF6" wp14:editId="3FAF1217">
            <wp:extent cx="7205980" cy="4681220"/>
            <wp:effectExtent l="0" t="0" r="0" b="5080"/>
            <wp:docPr id="10" name="Imagen 10" descr="D:\eQual\Ecogerencia\aire\Modelación VARIANTE\Imágen\1 PST\PST_consvia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Qual\Ecogerencia\aire\Modelación VARIANTE\Imágen\1 PST\PST_consvia_24h.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363C9509" w14:textId="20D14E20" w:rsidR="008415C3" w:rsidRPr="007658D5" w:rsidRDefault="00BA5958" w:rsidP="00BA5958">
      <w:pPr>
        <w:pStyle w:val="Descripcin"/>
        <w:jc w:val="center"/>
      </w:pPr>
      <w:bookmarkStart w:id="510" w:name="_Toc444611195"/>
      <w:bookmarkStart w:id="511" w:name="_Toc445289871"/>
      <w:r w:rsidRPr="007658D5">
        <w:t xml:space="preserve">Figura 7. </w:t>
      </w:r>
      <w:fldSimple w:instr=" SEQ Figura_7. \* ARABIC ">
        <w:r w:rsidR="00E62631">
          <w:rPr>
            <w:noProof/>
          </w:rPr>
          <w:t>41</w:t>
        </w:r>
      </w:fldSimple>
      <w:r w:rsidRPr="007658D5">
        <w:t xml:space="preserve"> </w:t>
      </w:r>
      <w:r w:rsidR="008415C3" w:rsidRPr="007658D5">
        <w:t>Isolpetas concentración máxima 24 Hr PST – Grupo CONSVIA</w:t>
      </w:r>
      <w:bookmarkEnd w:id="510"/>
      <w:bookmarkEnd w:id="511"/>
    </w:p>
    <w:p w14:paraId="4D2E3CE1" w14:textId="77777777" w:rsidR="008415C3" w:rsidRPr="007658D5" w:rsidRDefault="008415C3" w:rsidP="00EC2929">
      <w:pPr>
        <w:pStyle w:val="Notas"/>
      </w:pPr>
      <w:r w:rsidRPr="007658D5">
        <w:t>Fuente: eQual Consultoría y Servicios Ambientales S.A.S., 2016</w:t>
      </w:r>
    </w:p>
    <w:p w14:paraId="01E26FF0" w14:textId="77777777" w:rsidR="008415C3" w:rsidRPr="007658D5" w:rsidRDefault="008415C3" w:rsidP="008415C3">
      <w:pPr>
        <w:jc w:val="center"/>
      </w:pPr>
      <w:r w:rsidRPr="007658D5">
        <w:rPr>
          <w:noProof/>
          <w:lang w:eastAsia="es-CO"/>
        </w:rPr>
        <w:lastRenderedPageBreak/>
        <w:drawing>
          <wp:inline distT="0" distB="0" distL="0" distR="0" wp14:anchorId="3A55C436" wp14:editId="07552CE1">
            <wp:extent cx="7205980" cy="4681220"/>
            <wp:effectExtent l="0" t="0" r="0" b="5080"/>
            <wp:docPr id="12" name="Imagen 12" descr="D:\eQual\Ecogerencia\aire\Modelación VARIANTE\Imágen\1 PST\PST_ptas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Qual\Ecogerencia\aire\Modelación VARIANTE\Imágen\1 PST\PST_ptas_24h.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66ED08C0" w14:textId="1A16A1B8" w:rsidR="008415C3" w:rsidRPr="007658D5" w:rsidRDefault="00BA5958" w:rsidP="00BA5958">
      <w:pPr>
        <w:pStyle w:val="Descripcin"/>
        <w:jc w:val="center"/>
      </w:pPr>
      <w:bookmarkStart w:id="512" w:name="_Toc444611196"/>
      <w:bookmarkStart w:id="513" w:name="_Toc445289872"/>
      <w:r w:rsidRPr="007658D5">
        <w:t xml:space="preserve">Figura 7. </w:t>
      </w:r>
      <w:fldSimple w:instr=" SEQ Figura_7. \* ARABIC ">
        <w:r w:rsidR="00E62631">
          <w:rPr>
            <w:noProof/>
          </w:rPr>
          <w:t>42</w:t>
        </w:r>
      </w:fldSimple>
      <w:r w:rsidRPr="007658D5">
        <w:t xml:space="preserve"> </w:t>
      </w:r>
      <w:r w:rsidR="008415C3" w:rsidRPr="007658D5">
        <w:t>Isolpetas concentración máxima 24 Hr PST – Grupo PTAS</w:t>
      </w:r>
      <w:bookmarkEnd w:id="512"/>
      <w:bookmarkEnd w:id="513"/>
    </w:p>
    <w:p w14:paraId="2E75A14B" w14:textId="77777777" w:rsidR="008415C3" w:rsidRPr="007658D5" w:rsidRDefault="008415C3" w:rsidP="00EC2929">
      <w:pPr>
        <w:pStyle w:val="Notas"/>
      </w:pPr>
      <w:r w:rsidRPr="007658D5">
        <w:t>Fuente: eQual Consultoría y Servicios Ambientales S.A.S., 2016</w:t>
      </w:r>
    </w:p>
    <w:p w14:paraId="71B9882B" w14:textId="77777777" w:rsidR="008415C3" w:rsidRPr="007658D5" w:rsidRDefault="008415C3" w:rsidP="008415C3">
      <w:pPr>
        <w:jc w:val="center"/>
      </w:pPr>
      <w:r w:rsidRPr="007658D5">
        <w:rPr>
          <w:noProof/>
          <w:lang w:eastAsia="es-CO"/>
        </w:rPr>
        <w:lastRenderedPageBreak/>
        <w:drawing>
          <wp:inline distT="0" distB="0" distL="0" distR="0" wp14:anchorId="69A75E5F" wp14:editId="54DC49E9">
            <wp:extent cx="7205980" cy="4681220"/>
            <wp:effectExtent l="0" t="0" r="0" b="5080"/>
            <wp:docPr id="22" name="Imagen 22" descr="D:\eQual\Ecogerencia\aire\Modelación VARIANTE\Imágen\1 PST\PST_ptc1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Qual\Ecogerencia\aire\Modelación VARIANTE\Imágen\1 PST\PST_ptc1_24h.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75A9D639" w14:textId="0C89095E" w:rsidR="008415C3" w:rsidRPr="007658D5" w:rsidRDefault="00BA5958" w:rsidP="00BA5958">
      <w:pPr>
        <w:pStyle w:val="Descripcin"/>
        <w:jc w:val="center"/>
      </w:pPr>
      <w:bookmarkStart w:id="514" w:name="_Toc444611197"/>
      <w:bookmarkStart w:id="515" w:name="_Toc445289873"/>
      <w:r w:rsidRPr="007658D5">
        <w:t xml:space="preserve">Figura 7. </w:t>
      </w:r>
      <w:fldSimple w:instr=" SEQ Figura_7. \* ARABIC ">
        <w:r w:rsidR="00E62631">
          <w:rPr>
            <w:noProof/>
          </w:rPr>
          <w:t>43</w:t>
        </w:r>
      </w:fldSimple>
      <w:r w:rsidRPr="007658D5">
        <w:t xml:space="preserve"> </w:t>
      </w:r>
      <w:r w:rsidR="008415C3" w:rsidRPr="007658D5">
        <w:t>Isolpetas concentración máxima 24 Hr PST – Grupo PTC1</w:t>
      </w:r>
      <w:bookmarkEnd w:id="514"/>
      <w:bookmarkEnd w:id="515"/>
    </w:p>
    <w:p w14:paraId="0F8C4B9C" w14:textId="77777777" w:rsidR="008415C3" w:rsidRPr="007658D5" w:rsidRDefault="008415C3" w:rsidP="00EC2929">
      <w:pPr>
        <w:pStyle w:val="Notas"/>
      </w:pPr>
      <w:r w:rsidRPr="007658D5">
        <w:t>Fuente: eQual Consultoría y Servicios Ambientales S.A.S., 2016</w:t>
      </w:r>
    </w:p>
    <w:p w14:paraId="143D5FBD" w14:textId="77777777" w:rsidR="008415C3" w:rsidRPr="007658D5" w:rsidRDefault="008415C3" w:rsidP="008415C3">
      <w:pPr>
        <w:jc w:val="center"/>
      </w:pPr>
      <w:r w:rsidRPr="007658D5">
        <w:rPr>
          <w:noProof/>
          <w:lang w:eastAsia="es-CO"/>
        </w:rPr>
        <w:lastRenderedPageBreak/>
        <w:drawing>
          <wp:inline distT="0" distB="0" distL="0" distR="0" wp14:anchorId="220C62F6" wp14:editId="503D3FBF">
            <wp:extent cx="7205980" cy="4681220"/>
            <wp:effectExtent l="0" t="0" r="0" b="5080"/>
            <wp:docPr id="23" name="Imagen 23" descr="D:\eQual\Ecogerencia\aire\Modelación VARIANTE\Imágen\1 PST\PST_ptc2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Qual\Ecogerencia\aire\Modelación VARIANTE\Imágen\1 PST\PST_ptc2_24h.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118E94C1" w14:textId="0488641C" w:rsidR="008415C3" w:rsidRPr="007658D5" w:rsidRDefault="00BA5958" w:rsidP="00BA5958">
      <w:pPr>
        <w:pStyle w:val="Descripcin"/>
        <w:jc w:val="center"/>
      </w:pPr>
      <w:bookmarkStart w:id="516" w:name="_Toc444611198"/>
      <w:bookmarkStart w:id="517" w:name="_Toc445289874"/>
      <w:r w:rsidRPr="007658D5">
        <w:t xml:space="preserve">Figura 7. </w:t>
      </w:r>
      <w:fldSimple w:instr=" SEQ Figura_7. \* ARABIC ">
        <w:r w:rsidR="00E62631">
          <w:rPr>
            <w:noProof/>
          </w:rPr>
          <w:t>44</w:t>
        </w:r>
      </w:fldSimple>
      <w:r w:rsidRPr="007658D5">
        <w:t xml:space="preserve"> </w:t>
      </w:r>
      <w:r w:rsidR="008415C3" w:rsidRPr="007658D5">
        <w:t>Isolpetas concentración máxima 24 Hr PST – Grupo PTC2</w:t>
      </w:r>
      <w:bookmarkEnd w:id="516"/>
      <w:bookmarkEnd w:id="517"/>
    </w:p>
    <w:p w14:paraId="25ED6158" w14:textId="77777777" w:rsidR="008415C3" w:rsidRPr="007658D5" w:rsidRDefault="008415C3" w:rsidP="00EC2929">
      <w:pPr>
        <w:pStyle w:val="Notas"/>
      </w:pPr>
      <w:r w:rsidRPr="007658D5">
        <w:t>Fuente: eQual Consultoría y Servicios Ambientales S.A.S., 2016</w:t>
      </w:r>
    </w:p>
    <w:p w14:paraId="1EBC2D69" w14:textId="77777777" w:rsidR="008415C3" w:rsidRPr="007658D5" w:rsidRDefault="008415C3" w:rsidP="008415C3">
      <w:pPr>
        <w:jc w:val="center"/>
      </w:pPr>
      <w:r w:rsidRPr="007658D5">
        <w:rPr>
          <w:noProof/>
          <w:lang w:eastAsia="es-CO"/>
        </w:rPr>
        <w:lastRenderedPageBreak/>
        <w:drawing>
          <wp:inline distT="0" distB="0" distL="0" distR="0" wp14:anchorId="58C36E0F" wp14:editId="5C620FF6">
            <wp:extent cx="7205980" cy="4681220"/>
            <wp:effectExtent l="0" t="0" r="0" b="5080"/>
            <wp:docPr id="30" name="Imagen 30" descr="D:\eQual\Ecogerencia\aire\Modelación VARIANTE\Imágen\1 PST\PST_all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Qual\Ecogerencia\aire\Modelación VARIANTE\Imágen\1 PST\PST_all_anual.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3426D0B7" w14:textId="303B4B12" w:rsidR="008415C3" w:rsidRPr="007658D5" w:rsidRDefault="00BA5958" w:rsidP="00BA5958">
      <w:pPr>
        <w:pStyle w:val="Descripcin"/>
        <w:jc w:val="center"/>
      </w:pPr>
      <w:bookmarkStart w:id="518" w:name="_Toc444611199"/>
      <w:bookmarkStart w:id="519" w:name="_Toc445289875"/>
      <w:r w:rsidRPr="007658D5">
        <w:t xml:space="preserve">Figura 7. </w:t>
      </w:r>
      <w:fldSimple w:instr=" SEQ Figura_7. \* ARABIC ">
        <w:r w:rsidR="00E62631">
          <w:rPr>
            <w:noProof/>
          </w:rPr>
          <w:t>45</w:t>
        </w:r>
      </w:fldSimple>
      <w:r w:rsidRPr="007658D5">
        <w:t xml:space="preserve"> </w:t>
      </w:r>
      <w:r w:rsidR="008415C3" w:rsidRPr="007658D5">
        <w:t>Isolpetas concentración promedio anual PST - Grupo ALL</w:t>
      </w:r>
      <w:bookmarkEnd w:id="518"/>
      <w:bookmarkEnd w:id="519"/>
    </w:p>
    <w:p w14:paraId="5021BF77" w14:textId="77777777" w:rsidR="008415C3" w:rsidRPr="007658D5" w:rsidRDefault="008415C3" w:rsidP="00EC2929">
      <w:pPr>
        <w:pStyle w:val="Notas"/>
      </w:pPr>
      <w:r w:rsidRPr="007658D5">
        <w:t>Fuente: eQual Consultoría y Servicios Ambientales S.A.S., 2016</w:t>
      </w:r>
    </w:p>
    <w:p w14:paraId="39BB20E8" w14:textId="77777777" w:rsidR="008415C3" w:rsidRPr="007658D5" w:rsidRDefault="008415C3" w:rsidP="008415C3">
      <w:pPr>
        <w:jc w:val="center"/>
      </w:pPr>
      <w:r w:rsidRPr="007658D5">
        <w:rPr>
          <w:noProof/>
          <w:lang w:eastAsia="es-CO"/>
        </w:rPr>
        <w:lastRenderedPageBreak/>
        <w:drawing>
          <wp:inline distT="0" distB="0" distL="0" distR="0" wp14:anchorId="390B3A64" wp14:editId="7ECBE8FD">
            <wp:extent cx="7205980" cy="4681220"/>
            <wp:effectExtent l="0" t="0" r="0" b="5080"/>
            <wp:docPr id="44" name="Imagen 44" descr="D:\eQual\Ecogerencia\aire\Modelación VARIANTE\Imágen\1 PST\PST_consvia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Qual\Ecogerencia\aire\Modelación VARIANTE\Imágen\1 PST\PST_consvia_anual.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5AEA349A" w14:textId="0BC6282F" w:rsidR="008415C3" w:rsidRPr="007658D5" w:rsidRDefault="00BA5958" w:rsidP="00BA5958">
      <w:pPr>
        <w:pStyle w:val="Descripcin"/>
        <w:jc w:val="center"/>
      </w:pPr>
      <w:bookmarkStart w:id="520" w:name="_Toc444611200"/>
      <w:bookmarkStart w:id="521" w:name="_Toc445289876"/>
      <w:r w:rsidRPr="007658D5">
        <w:t xml:space="preserve">Figura 7. </w:t>
      </w:r>
      <w:fldSimple w:instr=" SEQ Figura_7. \* ARABIC ">
        <w:r w:rsidR="00E62631">
          <w:rPr>
            <w:noProof/>
          </w:rPr>
          <w:t>46</w:t>
        </w:r>
      </w:fldSimple>
      <w:r w:rsidRPr="007658D5">
        <w:t xml:space="preserve"> </w:t>
      </w:r>
      <w:r w:rsidR="008415C3" w:rsidRPr="007658D5">
        <w:t>Isolpetas concentración promedio anual PST Grupo - CONSVIA</w:t>
      </w:r>
      <w:bookmarkEnd w:id="520"/>
      <w:bookmarkEnd w:id="521"/>
    </w:p>
    <w:p w14:paraId="65F0ED5B" w14:textId="77777777" w:rsidR="008415C3" w:rsidRPr="007658D5" w:rsidRDefault="008415C3" w:rsidP="00EC2929">
      <w:pPr>
        <w:pStyle w:val="Notas"/>
      </w:pPr>
      <w:r w:rsidRPr="007658D5">
        <w:t>Fuente: eQual Consultoría y Servicios Ambientales S.A.S., 2016</w:t>
      </w:r>
    </w:p>
    <w:p w14:paraId="66CEAE19" w14:textId="77777777" w:rsidR="008415C3" w:rsidRPr="007658D5" w:rsidRDefault="008415C3" w:rsidP="008415C3">
      <w:pPr>
        <w:jc w:val="center"/>
      </w:pPr>
      <w:r w:rsidRPr="007658D5">
        <w:rPr>
          <w:noProof/>
          <w:lang w:eastAsia="es-CO"/>
        </w:rPr>
        <w:lastRenderedPageBreak/>
        <w:drawing>
          <wp:inline distT="0" distB="0" distL="0" distR="0" wp14:anchorId="6FB629DE" wp14:editId="3A712282">
            <wp:extent cx="7205980" cy="4681220"/>
            <wp:effectExtent l="0" t="0" r="0" b="5080"/>
            <wp:docPr id="48" name="Imagen 48" descr="D:\eQual\Ecogerencia\aire\Modelación VARIANTE\Imágen\1 PST\PST_ptas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Qual\Ecogerencia\aire\Modelación VARIANTE\Imágen\1 PST\PST_ptas_anual.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21F9E075" w14:textId="61CE8533" w:rsidR="008415C3" w:rsidRPr="007658D5" w:rsidRDefault="00BA5958" w:rsidP="00BA5958">
      <w:pPr>
        <w:pStyle w:val="Descripcin"/>
        <w:jc w:val="center"/>
      </w:pPr>
      <w:bookmarkStart w:id="522" w:name="_Toc444611201"/>
      <w:bookmarkStart w:id="523" w:name="_Toc445289877"/>
      <w:r w:rsidRPr="007658D5">
        <w:t xml:space="preserve">Figura 7. </w:t>
      </w:r>
      <w:fldSimple w:instr=" SEQ Figura_7. \* ARABIC ">
        <w:r w:rsidR="00E62631">
          <w:rPr>
            <w:noProof/>
          </w:rPr>
          <w:t>47</w:t>
        </w:r>
      </w:fldSimple>
      <w:r w:rsidRPr="007658D5">
        <w:t xml:space="preserve"> </w:t>
      </w:r>
      <w:r w:rsidR="008415C3" w:rsidRPr="007658D5">
        <w:t>Isolpetas concentración promedio anual PST Grupo - PTAS</w:t>
      </w:r>
      <w:bookmarkEnd w:id="522"/>
      <w:bookmarkEnd w:id="523"/>
    </w:p>
    <w:p w14:paraId="0A24A726" w14:textId="77777777" w:rsidR="008415C3" w:rsidRPr="007658D5" w:rsidRDefault="008415C3" w:rsidP="00EC2929">
      <w:pPr>
        <w:pStyle w:val="Notas"/>
      </w:pPr>
      <w:r w:rsidRPr="007658D5">
        <w:t>Fuente: eQual Consultoría y Servicios Ambientales S.A.S., 2016</w:t>
      </w:r>
    </w:p>
    <w:p w14:paraId="3B2D0A96" w14:textId="77777777" w:rsidR="008415C3" w:rsidRPr="007658D5" w:rsidRDefault="008415C3" w:rsidP="008415C3">
      <w:pPr>
        <w:jc w:val="center"/>
      </w:pPr>
      <w:r w:rsidRPr="007658D5">
        <w:rPr>
          <w:noProof/>
          <w:lang w:eastAsia="es-CO"/>
        </w:rPr>
        <w:lastRenderedPageBreak/>
        <w:drawing>
          <wp:inline distT="0" distB="0" distL="0" distR="0" wp14:anchorId="2145AE9E" wp14:editId="0948B1A1">
            <wp:extent cx="7205980" cy="4681220"/>
            <wp:effectExtent l="0" t="0" r="0" b="5080"/>
            <wp:docPr id="51" name="Imagen 51" descr="D:\eQual\Ecogerencia\aire\Modelación VARIANTE\Imágen\1 PST\PST_ptc1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Qual\Ecogerencia\aire\Modelación VARIANTE\Imágen\1 PST\PST_ptc1_anual.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49FBF5A8" w14:textId="0726E798" w:rsidR="008415C3" w:rsidRPr="007658D5" w:rsidRDefault="00BA5958" w:rsidP="00BA5958">
      <w:pPr>
        <w:pStyle w:val="Descripcin"/>
        <w:jc w:val="center"/>
      </w:pPr>
      <w:bookmarkStart w:id="524" w:name="_Toc444611202"/>
      <w:bookmarkStart w:id="525" w:name="_Toc445289878"/>
      <w:r w:rsidRPr="007658D5">
        <w:t xml:space="preserve">Figura 7. </w:t>
      </w:r>
      <w:fldSimple w:instr=" SEQ Figura_7. \* ARABIC ">
        <w:r w:rsidR="00E62631">
          <w:rPr>
            <w:noProof/>
          </w:rPr>
          <w:t>48</w:t>
        </w:r>
      </w:fldSimple>
      <w:r w:rsidRPr="007658D5">
        <w:t xml:space="preserve"> </w:t>
      </w:r>
      <w:r w:rsidR="008415C3" w:rsidRPr="007658D5">
        <w:t>Isolpetas concentración promedio anual PST - Grupo PTC 1</w:t>
      </w:r>
      <w:bookmarkEnd w:id="524"/>
      <w:bookmarkEnd w:id="525"/>
    </w:p>
    <w:p w14:paraId="620C0DB7" w14:textId="77777777" w:rsidR="008415C3" w:rsidRPr="007658D5" w:rsidRDefault="008415C3" w:rsidP="00EC2929">
      <w:pPr>
        <w:pStyle w:val="Notas"/>
      </w:pPr>
      <w:r w:rsidRPr="007658D5">
        <w:t>Fuente: eQual Consultoría y Servicios Ambientales S.A.S., 2016</w:t>
      </w:r>
    </w:p>
    <w:p w14:paraId="0376FD9A" w14:textId="77777777" w:rsidR="008415C3" w:rsidRPr="007658D5" w:rsidRDefault="008415C3" w:rsidP="008415C3">
      <w:pPr>
        <w:jc w:val="center"/>
      </w:pPr>
      <w:r w:rsidRPr="007658D5">
        <w:rPr>
          <w:noProof/>
          <w:lang w:eastAsia="es-CO"/>
        </w:rPr>
        <w:lastRenderedPageBreak/>
        <w:drawing>
          <wp:inline distT="0" distB="0" distL="0" distR="0" wp14:anchorId="44D312E1" wp14:editId="70880DB7">
            <wp:extent cx="7205980" cy="4681220"/>
            <wp:effectExtent l="0" t="0" r="0" b="5080"/>
            <wp:docPr id="78" name="Imagen 78" descr="D:\eQual\Ecogerencia\aire\Modelación VARIANTE\Imágen\1 PST\PST_ptc2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Qual\Ecogerencia\aire\Modelación VARIANTE\Imágen\1 PST\PST_ptc2_anual.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06EBA170" w14:textId="033C595F" w:rsidR="008415C3" w:rsidRPr="007658D5" w:rsidRDefault="00BA5958" w:rsidP="00BA5958">
      <w:pPr>
        <w:pStyle w:val="Descripcin"/>
        <w:jc w:val="center"/>
      </w:pPr>
      <w:bookmarkStart w:id="526" w:name="_Toc444611203"/>
      <w:bookmarkStart w:id="527" w:name="_Toc445289879"/>
      <w:r w:rsidRPr="007658D5">
        <w:t xml:space="preserve">Figura 7. </w:t>
      </w:r>
      <w:fldSimple w:instr=" SEQ Figura_7. \* ARABIC ">
        <w:r w:rsidR="00E62631">
          <w:rPr>
            <w:noProof/>
          </w:rPr>
          <w:t>49</w:t>
        </w:r>
      </w:fldSimple>
      <w:r w:rsidRPr="007658D5">
        <w:t xml:space="preserve"> </w:t>
      </w:r>
      <w:r w:rsidR="008415C3" w:rsidRPr="007658D5">
        <w:t>Isolpetas concentración promedio anual PST Grupo PTC 2</w:t>
      </w:r>
      <w:bookmarkEnd w:id="526"/>
      <w:bookmarkEnd w:id="527"/>
    </w:p>
    <w:p w14:paraId="189D0AC6" w14:textId="77777777" w:rsidR="008415C3" w:rsidRPr="007658D5" w:rsidRDefault="008415C3" w:rsidP="00EC2929">
      <w:pPr>
        <w:pStyle w:val="Notas"/>
      </w:pPr>
      <w:r w:rsidRPr="007658D5">
        <w:t>Fuente: eQual Consultoría y Servicios Ambientales S.A.S., 2016</w:t>
      </w:r>
    </w:p>
    <w:p w14:paraId="5BB31389" w14:textId="77777777" w:rsidR="008415C3" w:rsidRPr="007658D5" w:rsidRDefault="008415C3" w:rsidP="008415C3">
      <w:pPr>
        <w:jc w:val="center"/>
      </w:pPr>
      <w:r w:rsidRPr="007658D5">
        <w:rPr>
          <w:noProof/>
          <w:lang w:eastAsia="es-CO"/>
        </w:rPr>
        <w:lastRenderedPageBreak/>
        <w:drawing>
          <wp:inline distT="0" distB="0" distL="0" distR="0" wp14:anchorId="2E83065D" wp14:editId="7397F260">
            <wp:extent cx="7205980" cy="4681220"/>
            <wp:effectExtent l="0" t="0" r="0" b="5080"/>
            <wp:docPr id="79" name="Imagen 79" descr="D:\eQual\Ecogerencia\aire\Modelación VARIANTE\Imágen\2 PM10\PM10_all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Qual\Ecogerencia\aire\Modelación VARIANTE\Imágen\2 PM10\PM10_all_24h.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00016529" w14:textId="5C5BE8AC" w:rsidR="008415C3" w:rsidRPr="007658D5" w:rsidRDefault="00BA5958" w:rsidP="00BA5958">
      <w:pPr>
        <w:pStyle w:val="Descripcin"/>
        <w:jc w:val="center"/>
      </w:pPr>
      <w:bookmarkStart w:id="528" w:name="_Toc444611204"/>
      <w:bookmarkStart w:id="529" w:name="_Toc445289880"/>
      <w:r w:rsidRPr="007658D5">
        <w:t xml:space="preserve">Figura 7. </w:t>
      </w:r>
      <w:fldSimple w:instr=" SEQ Figura_7. \* ARABIC ">
        <w:r w:rsidR="00E62631">
          <w:rPr>
            <w:noProof/>
          </w:rPr>
          <w:t>50</w:t>
        </w:r>
      </w:fldSimple>
      <w:r w:rsidRPr="007658D5">
        <w:t xml:space="preserve"> </w:t>
      </w:r>
      <w:r w:rsidR="008415C3" w:rsidRPr="007658D5">
        <w:t>Isolpetas concentración máxima 24 Hr PM10 Grupo ALL</w:t>
      </w:r>
      <w:bookmarkEnd w:id="528"/>
      <w:bookmarkEnd w:id="529"/>
    </w:p>
    <w:p w14:paraId="50928912" w14:textId="77777777" w:rsidR="008415C3" w:rsidRPr="007658D5" w:rsidRDefault="008415C3" w:rsidP="00EC2929">
      <w:pPr>
        <w:pStyle w:val="Notas"/>
      </w:pPr>
      <w:r w:rsidRPr="007658D5">
        <w:t>Fuente: eQual Consultoría y Servicios Ambientales S.A.S., 2016</w:t>
      </w:r>
    </w:p>
    <w:p w14:paraId="20A153B4" w14:textId="77777777" w:rsidR="008415C3" w:rsidRPr="007658D5" w:rsidRDefault="008415C3" w:rsidP="008415C3">
      <w:pPr>
        <w:jc w:val="center"/>
      </w:pPr>
      <w:r w:rsidRPr="007658D5">
        <w:rPr>
          <w:noProof/>
          <w:lang w:eastAsia="es-CO"/>
        </w:rPr>
        <w:lastRenderedPageBreak/>
        <w:drawing>
          <wp:inline distT="0" distB="0" distL="0" distR="0" wp14:anchorId="273A4FDA" wp14:editId="03162528">
            <wp:extent cx="7205980" cy="4681220"/>
            <wp:effectExtent l="0" t="0" r="0" b="5080"/>
            <wp:docPr id="80" name="Imagen 80" descr="D:\eQual\Ecogerencia\aire\Modelación VARIANTE\Imágen\2 PM10\PM10_consvia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Qual\Ecogerencia\aire\Modelación VARIANTE\Imágen\2 PM10\PM10_consvia_24h.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6814F1C3" w14:textId="06B69E0E" w:rsidR="008415C3" w:rsidRPr="007658D5" w:rsidRDefault="00BA5958" w:rsidP="00BA5958">
      <w:pPr>
        <w:pStyle w:val="Descripcin"/>
        <w:jc w:val="center"/>
      </w:pPr>
      <w:bookmarkStart w:id="530" w:name="_Toc444611205"/>
      <w:bookmarkStart w:id="531" w:name="_Toc445289881"/>
      <w:r w:rsidRPr="007658D5">
        <w:t xml:space="preserve">Figura 7. </w:t>
      </w:r>
      <w:fldSimple w:instr=" SEQ Figura_7. \* ARABIC ">
        <w:r w:rsidR="00E62631">
          <w:rPr>
            <w:noProof/>
          </w:rPr>
          <w:t>51</w:t>
        </w:r>
      </w:fldSimple>
      <w:r w:rsidRPr="007658D5">
        <w:t xml:space="preserve"> </w:t>
      </w:r>
      <w:r w:rsidR="008415C3" w:rsidRPr="007658D5">
        <w:t>Isolpetas concentración máxima 24 Hr PM10 Grupo CONSVIA</w:t>
      </w:r>
      <w:bookmarkEnd w:id="530"/>
      <w:bookmarkEnd w:id="531"/>
    </w:p>
    <w:p w14:paraId="068BA9B9" w14:textId="77777777" w:rsidR="008415C3" w:rsidRPr="007658D5" w:rsidRDefault="008415C3" w:rsidP="00EC2929">
      <w:pPr>
        <w:pStyle w:val="Notas"/>
      </w:pPr>
      <w:r w:rsidRPr="007658D5">
        <w:t>Fuente: eQual Consultoría y Servicios Ambientales S.A.S., 2016</w:t>
      </w:r>
    </w:p>
    <w:p w14:paraId="36FAD68E" w14:textId="77777777" w:rsidR="008415C3" w:rsidRPr="007658D5" w:rsidRDefault="008415C3" w:rsidP="008415C3">
      <w:pPr>
        <w:jc w:val="center"/>
      </w:pPr>
      <w:r w:rsidRPr="007658D5">
        <w:rPr>
          <w:noProof/>
          <w:lang w:eastAsia="es-CO"/>
        </w:rPr>
        <w:lastRenderedPageBreak/>
        <w:drawing>
          <wp:inline distT="0" distB="0" distL="0" distR="0" wp14:anchorId="039C2389" wp14:editId="180BF480">
            <wp:extent cx="7205980" cy="4681220"/>
            <wp:effectExtent l="0" t="0" r="0" b="5080"/>
            <wp:docPr id="81" name="Imagen 81" descr="D:\eQual\Ecogerencia\aire\Modelación VARIANTE\Imágen\2 PM10\PM10_ptas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Qual\Ecogerencia\aire\Modelación VARIANTE\Imágen\2 PM10\PM10_ptas_24h.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5005CFD7" w14:textId="17033A0A" w:rsidR="008415C3" w:rsidRPr="007658D5" w:rsidRDefault="00BA5958" w:rsidP="00BA5958">
      <w:pPr>
        <w:pStyle w:val="Descripcin"/>
        <w:jc w:val="center"/>
      </w:pPr>
      <w:bookmarkStart w:id="532" w:name="_Toc444611206"/>
      <w:bookmarkStart w:id="533" w:name="_Toc445289882"/>
      <w:r w:rsidRPr="007658D5">
        <w:t xml:space="preserve">Figura 7. </w:t>
      </w:r>
      <w:fldSimple w:instr=" SEQ Figura_7. \* ARABIC ">
        <w:r w:rsidR="00E62631">
          <w:rPr>
            <w:noProof/>
          </w:rPr>
          <w:t>52</w:t>
        </w:r>
      </w:fldSimple>
      <w:r w:rsidRPr="007658D5">
        <w:t xml:space="preserve"> </w:t>
      </w:r>
      <w:r w:rsidR="008415C3" w:rsidRPr="007658D5">
        <w:t>Isolpetas concentración máxima 24 Hr PM10 Grupo PTAS</w:t>
      </w:r>
      <w:bookmarkEnd w:id="532"/>
      <w:bookmarkEnd w:id="533"/>
    </w:p>
    <w:p w14:paraId="0A03452C" w14:textId="77777777" w:rsidR="008415C3" w:rsidRPr="007658D5" w:rsidRDefault="008415C3" w:rsidP="00EC2929">
      <w:pPr>
        <w:pStyle w:val="Notas"/>
      </w:pPr>
      <w:r w:rsidRPr="007658D5">
        <w:t>Fuente: eQual Consultoría y Servicios Ambientales S.A.S., 2016</w:t>
      </w:r>
    </w:p>
    <w:p w14:paraId="3A816933" w14:textId="77777777" w:rsidR="008415C3" w:rsidRPr="007658D5" w:rsidRDefault="008415C3" w:rsidP="008415C3">
      <w:pPr>
        <w:jc w:val="center"/>
      </w:pPr>
      <w:r w:rsidRPr="007658D5">
        <w:rPr>
          <w:noProof/>
          <w:lang w:eastAsia="es-CO"/>
        </w:rPr>
        <w:lastRenderedPageBreak/>
        <w:drawing>
          <wp:inline distT="0" distB="0" distL="0" distR="0" wp14:anchorId="1DAF7FAD" wp14:editId="70C1C861">
            <wp:extent cx="7205980" cy="4681220"/>
            <wp:effectExtent l="0" t="0" r="0" b="5080"/>
            <wp:docPr id="83" name="Imagen 83" descr="D:\eQual\Ecogerencia\aire\Modelación VARIANTE\Imágen\2 PM10\PM10_ptc1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eQual\Ecogerencia\aire\Modelación VARIANTE\Imágen\2 PM10\PM10_ptc1_24h.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11AD968F" w14:textId="0FF3EA59" w:rsidR="008415C3" w:rsidRPr="007658D5" w:rsidRDefault="00BA5958" w:rsidP="00BA5958">
      <w:pPr>
        <w:pStyle w:val="Descripcin"/>
        <w:jc w:val="center"/>
      </w:pPr>
      <w:bookmarkStart w:id="534" w:name="_Toc444611207"/>
      <w:bookmarkStart w:id="535" w:name="_Toc445289883"/>
      <w:r w:rsidRPr="007658D5">
        <w:t xml:space="preserve">Figura 7. </w:t>
      </w:r>
      <w:fldSimple w:instr=" SEQ Figura_7. \* ARABIC ">
        <w:r w:rsidR="00E62631">
          <w:rPr>
            <w:noProof/>
          </w:rPr>
          <w:t>53</w:t>
        </w:r>
      </w:fldSimple>
      <w:r w:rsidRPr="007658D5">
        <w:t xml:space="preserve"> </w:t>
      </w:r>
      <w:r w:rsidR="008415C3" w:rsidRPr="007658D5">
        <w:t>Isolpetas concentración máxima 24 Hr PM10 Grupo PTC 1</w:t>
      </w:r>
      <w:bookmarkEnd w:id="534"/>
      <w:bookmarkEnd w:id="535"/>
    </w:p>
    <w:p w14:paraId="4B7594EF" w14:textId="77777777" w:rsidR="008415C3" w:rsidRPr="007658D5" w:rsidRDefault="008415C3" w:rsidP="008415C3">
      <w:pPr>
        <w:jc w:val="center"/>
        <w:rPr>
          <w:sz w:val="18"/>
        </w:rPr>
      </w:pPr>
      <w:r w:rsidRPr="007658D5">
        <w:rPr>
          <w:rStyle w:val="NotasCar"/>
        </w:rPr>
        <w:t>Fuente: eQual consultoría y servicios ambientales SAS, 2016</w:t>
      </w:r>
      <w:r w:rsidRPr="007658D5">
        <w:rPr>
          <w:sz w:val="18"/>
        </w:rPr>
        <w:t>.</w:t>
      </w:r>
      <w:r w:rsidRPr="007658D5">
        <w:rPr>
          <w:sz w:val="18"/>
        </w:rPr>
        <w:br w:type="page"/>
      </w:r>
    </w:p>
    <w:p w14:paraId="78DF7C5F" w14:textId="77777777" w:rsidR="008415C3" w:rsidRPr="007658D5" w:rsidRDefault="008415C3" w:rsidP="008415C3">
      <w:pPr>
        <w:jc w:val="center"/>
      </w:pPr>
      <w:r w:rsidRPr="007658D5">
        <w:rPr>
          <w:noProof/>
          <w:lang w:eastAsia="es-CO"/>
        </w:rPr>
        <w:lastRenderedPageBreak/>
        <w:drawing>
          <wp:inline distT="0" distB="0" distL="0" distR="0" wp14:anchorId="55312018" wp14:editId="58A91BB3">
            <wp:extent cx="7205980" cy="4681220"/>
            <wp:effectExtent l="0" t="0" r="0" b="5080"/>
            <wp:docPr id="84" name="Imagen 84" descr="D:\eQual\Ecogerencia\aire\Modelación VARIANTE\Imágen\2 PM10\PM10_ptc2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Qual\Ecogerencia\aire\Modelación VARIANTE\Imágen\2 PM10\PM10_ptc2_24h.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30B349C4" w14:textId="2B74E285" w:rsidR="008415C3" w:rsidRPr="007658D5" w:rsidRDefault="00BA5958" w:rsidP="00BA5958">
      <w:pPr>
        <w:pStyle w:val="Descripcin"/>
        <w:jc w:val="center"/>
      </w:pPr>
      <w:bookmarkStart w:id="536" w:name="_Toc444611208"/>
      <w:bookmarkStart w:id="537" w:name="_Toc445289884"/>
      <w:r w:rsidRPr="007658D5">
        <w:t xml:space="preserve">Figura 7. </w:t>
      </w:r>
      <w:fldSimple w:instr=" SEQ Figura_7. \* ARABIC ">
        <w:r w:rsidR="00E62631">
          <w:rPr>
            <w:noProof/>
          </w:rPr>
          <w:t>54</w:t>
        </w:r>
      </w:fldSimple>
      <w:r w:rsidRPr="007658D5">
        <w:t xml:space="preserve"> </w:t>
      </w:r>
      <w:r w:rsidR="008415C3" w:rsidRPr="007658D5">
        <w:t>Isolpetas concentración máxima 24 Hr PM10 Grupo PTC 2</w:t>
      </w:r>
      <w:bookmarkEnd w:id="536"/>
      <w:bookmarkEnd w:id="537"/>
    </w:p>
    <w:p w14:paraId="6921A46A" w14:textId="77777777" w:rsidR="008415C3" w:rsidRPr="007658D5" w:rsidRDefault="008415C3" w:rsidP="00EC2929">
      <w:pPr>
        <w:pStyle w:val="Notas"/>
      </w:pPr>
      <w:r w:rsidRPr="007658D5">
        <w:t>Fuente: eQual Consultoría y Servicios Ambientales S.A.S., 2016</w:t>
      </w:r>
    </w:p>
    <w:p w14:paraId="4AAD69E6" w14:textId="77777777" w:rsidR="008415C3" w:rsidRPr="007658D5" w:rsidRDefault="008415C3" w:rsidP="008415C3">
      <w:pPr>
        <w:jc w:val="center"/>
      </w:pPr>
      <w:r w:rsidRPr="007658D5">
        <w:rPr>
          <w:noProof/>
          <w:lang w:eastAsia="es-CO"/>
        </w:rPr>
        <w:lastRenderedPageBreak/>
        <w:drawing>
          <wp:inline distT="0" distB="0" distL="0" distR="0" wp14:anchorId="6A9879D7" wp14:editId="768728CF">
            <wp:extent cx="7205980" cy="4681220"/>
            <wp:effectExtent l="0" t="0" r="0" b="5080"/>
            <wp:docPr id="85" name="Imagen 85" descr="D:\eQual\Ecogerencia\aire\Modelación VARIANTE\Imágen\2 PM10\PM10_all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Qual\Ecogerencia\aire\Modelación VARIANTE\Imágen\2 PM10\PM10_all_anual.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79C46BE7" w14:textId="0AF4671A" w:rsidR="008415C3" w:rsidRPr="007658D5" w:rsidRDefault="00BA5958" w:rsidP="00BA5958">
      <w:pPr>
        <w:pStyle w:val="Descripcin"/>
        <w:jc w:val="center"/>
      </w:pPr>
      <w:bookmarkStart w:id="538" w:name="_Toc444611209"/>
      <w:bookmarkStart w:id="539" w:name="_Toc445289885"/>
      <w:r w:rsidRPr="007658D5">
        <w:t xml:space="preserve">Figura 7. </w:t>
      </w:r>
      <w:fldSimple w:instr=" SEQ Figura_7. \* ARABIC ">
        <w:r w:rsidR="00E62631">
          <w:rPr>
            <w:noProof/>
          </w:rPr>
          <w:t>55</w:t>
        </w:r>
      </w:fldSimple>
      <w:r w:rsidRPr="007658D5">
        <w:t xml:space="preserve"> </w:t>
      </w:r>
      <w:r w:rsidR="008415C3" w:rsidRPr="007658D5">
        <w:t>Isolpetas concentración promedio anual PM10 Grupo ALL</w:t>
      </w:r>
      <w:bookmarkEnd w:id="538"/>
      <w:bookmarkEnd w:id="539"/>
    </w:p>
    <w:p w14:paraId="7F6C6477" w14:textId="77777777" w:rsidR="008415C3" w:rsidRPr="007658D5" w:rsidRDefault="008415C3" w:rsidP="00EC2929">
      <w:pPr>
        <w:pStyle w:val="Notas"/>
      </w:pPr>
      <w:r w:rsidRPr="007658D5">
        <w:t>Fuente: eQual Consultoría y Servicios Ambientales S.A.S., 2016</w:t>
      </w:r>
    </w:p>
    <w:p w14:paraId="7C572AA1" w14:textId="77777777" w:rsidR="008415C3" w:rsidRPr="007658D5" w:rsidRDefault="008415C3" w:rsidP="008415C3">
      <w:pPr>
        <w:jc w:val="center"/>
      </w:pPr>
      <w:r w:rsidRPr="007658D5">
        <w:rPr>
          <w:noProof/>
          <w:lang w:eastAsia="es-CO"/>
        </w:rPr>
        <w:lastRenderedPageBreak/>
        <w:drawing>
          <wp:inline distT="0" distB="0" distL="0" distR="0" wp14:anchorId="3A358922" wp14:editId="32DAA19D">
            <wp:extent cx="7205980" cy="4681220"/>
            <wp:effectExtent l="0" t="0" r="0" b="5080"/>
            <wp:docPr id="86" name="Imagen 86" descr="D:\eQual\Ecogerencia\aire\Modelación VARIANTE\Imágen\2 PM10\PM10_consvia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eQual\Ecogerencia\aire\Modelación VARIANTE\Imágen\2 PM10\PM10_consvia_anual.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370B5701" w14:textId="10F245F6" w:rsidR="008415C3" w:rsidRPr="007658D5" w:rsidRDefault="00BA5958" w:rsidP="00BA5958">
      <w:pPr>
        <w:pStyle w:val="Descripcin"/>
        <w:jc w:val="center"/>
      </w:pPr>
      <w:bookmarkStart w:id="540" w:name="_Toc444611210"/>
      <w:bookmarkStart w:id="541" w:name="_Toc445289886"/>
      <w:r w:rsidRPr="007658D5">
        <w:t xml:space="preserve">Figura 7. </w:t>
      </w:r>
      <w:fldSimple w:instr=" SEQ Figura_7. \* ARABIC ">
        <w:r w:rsidR="00E62631">
          <w:rPr>
            <w:noProof/>
          </w:rPr>
          <w:t>56</w:t>
        </w:r>
      </w:fldSimple>
      <w:r w:rsidRPr="007658D5">
        <w:t xml:space="preserve"> </w:t>
      </w:r>
      <w:r w:rsidR="008415C3" w:rsidRPr="007658D5">
        <w:t>Isolpetas concentración promedio anual PM10 Grupo CONSVIA</w:t>
      </w:r>
      <w:bookmarkEnd w:id="540"/>
      <w:bookmarkEnd w:id="541"/>
    </w:p>
    <w:p w14:paraId="49158639" w14:textId="77777777" w:rsidR="008415C3" w:rsidRPr="007658D5" w:rsidRDefault="008415C3" w:rsidP="00EC2929">
      <w:pPr>
        <w:pStyle w:val="Notas"/>
      </w:pPr>
      <w:r w:rsidRPr="007658D5">
        <w:t>Fuente: eQual Consultoría y Servicios Ambientales S.A.S., 2016</w:t>
      </w:r>
    </w:p>
    <w:p w14:paraId="59CB0FC6" w14:textId="77777777" w:rsidR="008415C3" w:rsidRPr="007658D5" w:rsidRDefault="008415C3" w:rsidP="008415C3">
      <w:pPr>
        <w:jc w:val="center"/>
      </w:pPr>
      <w:r w:rsidRPr="007658D5">
        <w:rPr>
          <w:noProof/>
          <w:lang w:eastAsia="es-CO"/>
        </w:rPr>
        <w:lastRenderedPageBreak/>
        <w:drawing>
          <wp:inline distT="0" distB="0" distL="0" distR="0" wp14:anchorId="0876C9B9" wp14:editId="50256ED6">
            <wp:extent cx="7205980" cy="4681220"/>
            <wp:effectExtent l="0" t="0" r="0" b="5080"/>
            <wp:docPr id="87" name="Imagen 87" descr="D:\eQual\Ecogerencia\aire\Modelación VARIANTE\Imágen\2 PM10\PM10_ptas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Qual\Ecogerencia\aire\Modelación VARIANTE\Imágen\2 PM10\PM10_ptas_anual.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5E28FB51" w14:textId="07A2B515" w:rsidR="008415C3" w:rsidRPr="007658D5" w:rsidRDefault="00BA5958" w:rsidP="00BA5958">
      <w:pPr>
        <w:pStyle w:val="Descripcin"/>
        <w:jc w:val="center"/>
      </w:pPr>
      <w:bookmarkStart w:id="542" w:name="_Toc444611211"/>
      <w:bookmarkStart w:id="543" w:name="_Toc445289887"/>
      <w:r w:rsidRPr="007658D5">
        <w:t xml:space="preserve">Figura 7. </w:t>
      </w:r>
      <w:fldSimple w:instr=" SEQ Figura_7. \* ARABIC ">
        <w:r w:rsidR="00E62631">
          <w:rPr>
            <w:noProof/>
          </w:rPr>
          <w:t>57</w:t>
        </w:r>
      </w:fldSimple>
      <w:r w:rsidRPr="007658D5">
        <w:t xml:space="preserve"> </w:t>
      </w:r>
      <w:r w:rsidR="008415C3" w:rsidRPr="007658D5">
        <w:t>Isolpetas concentración promedio anual PM10 Grupo PTAS</w:t>
      </w:r>
      <w:bookmarkEnd w:id="542"/>
      <w:bookmarkEnd w:id="543"/>
    </w:p>
    <w:p w14:paraId="653E2AD7" w14:textId="77777777" w:rsidR="008415C3" w:rsidRPr="007658D5" w:rsidRDefault="008415C3" w:rsidP="00EC2929">
      <w:pPr>
        <w:pStyle w:val="Notas"/>
      </w:pPr>
      <w:r w:rsidRPr="007658D5">
        <w:t>Fuente: eQual Consultoría y Servicios Ambientales S.A.S., 2016</w:t>
      </w:r>
    </w:p>
    <w:p w14:paraId="1CFE60D6" w14:textId="77777777" w:rsidR="008415C3" w:rsidRPr="007658D5" w:rsidRDefault="008415C3" w:rsidP="008415C3">
      <w:pPr>
        <w:jc w:val="center"/>
      </w:pPr>
      <w:r w:rsidRPr="007658D5">
        <w:rPr>
          <w:noProof/>
          <w:lang w:eastAsia="es-CO"/>
        </w:rPr>
        <w:lastRenderedPageBreak/>
        <w:drawing>
          <wp:inline distT="0" distB="0" distL="0" distR="0" wp14:anchorId="4719DD29" wp14:editId="46464A6E">
            <wp:extent cx="7205980" cy="4681220"/>
            <wp:effectExtent l="0" t="0" r="0" b="5080"/>
            <wp:docPr id="88" name="Imagen 88" descr="D:\eQual\Ecogerencia\aire\Modelación VARIANTE\Imágen\2 PM10\PM10_ptc1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Qual\Ecogerencia\aire\Modelación VARIANTE\Imágen\2 PM10\PM10_ptc1_anual.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65D5A657" w14:textId="1F6F93C6" w:rsidR="008415C3" w:rsidRPr="007658D5" w:rsidRDefault="00BA5958" w:rsidP="00BA5958">
      <w:pPr>
        <w:pStyle w:val="Descripcin"/>
        <w:jc w:val="center"/>
      </w:pPr>
      <w:bookmarkStart w:id="544" w:name="_Toc444611212"/>
      <w:bookmarkStart w:id="545" w:name="_Toc445289888"/>
      <w:r w:rsidRPr="007658D5">
        <w:t xml:space="preserve">Figura 7. </w:t>
      </w:r>
      <w:fldSimple w:instr=" SEQ Figura_7. \* ARABIC ">
        <w:r w:rsidR="00E62631">
          <w:rPr>
            <w:noProof/>
          </w:rPr>
          <w:t>58</w:t>
        </w:r>
      </w:fldSimple>
      <w:r w:rsidRPr="007658D5">
        <w:t xml:space="preserve"> </w:t>
      </w:r>
      <w:r w:rsidR="008415C3" w:rsidRPr="007658D5">
        <w:t>Isolpetas concentración promedio anual PM10 Grupo PTC 1</w:t>
      </w:r>
      <w:bookmarkEnd w:id="544"/>
      <w:bookmarkEnd w:id="545"/>
    </w:p>
    <w:p w14:paraId="505B4513" w14:textId="77777777" w:rsidR="008415C3" w:rsidRPr="007658D5" w:rsidRDefault="008415C3" w:rsidP="00EC2929">
      <w:pPr>
        <w:pStyle w:val="Notas"/>
      </w:pPr>
      <w:r w:rsidRPr="007658D5">
        <w:t>Fuente: eQual Consultoría y Servicios Ambientales S.A.S., 2016</w:t>
      </w:r>
    </w:p>
    <w:p w14:paraId="5875D234" w14:textId="77777777" w:rsidR="008415C3" w:rsidRPr="007658D5" w:rsidRDefault="008415C3" w:rsidP="008415C3">
      <w:pPr>
        <w:jc w:val="center"/>
      </w:pPr>
      <w:r w:rsidRPr="007658D5">
        <w:rPr>
          <w:noProof/>
          <w:lang w:eastAsia="es-CO"/>
        </w:rPr>
        <w:lastRenderedPageBreak/>
        <w:drawing>
          <wp:inline distT="0" distB="0" distL="0" distR="0" wp14:anchorId="11A24451" wp14:editId="19238F8D">
            <wp:extent cx="7205980" cy="4681220"/>
            <wp:effectExtent l="0" t="0" r="0" b="5080"/>
            <wp:docPr id="89" name="Imagen 89" descr="D:\eQual\Ecogerencia\aire\Modelación VARIANTE\Imágen\2 PM10\PM10_ptc2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Qual\Ecogerencia\aire\Modelación VARIANTE\Imágen\2 PM10\PM10_ptc2_anual.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3B0DE8BC" w14:textId="5BACE310" w:rsidR="008415C3" w:rsidRPr="007658D5" w:rsidRDefault="00BA5958" w:rsidP="00BA5958">
      <w:pPr>
        <w:pStyle w:val="Descripcin"/>
        <w:jc w:val="center"/>
      </w:pPr>
      <w:bookmarkStart w:id="546" w:name="_Toc444611213"/>
      <w:bookmarkStart w:id="547" w:name="_Toc445289889"/>
      <w:r w:rsidRPr="007658D5">
        <w:t xml:space="preserve">Figura 7. </w:t>
      </w:r>
      <w:fldSimple w:instr=" SEQ Figura_7. \* ARABIC ">
        <w:r w:rsidR="00E62631">
          <w:rPr>
            <w:noProof/>
          </w:rPr>
          <w:t>59</w:t>
        </w:r>
      </w:fldSimple>
      <w:r w:rsidRPr="007658D5">
        <w:t xml:space="preserve"> </w:t>
      </w:r>
      <w:r w:rsidR="008415C3" w:rsidRPr="007658D5">
        <w:t>Isolpetas concentración promedio anual PM10 Grupo PTC 2</w:t>
      </w:r>
      <w:bookmarkEnd w:id="546"/>
      <w:bookmarkEnd w:id="547"/>
    </w:p>
    <w:p w14:paraId="1FA657F4" w14:textId="77777777" w:rsidR="008415C3" w:rsidRPr="007658D5" w:rsidRDefault="008415C3" w:rsidP="00EC2929">
      <w:pPr>
        <w:pStyle w:val="Notas"/>
      </w:pPr>
      <w:r w:rsidRPr="007658D5">
        <w:t>Fuente: eQual Consultoría y Servicios Ambientales S.A.S., 2016</w:t>
      </w:r>
    </w:p>
    <w:p w14:paraId="4B88F572" w14:textId="77777777" w:rsidR="008415C3" w:rsidRPr="007658D5" w:rsidRDefault="008415C3" w:rsidP="008415C3">
      <w:pPr>
        <w:jc w:val="center"/>
      </w:pPr>
      <w:r w:rsidRPr="007658D5">
        <w:rPr>
          <w:noProof/>
          <w:lang w:eastAsia="es-CO"/>
        </w:rPr>
        <w:lastRenderedPageBreak/>
        <w:drawing>
          <wp:inline distT="0" distB="0" distL="0" distR="0" wp14:anchorId="0446C993" wp14:editId="2AAFCC78">
            <wp:extent cx="7205980" cy="4681220"/>
            <wp:effectExtent l="0" t="0" r="0" b="5080"/>
            <wp:docPr id="90" name="Imagen 90" descr="D:\eQual\Ecogerencia\aire\Modelación VARIANTE\Imágen\3 NOx\NOx_all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eQual\Ecogerencia\aire\Modelación VARIANTE\Imágen\3 NOx\NOx_all_24h.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603CED08" w14:textId="79AE2EFA" w:rsidR="008415C3" w:rsidRPr="007658D5" w:rsidRDefault="00BA5958" w:rsidP="00BA5958">
      <w:pPr>
        <w:pStyle w:val="Descripcin"/>
        <w:jc w:val="center"/>
      </w:pPr>
      <w:bookmarkStart w:id="548" w:name="_Toc444611214"/>
      <w:bookmarkStart w:id="549" w:name="_Toc445289890"/>
      <w:r w:rsidRPr="007658D5">
        <w:t xml:space="preserve">Figura 7. </w:t>
      </w:r>
      <w:fldSimple w:instr=" SEQ Figura_7. \* ARABIC ">
        <w:r w:rsidR="00E62631">
          <w:rPr>
            <w:noProof/>
          </w:rPr>
          <w:t>60</w:t>
        </w:r>
      </w:fldSimple>
      <w:r w:rsidRPr="007658D5">
        <w:t xml:space="preserve"> </w:t>
      </w:r>
      <w:r w:rsidR="008415C3" w:rsidRPr="007658D5">
        <w:t>Isolpetas concentración máxima 24 hr NO</w:t>
      </w:r>
      <w:r w:rsidR="008415C3" w:rsidRPr="007658D5">
        <w:rPr>
          <w:vertAlign w:val="subscript"/>
        </w:rPr>
        <w:t>2</w:t>
      </w:r>
      <w:r w:rsidR="008415C3" w:rsidRPr="007658D5">
        <w:t xml:space="preserve"> Grupo ALL</w:t>
      </w:r>
      <w:bookmarkEnd w:id="548"/>
      <w:bookmarkEnd w:id="549"/>
    </w:p>
    <w:p w14:paraId="5A5A6DE5" w14:textId="66914DB8" w:rsidR="008415C3" w:rsidRPr="007658D5" w:rsidRDefault="008415C3" w:rsidP="00EC2929">
      <w:pPr>
        <w:pStyle w:val="Notas"/>
        <w:rPr>
          <w:sz w:val="20"/>
        </w:rPr>
      </w:pPr>
      <w:r w:rsidRPr="007658D5">
        <w:t>Fuente: eQual Consultoría y Servicios Ambientales S.A.S., 2016</w:t>
      </w:r>
    </w:p>
    <w:p w14:paraId="5A36E034" w14:textId="77777777" w:rsidR="008415C3" w:rsidRPr="007658D5" w:rsidRDefault="008415C3" w:rsidP="00EC2929">
      <w:pPr>
        <w:jc w:val="center"/>
      </w:pPr>
      <w:r w:rsidRPr="007658D5">
        <w:rPr>
          <w:noProof/>
          <w:lang w:eastAsia="es-CO"/>
        </w:rPr>
        <w:lastRenderedPageBreak/>
        <w:drawing>
          <wp:inline distT="0" distB="0" distL="0" distR="0" wp14:anchorId="3543D6AF" wp14:editId="068FCF2B">
            <wp:extent cx="7205980" cy="4681220"/>
            <wp:effectExtent l="0" t="0" r="0" b="5080"/>
            <wp:docPr id="91" name="Imagen 91" descr="D:\eQual\Ecogerencia\aire\Modelación VARIANTE\Imágen\3 NOx\NOx_consvia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eQual\Ecogerencia\aire\Modelación VARIANTE\Imágen\3 NOx\NOx_consvia_24h.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064407F5" w14:textId="275DEF45" w:rsidR="008415C3" w:rsidRPr="007658D5" w:rsidRDefault="00BA5958" w:rsidP="00BA5958">
      <w:pPr>
        <w:pStyle w:val="Descripcin"/>
        <w:jc w:val="center"/>
      </w:pPr>
      <w:bookmarkStart w:id="550" w:name="_Toc444611215"/>
      <w:bookmarkStart w:id="551" w:name="_Toc445289891"/>
      <w:r w:rsidRPr="007658D5">
        <w:t xml:space="preserve">Figura 7. </w:t>
      </w:r>
      <w:fldSimple w:instr=" SEQ Figura_7. \* ARABIC ">
        <w:r w:rsidR="00E62631">
          <w:rPr>
            <w:noProof/>
          </w:rPr>
          <w:t>61</w:t>
        </w:r>
      </w:fldSimple>
      <w:r w:rsidRPr="007658D5">
        <w:t xml:space="preserve"> </w:t>
      </w:r>
      <w:r w:rsidR="008415C3" w:rsidRPr="007658D5">
        <w:t>Isolpetas concentración máxima 24 hr NO</w:t>
      </w:r>
      <w:r w:rsidR="008415C3" w:rsidRPr="007658D5">
        <w:rPr>
          <w:vertAlign w:val="subscript"/>
        </w:rPr>
        <w:t>2</w:t>
      </w:r>
      <w:r w:rsidR="008415C3" w:rsidRPr="007658D5">
        <w:t xml:space="preserve"> Grupo CONSVIA</w:t>
      </w:r>
      <w:bookmarkEnd w:id="550"/>
      <w:bookmarkEnd w:id="551"/>
    </w:p>
    <w:p w14:paraId="7AF1E60B" w14:textId="77777777" w:rsidR="008415C3" w:rsidRPr="007658D5" w:rsidRDefault="008415C3" w:rsidP="00EC2929">
      <w:pPr>
        <w:jc w:val="center"/>
        <w:rPr>
          <w:sz w:val="20"/>
        </w:rPr>
      </w:pPr>
      <w:r w:rsidRPr="007658D5">
        <w:rPr>
          <w:sz w:val="20"/>
        </w:rPr>
        <w:t>Fuente: eQual Consultoría y Servicios Ambientales S.A.S., 2016</w:t>
      </w:r>
    </w:p>
    <w:p w14:paraId="2D131BFF" w14:textId="77777777" w:rsidR="008415C3" w:rsidRPr="007658D5" w:rsidRDefault="008415C3" w:rsidP="00EC2929">
      <w:pPr>
        <w:jc w:val="center"/>
      </w:pPr>
      <w:r w:rsidRPr="007658D5">
        <w:rPr>
          <w:noProof/>
          <w:lang w:eastAsia="es-CO"/>
        </w:rPr>
        <w:lastRenderedPageBreak/>
        <w:drawing>
          <wp:inline distT="0" distB="0" distL="0" distR="0" wp14:anchorId="560B650F" wp14:editId="0E30D262">
            <wp:extent cx="7205980" cy="4681220"/>
            <wp:effectExtent l="0" t="0" r="0" b="5080"/>
            <wp:docPr id="92" name="Imagen 92" descr="D:\eQual\Ecogerencia\aire\Modelación VARIANTE\Imágen\3 NOx\NOx_ptas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eQual\Ecogerencia\aire\Modelación VARIANTE\Imágen\3 NOx\NOx_ptas_24h.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5125E3F9" w14:textId="65D3E755" w:rsidR="008415C3" w:rsidRPr="007658D5" w:rsidRDefault="00BA5958" w:rsidP="00BA5958">
      <w:pPr>
        <w:pStyle w:val="Descripcin"/>
        <w:jc w:val="center"/>
      </w:pPr>
      <w:bookmarkStart w:id="552" w:name="_Toc444611216"/>
      <w:bookmarkStart w:id="553" w:name="_Toc445289892"/>
      <w:r w:rsidRPr="007658D5">
        <w:t xml:space="preserve">Figura 7. </w:t>
      </w:r>
      <w:fldSimple w:instr=" SEQ Figura_7. \* ARABIC ">
        <w:r w:rsidR="00E62631">
          <w:rPr>
            <w:noProof/>
          </w:rPr>
          <w:t>62</w:t>
        </w:r>
      </w:fldSimple>
      <w:r w:rsidRPr="007658D5">
        <w:t xml:space="preserve"> </w:t>
      </w:r>
      <w:r w:rsidR="008415C3" w:rsidRPr="007658D5">
        <w:t>Isolpetas concentración máxima 24 hr NO</w:t>
      </w:r>
      <w:r w:rsidR="008415C3" w:rsidRPr="007658D5">
        <w:rPr>
          <w:vertAlign w:val="subscript"/>
        </w:rPr>
        <w:t>2</w:t>
      </w:r>
      <w:r w:rsidR="008415C3" w:rsidRPr="007658D5">
        <w:t xml:space="preserve"> Grupo PTAS</w:t>
      </w:r>
      <w:bookmarkEnd w:id="552"/>
      <w:bookmarkEnd w:id="553"/>
    </w:p>
    <w:p w14:paraId="35A7953C" w14:textId="77777777" w:rsidR="008415C3" w:rsidRPr="007658D5" w:rsidRDefault="008415C3" w:rsidP="00EC2929">
      <w:pPr>
        <w:jc w:val="center"/>
        <w:rPr>
          <w:sz w:val="20"/>
        </w:rPr>
      </w:pPr>
      <w:r w:rsidRPr="007658D5">
        <w:rPr>
          <w:sz w:val="20"/>
        </w:rPr>
        <w:t>Fuente: eQual Consultoría y Servicios Ambientales S.A.S., 2016</w:t>
      </w:r>
    </w:p>
    <w:p w14:paraId="7914E719" w14:textId="77777777" w:rsidR="008415C3" w:rsidRPr="007658D5" w:rsidRDefault="008415C3" w:rsidP="00EC2929">
      <w:pPr>
        <w:jc w:val="center"/>
      </w:pPr>
      <w:r w:rsidRPr="007658D5">
        <w:rPr>
          <w:noProof/>
          <w:lang w:eastAsia="es-CO"/>
        </w:rPr>
        <w:lastRenderedPageBreak/>
        <w:drawing>
          <wp:inline distT="0" distB="0" distL="0" distR="0" wp14:anchorId="0203BC97" wp14:editId="6466AF2A">
            <wp:extent cx="7205980" cy="4681220"/>
            <wp:effectExtent l="0" t="0" r="0" b="5080"/>
            <wp:docPr id="93" name="Imagen 93" descr="D:\eQual\Ecogerencia\aire\Modelación VARIANTE\Imágen\3 NOx\NOx_all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eQual\Ecogerencia\aire\Modelación VARIANTE\Imágen\3 NOx\NOx_all_anual.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31F2B526" w14:textId="7C269BBB" w:rsidR="008415C3" w:rsidRPr="007658D5" w:rsidRDefault="00BA5958" w:rsidP="00BA5958">
      <w:pPr>
        <w:pStyle w:val="Descripcin"/>
        <w:jc w:val="center"/>
      </w:pPr>
      <w:bookmarkStart w:id="554" w:name="_Toc444611217"/>
      <w:bookmarkStart w:id="555" w:name="_Toc445289893"/>
      <w:r w:rsidRPr="007658D5">
        <w:t xml:space="preserve">Figura 7. </w:t>
      </w:r>
      <w:fldSimple w:instr=" SEQ Figura_7. \* ARABIC ">
        <w:r w:rsidR="00E62631">
          <w:rPr>
            <w:noProof/>
          </w:rPr>
          <w:t>63</w:t>
        </w:r>
      </w:fldSimple>
      <w:r w:rsidRPr="007658D5">
        <w:t xml:space="preserve"> </w:t>
      </w:r>
      <w:r w:rsidR="008415C3" w:rsidRPr="007658D5">
        <w:t>Isolpetas concentración promedio anual NO</w:t>
      </w:r>
      <w:r w:rsidR="008415C3" w:rsidRPr="007658D5">
        <w:rPr>
          <w:vertAlign w:val="subscript"/>
        </w:rPr>
        <w:t>2</w:t>
      </w:r>
      <w:r w:rsidR="008415C3" w:rsidRPr="007658D5">
        <w:t xml:space="preserve"> Grupo ALL</w:t>
      </w:r>
      <w:bookmarkEnd w:id="554"/>
      <w:bookmarkEnd w:id="555"/>
    </w:p>
    <w:p w14:paraId="471C5170" w14:textId="77777777" w:rsidR="008415C3" w:rsidRPr="007658D5" w:rsidRDefault="008415C3" w:rsidP="00EC2929">
      <w:pPr>
        <w:jc w:val="center"/>
        <w:rPr>
          <w:sz w:val="20"/>
        </w:rPr>
      </w:pPr>
      <w:r w:rsidRPr="007658D5">
        <w:rPr>
          <w:sz w:val="20"/>
        </w:rPr>
        <w:t>Fuente: eQual Consultoría y Servicios Ambientales S.A.S., 2016</w:t>
      </w:r>
    </w:p>
    <w:p w14:paraId="246D1F57" w14:textId="77777777" w:rsidR="008415C3" w:rsidRPr="007658D5" w:rsidRDefault="008415C3" w:rsidP="00EC2929">
      <w:pPr>
        <w:jc w:val="center"/>
      </w:pPr>
      <w:r w:rsidRPr="007658D5">
        <w:rPr>
          <w:noProof/>
          <w:lang w:eastAsia="es-CO"/>
        </w:rPr>
        <w:lastRenderedPageBreak/>
        <w:drawing>
          <wp:inline distT="0" distB="0" distL="0" distR="0" wp14:anchorId="525AD4F2" wp14:editId="01A82DF8">
            <wp:extent cx="7205980" cy="4681220"/>
            <wp:effectExtent l="0" t="0" r="0" b="5080"/>
            <wp:docPr id="94" name="Imagen 94" descr="D:\eQual\Ecogerencia\aire\Modelación VARIANTE\Imágen\3 NOx\NOx_consvia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eQual\Ecogerencia\aire\Modelación VARIANTE\Imágen\3 NOx\NOx_consvia_anual.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0958046E" w14:textId="0F3EEB79" w:rsidR="008415C3" w:rsidRPr="007658D5" w:rsidRDefault="00BA5958" w:rsidP="00BA5958">
      <w:pPr>
        <w:pStyle w:val="Descripcin"/>
        <w:jc w:val="center"/>
      </w:pPr>
      <w:bookmarkStart w:id="556" w:name="_Toc444611218"/>
      <w:bookmarkStart w:id="557" w:name="_Toc445289894"/>
      <w:r w:rsidRPr="007658D5">
        <w:t xml:space="preserve">Figura 7. </w:t>
      </w:r>
      <w:fldSimple w:instr=" SEQ Figura_7. \* ARABIC ">
        <w:r w:rsidR="00E62631">
          <w:rPr>
            <w:noProof/>
          </w:rPr>
          <w:t>64</w:t>
        </w:r>
      </w:fldSimple>
      <w:r w:rsidRPr="007658D5">
        <w:t xml:space="preserve"> </w:t>
      </w:r>
      <w:r w:rsidR="008415C3" w:rsidRPr="007658D5">
        <w:t>Isolpetas concentración promedio anual NO</w:t>
      </w:r>
      <w:r w:rsidR="008415C3" w:rsidRPr="007658D5">
        <w:rPr>
          <w:vertAlign w:val="subscript"/>
        </w:rPr>
        <w:t>2</w:t>
      </w:r>
      <w:r w:rsidR="008415C3" w:rsidRPr="007658D5">
        <w:t xml:space="preserve"> Grupo CONSVIA</w:t>
      </w:r>
      <w:bookmarkEnd w:id="556"/>
      <w:bookmarkEnd w:id="557"/>
    </w:p>
    <w:p w14:paraId="10AEAFCE" w14:textId="77777777" w:rsidR="008415C3" w:rsidRPr="007658D5" w:rsidRDefault="008415C3" w:rsidP="00EC2929">
      <w:pPr>
        <w:jc w:val="center"/>
        <w:rPr>
          <w:sz w:val="20"/>
        </w:rPr>
      </w:pPr>
      <w:r w:rsidRPr="007658D5">
        <w:rPr>
          <w:sz w:val="20"/>
        </w:rPr>
        <w:t>Fuente: eQual Consultoría y Servicios Ambientales S.A.S., 2016</w:t>
      </w:r>
    </w:p>
    <w:p w14:paraId="189B1C06" w14:textId="77777777" w:rsidR="008415C3" w:rsidRPr="007658D5" w:rsidRDefault="008415C3" w:rsidP="00EC2929">
      <w:pPr>
        <w:jc w:val="center"/>
      </w:pPr>
      <w:r w:rsidRPr="007658D5">
        <w:rPr>
          <w:noProof/>
          <w:lang w:eastAsia="es-CO"/>
        </w:rPr>
        <w:lastRenderedPageBreak/>
        <w:drawing>
          <wp:inline distT="0" distB="0" distL="0" distR="0" wp14:anchorId="2BF845B5" wp14:editId="6E96F696">
            <wp:extent cx="7205980" cy="4681220"/>
            <wp:effectExtent l="0" t="0" r="0" b="5080"/>
            <wp:docPr id="95" name="Imagen 95" descr="D:\eQual\Ecogerencia\aire\Modelación VARIANTE\Imágen\3 NOx\NOx_ptas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Qual\Ecogerencia\aire\Modelación VARIANTE\Imágen\3 NOx\NOx_ptas_anual.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118ECFC6" w14:textId="5D877BF1" w:rsidR="008415C3" w:rsidRPr="007658D5" w:rsidRDefault="00BA5958" w:rsidP="00BA5958">
      <w:pPr>
        <w:pStyle w:val="Descripcin"/>
        <w:jc w:val="center"/>
      </w:pPr>
      <w:bookmarkStart w:id="558" w:name="_Toc444611219"/>
      <w:bookmarkStart w:id="559" w:name="_Toc445289895"/>
      <w:r w:rsidRPr="007658D5">
        <w:t xml:space="preserve">Figura 7. </w:t>
      </w:r>
      <w:fldSimple w:instr=" SEQ Figura_7. \* ARABIC ">
        <w:r w:rsidR="00E62631">
          <w:rPr>
            <w:noProof/>
          </w:rPr>
          <w:t>65</w:t>
        </w:r>
      </w:fldSimple>
      <w:r w:rsidRPr="007658D5">
        <w:t xml:space="preserve"> </w:t>
      </w:r>
      <w:r w:rsidR="008415C3" w:rsidRPr="007658D5">
        <w:t>Isolpetas concentración promedio anual NO</w:t>
      </w:r>
      <w:r w:rsidR="008415C3" w:rsidRPr="007658D5">
        <w:rPr>
          <w:vertAlign w:val="subscript"/>
        </w:rPr>
        <w:t>2</w:t>
      </w:r>
      <w:r w:rsidR="008415C3" w:rsidRPr="007658D5">
        <w:t xml:space="preserve"> Grupo PTAS</w:t>
      </w:r>
      <w:bookmarkEnd w:id="558"/>
      <w:bookmarkEnd w:id="559"/>
    </w:p>
    <w:p w14:paraId="2EC59E3F" w14:textId="77777777" w:rsidR="008415C3" w:rsidRPr="007658D5" w:rsidRDefault="008415C3" w:rsidP="00EC2929">
      <w:pPr>
        <w:jc w:val="center"/>
        <w:rPr>
          <w:sz w:val="20"/>
        </w:rPr>
      </w:pPr>
      <w:r w:rsidRPr="007658D5">
        <w:rPr>
          <w:sz w:val="20"/>
        </w:rPr>
        <w:t>Fuente: eQual Consultoría y Servicios Ambientales S.A.S., 2016</w:t>
      </w:r>
    </w:p>
    <w:p w14:paraId="6E549D04" w14:textId="77777777" w:rsidR="008415C3" w:rsidRPr="007658D5" w:rsidRDefault="008415C3" w:rsidP="00EC2929">
      <w:pPr>
        <w:jc w:val="center"/>
      </w:pPr>
      <w:r w:rsidRPr="007658D5">
        <w:rPr>
          <w:noProof/>
          <w:lang w:eastAsia="es-CO"/>
        </w:rPr>
        <w:lastRenderedPageBreak/>
        <w:drawing>
          <wp:inline distT="0" distB="0" distL="0" distR="0" wp14:anchorId="307EC8EC" wp14:editId="0AEEE1AD">
            <wp:extent cx="7205980" cy="4681220"/>
            <wp:effectExtent l="0" t="0" r="0" b="5080"/>
            <wp:docPr id="576" name="Imagen 576" descr="D:\eQual\Ecogerencia\aire\Modelación VARIANTE\Imágen\4 SOx\SOx_all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Qual\Ecogerencia\aire\Modelación VARIANTE\Imágen\4 SOx\SOx_all_24h.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3F18A341" w14:textId="0B375C7B" w:rsidR="008415C3" w:rsidRPr="007658D5" w:rsidRDefault="00BA5958" w:rsidP="00BA5958">
      <w:pPr>
        <w:pStyle w:val="Descripcin"/>
        <w:jc w:val="center"/>
      </w:pPr>
      <w:bookmarkStart w:id="560" w:name="_Toc444611220"/>
      <w:bookmarkStart w:id="561" w:name="_Toc445289896"/>
      <w:r w:rsidRPr="007658D5">
        <w:t xml:space="preserve">Figura 7. </w:t>
      </w:r>
      <w:fldSimple w:instr=" SEQ Figura_7. \* ARABIC ">
        <w:r w:rsidR="00E62631">
          <w:rPr>
            <w:noProof/>
          </w:rPr>
          <w:t>66</w:t>
        </w:r>
      </w:fldSimple>
      <w:r w:rsidRPr="007658D5">
        <w:t xml:space="preserve"> </w:t>
      </w:r>
      <w:r w:rsidR="008415C3" w:rsidRPr="007658D5">
        <w:t>Isolpetas concentración máxima 24 hr SO</w:t>
      </w:r>
      <w:r w:rsidR="008415C3" w:rsidRPr="007658D5">
        <w:rPr>
          <w:vertAlign w:val="subscript"/>
        </w:rPr>
        <w:t>2</w:t>
      </w:r>
      <w:r w:rsidR="008415C3" w:rsidRPr="007658D5">
        <w:t xml:space="preserve"> Grupo ALL</w:t>
      </w:r>
      <w:bookmarkEnd w:id="560"/>
      <w:bookmarkEnd w:id="561"/>
    </w:p>
    <w:p w14:paraId="2F3BD7BF" w14:textId="77777777" w:rsidR="008415C3" w:rsidRPr="007658D5" w:rsidRDefault="008415C3" w:rsidP="00EC2929">
      <w:pPr>
        <w:pStyle w:val="Notas"/>
      </w:pPr>
      <w:r w:rsidRPr="007658D5">
        <w:t>Fuente: eQual Consultoría y Servicios Ambientales S.A.S., 2016</w:t>
      </w:r>
    </w:p>
    <w:p w14:paraId="25D079C7" w14:textId="77777777" w:rsidR="008415C3" w:rsidRPr="007658D5" w:rsidRDefault="008415C3" w:rsidP="00EC2929">
      <w:pPr>
        <w:jc w:val="center"/>
      </w:pPr>
      <w:r w:rsidRPr="007658D5">
        <w:rPr>
          <w:noProof/>
          <w:lang w:eastAsia="es-CO"/>
        </w:rPr>
        <w:lastRenderedPageBreak/>
        <w:drawing>
          <wp:inline distT="0" distB="0" distL="0" distR="0" wp14:anchorId="09545875" wp14:editId="03D2333C">
            <wp:extent cx="7205980" cy="4681220"/>
            <wp:effectExtent l="0" t="0" r="0" b="5080"/>
            <wp:docPr id="577" name="Imagen 577" descr="D:\eQual\Ecogerencia\aire\Modelación VARIANTE\Imágen\4 SOx\SOx_consvia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Qual\Ecogerencia\aire\Modelación VARIANTE\Imágen\4 SOx\SOx_consvia_24h.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49DC9465" w14:textId="52D4F485" w:rsidR="008415C3" w:rsidRPr="007658D5" w:rsidRDefault="00BA5958" w:rsidP="00BA5958">
      <w:pPr>
        <w:pStyle w:val="Descripcin"/>
        <w:jc w:val="center"/>
      </w:pPr>
      <w:bookmarkStart w:id="562" w:name="_Toc444611221"/>
      <w:bookmarkStart w:id="563" w:name="_Toc445289897"/>
      <w:r w:rsidRPr="007658D5">
        <w:t xml:space="preserve">Figura 7. </w:t>
      </w:r>
      <w:fldSimple w:instr=" SEQ Figura_7. \* ARABIC ">
        <w:r w:rsidR="00E62631">
          <w:rPr>
            <w:noProof/>
          </w:rPr>
          <w:t>67</w:t>
        </w:r>
      </w:fldSimple>
      <w:r w:rsidRPr="007658D5">
        <w:t xml:space="preserve"> </w:t>
      </w:r>
      <w:r w:rsidR="008415C3" w:rsidRPr="007658D5">
        <w:t>Isolpetas concentración máxima 24 hr SO</w:t>
      </w:r>
      <w:r w:rsidR="008415C3" w:rsidRPr="007658D5">
        <w:rPr>
          <w:vertAlign w:val="subscript"/>
        </w:rPr>
        <w:t>2</w:t>
      </w:r>
      <w:r w:rsidR="008415C3" w:rsidRPr="007658D5">
        <w:t xml:space="preserve"> Grupo CONSVIA</w:t>
      </w:r>
      <w:bookmarkEnd w:id="562"/>
      <w:bookmarkEnd w:id="563"/>
    </w:p>
    <w:p w14:paraId="2E35BD03" w14:textId="77777777" w:rsidR="008415C3" w:rsidRPr="007658D5" w:rsidRDefault="008415C3" w:rsidP="00EC2929">
      <w:pPr>
        <w:pStyle w:val="Notas"/>
      </w:pPr>
      <w:r w:rsidRPr="007658D5">
        <w:t>Fuente: eQual Consultoría y Servicios Ambientales S.A.S., 2016</w:t>
      </w:r>
    </w:p>
    <w:p w14:paraId="5EA0D928" w14:textId="77777777" w:rsidR="008415C3" w:rsidRPr="007658D5" w:rsidRDefault="008415C3" w:rsidP="00EC2929">
      <w:pPr>
        <w:jc w:val="center"/>
      </w:pPr>
      <w:r w:rsidRPr="007658D5">
        <w:rPr>
          <w:noProof/>
          <w:lang w:eastAsia="es-CO"/>
        </w:rPr>
        <w:lastRenderedPageBreak/>
        <w:drawing>
          <wp:inline distT="0" distB="0" distL="0" distR="0" wp14:anchorId="32043726" wp14:editId="66C4890A">
            <wp:extent cx="7205980" cy="4681220"/>
            <wp:effectExtent l="0" t="0" r="0" b="5080"/>
            <wp:docPr id="578" name="Imagen 578" descr="D:\eQual\Ecogerencia\aire\Modelación VARIANTE\Imágen\4 SOx\SOx_ptas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eQual\Ecogerencia\aire\Modelación VARIANTE\Imágen\4 SOx\SOx_ptas_24h.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5BB7AECB" w14:textId="1332E701" w:rsidR="008415C3" w:rsidRPr="007658D5" w:rsidRDefault="00BA5958" w:rsidP="00BA5958">
      <w:pPr>
        <w:pStyle w:val="Descripcin"/>
        <w:jc w:val="center"/>
      </w:pPr>
      <w:bookmarkStart w:id="564" w:name="_Toc444611222"/>
      <w:bookmarkStart w:id="565" w:name="_Toc445289898"/>
      <w:r w:rsidRPr="007658D5">
        <w:t xml:space="preserve">Figura 7. </w:t>
      </w:r>
      <w:fldSimple w:instr=" SEQ Figura_7. \* ARABIC ">
        <w:r w:rsidR="00E62631">
          <w:rPr>
            <w:noProof/>
          </w:rPr>
          <w:t>68</w:t>
        </w:r>
      </w:fldSimple>
      <w:r w:rsidRPr="007658D5">
        <w:t xml:space="preserve"> </w:t>
      </w:r>
      <w:r w:rsidR="008415C3" w:rsidRPr="007658D5">
        <w:t>Isolpetas concentración máxima 24 hr SO</w:t>
      </w:r>
      <w:r w:rsidR="008415C3" w:rsidRPr="007658D5">
        <w:rPr>
          <w:vertAlign w:val="subscript"/>
        </w:rPr>
        <w:t>2</w:t>
      </w:r>
      <w:r w:rsidR="008415C3" w:rsidRPr="007658D5">
        <w:t xml:space="preserve"> Grupo PTAS</w:t>
      </w:r>
      <w:bookmarkEnd w:id="564"/>
      <w:bookmarkEnd w:id="565"/>
    </w:p>
    <w:p w14:paraId="30B984BA" w14:textId="77777777" w:rsidR="008415C3" w:rsidRPr="007658D5" w:rsidRDefault="008415C3" w:rsidP="00EC2929">
      <w:pPr>
        <w:pStyle w:val="Notas"/>
      </w:pPr>
      <w:r w:rsidRPr="007658D5">
        <w:t>Fuente: eQual Consultoría y Servicios Ambientales S.A.S., 2016</w:t>
      </w:r>
    </w:p>
    <w:p w14:paraId="5825AB63" w14:textId="77777777" w:rsidR="008415C3" w:rsidRPr="007658D5" w:rsidRDefault="008415C3" w:rsidP="00EC2929">
      <w:pPr>
        <w:jc w:val="center"/>
      </w:pPr>
      <w:r w:rsidRPr="007658D5">
        <w:rPr>
          <w:noProof/>
          <w:lang w:eastAsia="es-CO"/>
        </w:rPr>
        <w:lastRenderedPageBreak/>
        <w:drawing>
          <wp:inline distT="0" distB="0" distL="0" distR="0" wp14:anchorId="1CCA357A" wp14:editId="147251EE">
            <wp:extent cx="7205980" cy="4681220"/>
            <wp:effectExtent l="0" t="0" r="0" b="5080"/>
            <wp:docPr id="579" name="Imagen 579" descr="D:\eQual\Ecogerencia\aire\Modelación VARIANTE\Imágen\4 SOx\SOx_all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Qual\Ecogerencia\aire\Modelación VARIANTE\Imágen\4 SOx\SOx_all_anual.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382CCA4F" w14:textId="0D716414" w:rsidR="008415C3" w:rsidRPr="007658D5" w:rsidRDefault="00BA5958" w:rsidP="00BA5958">
      <w:pPr>
        <w:pStyle w:val="Descripcin"/>
        <w:jc w:val="center"/>
      </w:pPr>
      <w:bookmarkStart w:id="566" w:name="_Toc444611223"/>
      <w:bookmarkStart w:id="567" w:name="_Toc445289899"/>
      <w:r w:rsidRPr="007658D5">
        <w:t xml:space="preserve">Figura 7. </w:t>
      </w:r>
      <w:fldSimple w:instr=" SEQ Figura_7. \* ARABIC ">
        <w:r w:rsidR="00E62631">
          <w:rPr>
            <w:noProof/>
          </w:rPr>
          <w:t>69</w:t>
        </w:r>
      </w:fldSimple>
      <w:r w:rsidRPr="007658D5">
        <w:t xml:space="preserve"> </w:t>
      </w:r>
      <w:r w:rsidR="008415C3" w:rsidRPr="007658D5">
        <w:t>Isolpetas concentración promedio anual SO</w:t>
      </w:r>
      <w:r w:rsidR="008415C3" w:rsidRPr="007658D5">
        <w:rPr>
          <w:vertAlign w:val="subscript"/>
        </w:rPr>
        <w:t>2</w:t>
      </w:r>
      <w:r w:rsidR="008415C3" w:rsidRPr="007658D5">
        <w:t xml:space="preserve"> Grupo ALL</w:t>
      </w:r>
      <w:bookmarkEnd w:id="566"/>
      <w:bookmarkEnd w:id="567"/>
    </w:p>
    <w:p w14:paraId="295A0E45" w14:textId="77777777" w:rsidR="008415C3" w:rsidRPr="007658D5" w:rsidRDefault="008415C3" w:rsidP="00EC2929">
      <w:pPr>
        <w:pStyle w:val="Notas"/>
      </w:pPr>
      <w:r w:rsidRPr="007658D5">
        <w:t>Fuente: eQual Consultoría y Servicios Ambientales S.A.S., 2016</w:t>
      </w:r>
    </w:p>
    <w:p w14:paraId="7EE2312C" w14:textId="77777777" w:rsidR="008415C3" w:rsidRPr="007658D5" w:rsidRDefault="008415C3" w:rsidP="00EC2929">
      <w:pPr>
        <w:jc w:val="center"/>
      </w:pPr>
      <w:r w:rsidRPr="007658D5">
        <w:rPr>
          <w:noProof/>
          <w:lang w:eastAsia="es-CO"/>
        </w:rPr>
        <w:lastRenderedPageBreak/>
        <w:drawing>
          <wp:inline distT="0" distB="0" distL="0" distR="0" wp14:anchorId="00BDCB51" wp14:editId="0C2D8A37">
            <wp:extent cx="7205980" cy="4681220"/>
            <wp:effectExtent l="0" t="0" r="0" b="5080"/>
            <wp:docPr id="580" name="Imagen 580" descr="D:\eQual\Ecogerencia\aire\Modelación VARIANTE\Imágen\4 SOx\SOx_consvia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Qual\Ecogerencia\aire\Modelación VARIANTE\Imágen\4 SOx\SOx_consvia_anual.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46856975" w14:textId="6DC4F43D" w:rsidR="008415C3" w:rsidRPr="007658D5" w:rsidRDefault="00BA5958" w:rsidP="00BA5958">
      <w:pPr>
        <w:pStyle w:val="Descripcin"/>
        <w:jc w:val="center"/>
      </w:pPr>
      <w:bookmarkStart w:id="568" w:name="_Toc444611224"/>
      <w:bookmarkStart w:id="569" w:name="_Toc445289900"/>
      <w:r w:rsidRPr="007658D5">
        <w:t xml:space="preserve">Figura 7. </w:t>
      </w:r>
      <w:fldSimple w:instr=" SEQ Figura_7. \* ARABIC ">
        <w:r w:rsidR="00E62631">
          <w:rPr>
            <w:noProof/>
          </w:rPr>
          <w:t>70</w:t>
        </w:r>
      </w:fldSimple>
      <w:r w:rsidRPr="007658D5">
        <w:t xml:space="preserve"> </w:t>
      </w:r>
      <w:r w:rsidR="008415C3" w:rsidRPr="007658D5">
        <w:t>Isolpetas concentración promedio anual SO</w:t>
      </w:r>
      <w:r w:rsidR="008415C3" w:rsidRPr="007658D5">
        <w:rPr>
          <w:vertAlign w:val="subscript"/>
        </w:rPr>
        <w:t>2</w:t>
      </w:r>
      <w:r w:rsidR="008415C3" w:rsidRPr="007658D5">
        <w:t xml:space="preserve"> Grupo CONSVIA</w:t>
      </w:r>
      <w:bookmarkEnd w:id="568"/>
      <w:bookmarkEnd w:id="569"/>
    </w:p>
    <w:p w14:paraId="072B8CBE" w14:textId="77777777" w:rsidR="008415C3" w:rsidRPr="007658D5" w:rsidRDefault="008415C3" w:rsidP="00EC2929">
      <w:pPr>
        <w:pStyle w:val="Notas"/>
      </w:pPr>
      <w:r w:rsidRPr="007658D5">
        <w:t>Fuente: eQual Consultoría y Servicios Ambientales S.A.S., 2016</w:t>
      </w:r>
    </w:p>
    <w:p w14:paraId="2CC30355" w14:textId="77777777" w:rsidR="008415C3" w:rsidRPr="007658D5" w:rsidRDefault="008415C3" w:rsidP="00EC2929">
      <w:pPr>
        <w:jc w:val="center"/>
      </w:pPr>
      <w:r w:rsidRPr="007658D5">
        <w:rPr>
          <w:noProof/>
          <w:lang w:eastAsia="es-CO"/>
        </w:rPr>
        <w:lastRenderedPageBreak/>
        <w:drawing>
          <wp:inline distT="0" distB="0" distL="0" distR="0" wp14:anchorId="4A1C24C4" wp14:editId="34BB4ECE">
            <wp:extent cx="7205980" cy="4681220"/>
            <wp:effectExtent l="0" t="0" r="0" b="5080"/>
            <wp:docPr id="581" name="Imagen 581" descr="D:\eQual\Ecogerencia\aire\Modelación VARIANTE\Imágen\4 SOx\SOx_ptas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eQual\Ecogerencia\aire\Modelación VARIANTE\Imágen\4 SOx\SOx_ptas_anual.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7205980" cy="4681220"/>
                    </a:xfrm>
                    <a:prstGeom prst="rect">
                      <a:avLst/>
                    </a:prstGeom>
                    <a:noFill/>
                    <a:ln>
                      <a:noFill/>
                    </a:ln>
                  </pic:spPr>
                </pic:pic>
              </a:graphicData>
            </a:graphic>
          </wp:inline>
        </w:drawing>
      </w:r>
    </w:p>
    <w:p w14:paraId="50639118" w14:textId="772A7B81" w:rsidR="008415C3" w:rsidRPr="007658D5" w:rsidRDefault="00BA5958" w:rsidP="00BA5958">
      <w:pPr>
        <w:pStyle w:val="Descripcin"/>
        <w:jc w:val="center"/>
      </w:pPr>
      <w:bookmarkStart w:id="570" w:name="_Ref445127951"/>
      <w:bookmarkStart w:id="571" w:name="_Toc444611225"/>
      <w:bookmarkStart w:id="572" w:name="_Toc445289901"/>
      <w:r w:rsidRPr="007658D5">
        <w:t xml:space="preserve">Figura 7. </w:t>
      </w:r>
      <w:fldSimple w:instr=" SEQ Figura_7. \* ARABIC ">
        <w:r w:rsidR="00E62631">
          <w:rPr>
            <w:noProof/>
          </w:rPr>
          <w:t>71</w:t>
        </w:r>
      </w:fldSimple>
      <w:bookmarkEnd w:id="570"/>
      <w:r w:rsidRPr="007658D5">
        <w:t xml:space="preserve"> </w:t>
      </w:r>
      <w:r w:rsidR="008415C3" w:rsidRPr="007658D5">
        <w:t>Isolpetas concentración promedio anual SO</w:t>
      </w:r>
      <w:r w:rsidR="008415C3" w:rsidRPr="007658D5">
        <w:rPr>
          <w:vertAlign w:val="subscript"/>
        </w:rPr>
        <w:t>2</w:t>
      </w:r>
      <w:r w:rsidR="008415C3" w:rsidRPr="007658D5">
        <w:t xml:space="preserve"> Grupo PTAS</w:t>
      </w:r>
      <w:bookmarkEnd w:id="571"/>
      <w:bookmarkEnd w:id="572"/>
    </w:p>
    <w:p w14:paraId="15E5099E" w14:textId="699F050B" w:rsidR="008415C3" w:rsidRPr="007658D5" w:rsidRDefault="008415C3" w:rsidP="00EC2929">
      <w:pPr>
        <w:pStyle w:val="Notas"/>
        <w:rPr>
          <w:rFonts w:asciiTheme="majorHAnsi" w:hAnsiTheme="majorHAnsi"/>
        </w:rPr>
        <w:sectPr w:rsidR="008415C3" w:rsidRPr="007658D5" w:rsidSect="008415C3">
          <w:pgSz w:w="15840" w:h="12240" w:orient="landscape" w:code="1"/>
          <w:pgMar w:top="2268" w:right="1701" w:bottom="1701" w:left="1701" w:header="709" w:footer="709" w:gutter="0"/>
          <w:cols w:space="708"/>
          <w:titlePg/>
          <w:docGrid w:linePitch="360"/>
        </w:sectPr>
      </w:pPr>
      <w:r w:rsidRPr="007658D5">
        <w:t>Fuente: eQual Consultoría y Servicios Ambientales S.A.S., 201</w:t>
      </w:r>
      <w:r w:rsidRPr="007658D5">
        <w:rPr>
          <w:rFonts w:asciiTheme="majorHAnsi" w:hAnsiTheme="majorHAnsi"/>
        </w:rPr>
        <w:br w:type="page"/>
      </w:r>
    </w:p>
    <w:p w14:paraId="553D219B" w14:textId="6A3C9113" w:rsidR="006E42F1" w:rsidRPr="007658D5" w:rsidRDefault="006E42F1" w:rsidP="006E42F1">
      <w:pPr>
        <w:pStyle w:val="Ttulo3"/>
      </w:pPr>
      <w:bookmarkStart w:id="573" w:name="_Toc445289758"/>
      <w:r w:rsidRPr="007658D5">
        <w:lastRenderedPageBreak/>
        <w:t>7.6.7</w:t>
      </w:r>
      <w:r w:rsidRPr="007658D5">
        <w:tab/>
        <w:t>Incertidumbre del Modelo</w:t>
      </w:r>
      <w:bookmarkEnd w:id="573"/>
    </w:p>
    <w:p w14:paraId="30966AAF" w14:textId="77777777" w:rsidR="006E42F1" w:rsidRPr="007658D5" w:rsidRDefault="006E42F1" w:rsidP="006E42F1"/>
    <w:p w14:paraId="72CB7D7D" w14:textId="465F689D" w:rsidR="006E42F1" w:rsidRPr="007658D5" w:rsidRDefault="006E42F1" w:rsidP="006E42F1">
      <w:r w:rsidRPr="007658D5">
        <w:t>Los factores que afectan en mayor grado la precisión de los modelos son, el modelo matemático en sí y la calidad de los datos de entrada. En los modelos de dispersión, se manejan dos tipos de variables: variables conocidas, que pueden ser medidas, como son: velocidad y dirección del viento, temperatura, altura de mezcla, factores de emisión, características de receptores y fuentes, etc., además existen otras, las cuales no se pueden medir, como son algunos detalles no resueltos del flujo atmosférico como en condiciones convectivas. Cuando se corre el modelo, que es una idealización de la realidad, estas variables desconocidas le hacen perder precisión en las concentraciones de contaminantes finales. Estos errores han sido llamados incertidumbre inherente.</w:t>
      </w:r>
    </w:p>
    <w:p w14:paraId="039A14E2" w14:textId="77777777" w:rsidR="006E42F1" w:rsidRPr="007658D5" w:rsidRDefault="006E42F1" w:rsidP="006E42F1"/>
    <w:p w14:paraId="491FC7F1" w14:textId="507EFB4D" w:rsidR="006E42F1" w:rsidRPr="007658D5" w:rsidRDefault="006E42F1" w:rsidP="006E42F1">
      <w:r w:rsidRPr="007658D5">
        <w:t xml:space="preserve">Según evaluaciones realizadas para diferentes modelos comparando resultados observados y predichos por modelos como AERMOD, CALPUFF, RATCHET, ISC2 entre otros, se encontró una tendencia general de los modelos de estado estable, como AERMOD e ISC2, a predecir concentraciones relativamente más altas a una distancia de 16 km comparadas con la distancia de 8 km, esos efectos son importantes porque manifiesta una distancia más corta que la definida por la EPA como el ambiente cercano (≤ 50km), siendo así, AERMOD estima concentraciones máximas promedio horario en distancias superiores a 16 km que ligeramente sobrestimadas basadas en los resultados de </w:t>
      </w:r>
      <w:sdt>
        <w:sdtPr>
          <w:id w:val="1254545402"/>
          <w:citation/>
        </w:sdtPr>
        <w:sdtContent>
          <w:r w:rsidRPr="007658D5">
            <w:fldChar w:fldCharType="begin"/>
          </w:r>
          <w:r w:rsidRPr="007658D5">
            <w:instrText xml:space="preserve"> CITATION Roo14 \l 9226 </w:instrText>
          </w:r>
          <w:r w:rsidRPr="007658D5">
            <w:fldChar w:fldCharType="separate"/>
          </w:r>
          <w:r w:rsidR="00E62631">
            <w:rPr>
              <w:noProof/>
            </w:rPr>
            <w:t>(Rood, 2014)</w:t>
          </w:r>
          <w:r w:rsidRPr="007658D5">
            <w:fldChar w:fldCharType="end"/>
          </w:r>
        </w:sdtContent>
      </w:sdt>
      <w:r w:rsidRPr="007658D5">
        <w:t>.</w:t>
      </w:r>
    </w:p>
    <w:p w14:paraId="634637F9" w14:textId="77777777" w:rsidR="006E42F1" w:rsidRPr="007658D5" w:rsidRDefault="006E42F1" w:rsidP="006E42F1"/>
    <w:p w14:paraId="17DE39FB" w14:textId="28DF34C8" w:rsidR="006E42F1" w:rsidRPr="007658D5" w:rsidRDefault="006E42F1" w:rsidP="006E42F1">
      <w:r w:rsidRPr="007658D5">
        <w:t xml:space="preserve">Varios autores coinciden en que los errores típicamente para un modelo que da resultados horarios los errores se encuentran entre -67% a +200%. Otras fuentes atribuyen errores de ±50% para un receptor en un punto específico, en el estudio realizado por </w:t>
      </w:r>
      <w:sdt>
        <w:sdtPr>
          <w:id w:val="391236987"/>
          <w:citation/>
        </w:sdtPr>
        <w:sdtContent>
          <w:r w:rsidRPr="007658D5">
            <w:fldChar w:fldCharType="begin"/>
          </w:r>
          <w:r w:rsidRPr="007658D5">
            <w:instrText xml:space="preserve"> CITATION Poo10 \l 9226 </w:instrText>
          </w:r>
          <w:r w:rsidRPr="007658D5">
            <w:fldChar w:fldCharType="separate"/>
          </w:r>
          <w:r w:rsidR="00E62631">
            <w:rPr>
              <w:noProof/>
            </w:rPr>
            <w:t>(Poosarala, Kumar, &amp; Kadiyala, 2010)</w:t>
          </w:r>
          <w:r w:rsidRPr="007658D5">
            <w:fldChar w:fldCharType="end"/>
          </w:r>
        </w:sdtContent>
      </w:sdt>
      <w:r w:rsidRPr="007658D5">
        <w:t xml:space="preserve"> se identificó que los rangos de incertidumbre de AEMORD varían entre 67% y 75% para condiciones convectivas en las condiciones consideradas en el estudio, mientras que para las condiciones de estabilidad se identificaron incertidumbres de 40% a 47%, lo cual significa que las predicciones tienen menos certeza en los casos de convectividad estudiados. El mismo estudio muestra que la varianza en el parámetro de dispersión vertical (σz) tiene un peso de 82% bajo condiciones convectivas, lo cual muestra que las concentraciones predichas están altamente influenciadas por σz.; en el caso de atmosfera estable se encontró que la función de distribución horizontal (Fy) presentaba una la contribución a la varianza del 75% </w:t>
      </w:r>
      <w:sdt>
        <w:sdtPr>
          <w:id w:val="-224687256"/>
          <w:citation/>
        </w:sdtPr>
        <w:sdtContent>
          <w:r w:rsidRPr="007658D5">
            <w:fldChar w:fldCharType="begin"/>
          </w:r>
          <w:r w:rsidRPr="007658D5">
            <w:instrText xml:space="preserve"> CITATION Poo10 \l 9226 </w:instrText>
          </w:r>
          <w:r w:rsidRPr="007658D5">
            <w:fldChar w:fldCharType="separate"/>
          </w:r>
          <w:r w:rsidR="00E62631">
            <w:rPr>
              <w:noProof/>
            </w:rPr>
            <w:t>(Poosarala, Kumar, &amp; Kadiyala, 2010)</w:t>
          </w:r>
          <w:r w:rsidRPr="007658D5">
            <w:fldChar w:fldCharType="end"/>
          </w:r>
        </w:sdtContent>
      </w:sdt>
      <w:r w:rsidRPr="007658D5">
        <w:t>.</w:t>
      </w:r>
    </w:p>
    <w:p w14:paraId="43630296" w14:textId="77777777" w:rsidR="006E42F1" w:rsidRPr="007658D5" w:rsidRDefault="006E42F1" w:rsidP="006E42F1"/>
    <w:p w14:paraId="48671B5E" w14:textId="77777777" w:rsidR="006E42F1" w:rsidRPr="007658D5" w:rsidRDefault="006E42F1" w:rsidP="006E42F1">
      <w:r w:rsidRPr="007658D5">
        <w:t xml:space="preserve">Los parámetros bajo los cuales se mide la exactitud de un modelo son los errores en las bases de datos y lo concerniente a la física y formulación del modelo. Varios estudios </w:t>
      </w:r>
      <w:r w:rsidRPr="007658D5">
        <w:lastRenderedPageBreak/>
        <w:t>realizados en otros países con el objetivo de medir la exactitud de los modelos han confirmado lo siguiente:</w:t>
      </w:r>
    </w:p>
    <w:p w14:paraId="3691CE0D" w14:textId="77777777" w:rsidR="006E42F1" w:rsidRPr="007658D5" w:rsidRDefault="006E42F1" w:rsidP="006E42F1"/>
    <w:p w14:paraId="129A8797" w14:textId="676F17E9" w:rsidR="006E42F1" w:rsidRPr="007658D5" w:rsidRDefault="006E42F1" w:rsidP="002F559C">
      <w:pPr>
        <w:pStyle w:val="Prrafodelista"/>
        <w:numPr>
          <w:ilvl w:val="0"/>
          <w:numId w:val="9"/>
        </w:numPr>
        <w:spacing w:line="240" w:lineRule="auto"/>
      </w:pPr>
      <w:r w:rsidRPr="007658D5">
        <w:t>Los modelos son más fiables para medir concentraciones promedio a largo plazo que para estimar concentraciones a corto plazo en un punto específico.</w:t>
      </w:r>
    </w:p>
    <w:p w14:paraId="4D506E8B" w14:textId="48A2E903" w:rsidR="006E42F1" w:rsidRPr="007658D5" w:rsidRDefault="006E42F1" w:rsidP="002F559C">
      <w:pPr>
        <w:pStyle w:val="Prrafodelista"/>
        <w:numPr>
          <w:ilvl w:val="0"/>
          <w:numId w:val="9"/>
        </w:numPr>
        <w:spacing w:line="240" w:lineRule="auto"/>
      </w:pPr>
      <w:r w:rsidRPr="007658D5">
        <w:t>Los modelos son bastante fiables estimando picos de concentraciones en un área determinada (los errores para este caso típicamente están entre ±10% a 40%).</w:t>
      </w:r>
    </w:p>
    <w:p w14:paraId="21AD974D" w14:textId="77777777" w:rsidR="006E42F1" w:rsidRPr="007658D5" w:rsidRDefault="006E42F1" w:rsidP="006E42F1"/>
    <w:p w14:paraId="1B921F6B" w14:textId="63890330" w:rsidR="006E42F1" w:rsidRPr="007658D5" w:rsidRDefault="006E42F1" w:rsidP="006E42F1">
      <w:r w:rsidRPr="007658D5">
        <w:t>Entre más se ajuste el modelo matemático a la física y química de la atmósfera, el modelo presentará mayor precisión. Lo mismo sucede con los datos de entrada, entre mayor sea la calidad de los datos, las concentraciones de salida serán mejores y más aproximadas a la realidad.</w:t>
      </w:r>
    </w:p>
    <w:p w14:paraId="1A4C3C81" w14:textId="77777777" w:rsidR="002F559C" w:rsidRPr="007658D5" w:rsidRDefault="002F559C" w:rsidP="006E42F1"/>
    <w:p w14:paraId="4FCC196C" w14:textId="3243D14C" w:rsidR="006E42F1" w:rsidRPr="007658D5" w:rsidRDefault="002F559C" w:rsidP="002F559C">
      <w:pPr>
        <w:pStyle w:val="Ttulo4"/>
        <w:numPr>
          <w:ilvl w:val="0"/>
          <w:numId w:val="0"/>
        </w:numPr>
      </w:pPr>
      <w:bookmarkStart w:id="574" w:name="_Toc444611117"/>
      <w:r w:rsidRPr="007658D5">
        <w:t>7.6.7.1</w:t>
      </w:r>
      <w:r w:rsidRPr="007658D5">
        <w:tab/>
      </w:r>
      <w:r w:rsidR="006E42F1" w:rsidRPr="007658D5">
        <w:t>Incertidumbre en la meteorología</w:t>
      </w:r>
      <w:bookmarkEnd w:id="574"/>
      <w:r w:rsidR="006E42F1" w:rsidRPr="007658D5">
        <w:t xml:space="preserve"> </w:t>
      </w:r>
    </w:p>
    <w:p w14:paraId="6EC10DE6" w14:textId="77777777" w:rsidR="002F559C" w:rsidRPr="007658D5" w:rsidRDefault="002F559C" w:rsidP="002F559C"/>
    <w:p w14:paraId="63F81DFF" w14:textId="533257BD" w:rsidR="006E42F1" w:rsidRPr="007658D5" w:rsidRDefault="006E42F1" w:rsidP="006E42F1">
      <w:r w:rsidRPr="007658D5">
        <w:t xml:space="preserve">AERMOD es un modelo desarrollado con dos preprocesadores, AERMAP y AERMET, AERMET usa archivos de meteorología de superficie y altura en formatos usados por el servicio meteorológico de los Estados Unidos de América, los más usados son los archivos .SAM y .UA. En Colombia el servicio de información meteorológico del IDEAM no provee dichos archivos, los datos necesarios para construir el archivo UA están limitados a cinco (5) puntos en toda Colombia (ver </w:t>
      </w:r>
      <w:r w:rsidRPr="007658D5">
        <w:fldChar w:fldCharType="begin"/>
      </w:r>
      <w:r w:rsidRPr="007658D5">
        <w:instrText xml:space="preserve"> REF _Ref443904799 \h </w:instrText>
      </w:r>
      <w:r w:rsidR="007658D5">
        <w:instrText xml:space="preserve"> \* MERGEFORMAT </w:instrText>
      </w:r>
      <w:r w:rsidRPr="007658D5">
        <w:fldChar w:fldCharType="separate"/>
      </w:r>
      <w:r w:rsidR="00E62631">
        <w:rPr>
          <w:b/>
          <w:bCs/>
          <w:lang w:val="es-ES"/>
        </w:rPr>
        <w:t>¡Error! No se encuentra el origen de la referencia.</w:t>
      </w:r>
      <w:r w:rsidRPr="007658D5">
        <w:fldChar w:fldCharType="end"/>
      </w:r>
      <w:r w:rsidRPr="007658D5">
        <w:t>) y son reportados parcialmente por la NOOA en su página WEB en formato .FSL</w:t>
      </w:r>
      <w:r w:rsidRPr="007658D5">
        <w:rPr>
          <w:rStyle w:val="Refdenotaalpie"/>
        </w:rPr>
        <w:footnoteReference w:id="7"/>
      </w:r>
      <w:r w:rsidRPr="007658D5">
        <w:t xml:space="preserve"> </w:t>
      </w:r>
      <w:sdt>
        <w:sdtPr>
          <w:id w:val="1882817435"/>
          <w:citation/>
        </w:sdtPr>
        <w:sdtContent>
          <w:r w:rsidRPr="007658D5">
            <w:fldChar w:fldCharType="begin"/>
          </w:r>
          <w:r w:rsidRPr="007658D5">
            <w:instrText xml:space="preserve"> CITATION NOO16 \l 9226 </w:instrText>
          </w:r>
          <w:r w:rsidRPr="007658D5">
            <w:fldChar w:fldCharType="separate"/>
          </w:r>
          <w:r w:rsidR="00E62631">
            <w:rPr>
              <w:noProof/>
            </w:rPr>
            <w:t>(NOOA, 2016)</w:t>
          </w:r>
          <w:r w:rsidRPr="007658D5">
            <w:fldChar w:fldCharType="end"/>
          </w:r>
        </w:sdtContent>
      </w:sdt>
      <w:r w:rsidRPr="007658D5">
        <w:t>, las limitaciones de información meteorológica en una escala adecuada para proyectos de construcción en el país han llevado a que tanto la comunidad académica como de consultoría usen los datos de los resultados de los modelos de predicción climática como WRF para superar las limitaciones de información.</w:t>
      </w:r>
    </w:p>
    <w:p w14:paraId="40A3B0B4" w14:textId="77777777" w:rsidR="006E42F1" w:rsidRPr="007658D5" w:rsidRDefault="006E42F1" w:rsidP="006E42F1"/>
    <w:p w14:paraId="62BEC6E6" w14:textId="77777777" w:rsidR="006E42F1" w:rsidRPr="007658D5" w:rsidRDefault="006E42F1" w:rsidP="006E42F1">
      <w:pPr>
        <w:jc w:val="center"/>
      </w:pPr>
      <w:r w:rsidRPr="007658D5">
        <w:rPr>
          <w:noProof/>
          <w:lang w:eastAsia="es-CO"/>
        </w:rPr>
        <w:lastRenderedPageBreak/>
        <w:drawing>
          <wp:inline distT="0" distB="0" distL="0" distR="0" wp14:anchorId="0EB5CA87" wp14:editId="6F2765F2">
            <wp:extent cx="4860000" cy="2860547"/>
            <wp:effectExtent l="0" t="0" r="0" b="0"/>
            <wp:docPr id="582" name="Imagen 582" descr="F:\Mis Documentos\2.Proyectos\1.Ejecución\160218-EQUAL-PEQ93\MET\Met UA NO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is Documentos\2.Proyectos\1.Ejecución\160218-EQUAL-PEQ93\MET\Met UA NOOA.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60000" cy="2860547"/>
                    </a:xfrm>
                    <a:prstGeom prst="rect">
                      <a:avLst/>
                    </a:prstGeom>
                    <a:noFill/>
                    <a:ln>
                      <a:noFill/>
                    </a:ln>
                  </pic:spPr>
                </pic:pic>
              </a:graphicData>
            </a:graphic>
          </wp:inline>
        </w:drawing>
      </w:r>
    </w:p>
    <w:p w14:paraId="4BE159C5" w14:textId="250A1772" w:rsidR="006E42F1" w:rsidRPr="007658D5" w:rsidRDefault="00BA5958" w:rsidP="00BA5958">
      <w:pPr>
        <w:pStyle w:val="Descripcin"/>
        <w:jc w:val="center"/>
      </w:pPr>
      <w:bookmarkStart w:id="575" w:name="_Toc444611226"/>
      <w:bookmarkStart w:id="576" w:name="_Toc445289902"/>
      <w:r w:rsidRPr="007658D5">
        <w:t xml:space="preserve">Figura 7. </w:t>
      </w:r>
      <w:fldSimple w:instr=" SEQ Figura_7. \* ARABIC ">
        <w:r w:rsidR="00E62631">
          <w:rPr>
            <w:noProof/>
          </w:rPr>
          <w:t>72</w:t>
        </w:r>
      </w:fldSimple>
      <w:r w:rsidRPr="007658D5">
        <w:t xml:space="preserve"> </w:t>
      </w:r>
      <w:r w:rsidR="006E42F1" w:rsidRPr="007658D5">
        <w:t>Puntos de Información meteorológica de altura Colombia</w:t>
      </w:r>
      <w:bookmarkEnd w:id="575"/>
      <w:bookmarkEnd w:id="576"/>
    </w:p>
    <w:p w14:paraId="1F3DA9D8" w14:textId="07CD75F8" w:rsidR="006E42F1" w:rsidRPr="007658D5" w:rsidRDefault="006E42F1" w:rsidP="002F559C">
      <w:pPr>
        <w:pStyle w:val="Notas"/>
      </w:pPr>
      <w:r w:rsidRPr="007658D5">
        <w:t xml:space="preserve">Fuente: Google Earth modificado a partir de </w:t>
      </w:r>
      <w:sdt>
        <w:sdtPr>
          <w:id w:val="1790858898"/>
          <w:citation/>
        </w:sdtPr>
        <w:sdtContent>
          <w:r w:rsidRPr="007658D5">
            <w:fldChar w:fldCharType="begin"/>
          </w:r>
          <w:r w:rsidRPr="007658D5">
            <w:instrText xml:space="preserve"> CITATION NOO16 \l 9226 </w:instrText>
          </w:r>
          <w:r w:rsidRPr="007658D5">
            <w:fldChar w:fldCharType="separate"/>
          </w:r>
          <w:r w:rsidR="00E62631">
            <w:rPr>
              <w:noProof/>
            </w:rPr>
            <w:t>(NOOA, 2016)</w:t>
          </w:r>
          <w:r w:rsidRPr="007658D5">
            <w:fldChar w:fldCharType="end"/>
          </w:r>
        </w:sdtContent>
      </w:sdt>
    </w:p>
    <w:p w14:paraId="1BA97DB1" w14:textId="77777777" w:rsidR="006E42F1" w:rsidRPr="007658D5" w:rsidRDefault="006E42F1" w:rsidP="006E42F1"/>
    <w:p w14:paraId="5047A7F2" w14:textId="2A0EAF5E" w:rsidR="006E42F1" w:rsidRPr="007658D5" w:rsidRDefault="006E42F1" w:rsidP="006E42F1">
      <w:r w:rsidRPr="007658D5">
        <w:t xml:space="preserve">Lo anterior incluye incertidumbre a los resultados del Modelo de Dispersión, al respecto la Agencia de Protección Ambiental del Estados Unidos (US EPA) ha concluido en el documento “Evaluation of Prognostic Meteorological Data in AERMOD Applications” que: “While there is a need for more evaluations in more challenging environments, i.e. complex terrain or meteorological conditions, these results indicate promise for the use of prognostic meteorological data in AERMOD applications </w:t>
      </w:r>
      <w:sdt>
        <w:sdtPr>
          <w:id w:val="-1673103302"/>
          <w:citation/>
        </w:sdtPr>
        <w:sdtContent>
          <w:r w:rsidRPr="007658D5">
            <w:fldChar w:fldCharType="begin"/>
          </w:r>
          <w:r w:rsidRPr="007658D5">
            <w:instrText xml:space="preserve"> CITATION USE15 \l 9226 </w:instrText>
          </w:r>
          <w:r w:rsidRPr="007658D5">
            <w:fldChar w:fldCharType="separate"/>
          </w:r>
          <w:r w:rsidR="00E62631">
            <w:rPr>
              <w:noProof/>
            </w:rPr>
            <w:t>(US EPA, 2015)</w:t>
          </w:r>
          <w:r w:rsidRPr="007658D5">
            <w:fldChar w:fldCharType="end"/>
          </w:r>
        </w:sdtContent>
      </w:sdt>
      <w:r w:rsidRPr="007658D5">
        <w:t>. Siendo así, en ausencia de mayor información oficial en el país por parte de las autoridades ambientales y de la inexistencia de guía sobre los usos adecuados de información meteorológica se considera una buena aproximación para los costos del mercado el uso de las salidas del modelo meteorológico WRF procesadas para ser incluidas en AERMET.</w:t>
      </w:r>
    </w:p>
    <w:p w14:paraId="26E13B07" w14:textId="77777777" w:rsidR="002F559C" w:rsidRPr="007658D5" w:rsidRDefault="002F559C" w:rsidP="006E42F1"/>
    <w:p w14:paraId="6802D50A" w14:textId="3E0C7E7D" w:rsidR="006E42F1" w:rsidRPr="007658D5" w:rsidRDefault="002F559C" w:rsidP="002F559C">
      <w:pPr>
        <w:pStyle w:val="Ttulo4"/>
        <w:numPr>
          <w:ilvl w:val="0"/>
          <w:numId w:val="0"/>
        </w:numPr>
      </w:pPr>
      <w:bookmarkStart w:id="577" w:name="_Toc175212163"/>
      <w:bookmarkStart w:id="578" w:name="_Toc175219284"/>
      <w:bookmarkStart w:id="579" w:name="_Toc175409933"/>
      <w:bookmarkStart w:id="580" w:name="_Toc175410020"/>
      <w:bookmarkStart w:id="581" w:name="_Toc175410276"/>
      <w:bookmarkStart w:id="582" w:name="_Toc175410629"/>
      <w:bookmarkStart w:id="583" w:name="_Toc175411621"/>
      <w:bookmarkStart w:id="584" w:name="_Toc175411787"/>
      <w:bookmarkStart w:id="585" w:name="_Toc175412240"/>
      <w:bookmarkStart w:id="586" w:name="_Toc175419962"/>
      <w:bookmarkStart w:id="587" w:name="_Toc175420053"/>
      <w:bookmarkStart w:id="588" w:name="_Toc193128355"/>
      <w:bookmarkStart w:id="589" w:name="_Toc243918866"/>
      <w:bookmarkStart w:id="590" w:name="_Toc275869766"/>
      <w:bookmarkStart w:id="591" w:name="_Toc276902942"/>
      <w:bookmarkStart w:id="592" w:name="_Toc296063028"/>
      <w:bookmarkStart w:id="593" w:name="_Toc358662363"/>
      <w:bookmarkStart w:id="594" w:name="_Toc443052374"/>
      <w:bookmarkStart w:id="595" w:name="_Toc444611118"/>
      <w:r w:rsidRPr="007658D5">
        <w:t>7.6.7.2</w:t>
      </w:r>
      <w:r w:rsidRPr="007658D5">
        <w:tab/>
      </w:r>
      <w:r w:rsidR="006E42F1" w:rsidRPr="007658D5">
        <w:t>Incertidumbre en el cálculo de emisiones</w:t>
      </w:r>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p>
    <w:p w14:paraId="005D65BE" w14:textId="77777777" w:rsidR="002F559C" w:rsidRPr="007658D5" w:rsidRDefault="002F559C" w:rsidP="002F559C"/>
    <w:p w14:paraId="4FB3D093" w14:textId="6181EE6E" w:rsidR="006E42F1" w:rsidRPr="007658D5" w:rsidRDefault="006E42F1" w:rsidP="006E42F1">
      <w:pPr>
        <w:rPr>
          <w:b/>
          <w:bCs/>
        </w:rPr>
      </w:pPr>
      <w:r w:rsidRPr="007658D5">
        <w:t xml:space="preserve">El uso de factores de emisión en el presente modelo posee grandes niveles de incertidumbre, mientras tanto los valores deben ser considerados con cautela y tomados de un modo semicuantitativo. Lo dicho anteriormente se ratifica en los siguientes textos del </w:t>
      </w:r>
      <w:r w:rsidRPr="007658D5">
        <w:rPr>
          <w:i/>
        </w:rPr>
        <w:t>Good practice guide for assessing and managing the environmental effects of dust emissions</w:t>
      </w:r>
      <w:r w:rsidRPr="007658D5">
        <w:t xml:space="preserve"> </w:t>
      </w:r>
      <w:sdt>
        <w:sdtPr>
          <w:id w:val="-1756977588"/>
          <w:citation/>
        </w:sdtPr>
        <w:sdtContent>
          <w:r w:rsidRPr="007658D5">
            <w:fldChar w:fldCharType="begin"/>
          </w:r>
          <w:r w:rsidRPr="007658D5">
            <w:instrText xml:space="preserve"> CITATION Min01 \l 9226 </w:instrText>
          </w:r>
          <w:r w:rsidRPr="007658D5">
            <w:fldChar w:fldCharType="separate"/>
          </w:r>
          <w:r w:rsidR="00E62631">
            <w:rPr>
              <w:noProof/>
            </w:rPr>
            <w:t>(Ministry for the Environment, New Zealand, 2001)</w:t>
          </w:r>
          <w:r w:rsidRPr="007658D5">
            <w:fldChar w:fldCharType="end"/>
          </w:r>
        </w:sdtContent>
      </w:sdt>
      <w:r w:rsidRPr="007658D5">
        <w:t>, donde se anotan los niveles de incertidumbre posible al hacer uso de factores de emisión para emisiones fugitivas (intermitentes, difusas y variables) como las generadas en actividades de tipo minero:</w:t>
      </w:r>
    </w:p>
    <w:p w14:paraId="40557F7A" w14:textId="77777777" w:rsidR="006E42F1" w:rsidRPr="007658D5" w:rsidRDefault="006E42F1" w:rsidP="006E42F1"/>
    <w:p w14:paraId="2B0850A0" w14:textId="77777777" w:rsidR="006E42F1" w:rsidRPr="007658D5" w:rsidRDefault="006E42F1" w:rsidP="006E42F1">
      <w:pPr>
        <w:jc w:val="center"/>
      </w:pPr>
      <w:r w:rsidRPr="007658D5">
        <w:rPr>
          <w:noProof/>
          <w:lang w:eastAsia="es-CO"/>
        </w:rPr>
        <w:lastRenderedPageBreak/>
        <w:drawing>
          <wp:inline distT="0" distB="0" distL="0" distR="0" wp14:anchorId="557EEB00" wp14:editId="010A4309">
            <wp:extent cx="4314924" cy="1932114"/>
            <wp:effectExtent l="19050" t="19050" r="9525" b="11430"/>
            <wp:docPr id="58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3" cstate="print"/>
                    <a:srcRect/>
                    <a:stretch>
                      <a:fillRect/>
                    </a:stretch>
                  </pic:blipFill>
                  <pic:spPr bwMode="auto">
                    <a:xfrm>
                      <a:off x="0" y="0"/>
                      <a:ext cx="4309975" cy="1929898"/>
                    </a:xfrm>
                    <a:prstGeom prst="rect">
                      <a:avLst/>
                    </a:prstGeom>
                    <a:noFill/>
                    <a:ln w="9525" cmpd="sng">
                      <a:solidFill>
                        <a:srgbClr val="000080"/>
                      </a:solidFill>
                      <a:miter lim="800000"/>
                      <a:headEnd/>
                      <a:tailEnd/>
                    </a:ln>
                    <a:effectLst/>
                  </pic:spPr>
                </pic:pic>
              </a:graphicData>
            </a:graphic>
          </wp:inline>
        </w:drawing>
      </w:r>
    </w:p>
    <w:p w14:paraId="7909D3C7" w14:textId="39DC65EC" w:rsidR="006E42F1" w:rsidRPr="007658D5" w:rsidRDefault="00BA5958" w:rsidP="00BA5958">
      <w:pPr>
        <w:pStyle w:val="Descripcin"/>
        <w:jc w:val="center"/>
        <w:rPr>
          <w:lang w:val="en-US"/>
        </w:rPr>
      </w:pPr>
      <w:bookmarkStart w:id="596" w:name="_Toc358662397"/>
      <w:bookmarkStart w:id="597" w:name="_Toc443052444"/>
      <w:bookmarkStart w:id="598" w:name="_Toc444611227"/>
      <w:bookmarkStart w:id="599" w:name="_Toc445289903"/>
      <w:r w:rsidRPr="007658D5">
        <w:t xml:space="preserve">Figura 7. </w:t>
      </w:r>
      <w:fldSimple w:instr=" SEQ Figura_7. \* ARABIC ">
        <w:r w:rsidR="00E62631">
          <w:rPr>
            <w:noProof/>
          </w:rPr>
          <w:t>73</w:t>
        </w:r>
      </w:fldSimple>
      <w:r w:rsidRPr="007658D5">
        <w:t xml:space="preserve"> </w:t>
      </w:r>
      <w:r w:rsidR="006E42F1" w:rsidRPr="007658D5">
        <w:rPr>
          <w:lang w:val="en-US"/>
        </w:rPr>
        <w:t>Aparte del texto Good practice guide for … dust emissions</w:t>
      </w:r>
      <w:bookmarkEnd w:id="596"/>
      <w:bookmarkEnd w:id="597"/>
      <w:bookmarkEnd w:id="598"/>
      <w:bookmarkEnd w:id="599"/>
    </w:p>
    <w:p w14:paraId="090E6857" w14:textId="45E3D661" w:rsidR="006E42F1" w:rsidRPr="007658D5" w:rsidRDefault="006E42F1" w:rsidP="002F559C">
      <w:pPr>
        <w:pStyle w:val="Notas"/>
        <w:rPr>
          <w:lang w:val="en-US"/>
        </w:rPr>
      </w:pPr>
      <w:r w:rsidRPr="007658D5">
        <w:rPr>
          <w:lang w:val="en-US"/>
        </w:rPr>
        <w:t xml:space="preserve">Fuente: </w:t>
      </w:r>
      <w:sdt>
        <w:sdtPr>
          <w:id w:val="-401904433"/>
          <w:citation/>
        </w:sdtPr>
        <w:sdtContent>
          <w:r w:rsidRPr="007658D5">
            <w:fldChar w:fldCharType="begin"/>
          </w:r>
          <w:r w:rsidRPr="007658D5">
            <w:rPr>
              <w:lang w:val="en-US"/>
            </w:rPr>
            <w:instrText xml:space="preserve"> CITATION Min01 \l 9226 </w:instrText>
          </w:r>
          <w:r w:rsidRPr="007658D5">
            <w:fldChar w:fldCharType="separate"/>
          </w:r>
          <w:r w:rsidR="00E62631" w:rsidRPr="00E62631">
            <w:rPr>
              <w:noProof/>
              <w:lang w:val="en-US"/>
            </w:rPr>
            <w:t>(Ministry for the Environment, New Zealand, 2001)</w:t>
          </w:r>
          <w:r w:rsidRPr="007658D5">
            <w:fldChar w:fldCharType="end"/>
          </w:r>
        </w:sdtContent>
      </w:sdt>
    </w:p>
    <w:p w14:paraId="08C58C94" w14:textId="77777777" w:rsidR="006E42F1" w:rsidRPr="007658D5" w:rsidRDefault="006E42F1" w:rsidP="006E42F1">
      <w:pPr>
        <w:rPr>
          <w:lang w:val="en-US"/>
        </w:rPr>
      </w:pPr>
    </w:p>
    <w:p w14:paraId="1DAEBB5F" w14:textId="77777777" w:rsidR="006E42F1" w:rsidRPr="007658D5" w:rsidRDefault="006E42F1" w:rsidP="006E42F1">
      <w:r w:rsidRPr="007658D5">
        <w:rPr>
          <w:caps/>
        </w:rPr>
        <w:t>S</w:t>
      </w:r>
      <w:r w:rsidRPr="007658D5">
        <w:t>obre las predicciones halladas con modelos de dispersión el mismo texto anota lo siguiente:</w:t>
      </w:r>
    </w:p>
    <w:p w14:paraId="5356E86D" w14:textId="77777777" w:rsidR="006E42F1" w:rsidRPr="007658D5" w:rsidRDefault="006E42F1" w:rsidP="006E42F1"/>
    <w:p w14:paraId="481F9149" w14:textId="77777777" w:rsidR="006E42F1" w:rsidRPr="007658D5" w:rsidRDefault="006E42F1" w:rsidP="006E42F1">
      <w:pPr>
        <w:jc w:val="center"/>
      </w:pPr>
      <w:r w:rsidRPr="007658D5">
        <w:rPr>
          <w:noProof/>
          <w:lang w:eastAsia="es-CO"/>
        </w:rPr>
        <w:drawing>
          <wp:inline distT="0" distB="0" distL="0" distR="0" wp14:anchorId="01BA5031" wp14:editId="63A329D0">
            <wp:extent cx="3837600" cy="792000"/>
            <wp:effectExtent l="19050" t="19050" r="10795" b="27305"/>
            <wp:docPr id="58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4" cstate="print"/>
                    <a:srcRect/>
                    <a:stretch>
                      <a:fillRect/>
                    </a:stretch>
                  </pic:blipFill>
                  <pic:spPr bwMode="auto">
                    <a:xfrm>
                      <a:off x="0" y="0"/>
                      <a:ext cx="3837600" cy="792000"/>
                    </a:xfrm>
                    <a:prstGeom prst="rect">
                      <a:avLst/>
                    </a:prstGeom>
                    <a:noFill/>
                    <a:ln w="9525" cmpd="sng">
                      <a:solidFill>
                        <a:srgbClr val="000080"/>
                      </a:solidFill>
                      <a:miter lim="800000"/>
                      <a:headEnd/>
                      <a:tailEnd/>
                    </a:ln>
                    <a:effectLst/>
                  </pic:spPr>
                </pic:pic>
              </a:graphicData>
            </a:graphic>
          </wp:inline>
        </w:drawing>
      </w:r>
    </w:p>
    <w:p w14:paraId="7E1588BD" w14:textId="330E46AB" w:rsidR="006E42F1" w:rsidRPr="007658D5" w:rsidRDefault="00BA5958" w:rsidP="00BA5958">
      <w:pPr>
        <w:pStyle w:val="Descripcin"/>
        <w:jc w:val="center"/>
        <w:rPr>
          <w:lang w:val="en-US"/>
        </w:rPr>
      </w:pPr>
      <w:bookmarkStart w:id="600" w:name="_Toc358662398"/>
      <w:bookmarkStart w:id="601" w:name="_Toc443052445"/>
      <w:bookmarkStart w:id="602" w:name="_Toc444611228"/>
      <w:bookmarkStart w:id="603" w:name="_Toc445289904"/>
      <w:r w:rsidRPr="007658D5">
        <w:t xml:space="preserve">Figura 7. </w:t>
      </w:r>
      <w:fldSimple w:instr=" SEQ Figura_7. \* ARABIC ">
        <w:r w:rsidR="00E62631">
          <w:rPr>
            <w:noProof/>
          </w:rPr>
          <w:t>74</w:t>
        </w:r>
      </w:fldSimple>
      <w:r w:rsidRPr="007658D5">
        <w:t xml:space="preserve"> </w:t>
      </w:r>
      <w:r w:rsidR="006E42F1" w:rsidRPr="007658D5">
        <w:rPr>
          <w:lang w:val="en-US"/>
        </w:rPr>
        <w:t>Aparte del texto Good practice guide for … dust emissions</w:t>
      </w:r>
      <w:bookmarkEnd w:id="600"/>
      <w:bookmarkEnd w:id="601"/>
      <w:bookmarkEnd w:id="602"/>
      <w:bookmarkEnd w:id="603"/>
    </w:p>
    <w:p w14:paraId="1B2BB818" w14:textId="1152F9E6" w:rsidR="006E42F1" w:rsidRPr="007658D5" w:rsidRDefault="006E42F1" w:rsidP="002F559C">
      <w:pPr>
        <w:pStyle w:val="Notas"/>
        <w:rPr>
          <w:lang w:val="en-US"/>
        </w:rPr>
      </w:pPr>
      <w:r w:rsidRPr="007658D5">
        <w:rPr>
          <w:lang w:val="en-US"/>
        </w:rPr>
        <w:t xml:space="preserve">Fuente: </w:t>
      </w:r>
      <w:sdt>
        <w:sdtPr>
          <w:id w:val="576710022"/>
          <w:citation/>
        </w:sdtPr>
        <w:sdtContent>
          <w:r w:rsidRPr="007658D5">
            <w:fldChar w:fldCharType="begin"/>
          </w:r>
          <w:r w:rsidRPr="007658D5">
            <w:rPr>
              <w:lang w:val="en-US"/>
            </w:rPr>
            <w:instrText xml:space="preserve"> CITATION Min01 \l 9226 </w:instrText>
          </w:r>
          <w:r w:rsidRPr="007658D5">
            <w:fldChar w:fldCharType="separate"/>
          </w:r>
          <w:r w:rsidR="00E62631" w:rsidRPr="00E62631">
            <w:rPr>
              <w:noProof/>
              <w:lang w:val="en-US"/>
            </w:rPr>
            <w:t>(Ministry for the Environment, New Zealand, 2001)</w:t>
          </w:r>
          <w:r w:rsidRPr="007658D5">
            <w:fldChar w:fldCharType="end"/>
          </w:r>
        </w:sdtContent>
      </w:sdt>
    </w:p>
    <w:p w14:paraId="774226E4" w14:textId="77777777" w:rsidR="006E42F1" w:rsidRPr="007658D5" w:rsidRDefault="006E42F1" w:rsidP="006E42F1">
      <w:pPr>
        <w:rPr>
          <w:lang w:val="en-US"/>
        </w:rPr>
      </w:pPr>
    </w:p>
    <w:p w14:paraId="3FDADF2E" w14:textId="77777777" w:rsidR="006E42F1" w:rsidRPr="007658D5" w:rsidRDefault="006E42F1" w:rsidP="006E42F1">
      <w:r w:rsidRPr="007658D5">
        <w:rPr>
          <w:caps/>
        </w:rPr>
        <w:t>T</w:t>
      </w:r>
      <w:r w:rsidRPr="007658D5">
        <w:t>al como es ratificado en el texto anterior las predicciones halladas por parte de un modelo de dispersión no calibrado son útiles para identificar fuentes principales, las áreas más sensibles, las fuentes que deben ser objeto de los principales controles pero nunca deben tomarse como conclusiones definitivas desde el punto de vista cuantitativo.</w:t>
      </w:r>
    </w:p>
    <w:p w14:paraId="4AB0C658" w14:textId="77777777" w:rsidR="006E42F1" w:rsidRPr="007658D5" w:rsidRDefault="006E42F1" w:rsidP="006E42F1"/>
    <w:p w14:paraId="05AEA9E3" w14:textId="77777777" w:rsidR="002F559C" w:rsidRPr="007658D5" w:rsidRDefault="006E42F1" w:rsidP="002F559C">
      <w:r w:rsidRPr="007658D5">
        <w:t>Para el presente estudio se usaron valores de factores de emisión separados por actividades para poder simular diferentes actividades que se desarrollan en espacios específicos y que podrían afectar de manera mayor a una población vecina u otra.</w:t>
      </w:r>
      <w:bookmarkStart w:id="604" w:name="_Toc193128361"/>
      <w:bookmarkStart w:id="605" w:name="_Toc324517867"/>
      <w:bookmarkStart w:id="606" w:name="_Toc355091101"/>
      <w:bookmarkStart w:id="607" w:name="_Toc443052375"/>
      <w:bookmarkStart w:id="608" w:name="_Toc444611119"/>
    </w:p>
    <w:p w14:paraId="3F366DFB" w14:textId="77777777" w:rsidR="002F559C" w:rsidRPr="007658D5" w:rsidRDefault="002F559C" w:rsidP="002F559C"/>
    <w:p w14:paraId="344F1696" w14:textId="25B431CD" w:rsidR="006E42F1" w:rsidRPr="007658D5" w:rsidRDefault="008921A3" w:rsidP="002F559C">
      <w:pPr>
        <w:pStyle w:val="Ttulo3"/>
      </w:pPr>
      <w:bookmarkStart w:id="609" w:name="_Toc445289759"/>
      <w:r w:rsidRPr="007658D5">
        <w:t>7.6.8</w:t>
      </w:r>
      <w:r w:rsidRPr="007658D5">
        <w:tab/>
      </w:r>
      <w:r w:rsidR="002F559C" w:rsidRPr="007658D5">
        <w:t>Observaciones Y Conclusiones</w:t>
      </w:r>
      <w:bookmarkEnd w:id="604"/>
      <w:bookmarkEnd w:id="605"/>
      <w:bookmarkEnd w:id="606"/>
      <w:bookmarkEnd w:id="607"/>
      <w:bookmarkEnd w:id="608"/>
      <w:bookmarkEnd w:id="609"/>
    </w:p>
    <w:p w14:paraId="147A20EA" w14:textId="77777777" w:rsidR="002F559C" w:rsidRPr="007658D5" w:rsidRDefault="002F559C" w:rsidP="002F559C"/>
    <w:p w14:paraId="59223868" w14:textId="68392F48" w:rsidR="006E42F1" w:rsidRPr="007658D5" w:rsidRDefault="002F559C" w:rsidP="002F559C">
      <w:pPr>
        <w:pStyle w:val="Ttulo4"/>
        <w:numPr>
          <w:ilvl w:val="0"/>
          <w:numId w:val="0"/>
        </w:numPr>
        <w:ind w:left="720" w:hanging="360"/>
      </w:pPr>
      <w:bookmarkStart w:id="610" w:name="_Toc440142619"/>
      <w:bookmarkStart w:id="611" w:name="_Toc355091102"/>
      <w:bookmarkStart w:id="612" w:name="_Toc443052376"/>
      <w:bookmarkStart w:id="613" w:name="_Toc444611120"/>
      <w:r w:rsidRPr="007658D5">
        <w:t>7</w:t>
      </w:r>
      <w:r w:rsidR="008921A3" w:rsidRPr="007658D5">
        <w:t>.6.8.1</w:t>
      </w:r>
      <w:r w:rsidR="008921A3" w:rsidRPr="007658D5">
        <w:tab/>
      </w:r>
      <w:r w:rsidR="006E42F1" w:rsidRPr="007658D5">
        <w:t>Observaciones</w:t>
      </w:r>
      <w:bookmarkEnd w:id="610"/>
      <w:bookmarkEnd w:id="611"/>
      <w:bookmarkEnd w:id="612"/>
      <w:bookmarkEnd w:id="613"/>
    </w:p>
    <w:p w14:paraId="68490D4C" w14:textId="77777777" w:rsidR="002F559C" w:rsidRPr="007658D5" w:rsidRDefault="002F559C" w:rsidP="002F559C"/>
    <w:p w14:paraId="4CDE0C18" w14:textId="5A2F33F2" w:rsidR="002F559C" w:rsidRPr="007658D5" w:rsidRDefault="006E42F1" w:rsidP="002F559C">
      <w:pPr>
        <w:pStyle w:val="Prrafodelista"/>
        <w:numPr>
          <w:ilvl w:val="0"/>
          <w:numId w:val="9"/>
        </w:numPr>
      </w:pPr>
      <w:r w:rsidRPr="007658D5">
        <w:t>El presente modelo de dispersión debe leerse como una aproximación al orden de los valores de concentración de material particulado PST y PM10 y gases NO</w:t>
      </w:r>
      <w:r w:rsidRPr="007658D5">
        <w:rPr>
          <w:vertAlign w:val="subscript"/>
        </w:rPr>
        <w:t>2</w:t>
      </w:r>
      <w:r w:rsidRPr="007658D5">
        <w:t xml:space="preserve"> y SO</w:t>
      </w:r>
      <w:r w:rsidRPr="007658D5">
        <w:rPr>
          <w:vertAlign w:val="subscript"/>
        </w:rPr>
        <w:t>2</w:t>
      </w:r>
      <w:r w:rsidRPr="007658D5">
        <w:t xml:space="preserve"> en el ambiente que aportará construcción de la variante Puerto Berrío y no como </w:t>
      </w:r>
      <w:r w:rsidRPr="007658D5">
        <w:lastRenderedPageBreak/>
        <w:t xml:space="preserve">valores absolutos de concentración, teniendo en </w:t>
      </w:r>
      <w:r w:rsidR="002F559C" w:rsidRPr="007658D5">
        <w:t>cuenta,</w:t>
      </w:r>
      <w:r w:rsidRPr="007658D5">
        <w:t xml:space="preserve"> además, la incertidumbre y sobreestimación de los resultados.</w:t>
      </w:r>
    </w:p>
    <w:p w14:paraId="090939F9" w14:textId="6F1E034E" w:rsidR="002F559C" w:rsidRPr="007658D5" w:rsidRDefault="006E42F1" w:rsidP="002F559C">
      <w:pPr>
        <w:pStyle w:val="Prrafodelista"/>
        <w:numPr>
          <w:ilvl w:val="0"/>
          <w:numId w:val="9"/>
        </w:numPr>
      </w:pPr>
      <w:r w:rsidRPr="007658D5">
        <w:t xml:space="preserve">El modelo fue corrido para el año 2014 en un único escenario que corresponde a las actividades normales de construcción las cuales incluyen el </w:t>
      </w:r>
      <w:r w:rsidR="002F559C" w:rsidRPr="007658D5">
        <w:t>transporte material</w:t>
      </w:r>
      <w:r w:rsidRPr="007658D5">
        <w:t xml:space="preserve"> en la vía, el cargue y descargue de materiales, la producción de mezclas asfálticas y la producción de concreto.</w:t>
      </w:r>
    </w:p>
    <w:p w14:paraId="47282C11" w14:textId="69DF12C9" w:rsidR="006E42F1" w:rsidRPr="007658D5" w:rsidRDefault="006E42F1" w:rsidP="002F559C">
      <w:pPr>
        <w:pStyle w:val="Prrafodelista"/>
        <w:numPr>
          <w:ilvl w:val="0"/>
          <w:numId w:val="9"/>
        </w:numPr>
      </w:pPr>
      <w:r w:rsidRPr="007658D5">
        <w:t>La información meteorológica para modelación se obtuvo mediante simulación atmosférica de última generación WRF (Weather Research and Forecasting) para el año 2014, el cual es un modelo numérico de sexta generación, de meso-escala no hidrostático, construido para ser aplicado tanto en pronóstico operativo de tiempo, como también para la investigación de los fenómenos meteorológicos.</w:t>
      </w:r>
    </w:p>
    <w:p w14:paraId="2DE0A3FA" w14:textId="77777777" w:rsidR="008921A3" w:rsidRPr="007658D5" w:rsidRDefault="008921A3" w:rsidP="008921A3">
      <w:pPr>
        <w:ind w:left="45"/>
      </w:pPr>
    </w:p>
    <w:p w14:paraId="157971FD" w14:textId="4CCC90C9" w:rsidR="006E42F1" w:rsidRPr="007658D5" w:rsidRDefault="008921A3" w:rsidP="008921A3">
      <w:pPr>
        <w:pStyle w:val="Ttulo4"/>
        <w:numPr>
          <w:ilvl w:val="0"/>
          <w:numId w:val="0"/>
        </w:numPr>
      </w:pPr>
      <w:bookmarkStart w:id="614" w:name="_Toc440142620"/>
      <w:bookmarkStart w:id="615" w:name="_Toc355091103"/>
      <w:bookmarkStart w:id="616" w:name="_Toc443052377"/>
      <w:bookmarkStart w:id="617" w:name="_Toc444611121"/>
      <w:r w:rsidRPr="007658D5">
        <w:t>7.6.8.2</w:t>
      </w:r>
      <w:r w:rsidRPr="007658D5">
        <w:tab/>
      </w:r>
      <w:r w:rsidR="006E42F1" w:rsidRPr="007658D5">
        <w:t>Conclusiones</w:t>
      </w:r>
      <w:bookmarkEnd w:id="614"/>
      <w:bookmarkEnd w:id="615"/>
      <w:bookmarkEnd w:id="616"/>
      <w:bookmarkEnd w:id="617"/>
    </w:p>
    <w:p w14:paraId="6F6BD937" w14:textId="77777777" w:rsidR="008921A3" w:rsidRPr="007658D5" w:rsidRDefault="008921A3" w:rsidP="008921A3"/>
    <w:p w14:paraId="5A01C085" w14:textId="42476282" w:rsidR="008921A3" w:rsidRPr="007658D5" w:rsidRDefault="006E42F1" w:rsidP="008921A3">
      <w:pPr>
        <w:pStyle w:val="Prrafodelista"/>
        <w:numPr>
          <w:ilvl w:val="0"/>
          <w:numId w:val="9"/>
        </w:numPr>
      </w:pPr>
      <w:r w:rsidRPr="007658D5">
        <w:t>El modelo realizado permitió identificar los grupos de fuentes que afectaran en mayor y menor medida la concentración para el periodo de 24 horas en los receptores discretos donde fue medida calidad del aire durante la línea base, así, los valores de concentración máximo 24 horas en el receptor D1 se encuentran mayormente influenciadas por la planta de asfalto, y los receptores D2 a D3 principalmente por la construcción de la vía como tal con una influencia importante de la planta de concreto 2 en el receptor D2.</w:t>
      </w:r>
    </w:p>
    <w:p w14:paraId="479AFF06" w14:textId="77777777" w:rsidR="008921A3" w:rsidRPr="007658D5" w:rsidRDefault="008921A3" w:rsidP="008921A3">
      <w:pPr>
        <w:ind w:left="45"/>
      </w:pPr>
    </w:p>
    <w:p w14:paraId="450F36DE" w14:textId="3B4F6D21" w:rsidR="008921A3" w:rsidRPr="007658D5" w:rsidRDefault="006E42F1" w:rsidP="008921A3">
      <w:pPr>
        <w:pStyle w:val="Prrafodelista"/>
        <w:numPr>
          <w:ilvl w:val="0"/>
          <w:numId w:val="9"/>
        </w:numPr>
      </w:pPr>
      <w:r w:rsidRPr="007658D5">
        <w:t>El modelo permitió identificar que en el promedio anual la construcción de la vía aportara más del 90% a los valores de concentración del proyecto en los receptores D2 a D4, y que en el receptor D1, la planta de asfalto aportará cerca del 80% al total de concentración anual en dicho receptor.</w:t>
      </w:r>
    </w:p>
    <w:p w14:paraId="711A6CC4" w14:textId="0ABD70DB" w:rsidR="008921A3" w:rsidRPr="007658D5" w:rsidRDefault="008921A3" w:rsidP="008921A3"/>
    <w:p w14:paraId="2758FF02" w14:textId="63B01C48" w:rsidR="008921A3" w:rsidRPr="007658D5" w:rsidRDefault="006E42F1" w:rsidP="008921A3">
      <w:pPr>
        <w:pStyle w:val="Prrafodelista"/>
        <w:numPr>
          <w:ilvl w:val="0"/>
          <w:numId w:val="9"/>
        </w:numPr>
      </w:pPr>
      <w:r w:rsidRPr="007658D5">
        <w:t>Al sumar los resultados del modelo a los resultadas de calidad del aire se evidencia que no se prevén excedencias a la norma diaria ni anual de PM10 en ninguno de los receptores discretos analizados y que no se espera que estos valores superen más allá del 30% y 10% respectivamente.</w:t>
      </w:r>
    </w:p>
    <w:p w14:paraId="7639DD54" w14:textId="791F52F6" w:rsidR="008921A3" w:rsidRPr="007658D5" w:rsidRDefault="008921A3" w:rsidP="008921A3"/>
    <w:p w14:paraId="362A1E4D" w14:textId="47BB0CFA" w:rsidR="008921A3" w:rsidRPr="007658D5" w:rsidRDefault="006E42F1" w:rsidP="008921A3">
      <w:pPr>
        <w:pStyle w:val="Prrafodelista"/>
        <w:numPr>
          <w:ilvl w:val="0"/>
          <w:numId w:val="9"/>
        </w:numPr>
      </w:pPr>
      <w:r w:rsidRPr="007658D5">
        <w:t>Los resultados de concentración tanto 24 horas como anual de los gases contaminantes NO2 y SO2 por la actividad de producción de mezclas asfálticas y las emisiones de exosto son bajas, y es probable que los resultados de concentración de estos dos contaminantes permanezcan en valores por debajo del límite de detección del método durante la etapa de seguimiento.</w:t>
      </w:r>
    </w:p>
    <w:p w14:paraId="6DEDAA8F" w14:textId="6DAD7D36" w:rsidR="008921A3" w:rsidRPr="007658D5" w:rsidRDefault="008921A3" w:rsidP="008921A3"/>
    <w:p w14:paraId="762DDD82" w14:textId="77777777" w:rsidR="008921A3" w:rsidRPr="007658D5" w:rsidRDefault="006E42F1" w:rsidP="008921A3">
      <w:pPr>
        <w:pStyle w:val="Prrafodelista"/>
        <w:numPr>
          <w:ilvl w:val="0"/>
          <w:numId w:val="9"/>
        </w:numPr>
      </w:pPr>
      <w:r w:rsidRPr="007658D5">
        <w:t xml:space="preserve">Las distribuciones espaciales indican que la zona en general tendrá un impacto bajo con concentraciones inferiores al 10% del valor de la norma anual, a distancias de </w:t>
      </w:r>
      <w:r w:rsidRPr="007658D5">
        <w:lastRenderedPageBreak/>
        <w:t>600 metros de la vía, y tendrá un impacto medio a distancias de 200 metros donde se alcanzan concentraciones del 50% del valor de la norma diaria en circunstancias que se podrían tomar como eventos ya que a dicha distancia no se prevén concentraciones mayores al 10% del valor de la norma anual.</w:t>
      </w:r>
    </w:p>
    <w:p w14:paraId="78A805F9" w14:textId="77777777" w:rsidR="008921A3" w:rsidRPr="007658D5" w:rsidRDefault="008921A3" w:rsidP="009B325B"/>
    <w:p w14:paraId="7472153E" w14:textId="71697802" w:rsidR="006E42F1" w:rsidRPr="007658D5" w:rsidRDefault="006E42F1" w:rsidP="008921A3">
      <w:pPr>
        <w:pStyle w:val="Prrafodelista"/>
        <w:numPr>
          <w:ilvl w:val="0"/>
          <w:numId w:val="9"/>
        </w:numPr>
      </w:pPr>
      <w:r w:rsidRPr="007658D5">
        <w:t>Dado lo anterior se concluye que el impacto por la construcción de la variante Puerto Berrio es medio y localizado, ya que las mayores concentraciones se predicen para distancias máximas de 200 metros del eje de la vía.</w:t>
      </w:r>
    </w:p>
    <w:p w14:paraId="3AE545C0" w14:textId="77777777" w:rsidR="00964E9D" w:rsidRPr="007658D5" w:rsidRDefault="00964E9D" w:rsidP="00964E9D"/>
    <w:p w14:paraId="08B19F22" w14:textId="77777777" w:rsidR="00964E9D" w:rsidRPr="007658D5" w:rsidRDefault="00964E9D" w:rsidP="00964E9D">
      <w:pPr>
        <w:pStyle w:val="Ttulo2"/>
      </w:pPr>
      <w:bookmarkStart w:id="618" w:name="_Toc433885567"/>
      <w:bookmarkStart w:id="619" w:name="_Toc444093857"/>
      <w:bookmarkStart w:id="620" w:name="_Toc445289760"/>
      <w:r w:rsidRPr="007658D5">
        <w:t>7.7</w:t>
      </w:r>
      <w:r w:rsidRPr="007658D5">
        <w:tab/>
        <w:t>Material de Construcción</w:t>
      </w:r>
      <w:bookmarkEnd w:id="618"/>
      <w:bookmarkEnd w:id="619"/>
      <w:bookmarkEnd w:id="620"/>
    </w:p>
    <w:p w14:paraId="2132A0AA" w14:textId="77777777" w:rsidR="00964E9D" w:rsidRPr="007658D5" w:rsidRDefault="00964E9D" w:rsidP="00964E9D"/>
    <w:p w14:paraId="2E4A4DE9" w14:textId="77777777" w:rsidR="00964E9D" w:rsidRPr="007658D5" w:rsidRDefault="00964E9D" w:rsidP="00964E9D">
      <w:pPr>
        <w:pStyle w:val="Ttulo3"/>
      </w:pPr>
      <w:bookmarkStart w:id="621" w:name="_Toc433885568"/>
      <w:bookmarkStart w:id="622" w:name="_Toc444093858"/>
      <w:bookmarkStart w:id="623" w:name="_Toc445289761"/>
      <w:r w:rsidRPr="007658D5">
        <w:t>7.7.1</w:t>
      </w:r>
      <w:r w:rsidRPr="007658D5">
        <w:tab/>
        <w:t>Explotación de material de canteras</w:t>
      </w:r>
      <w:bookmarkEnd w:id="621"/>
      <w:bookmarkEnd w:id="622"/>
      <w:bookmarkEnd w:id="623"/>
    </w:p>
    <w:p w14:paraId="739BA74D" w14:textId="77777777" w:rsidR="00964E9D" w:rsidRPr="007658D5" w:rsidRDefault="00964E9D" w:rsidP="00964E9D"/>
    <w:p w14:paraId="356E3600" w14:textId="2C4E9BC4" w:rsidR="00964E9D" w:rsidRPr="007658D5" w:rsidRDefault="00964E9D" w:rsidP="00964E9D">
      <w:r w:rsidRPr="007658D5">
        <w:t xml:space="preserve">Para el desarrollo del proyecto “Construcción de la variante Puerto Berrio” no se plantea la explotación de material de cantera por parte de la Concesión Autopista Río Magdalena S.A.S, este material será adquirido por terceros autorizados que se encuentren en el área de influencia del proyecto o fuera de esta, siempre y cuando cuenten con los títulos mineros y permisos ambientales pertinentes. </w:t>
      </w:r>
    </w:p>
    <w:p w14:paraId="601A6FBF" w14:textId="77777777" w:rsidR="00964E9D" w:rsidRPr="007658D5" w:rsidRDefault="00964E9D" w:rsidP="00964E9D"/>
    <w:p w14:paraId="713DD2BE" w14:textId="77777777" w:rsidR="00964E9D" w:rsidRPr="007658D5" w:rsidRDefault="00964E9D" w:rsidP="00964E9D">
      <w:pPr>
        <w:pStyle w:val="Ttulo3"/>
      </w:pPr>
      <w:bookmarkStart w:id="624" w:name="_Toc433885569"/>
      <w:bookmarkStart w:id="625" w:name="_Toc444093859"/>
      <w:bookmarkStart w:id="626" w:name="_Toc445289762"/>
      <w:r w:rsidRPr="007658D5">
        <w:t>7.7.2</w:t>
      </w:r>
      <w:r w:rsidRPr="007658D5">
        <w:tab/>
        <w:t>Explotación de material de arrastre de cauces de lechos o lechos corrientes o depósitos de agua</w:t>
      </w:r>
      <w:bookmarkEnd w:id="624"/>
      <w:bookmarkEnd w:id="625"/>
      <w:bookmarkEnd w:id="626"/>
    </w:p>
    <w:p w14:paraId="6BCAB37D" w14:textId="77777777" w:rsidR="00964E9D" w:rsidRPr="007658D5" w:rsidRDefault="00964E9D" w:rsidP="00964E9D"/>
    <w:p w14:paraId="5A54B4F9" w14:textId="70B94B75" w:rsidR="00964E9D" w:rsidRPr="007658D5" w:rsidRDefault="00964E9D" w:rsidP="00964E9D">
      <w:r w:rsidRPr="007658D5">
        <w:t xml:space="preserve">Para el desarrollo del proyecto “Construcción de la variante Puerto Berrio” no se plantea la explotación de material de arrastre de cauces de lechos de ríos o depósitos de agua por parte de la Concesión Autopista Río Magdalena S.A.S, este material será adquirido por terceros autorizados que se encuentren en el área de influencia del proyecto o fuera de esta, siempre y cuando cuenten con los títulos mineros y permisos ambientales pertinentes. </w:t>
      </w:r>
    </w:p>
    <w:p w14:paraId="7EAFAA51" w14:textId="77777777" w:rsidR="00964E9D" w:rsidRPr="007658D5" w:rsidRDefault="00964E9D" w:rsidP="00964E9D"/>
    <w:p w14:paraId="3425DAEA" w14:textId="77777777" w:rsidR="00964E9D" w:rsidRPr="007658D5" w:rsidRDefault="00964E9D" w:rsidP="00964E9D">
      <w:pPr>
        <w:pStyle w:val="Ttulo3"/>
      </w:pPr>
      <w:bookmarkStart w:id="627" w:name="_Toc433885570"/>
      <w:bookmarkStart w:id="628" w:name="_Toc444093860"/>
      <w:bookmarkStart w:id="629" w:name="_Toc445289763"/>
      <w:r w:rsidRPr="007658D5">
        <w:t>7.7.3</w:t>
      </w:r>
      <w:r w:rsidRPr="007658D5">
        <w:tab/>
        <w:t>Adquisición de materiales en fuentes existentes</w:t>
      </w:r>
      <w:bookmarkEnd w:id="627"/>
      <w:bookmarkEnd w:id="628"/>
      <w:bookmarkEnd w:id="629"/>
    </w:p>
    <w:p w14:paraId="2B4C15A8" w14:textId="77777777" w:rsidR="00964E9D" w:rsidRPr="007658D5" w:rsidRDefault="00964E9D" w:rsidP="00964E9D"/>
    <w:p w14:paraId="20E78EEC" w14:textId="34377D1E" w:rsidR="00964E9D" w:rsidRPr="007658D5" w:rsidRDefault="00964E9D" w:rsidP="00964E9D">
      <w:r w:rsidRPr="007658D5">
        <w:t xml:space="preserve">Para el desarrollo del proyecto “Construcción de la variante Puerto Berrio” se requerirá material para la construcción de vías y obras que involucran concreto como son las placas, los pilones, alcantarillas, box coulvert, puentes, cunetas, entre otras. Este material será obtenido de fuentes legalmente constituidas y reconocidas bajo licencia ambiental por la corporación autónoma regional CORANTIOQUIA  y  la Agencia Nacional de Minería (ANM). Las cuales se pueden observar en el Anexo Capitulo 7, Numeral 4, CORANTIOQUIA. A continuación la </w:t>
      </w:r>
      <w:r w:rsidRPr="007658D5">
        <w:fldChar w:fldCharType="begin"/>
      </w:r>
      <w:r w:rsidRPr="007658D5">
        <w:instrText xml:space="preserve"> REF _Ref432019334 \h  \* MERGEFORMAT </w:instrText>
      </w:r>
      <w:r w:rsidRPr="007658D5">
        <w:fldChar w:fldCharType="separate"/>
      </w:r>
      <w:r w:rsidR="00E62631" w:rsidRPr="007658D5">
        <w:t xml:space="preserve">Tabla </w:t>
      </w:r>
      <w:r w:rsidR="00E62631">
        <w:rPr>
          <w:noProof/>
        </w:rPr>
        <w:t>7</w:t>
      </w:r>
      <w:r w:rsidR="00E62631" w:rsidRPr="007658D5">
        <w:rPr>
          <w:noProof/>
        </w:rPr>
        <w:noBreakHyphen/>
      </w:r>
      <w:r w:rsidR="00E62631">
        <w:rPr>
          <w:noProof/>
        </w:rPr>
        <w:t>65</w:t>
      </w:r>
      <w:r w:rsidRPr="007658D5">
        <w:fldChar w:fldCharType="end"/>
      </w:r>
      <w:r w:rsidRPr="007658D5">
        <w:t xml:space="preserve"> las fuentes de materia dentro del área del proyecto:</w:t>
      </w:r>
    </w:p>
    <w:p w14:paraId="6E62B2BF" w14:textId="77777777" w:rsidR="00964E9D" w:rsidRPr="007658D5" w:rsidRDefault="00964E9D" w:rsidP="00964E9D">
      <w:pPr>
        <w:contextualSpacing w:val="0"/>
        <w:jc w:val="left"/>
      </w:pPr>
    </w:p>
    <w:p w14:paraId="5B70405F" w14:textId="4D2A3701" w:rsidR="00964E9D" w:rsidRPr="007658D5" w:rsidRDefault="00964E9D" w:rsidP="00964E9D">
      <w:pPr>
        <w:pStyle w:val="Tablas"/>
        <w:rPr>
          <w:sz w:val="22"/>
        </w:rPr>
      </w:pPr>
      <w:bookmarkStart w:id="630" w:name="_Ref432019334"/>
      <w:bookmarkStart w:id="631" w:name="_Toc433885602"/>
      <w:bookmarkStart w:id="632" w:name="_Toc444093905"/>
      <w:bookmarkStart w:id="633" w:name="_Toc445289830"/>
      <w:r w:rsidRPr="007658D5">
        <w:rPr>
          <w:sz w:val="22"/>
        </w:rPr>
        <w:lastRenderedPageBreak/>
        <w:t xml:space="preserve">Tabla </w:t>
      </w:r>
      <w:r w:rsidRPr="007658D5">
        <w:rPr>
          <w:sz w:val="22"/>
        </w:rPr>
        <w:fldChar w:fldCharType="begin"/>
      </w:r>
      <w:r w:rsidRPr="007658D5">
        <w:rPr>
          <w:sz w:val="22"/>
        </w:rPr>
        <w:instrText xml:space="preserve"> STYLEREF 1 \s </w:instrText>
      </w:r>
      <w:r w:rsidRPr="007658D5">
        <w:rPr>
          <w:sz w:val="22"/>
        </w:rPr>
        <w:fldChar w:fldCharType="separate"/>
      </w:r>
      <w:r w:rsidR="00E62631">
        <w:rPr>
          <w:noProof/>
          <w:sz w:val="22"/>
        </w:rPr>
        <w:t>7</w:t>
      </w:r>
      <w:r w:rsidRPr="007658D5">
        <w:rPr>
          <w:sz w:val="22"/>
        </w:rPr>
        <w:fldChar w:fldCharType="end"/>
      </w:r>
      <w:r w:rsidRPr="007658D5">
        <w:rPr>
          <w:sz w:val="22"/>
        </w:rPr>
        <w:noBreakHyphen/>
      </w:r>
      <w:r w:rsidRPr="007658D5">
        <w:rPr>
          <w:sz w:val="22"/>
        </w:rPr>
        <w:fldChar w:fldCharType="begin"/>
      </w:r>
      <w:r w:rsidRPr="007658D5">
        <w:rPr>
          <w:sz w:val="22"/>
        </w:rPr>
        <w:instrText xml:space="preserve"> SEQ Tabla \* ARABIC \s 1 </w:instrText>
      </w:r>
      <w:r w:rsidRPr="007658D5">
        <w:rPr>
          <w:sz w:val="22"/>
        </w:rPr>
        <w:fldChar w:fldCharType="separate"/>
      </w:r>
      <w:r w:rsidR="00E62631">
        <w:rPr>
          <w:noProof/>
          <w:sz w:val="22"/>
        </w:rPr>
        <w:t>65</w:t>
      </w:r>
      <w:r w:rsidRPr="007658D5">
        <w:rPr>
          <w:sz w:val="22"/>
        </w:rPr>
        <w:fldChar w:fldCharType="end"/>
      </w:r>
      <w:bookmarkEnd w:id="630"/>
      <w:r w:rsidRPr="007658D5">
        <w:rPr>
          <w:sz w:val="22"/>
        </w:rPr>
        <w:tab/>
        <w:t xml:space="preserve"> Fuentes de material en el área del proyecto</w:t>
      </w:r>
      <w:bookmarkEnd w:id="631"/>
      <w:bookmarkEnd w:id="632"/>
      <w:bookmarkEnd w:id="633"/>
    </w:p>
    <w:tbl>
      <w:tblPr>
        <w:tblStyle w:val="Gminis"/>
        <w:tblW w:w="5158" w:type="pct"/>
        <w:tblLayout w:type="fixed"/>
        <w:tblLook w:val="04A0" w:firstRow="1" w:lastRow="0" w:firstColumn="1" w:lastColumn="0" w:noHBand="0" w:noVBand="1"/>
      </w:tblPr>
      <w:tblGrid>
        <w:gridCol w:w="793"/>
        <w:gridCol w:w="1658"/>
        <w:gridCol w:w="1930"/>
        <w:gridCol w:w="1107"/>
        <w:gridCol w:w="1655"/>
        <w:gridCol w:w="1389"/>
      </w:tblGrid>
      <w:tr w:rsidR="00964E9D" w:rsidRPr="007658D5" w14:paraId="54A51CA4" w14:textId="77777777" w:rsidTr="00964E9D">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464" w:type="pct"/>
            <w:vAlign w:val="center"/>
            <w:hideMark/>
          </w:tcPr>
          <w:p w14:paraId="7C62676E" w14:textId="77777777" w:rsidR="00964E9D" w:rsidRPr="007658D5" w:rsidRDefault="00964E9D" w:rsidP="00964E9D">
            <w:pPr>
              <w:contextualSpacing w:val="0"/>
              <w:jc w:val="center"/>
              <w:rPr>
                <w:rFonts w:asciiTheme="majorHAnsi" w:eastAsia="Times New Roman" w:hAnsiTheme="majorHAnsi" w:cs="Arial"/>
                <w:bCs/>
                <w:sz w:val="20"/>
                <w:szCs w:val="20"/>
                <w:lang w:val="es-ES" w:eastAsia="es-ES"/>
              </w:rPr>
            </w:pPr>
            <w:r w:rsidRPr="007658D5">
              <w:rPr>
                <w:rFonts w:asciiTheme="majorHAnsi" w:eastAsia="Times New Roman" w:hAnsiTheme="majorHAnsi" w:cs="Arial"/>
                <w:bCs/>
                <w:sz w:val="20"/>
                <w:szCs w:val="20"/>
                <w:lang w:val="es-ES" w:eastAsia="es-ES"/>
              </w:rPr>
              <w:t>CÓDIGO RMN</w:t>
            </w:r>
          </w:p>
        </w:tc>
        <w:tc>
          <w:tcPr>
            <w:tcW w:w="971" w:type="pct"/>
            <w:vAlign w:val="center"/>
            <w:hideMark/>
          </w:tcPr>
          <w:p w14:paraId="6626EEE1" w14:textId="77777777" w:rsidR="00964E9D" w:rsidRPr="007658D5" w:rsidRDefault="00964E9D" w:rsidP="00964E9D">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sz w:val="20"/>
                <w:szCs w:val="20"/>
                <w:lang w:val="es-ES" w:eastAsia="es-ES"/>
              </w:rPr>
            </w:pPr>
            <w:r w:rsidRPr="007658D5">
              <w:rPr>
                <w:rFonts w:asciiTheme="majorHAnsi" w:eastAsia="Times New Roman" w:hAnsiTheme="majorHAnsi" w:cs="Arial"/>
                <w:bCs/>
                <w:sz w:val="20"/>
                <w:szCs w:val="20"/>
                <w:lang w:val="es-ES" w:eastAsia="es-ES"/>
              </w:rPr>
              <w:t>MINERALES</w:t>
            </w:r>
          </w:p>
        </w:tc>
        <w:tc>
          <w:tcPr>
            <w:tcW w:w="1131" w:type="pct"/>
            <w:vAlign w:val="center"/>
            <w:hideMark/>
          </w:tcPr>
          <w:p w14:paraId="7EA71AC1" w14:textId="77777777" w:rsidR="00964E9D" w:rsidRPr="007658D5" w:rsidRDefault="00964E9D" w:rsidP="00964E9D">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sz w:val="20"/>
                <w:szCs w:val="20"/>
                <w:lang w:val="es-ES" w:eastAsia="es-ES"/>
              </w:rPr>
            </w:pPr>
            <w:r w:rsidRPr="007658D5">
              <w:rPr>
                <w:rFonts w:asciiTheme="majorHAnsi" w:eastAsia="Times New Roman" w:hAnsiTheme="majorHAnsi" w:cs="Arial"/>
                <w:bCs/>
                <w:sz w:val="20"/>
                <w:szCs w:val="20"/>
                <w:lang w:val="es-ES" w:eastAsia="es-ES"/>
              </w:rPr>
              <w:t>MUNICIPIOS-DEPARTAMENTOS</w:t>
            </w:r>
          </w:p>
        </w:tc>
        <w:tc>
          <w:tcPr>
            <w:tcW w:w="649" w:type="pct"/>
            <w:vAlign w:val="center"/>
            <w:hideMark/>
          </w:tcPr>
          <w:p w14:paraId="6BBA6954" w14:textId="77777777" w:rsidR="00964E9D" w:rsidRPr="007658D5" w:rsidRDefault="00964E9D" w:rsidP="00964E9D">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sz w:val="20"/>
                <w:szCs w:val="20"/>
                <w:lang w:val="es-ES" w:eastAsia="es-ES"/>
              </w:rPr>
            </w:pPr>
            <w:r w:rsidRPr="007658D5">
              <w:rPr>
                <w:rFonts w:asciiTheme="majorHAnsi" w:eastAsia="Times New Roman" w:hAnsiTheme="majorHAnsi" w:cs="Arial"/>
                <w:bCs/>
                <w:sz w:val="20"/>
                <w:szCs w:val="20"/>
                <w:lang w:val="es-ES" w:eastAsia="es-ES"/>
              </w:rPr>
              <w:t>TERRITORIALES</w:t>
            </w:r>
          </w:p>
        </w:tc>
        <w:tc>
          <w:tcPr>
            <w:tcW w:w="970" w:type="pct"/>
            <w:vAlign w:val="center"/>
            <w:hideMark/>
          </w:tcPr>
          <w:p w14:paraId="6967A83C" w14:textId="77777777" w:rsidR="00964E9D" w:rsidRPr="007658D5" w:rsidRDefault="00964E9D" w:rsidP="00964E9D">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sz w:val="20"/>
                <w:szCs w:val="20"/>
                <w:lang w:val="es-ES" w:eastAsia="es-ES"/>
              </w:rPr>
            </w:pPr>
            <w:r w:rsidRPr="007658D5">
              <w:rPr>
                <w:rFonts w:asciiTheme="majorHAnsi" w:eastAsia="Times New Roman" w:hAnsiTheme="majorHAnsi" w:cs="Arial"/>
                <w:bCs/>
                <w:sz w:val="20"/>
                <w:szCs w:val="20"/>
                <w:lang w:val="es-ES" w:eastAsia="es-ES"/>
              </w:rPr>
              <w:t>EXPEDIENTE NUMERO - CORANTIOQUIA</w:t>
            </w:r>
          </w:p>
        </w:tc>
        <w:tc>
          <w:tcPr>
            <w:tcW w:w="814" w:type="pct"/>
            <w:vAlign w:val="center"/>
            <w:hideMark/>
          </w:tcPr>
          <w:p w14:paraId="48ADF537" w14:textId="77777777" w:rsidR="00964E9D" w:rsidRPr="007658D5" w:rsidRDefault="00964E9D" w:rsidP="00964E9D">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sz w:val="20"/>
                <w:szCs w:val="20"/>
                <w:lang w:val="es-ES" w:eastAsia="es-ES"/>
              </w:rPr>
            </w:pPr>
            <w:r w:rsidRPr="007658D5">
              <w:rPr>
                <w:rFonts w:asciiTheme="majorHAnsi" w:eastAsia="Times New Roman" w:hAnsiTheme="majorHAnsi" w:cs="Arial"/>
                <w:bCs/>
                <w:sz w:val="20"/>
                <w:szCs w:val="20"/>
                <w:lang w:val="es-ES" w:eastAsia="es-ES"/>
              </w:rPr>
              <w:t>TIPO DE PERMISO</w:t>
            </w:r>
          </w:p>
        </w:tc>
      </w:tr>
      <w:tr w:rsidR="00964E9D" w:rsidRPr="007658D5" w14:paraId="19D04B7F" w14:textId="77777777" w:rsidTr="00964E9D">
        <w:trPr>
          <w:trHeight w:val="1275"/>
        </w:trPr>
        <w:tc>
          <w:tcPr>
            <w:cnfStyle w:val="001000000000" w:firstRow="0" w:lastRow="0" w:firstColumn="1" w:lastColumn="0" w:oddVBand="0" w:evenVBand="0" w:oddHBand="0" w:evenHBand="0" w:firstRowFirstColumn="0" w:firstRowLastColumn="0" w:lastRowFirstColumn="0" w:lastRowLastColumn="0"/>
            <w:tcW w:w="464" w:type="pct"/>
            <w:noWrap/>
            <w:vAlign w:val="center"/>
            <w:hideMark/>
          </w:tcPr>
          <w:p w14:paraId="5D489B5D" w14:textId="77777777" w:rsidR="00964E9D" w:rsidRPr="007658D5" w:rsidRDefault="00964E9D" w:rsidP="00964E9D">
            <w:pPr>
              <w:contextualSpacing w:val="0"/>
              <w:jc w:val="center"/>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HFML-07</w:t>
            </w:r>
          </w:p>
        </w:tc>
        <w:tc>
          <w:tcPr>
            <w:tcW w:w="971" w:type="pct"/>
            <w:vAlign w:val="center"/>
            <w:hideMark/>
          </w:tcPr>
          <w:p w14:paraId="457D2C2E"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GRAVA\ ARENA</w:t>
            </w:r>
          </w:p>
        </w:tc>
        <w:tc>
          <w:tcPr>
            <w:tcW w:w="1131" w:type="pct"/>
            <w:noWrap/>
            <w:vAlign w:val="center"/>
            <w:hideMark/>
          </w:tcPr>
          <w:p w14:paraId="6E14C20A"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AMALFI</w:t>
            </w:r>
          </w:p>
        </w:tc>
        <w:tc>
          <w:tcPr>
            <w:tcW w:w="649" w:type="pct"/>
            <w:noWrap/>
            <w:vAlign w:val="center"/>
            <w:hideMark/>
          </w:tcPr>
          <w:p w14:paraId="2D64F7F7"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ZENUFANÁ</w:t>
            </w:r>
          </w:p>
        </w:tc>
        <w:tc>
          <w:tcPr>
            <w:tcW w:w="970" w:type="pct"/>
            <w:vAlign w:val="center"/>
            <w:hideMark/>
          </w:tcPr>
          <w:p w14:paraId="15897BCD"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ZF3-2005-3</w:t>
            </w:r>
          </w:p>
        </w:tc>
        <w:tc>
          <w:tcPr>
            <w:tcW w:w="814" w:type="pct"/>
            <w:vAlign w:val="center"/>
            <w:hideMark/>
          </w:tcPr>
          <w:p w14:paraId="565F1C5F"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Licencia ambiental o plan de manejo ambiental</w:t>
            </w:r>
          </w:p>
        </w:tc>
      </w:tr>
      <w:tr w:rsidR="00964E9D" w:rsidRPr="007658D5" w14:paraId="18F7CD69" w14:textId="77777777" w:rsidTr="00964E9D">
        <w:trPr>
          <w:trHeight w:val="1275"/>
        </w:trPr>
        <w:tc>
          <w:tcPr>
            <w:cnfStyle w:val="001000000000" w:firstRow="0" w:lastRow="0" w:firstColumn="1" w:lastColumn="0" w:oddVBand="0" w:evenVBand="0" w:oddHBand="0" w:evenHBand="0" w:firstRowFirstColumn="0" w:firstRowLastColumn="0" w:lastRowFirstColumn="0" w:lastRowLastColumn="0"/>
            <w:tcW w:w="464" w:type="pct"/>
            <w:noWrap/>
            <w:vAlign w:val="center"/>
            <w:hideMark/>
          </w:tcPr>
          <w:p w14:paraId="66ECF896" w14:textId="77777777" w:rsidR="00964E9D" w:rsidRPr="007658D5" w:rsidRDefault="00964E9D" w:rsidP="00964E9D">
            <w:pPr>
              <w:contextualSpacing w:val="0"/>
              <w:jc w:val="center"/>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GJIE-01</w:t>
            </w:r>
          </w:p>
        </w:tc>
        <w:tc>
          <w:tcPr>
            <w:tcW w:w="971" w:type="pct"/>
            <w:vAlign w:val="center"/>
            <w:hideMark/>
          </w:tcPr>
          <w:p w14:paraId="2C098E33"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DEMAS_CONCESIBLES\ MATERIALES DE CONSTRUCCIÓN</w:t>
            </w:r>
          </w:p>
        </w:tc>
        <w:tc>
          <w:tcPr>
            <w:tcW w:w="1131" w:type="pct"/>
            <w:noWrap/>
            <w:vAlign w:val="center"/>
            <w:hideMark/>
          </w:tcPr>
          <w:p w14:paraId="05A11019"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CISNEROS\ SANTO DOMINGO\ YOLOMBÓ</w:t>
            </w:r>
          </w:p>
        </w:tc>
        <w:tc>
          <w:tcPr>
            <w:tcW w:w="649" w:type="pct"/>
            <w:noWrap/>
            <w:vAlign w:val="center"/>
            <w:hideMark/>
          </w:tcPr>
          <w:p w14:paraId="0EF35332"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ZENUFANÁ</w:t>
            </w:r>
          </w:p>
        </w:tc>
        <w:tc>
          <w:tcPr>
            <w:tcW w:w="970" w:type="pct"/>
            <w:vAlign w:val="center"/>
            <w:hideMark/>
          </w:tcPr>
          <w:p w14:paraId="27CB5CEA"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ZF3-2010-14</w:t>
            </w:r>
          </w:p>
        </w:tc>
        <w:tc>
          <w:tcPr>
            <w:tcW w:w="814" w:type="pct"/>
            <w:vAlign w:val="center"/>
            <w:hideMark/>
          </w:tcPr>
          <w:p w14:paraId="3FB835E1"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Licencia ambiental o plan de manejo ambiental</w:t>
            </w:r>
          </w:p>
        </w:tc>
      </w:tr>
      <w:tr w:rsidR="00964E9D" w:rsidRPr="007658D5" w14:paraId="230963BA" w14:textId="77777777" w:rsidTr="00964E9D">
        <w:trPr>
          <w:trHeight w:val="1275"/>
        </w:trPr>
        <w:tc>
          <w:tcPr>
            <w:cnfStyle w:val="001000000000" w:firstRow="0" w:lastRow="0" w:firstColumn="1" w:lastColumn="0" w:oddVBand="0" w:evenVBand="0" w:oddHBand="0" w:evenHBand="0" w:firstRowFirstColumn="0" w:firstRowLastColumn="0" w:lastRowFirstColumn="0" w:lastRowLastColumn="0"/>
            <w:tcW w:w="464" w:type="pct"/>
            <w:noWrap/>
            <w:vAlign w:val="center"/>
            <w:hideMark/>
          </w:tcPr>
          <w:p w14:paraId="758FF25C" w14:textId="77777777" w:rsidR="00964E9D" w:rsidRPr="007658D5" w:rsidRDefault="00964E9D" w:rsidP="00964E9D">
            <w:pPr>
              <w:contextualSpacing w:val="0"/>
              <w:jc w:val="center"/>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HGKL-01</w:t>
            </w:r>
          </w:p>
        </w:tc>
        <w:tc>
          <w:tcPr>
            <w:tcW w:w="971" w:type="pct"/>
            <w:vAlign w:val="center"/>
            <w:hideMark/>
          </w:tcPr>
          <w:p w14:paraId="2E519C9F"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GRAVA\ ARENA</w:t>
            </w:r>
          </w:p>
        </w:tc>
        <w:tc>
          <w:tcPr>
            <w:tcW w:w="1131" w:type="pct"/>
            <w:noWrap/>
            <w:vAlign w:val="center"/>
            <w:hideMark/>
          </w:tcPr>
          <w:p w14:paraId="0BF25A81"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YONDÓ (CASABE)</w:t>
            </w:r>
          </w:p>
        </w:tc>
        <w:tc>
          <w:tcPr>
            <w:tcW w:w="649" w:type="pct"/>
            <w:noWrap/>
            <w:vAlign w:val="center"/>
            <w:hideMark/>
          </w:tcPr>
          <w:p w14:paraId="6B86B910"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ZENUFANÁ</w:t>
            </w:r>
          </w:p>
        </w:tc>
        <w:tc>
          <w:tcPr>
            <w:tcW w:w="970" w:type="pct"/>
            <w:vAlign w:val="center"/>
            <w:hideMark/>
          </w:tcPr>
          <w:p w14:paraId="2A768F7A"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ZF3-2006-3</w:t>
            </w:r>
          </w:p>
        </w:tc>
        <w:tc>
          <w:tcPr>
            <w:tcW w:w="814" w:type="pct"/>
            <w:vAlign w:val="center"/>
            <w:hideMark/>
          </w:tcPr>
          <w:p w14:paraId="216B0E1E"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Licencia ambiental o plan de manejo ambiental</w:t>
            </w:r>
          </w:p>
        </w:tc>
      </w:tr>
      <w:tr w:rsidR="00964E9D" w:rsidRPr="007658D5" w14:paraId="2C624A37" w14:textId="77777777" w:rsidTr="00964E9D">
        <w:trPr>
          <w:trHeight w:val="1275"/>
        </w:trPr>
        <w:tc>
          <w:tcPr>
            <w:cnfStyle w:val="001000000000" w:firstRow="0" w:lastRow="0" w:firstColumn="1" w:lastColumn="0" w:oddVBand="0" w:evenVBand="0" w:oddHBand="0" w:evenHBand="0" w:firstRowFirstColumn="0" w:firstRowLastColumn="0" w:lastRowFirstColumn="0" w:lastRowLastColumn="0"/>
            <w:tcW w:w="464" w:type="pct"/>
            <w:noWrap/>
            <w:vAlign w:val="center"/>
            <w:hideMark/>
          </w:tcPr>
          <w:p w14:paraId="3A438D58" w14:textId="77777777" w:rsidR="00964E9D" w:rsidRPr="007658D5" w:rsidRDefault="00964E9D" w:rsidP="00964E9D">
            <w:pPr>
              <w:contextualSpacing w:val="0"/>
              <w:jc w:val="center"/>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HIBJ-35</w:t>
            </w:r>
          </w:p>
        </w:tc>
        <w:tc>
          <w:tcPr>
            <w:tcW w:w="971" w:type="pct"/>
            <w:vAlign w:val="center"/>
            <w:hideMark/>
          </w:tcPr>
          <w:p w14:paraId="4C923A57"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GRAVAS NATURALES\ ARENA</w:t>
            </w:r>
          </w:p>
        </w:tc>
        <w:tc>
          <w:tcPr>
            <w:tcW w:w="1131" w:type="pct"/>
            <w:noWrap/>
            <w:vAlign w:val="center"/>
            <w:hideMark/>
          </w:tcPr>
          <w:p w14:paraId="20D4FF7D"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PUERTO BERRIO</w:t>
            </w:r>
          </w:p>
        </w:tc>
        <w:tc>
          <w:tcPr>
            <w:tcW w:w="649" w:type="pct"/>
            <w:noWrap/>
            <w:vAlign w:val="center"/>
            <w:hideMark/>
          </w:tcPr>
          <w:p w14:paraId="265A16C2"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ZENUFANÁ</w:t>
            </w:r>
          </w:p>
        </w:tc>
        <w:tc>
          <w:tcPr>
            <w:tcW w:w="970" w:type="pct"/>
            <w:vAlign w:val="center"/>
            <w:hideMark/>
          </w:tcPr>
          <w:p w14:paraId="6927DABA"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ZF3-2010-21</w:t>
            </w:r>
          </w:p>
        </w:tc>
        <w:tc>
          <w:tcPr>
            <w:tcW w:w="814" w:type="pct"/>
            <w:vAlign w:val="center"/>
            <w:hideMark/>
          </w:tcPr>
          <w:p w14:paraId="38FF1200" w14:textId="77777777" w:rsidR="00964E9D" w:rsidRPr="007658D5" w:rsidRDefault="00964E9D" w:rsidP="00964E9D">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7658D5">
              <w:rPr>
                <w:rFonts w:asciiTheme="majorHAnsi" w:eastAsia="Times New Roman" w:hAnsiTheme="majorHAnsi" w:cs="Arial"/>
                <w:sz w:val="20"/>
                <w:szCs w:val="20"/>
                <w:lang w:val="es-ES" w:eastAsia="es-ES"/>
              </w:rPr>
              <w:t>Licencia ambiental o plan de manejo ambiental</w:t>
            </w:r>
          </w:p>
        </w:tc>
      </w:tr>
    </w:tbl>
    <w:p w14:paraId="51C5ED02" w14:textId="77777777" w:rsidR="00964E9D" w:rsidRPr="007658D5" w:rsidRDefault="00964E9D" w:rsidP="00964E9D">
      <w:pPr>
        <w:pStyle w:val="Notas"/>
      </w:pPr>
      <w:r w:rsidRPr="007658D5">
        <w:t>Fuente  CORANTIOQUIA 2015</w:t>
      </w:r>
    </w:p>
    <w:p w14:paraId="31223514" w14:textId="77777777" w:rsidR="00964E9D" w:rsidRPr="007658D5" w:rsidRDefault="00964E9D" w:rsidP="00964E9D"/>
    <w:p w14:paraId="085B0175" w14:textId="77777777" w:rsidR="00964E9D" w:rsidRPr="007658D5" w:rsidRDefault="00964E9D" w:rsidP="00964E9D">
      <w:pPr>
        <w:rPr>
          <w:lang w:val="es-ES"/>
        </w:rPr>
      </w:pPr>
      <w:r w:rsidRPr="007658D5">
        <w:rPr>
          <w:lang w:val="es-ES"/>
        </w:rPr>
        <w:t>La empresa Concesión Autopista Río Magdalena S.A.S, podrá trabajar con otras empresas de extracción y comercialización de material diferentes a las expuestas anteriormente, siempre y cuando presenten la documentación ambiental y operativa pertinente exigida por la autoridad ambiental. Esta información deberá ser anexada a los informes de cumplimiento ambiental- ICA</w:t>
      </w:r>
    </w:p>
    <w:p w14:paraId="26539A08" w14:textId="77777777" w:rsidR="00964E9D" w:rsidRPr="007658D5" w:rsidRDefault="00964E9D" w:rsidP="00964E9D">
      <w:pPr>
        <w:rPr>
          <w:lang w:val="es-ES"/>
        </w:rPr>
      </w:pPr>
    </w:p>
    <w:p w14:paraId="7048E50B" w14:textId="77777777" w:rsidR="00964E9D" w:rsidRPr="007658D5" w:rsidRDefault="00964E9D" w:rsidP="00964E9D">
      <w:pPr>
        <w:pStyle w:val="Ttulo3"/>
      </w:pPr>
      <w:bookmarkStart w:id="634" w:name="_Toc433885571"/>
      <w:bookmarkStart w:id="635" w:name="_Toc444093861"/>
      <w:bookmarkStart w:id="636" w:name="_Toc445289764"/>
      <w:r w:rsidRPr="007658D5">
        <w:t>7.7.4</w:t>
      </w:r>
      <w:r w:rsidRPr="007658D5">
        <w:tab/>
        <w:t>Extracción de materiales sobre títulos mineros en derecho de vías</w:t>
      </w:r>
      <w:bookmarkEnd w:id="634"/>
      <w:bookmarkEnd w:id="635"/>
      <w:bookmarkEnd w:id="636"/>
      <w:r w:rsidRPr="007658D5">
        <w:t xml:space="preserve"> </w:t>
      </w:r>
    </w:p>
    <w:p w14:paraId="3787C36B" w14:textId="77777777" w:rsidR="00964E9D" w:rsidRPr="007658D5" w:rsidRDefault="00964E9D" w:rsidP="00964E9D"/>
    <w:p w14:paraId="33382CA3" w14:textId="21BD6E1A" w:rsidR="000B49F8" w:rsidRPr="007658D5" w:rsidRDefault="00964E9D" w:rsidP="00964E9D">
      <w:pPr>
        <w:rPr>
          <w:rFonts w:asciiTheme="majorHAnsi" w:hAnsiTheme="majorHAnsi"/>
        </w:rPr>
      </w:pPr>
      <w:r w:rsidRPr="007658D5">
        <w:t xml:space="preserve">Para el desarrollo del proyecto “Construcción de la variante Puerto Berrio” no se plantea extracción de materiales sobre títulos mineros en derechos de vías por parte de la Concesión Autopista Río Magdalena S.A.S, este material será adquirido por terceros autorizados que se encuentren en el área de influencia del proyecto o fuera de esta, siempre y cuando cuenten con los títulos mineros y permisos ambientales pertinentes. </w:t>
      </w:r>
    </w:p>
    <w:p w14:paraId="166D636A" w14:textId="23DB682C" w:rsidR="00EC2929" w:rsidRPr="007658D5" w:rsidRDefault="00EC2929">
      <w:pPr>
        <w:spacing w:line="240" w:lineRule="auto"/>
        <w:contextualSpacing w:val="0"/>
        <w:jc w:val="left"/>
        <w:rPr>
          <w:rFonts w:asciiTheme="majorHAnsi" w:hAnsiTheme="majorHAnsi"/>
        </w:rPr>
      </w:pPr>
      <w:r w:rsidRPr="007658D5">
        <w:rPr>
          <w:rFonts w:asciiTheme="majorHAnsi" w:hAnsiTheme="majorHAnsi"/>
        </w:rPr>
        <w:br w:type="page"/>
      </w:r>
    </w:p>
    <w:p w14:paraId="117D3BCC" w14:textId="2FBAF024" w:rsidR="00C3237C" w:rsidRPr="007658D5" w:rsidRDefault="00C3237C" w:rsidP="00F36B5E">
      <w:pPr>
        <w:contextualSpacing w:val="0"/>
        <w:jc w:val="left"/>
        <w:rPr>
          <w:rFonts w:asciiTheme="majorHAnsi" w:hAnsiTheme="majorHAnsi"/>
        </w:rPr>
      </w:pPr>
    </w:p>
    <w:bookmarkStart w:id="637" w:name="_Toc445289765" w:displacedByCustomXml="next"/>
    <w:sdt>
      <w:sdtPr>
        <w:rPr>
          <w:rFonts w:asciiTheme="majorHAnsi" w:eastAsia="Calibri" w:hAnsiTheme="majorHAnsi"/>
          <w:b w:val="0"/>
          <w:bCs w:val="0"/>
          <w:caps w:val="0"/>
          <w:kern w:val="0"/>
          <w:szCs w:val="22"/>
        </w:rPr>
        <w:id w:val="-395205325"/>
        <w:docPartObj>
          <w:docPartGallery w:val="Bibliographies"/>
          <w:docPartUnique/>
        </w:docPartObj>
      </w:sdtPr>
      <w:sdtContent>
        <w:p w14:paraId="0C6BCB84" w14:textId="77777777" w:rsidR="004276C2" w:rsidRPr="007658D5" w:rsidRDefault="00292E38" w:rsidP="003A3CEC">
          <w:pPr>
            <w:pStyle w:val="Ttulo1"/>
            <w:numPr>
              <w:ilvl w:val="0"/>
              <w:numId w:val="0"/>
            </w:numPr>
            <w:ind w:left="720"/>
            <w:rPr>
              <w:rFonts w:asciiTheme="majorHAnsi" w:hAnsiTheme="majorHAnsi"/>
            </w:rPr>
          </w:pPr>
          <w:r w:rsidRPr="007658D5">
            <w:rPr>
              <w:rFonts w:asciiTheme="majorHAnsi" w:hAnsiTheme="majorHAnsi"/>
              <w:caps w:val="0"/>
            </w:rPr>
            <w:t>BIBLIOGRAFÍA</w:t>
          </w:r>
          <w:bookmarkEnd w:id="637"/>
        </w:p>
        <w:sdt>
          <w:sdtPr>
            <w:rPr>
              <w:rFonts w:asciiTheme="majorHAnsi" w:hAnsiTheme="majorHAnsi"/>
            </w:rPr>
            <w:id w:val="111145805"/>
            <w:bibliography/>
          </w:sdtPr>
          <w:sdtContent>
            <w:p w14:paraId="1E6B4898" w14:textId="77777777" w:rsidR="00DD48CB" w:rsidRPr="007658D5" w:rsidRDefault="00DD48CB" w:rsidP="00F36B5E">
              <w:pPr>
                <w:pStyle w:val="Bibliografa"/>
                <w:rPr>
                  <w:rFonts w:asciiTheme="majorHAnsi" w:hAnsiTheme="majorHAnsi"/>
                </w:rPr>
              </w:pPr>
            </w:p>
            <w:p w14:paraId="62F382F2" w14:textId="77777777" w:rsidR="00E62631" w:rsidRDefault="00767F33" w:rsidP="00E62631">
              <w:pPr>
                <w:pStyle w:val="Bibliografa"/>
                <w:ind w:left="720" w:hanging="720"/>
                <w:rPr>
                  <w:noProof/>
                  <w:sz w:val="24"/>
                  <w:szCs w:val="24"/>
                </w:rPr>
              </w:pPr>
              <w:r w:rsidRPr="007658D5">
                <w:rPr>
                  <w:rFonts w:asciiTheme="majorHAnsi" w:hAnsiTheme="majorHAnsi"/>
                </w:rPr>
                <w:fldChar w:fldCharType="begin"/>
              </w:r>
              <w:r w:rsidR="004276C2" w:rsidRPr="007658D5">
                <w:rPr>
                  <w:rFonts w:asciiTheme="majorHAnsi" w:hAnsiTheme="majorHAnsi"/>
                </w:rPr>
                <w:instrText>BIBLIOGRAPHY</w:instrText>
              </w:r>
              <w:r w:rsidRPr="007658D5">
                <w:rPr>
                  <w:rFonts w:asciiTheme="majorHAnsi" w:hAnsiTheme="majorHAnsi"/>
                </w:rPr>
                <w:fldChar w:fldCharType="separate"/>
              </w:r>
              <w:r w:rsidR="00E62631">
                <w:rPr>
                  <w:noProof/>
                </w:rPr>
                <w:t xml:space="preserve">Cabrera Vivas, F. C. (2008). </w:t>
              </w:r>
              <w:r w:rsidR="00E62631">
                <w:rPr>
                  <w:i/>
                  <w:iCs/>
                  <w:noProof/>
                </w:rPr>
                <w:t>Evaluación de un modelo de dispersión de contaminantes atmosféricos con la técnica espectroscópica DOAS Pasiva.</w:t>
              </w:r>
              <w:r w:rsidR="00E62631">
                <w:rPr>
                  <w:noProof/>
                </w:rPr>
                <w:t xml:space="preserve"> Mexico D.F.: Universidad Nacional Autónoma de México.</w:t>
              </w:r>
            </w:p>
            <w:p w14:paraId="32F35BE0" w14:textId="77777777" w:rsidR="00E62631" w:rsidRDefault="00E62631" w:rsidP="00E62631">
              <w:pPr>
                <w:pStyle w:val="Bibliografa"/>
                <w:ind w:left="720" w:hanging="720"/>
                <w:rPr>
                  <w:noProof/>
                </w:rPr>
              </w:pPr>
              <w:r>
                <w:rPr>
                  <w:noProof/>
                </w:rPr>
                <w:t xml:space="preserve">Caputo, M., Giménez, M., &amp; Schlamp, M. (Junio de 2003). Intercomparison of atmospheric dispersion models. </w:t>
              </w:r>
              <w:r>
                <w:rPr>
                  <w:i/>
                  <w:iCs/>
                  <w:noProof/>
                </w:rPr>
                <w:t>Atmospheric Environment, 37</w:t>
              </w:r>
              <w:r>
                <w:rPr>
                  <w:noProof/>
                </w:rPr>
                <w:t>(18), 2435–2449. Obtenido de http://www.sciencedirect.com/science/article/pii/S1352231003002012</w:t>
              </w:r>
            </w:p>
            <w:p w14:paraId="3D1871AC" w14:textId="77777777" w:rsidR="00E62631" w:rsidRDefault="00E62631" w:rsidP="00E62631">
              <w:pPr>
                <w:pStyle w:val="Bibliografa"/>
                <w:ind w:left="720" w:hanging="720"/>
                <w:rPr>
                  <w:noProof/>
                </w:rPr>
              </w:pPr>
              <w:r>
                <w:rPr>
                  <w:noProof/>
                </w:rPr>
                <w:t xml:space="preserve">Claudia E. Moreno. (2000). </w:t>
              </w:r>
              <w:r>
                <w:rPr>
                  <w:i/>
                  <w:iCs/>
                  <w:noProof/>
                </w:rPr>
                <w:t>Metodos para medir la biodiversidad.</w:t>
              </w:r>
              <w:r>
                <w:rPr>
                  <w:noProof/>
                </w:rPr>
                <w:t xml:space="preserve"> Zaragosa: Programa Iberoamericano de Ciencia y Tecnología para el Desarrollo.</w:t>
              </w:r>
            </w:p>
            <w:p w14:paraId="6DCDB065" w14:textId="77777777" w:rsidR="00E62631" w:rsidRDefault="00E62631" w:rsidP="00E62631">
              <w:pPr>
                <w:pStyle w:val="Bibliografa"/>
                <w:ind w:left="720" w:hanging="720"/>
                <w:rPr>
                  <w:noProof/>
                </w:rPr>
              </w:pPr>
              <w:r>
                <w:rPr>
                  <w:noProof/>
                </w:rPr>
                <w:t>Concesion Autopista Río Magdalena S.A.S. (2015).</w:t>
              </w:r>
            </w:p>
            <w:p w14:paraId="06F4F587" w14:textId="77777777" w:rsidR="00E62631" w:rsidRDefault="00E62631" w:rsidP="00E62631">
              <w:pPr>
                <w:pStyle w:val="Bibliografa"/>
                <w:ind w:left="720" w:hanging="720"/>
                <w:rPr>
                  <w:noProof/>
                </w:rPr>
              </w:pPr>
              <w:r>
                <w:rPr>
                  <w:noProof/>
                </w:rPr>
                <w:t xml:space="preserve">ECOGERENCIA. (2015). </w:t>
              </w:r>
              <w:r>
                <w:rPr>
                  <w:i/>
                  <w:iCs/>
                  <w:noProof/>
                </w:rPr>
                <w:t>Informe Hidrogeologico UF1-UF2.</w:t>
              </w:r>
              <w:r>
                <w:rPr>
                  <w:noProof/>
                </w:rPr>
                <w:t xml:space="preserve"> Bogota: ECOGERENCIA.</w:t>
              </w:r>
            </w:p>
            <w:p w14:paraId="7E7BDFA1" w14:textId="77777777" w:rsidR="00E62631" w:rsidRDefault="00E62631" w:rsidP="00E62631">
              <w:pPr>
                <w:pStyle w:val="Bibliografa"/>
                <w:ind w:left="720" w:hanging="720"/>
                <w:rPr>
                  <w:noProof/>
                </w:rPr>
              </w:pPr>
              <w:r>
                <w:rPr>
                  <w:noProof/>
                </w:rPr>
                <w:t>Géminis Consultores S.A.S. (s.f.).</w:t>
              </w:r>
            </w:p>
            <w:p w14:paraId="713F2E67" w14:textId="77777777" w:rsidR="00E62631" w:rsidRDefault="00E62631" w:rsidP="00E62631">
              <w:pPr>
                <w:pStyle w:val="Bibliografa"/>
                <w:ind w:left="720" w:hanging="720"/>
                <w:rPr>
                  <w:noProof/>
                </w:rPr>
              </w:pPr>
              <w:r>
                <w:rPr>
                  <w:noProof/>
                </w:rPr>
                <w:t xml:space="preserve">Geminis Consultores SAS y K2 Ingenieria SAS. (2015). </w:t>
              </w:r>
              <w:r>
                <w:rPr>
                  <w:i/>
                  <w:iCs/>
                  <w:noProof/>
                </w:rPr>
                <w:t>MONITOREO DE CALIDAD DEL AIRE PARA EL ESTUDIO DE IMPACTO AMBIENTAL DEL PROYECTO VIAL AUTOPISTA AL RIO MAGDALENA 2, EN EL ÁREA DE INFLUENCIA DE LA UNIDAD FUNCIONAL 4 (UF4), ENTRE LOS MUNICIPIOS DE PUERTO BERRIO Y CIMITARRA. GEMINIS CONSULTORES S.A.S .</w:t>
              </w:r>
              <w:r>
                <w:rPr>
                  <w:noProof/>
                </w:rPr>
                <w:t xml:space="preserve"> Antioquia: División Monitoreos.</w:t>
              </w:r>
            </w:p>
            <w:p w14:paraId="1FE41CA2" w14:textId="77777777" w:rsidR="00E62631" w:rsidRDefault="00E62631" w:rsidP="00E62631">
              <w:pPr>
                <w:pStyle w:val="Bibliografa"/>
                <w:ind w:left="720" w:hanging="720"/>
                <w:rPr>
                  <w:noProof/>
                </w:rPr>
              </w:pPr>
              <w:r>
                <w:rPr>
                  <w:noProof/>
                </w:rPr>
                <w:t>Helios Consorcio Vial. (Ambril de 2008). Estudio de Impacto Ambiental del Proyecto Vial Ruta del Sol -Sector I: Villeta- El Koran. Bogota.</w:t>
              </w:r>
            </w:p>
            <w:p w14:paraId="0D2B2608" w14:textId="77777777" w:rsidR="00E62631" w:rsidRDefault="00E62631" w:rsidP="00E62631">
              <w:pPr>
                <w:pStyle w:val="Bibliografa"/>
                <w:ind w:left="720" w:hanging="720"/>
                <w:rPr>
                  <w:noProof/>
                </w:rPr>
              </w:pPr>
              <w:r>
                <w:rPr>
                  <w:noProof/>
                </w:rPr>
                <w:t xml:space="preserve">Helios Consorcio Vial. (2008). </w:t>
              </w:r>
              <w:r>
                <w:rPr>
                  <w:i/>
                  <w:iCs/>
                  <w:noProof/>
                </w:rPr>
                <w:t>Estudio de Impactos Ambiental del Proyecto Vial Ruta del Sol Sector I: Villeta - El Koran.</w:t>
              </w:r>
              <w:r>
                <w:rPr>
                  <w:noProof/>
                </w:rPr>
                <w:t xml:space="preserve"> Bogotá.</w:t>
              </w:r>
            </w:p>
            <w:p w14:paraId="4B5EB6B4" w14:textId="77777777" w:rsidR="00E62631" w:rsidRDefault="00E62631" w:rsidP="00E62631">
              <w:pPr>
                <w:pStyle w:val="Bibliografa"/>
                <w:ind w:left="720" w:hanging="720"/>
                <w:rPr>
                  <w:noProof/>
                </w:rPr>
              </w:pPr>
              <w:r>
                <w:rPr>
                  <w:noProof/>
                </w:rPr>
                <w:t xml:space="preserve">Issrc. (2001-2007). </w:t>
              </w:r>
              <w:r>
                <w:rPr>
                  <w:i/>
                  <w:iCs/>
                  <w:noProof/>
                </w:rPr>
                <w:t>The International Vehicle Emissions (IVE) Model.</w:t>
              </w:r>
              <w:r>
                <w:rPr>
                  <w:noProof/>
                </w:rPr>
                <w:t xml:space="preserve"> La Habra, California, CA.: ISSRC a 501(c)(3) nonprofit California corporation.</w:t>
              </w:r>
            </w:p>
            <w:p w14:paraId="0B940145" w14:textId="77777777" w:rsidR="00E62631" w:rsidRDefault="00E62631" w:rsidP="00E62631">
              <w:pPr>
                <w:pStyle w:val="Bibliografa"/>
                <w:ind w:left="720" w:hanging="720"/>
                <w:rPr>
                  <w:noProof/>
                </w:rPr>
              </w:pPr>
              <w:r>
                <w:rPr>
                  <w:noProof/>
                </w:rPr>
                <w:t xml:space="preserve">ITESM-MADS. (2008). </w:t>
              </w:r>
              <w:r>
                <w:rPr>
                  <w:i/>
                  <w:iCs/>
                  <w:noProof/>
                </w:rPr>
                <w:t>Guía Nacional de Modelación de Calidad del Aire, 2nd Versión.</w:t>
              </w:r>
              <w:r>
                <w:rPr>
                  <w:noProof/>
                </w:rPr>
                <w:t xml:space="preserve"> Bogotá D.C.</w:t>
              </w:r>
            </w:p>
            <w:p w14:paraId="48015A6E" w14:textId="77777777" w:rsidR="00E62631" w:rsidRDefault="00E62631" w:rsidP="00E62631">
              <w:pPr>
                <w:pStyle w:val="Bibliografa"/>
                <w:ind w:left="720" w:hanging="720"/>
                <w:rPr>
                  <w:noProof/>
                </w:rPr>
              </w:pPr>
              <w:r>
                <w:rPr>
                  <w:noProof/>
                </w:rPr>
                <w:t>Lakes Enviromental Software. (1988-2011). WRPLOT View Versión 7.0.0. Waterloo, Ontario, Canada.</w:t>
              </w:r>
            </w:p>
            <w:p w14:paraId="76F707CC" w14:textId="77777777" w:rsidR="00E62631" w:rsidRDefault="00E62631" w:rsidP="00E62631">
              <w:pPr>
                <w:pStyle w:val="Bibliografa"/>
                <w:ind w:left="720" w:hanging="720"/>
                <w:rPr>
                  <w:noProof/>
                </w:rPr>
              </w:pPr>
              <w:r>
                <w:rPr>
                  <w:noProof/>
                </w:rPr>
                <w:t>Ministerio de Ambiente, Vivienda y Desarrollo Territorial. (27 de Noviembre de 2009). Resolucion 2320 de 2009. Bogota, Colombia.</w:t>
              </w:r>
            </w:p>
            <w:p w14:paraId="7DF31524" w14:textId="77777777" w:rsidR="00E62631" w:rsidRDefault="00E62631" w:rsidP="00E62631">
              <w:pPr>
                <w:pStyle w:val="Bibliografa"/>
                <w:ind w:left="720" w:hanging="720"/>
                <w:rPr>
                  <w:noProof/>
                </w:rPr>
              </w:pPr>
              <w:r>
                <w:rPr>
                  <w:noProof/>
                </w:rPr>
                <w:t>Ministerio de Desarrollo Economico. (2008). RAS .</w:t>
              </w:r>
            </w:p>
            <w:p w14:paraId="717F05FA" w14:textId="77777777" w:rsidR="00E62631" w:rsidRDefault="00E62631" w:rsidP="00E62631">
              <w:pPr>
                <w:pStyle w:val="Bibliografa"/>
                <w:ind w:left="720" w:hanging="720"/>
                <w:rPr>
                  <w:noProof/>
                </w:rPr>
              </w:pPr>
              <w:r>
                <w:rPr>
                  <w:noProof/>
                </w:rPr>
                <w:t xml:space="preserve">Ministry for the Environment, New Zealand. (2001). </w:t>
              </w:r>
              <w:r>
                <w:rPr>
                  <w:i/>
                  <w:iCs/>
                  <w:noProof/>
                </w:rPr>
                <w:t>Good practice guide for assessing and managing the environmental effects of dust emissions.</w:t>
              </w:r>
              <w:r>
                <w:rPr>
                  <w:noProof/>
                </w:rPr>
                <w:t xml:space="preserve"> Wellington, New Zealand. Obtenido de https://www.mfe.govt.nz/sites/default/files/dust-guide-sep01.pdf</w:t>
              </w:r>
            </w:p>
            <w:p w14:paraId="31154A6C" w14:textId="77777777" w:rsidR="00E62631" w:rsidRDefault="00E62631" w:rsidP="00E62631">
              <w:pPr>
                <w:pStyle w:val="Bibliografa"/>
                <w:ind w:left="720" w:hanging="720"/>
                <w:rPr>
                  <w:noProof/>
                </w:rPr>
              </w:pPr>
              <w:r>
                <w:rPr>
                  <w:noProof/>
                </w:rPr>
                <w:t xml:space="preserve">NOOA. (28 de Enero de 2015). </w:t>
              </w:r>
              <w:r>
                <w:rPr>
                  <w:i/>
                  <w:iCs/>
                  <w:noProof/>
                </w:rPr>
                <w:t>National Oceanic and Atmospheric Administration</w:t>
              </w:r>
              <w:r>
                <w:rPr>
                  <w:noProof/>
                </w:rPr>
                <w:t>. Obtenido de NOOA: http://www.crh.noaa.gov/images/iwx/publications/Beaufort_Wind_Chart.pdf</w:t>
              </w:r>
            </w:p>
            <w:p w14:paraId="18D4DBCA" w14:textId="77777777" w:rsidR="00E62631" w:rsidRDefault="00E62631" w:rsidP="00E62631">
              <w:pPr>
                <w:pStyle w:val="Bibliografa"/>
                <w:ind w:left="720" w:hanging="720"/>
                <w:rPr>
                  <w:noProof/>
                </w:rPr>
              </w:pPr>
              <w:r>
                <w:rPr>
                  <w:noProof/>
                </w:rPr>
                <w:t xml:space="preserve">NOOA. (22 de Febrero de 2016). </w:t>
              </w:r>
              <w:r>
                <w:rPr>
                  <w:i/>
                  <w:iCs/>
                  <w:noProof/>
                </w:rPr>
                <w:t>Radiosonde Database Access</w:t>
              </w:r>
              <w:r>
                <w:rPr>
                  <w:noProof/>
                </w:rPr>
                <w:t xml:space="preserve">. Obtenido de Radiosonde Database Access: </w:t>
              </w:r>
              <w:r>
                <w:rPr>
                  <w:noProof/>
                </w:rPr>
                <w:lastRenderedPageBreak/>
                <w:t>http://esrl.noaa.gov/raobs/intl/GetRaobs.cgi?shour=All+Times&amp;ltype=All+Levels&amp;wunits=Tenths+of+Meters%2FSecond&amp;bdate=2014010100&amp;edate=2015010100&amp;access=Country&amp;Countries=CO+%3D+COLOMBIA&amp;view=YES&amp;osort=Station+Series+Sort&amp;oformat=Original+FSL+format+%28ASC</w:t>
              </w:r>
            </w:p>
            <w:p w14:paraId="3900A3F5" w14:textId="77777777" w:rsidR="00E62631" w:rsidRDefault="00E62631" w:rsidP="00E62631">
              <w:pPr>
                <w:pStyle w:val="Bibliografa"/>
                <w:ind w:left="720" w:hanging="720"/>
                <w:rPr>
                  <w:noProof/>
                </w:rPr>
              </w:pPr>
              <w:r>
                <w:rPr>
                  <w:noProof/>
                </w:rPr>
                <w:t xml:space="preserve">O.A MELO. (1997). </w:t>
              </w:r>
              <w:r>
                <w:rPr>
                  <w:i/>
                  <w:iCs/>
                  <w:noProof/>
                </w:rPr>
                <w:t>Evaluación de la estructura y la diversidad floral en un bosque.</w:t>
              </w:r>
              <w:r>
                <w:rPr>
                  <w:noProof/>
                </w:rPr>
                <w:t xml:space="preserve"> Ibague: Universidad del Tolima.</w:t>
              </w:r>
            </w:p>
            <w:p w14:paraId="689EC418" w14:textId="77777777" w:rsidR="00E62631" w:rsidRDefault="00E62631" w:rsidP="00E62631">
              <w:pPr>
                <w:pStyle w:val="Bibliografa"/>
                <w:ind w:left="720" w:hanging="720"/>
                <w:rPr>
                  <w:noProof/>
                </w:rPr>
              </w:pPr>
              <w:r>
                <w:rPr>
                  <w:i/>
                  <w:iCs/>
                  <w:noProof/>
                </w:rPr>
                <w:t>Opepa</w:t>
              </w:r>
              <w:r>
                <w:rPr>
                  <w:noProof/>
                </w:rPr>
                <w:t>. (1983). Obtenido de http://www.opepa.org/index.php?option=com_content&amp;task=view&amp;id=285&amp;Itemid=30</w:t>
              </w:r>
            </w:p>
            <w:p w14:paraId="2DD5C19C" w14:textId="77777777" w:rsidR="00E62631" w:rsidRDefault="00E62631" w:rsidP="00E62631">
              <w:pPr>
                <w:pStyle w:val="Bibliografa"/>
                <w:ind w:left="720" w:hanging="720"/>
                <w:rPr>
                  <w:noProof/>
                </w:rPr>
              </w:pPr>
              <w:r>
                <w:rPr>
                  <w:noProof/>
                </w:rPr>
                <w:t xml:space="preserve">Organización Panamericana de la Salud, CEPIS/OPS, &amp; OMS. (2013). </w:t>
              </w:r>
              <w:r>
                <w:rPr>
                  <w:i/>
                  <w:iCs/>
                  <w:noProof/>
                </w:rPr>
                <w:t>Guía de orientación de Saneamiento Básico</w:t>
              </w:r>
              <w:r>
                <w:rPr>
                  <w:noProof/>
                </w:rPr>
                <w:t>. Obtenido de http://www.bvsde.ops-oms.org/bvsacg/guialcalde/2sas/2-4sas.htm</w:t>
              </w:r>
            </w:p>
            <w:p w14:paraId="7C713EEE" w14:textId="77777777" w:rsidR="00E62631" w:rsidRDefault="00E62631" w:rsidP="00E62631">
              <w:pPr>
                <w:pStyle w:val="Bibliografa"/>
                <w:ind w:left="720" w:hanging="720"/>
                <w:rPr>
                  <w:noProof/>
                </w:rPr>
              </w:pPr>
              <w:r>
                <w:rPr>
                  <w:noProof/>
                </w:rPr>
                <w:t xml:space="preserve">Paine, B., Connors, J., &amp; Szembek, C. (2012). </w:t>
              </w:r>
              <w:r>
                <w:rPr>
                  <w:i/>
                  <w:iCs/>
                  <w:noProof/>
                </w:rPr>
                <w:t>AERMOD Low Wind Speed Evaluation Study.</w:t>
              </w:r>
              <w:r>
                <w:rPr>
                  <w:noProof/>
                </w:rPr>
                <w:t xml:space="preserve"> North Carolina: For Presentation at the 10th EPA Modeling Conference.</w:t>
              </w:r>
            </w:p>
            <w:p w14:paraId="1F8838AF" w14:textId="77777777" w:rsidR="00E62631" w:rsidRDefault="00E62631" w:rsidP="00E62631">
              <w:pPr>
                <w:pStyle w:val="Bibliografa"/>
                <w:ind w:left="720" w:hanging="720"/>
                <w:rPr>
                  <w:noProof/>
                </w:rPr>
              </w:pPr>
              <w:r>
                <w:rPr>
                  <w:noProof/>
                </w:rPr>
                <w:t xml:space="preserve">Poosarala, V. V., Kumar, A., &amp; Kadiyala, A. (2010). Estimation of uncertainty in predicting ground level concentrations from direct source releases in an urban area using the USEPA’s AERMOD model equations. </w:t>
              </w:r>
              <w:r>
                <w:rPr>
                  <w:i/>
                  <w:iCs/>
                  <w:noProof/>
                </w:rPr>
                <w:t>Air Quality, Intec Europe.</w:t>
              </w:r>
              <w:r>
                <w:rPr>
                  <w:noProof/>
                </w:rPr>
                <w:t>, 382.</w:t>
              </w:r>
            </w:p>
            <w:p w14:paraId="47F34DBE" w14:textId="77777777" w:rsidR="00E62631" w:rsidRDefault="00E62631" w:rsidP="00E62631">
              <w:pPr>
                <w:pStyle w:val="Bibliografa"/>
                <w:ind w:left="720" w:hanging="720"/>
                <w:rPr>
                  <w:noProof/>
                </w:rPr>
              </w:pPr>
              <w:r>
                <w:rPr>
                  <w:noProof/>
                </w:rPr>
                <w:t xml:space="preserve">Recreational Flying. (03 de Mayo de 2014). </w:t>
              </w:r>
              <w:r>
                <w:rPr>
                  <w:i/>
                  <w:iCs/>
                  <w:noProof/>
                </w:rPr>
                <w:t>John Brandon's "Fly Safe!" tutorials, Atmospheric thermodynamics 2.</w:t>
              </w:r>
              <w:r>
                <w:rPr>
                  <w:noProof/>
                </w:rPr>
                <w:t xml:space="preserve"> Obtenido de http://www.recreationalflying.com/tutorials/meteorology/section1b.html</w:t>
              </w:r>
            </w:p>
            <w:p w14:paraId="5BFA4664" w14:textId="77777777" w:rsidR="00E62631" w:rsidRDefault="00E62631" w:rsidP="00E62631">
              <w:pPr>
                <w:pStyle w:val="Bibliografa"/>
                <w:ind w:left="720" w:hanging="720"/>
                <w:rPr>
                  <w:noProof/>
                </w:rPr>
              </w:pPr>
              <w:r>
                <w:rPr>
                  <w:noProof/>
                </w:rPr>
                <w:t xml:space="preserve">Rood, A. S. (Junio de 2014). Performance evaluation of AERMOD, CALPUFF, and legacy air dispersion models using the Winter Validation Tracer Study data. </w:t>
              </w:r>
              <w:r>
                <w:rPr>
                  <w:i/>
                  <w:iCs/>
                  <w:noProof/>
                </w:rPr>
                <w:t>Atmospheric Environment, 89</w:t>
              </w:r>
              <w:r>
                <w:rPr>
                  <w:noProof/>
                </w:rPr>
                <w:t>, 707–720. doi:doi:10.1016/j.atmosenv.2014.02.054</w:t>
              </w:r>
            </w:p>
            <w:p w14:paraId="2B6B5866" w14:textId="77777777" w:rsidR="00E62631" w:rsidRDefault="00E62631" w:rsidP="00E62631">
              <w:pPr>
                <w:pStyle w:val="Bibliografa"/>
                <w:ind w:left="720" w:hanging="720"/>
                <w:rPr>
                  <w:noProof/>
                </w:rPr>
              </w:pPr>
              <w:r>
                <w:rPr>
                  <w:noProof/>
                </w:rPr>
                <w:t>S.A.S, A. R. (2015).</w:t>
              </w:r>
            </w:p>
            <w:p w14:paraId="502B1460" w14:textId="77777777" w:rsidR="00E62631" w:rsidRDefault="00E62631" w:rsidP="00E62631">
              <w:pPr>
                <w:pStyle w:val="Bibliografa"/>
                <w:ind w:left="720" w:hanging="720"/>
                <w:rPr>
                  <w:noProof/>
                </w:rPr>
              </w:pPr>
              <w:r>
                <w:rPr>
                  <w:noProof/>
                </w:rPr>
                <w:t xml:space="preserve">Servicio de Evaluación Ambiental, Gobierno de Chile. (2012). </w:t>
              </w:r>
              <w:r>
                <w:rPr>
                  <w:i/>
                  <w:iCs/>
                  <w:noProof/>
                </w:rPr>
                <w:t>Guía para el Uso de Modelos de Calidad del Aire en el SEIA.</w:t>
              </w:r>
              <w:r>
                <w:rPr>
                  <w:noProof/>
                </w:rPr>
                <w:t xml:space="preserve"> Santiago: Servicio de Evaluación Ambiental.</w:t>
              </w:r>
            </w:p>
            <w:p w14:paraId="1FB9801E" w14:textId="77777777" w:rsidR="00E62631" w:rsidRDefault="00E62631" w:rsidP="00E62631">
              <w:pPr>
                <w:pStyle w:val="Bibliografa"/>
                <w:ind w:left="720" w:hanging="720"/>
                <w:rPr>
                  <w:noProof/>
                </w:rPr>
              </w:pPr>
              <w:r>
                <w:rPr>
                  <w:noProof/>
                </w:rPr>
                <w:t xml:space="preserve">Skamarock, W., Klemp, J., Dudhia, J., Gill, D., Barker, D., Wang, W., . . . Duda, M. (2008). </w:t>
              </w:r>
              <w:r>
                <w:rPr>
                  <w:i/>
                  <w:iCs/>
                  <w:noProof/>
                </w:rPr>
                <w:t>A Description of the Advanced Research WRF Version 3.</w:t>
              </w:r>
              <w:r>
                <w:rPr>
                  <w:noProof/>
                </w:rPr>
                <w:t xml:space="preserve"> North Carolina: NCAR Technical Note NCAR/TN-475+STR. doi:10.5065/D68S4MVH</w:t>
              </w:r>
            </w:p>
            <w:p w14:paraId="2A74BF30" w14:textId="77777777" w:rsidR="00E62631" w:rsidRDefault="00E62631" w:rsidP="00E62631">
              <w:pPr>
                <w:pStyle w:val="Bibliografa"/>
                <w:ind w:left="720" w:hanging="720"/>
                <w:rPr>
                  <w:noProof/>
                </w:rPr>
              </w:pPr>
              <w:r>
                <w:rPr>
                  <w:noProof/>
                </w:rPr>
                <w:t xml:space="preserve">US EPA. (1998). </w:t>
              </w:r>
              <w:r>
                <w:rPr>
                  <w:i/>
                  <w:iCs/>
                  <w:noProof/>
                </w:rPr>
                <w:t>REVISED DRAFT USER'S GUIDE FOR THE AMS/EPA REGULATORY MODEL - AERMOD.</w:t>
              </w:r>
              <w:r>
                <w:rPr>
                  <w:noProof/>
                </w:rPr>
                <w:t xml:space="preserve"> North Carolina : Office of Air Quality Planning and Standards.</w:t>
              </w:r>
            </w:p>
            <w:p w14:paraId="5BD7686E" w14:textId="77777777" w:rsidR="00E62631" w:rsidRDefault="00E62631" w:rsidP="00E62631">
              <w:pPr>
                <w:pStyle w:val="Bibliografa"/>
                <w:ind w:left="720" w:hanging="720"/>
                <w:rPr>
                  <w:noProof/>
                </w:rPr>
              </w:pPr>
              <w:r>
                <w:rPr>
                  <w:noProof/>
                </w:rPr>
                <w:t xml:space="preserve">US EPA. (2004). </w:t>
              </w:r>
              <w:r>
                <w:rPr>
                  <w:i/>
                  <w:iCs/>
                  <w:noProof/>
                </w:rPr>
                <w:t>AERMOD: DESCRIPTION OF MODEL FORMULATION.</w:t>
              </w:r>
              <w:r>
                <w:rPr>
                  <w:noProof/>
                </w:rPr>
                <w:t xml:space="preserve"> North Carolina: US EPA.</w:t>
              </w:r>
            </w:p>
            <w:p w14:paraId="71CE358D" w14:textId="77777777" w:rsidR="00E62631" w:rsidRDefault="00E62631" w:rsidP="00E62631">
              <w:pPr>
                <w:pStyle w:val="Bibliografa"/>
                <w:ind w:left="720" w:hanging="720"/>
                <w:rPr>
                  <w:noProof/>
                </w:rPr>
              </w:pPr>
              <w:r>
                <w:rPr>
                  <w:noProof/>
                </w:rPr>
                <w:t xml:space="preserve">US EPA. (2011). </w:t>
              </w:r>
              <w:r>
                <w:rPr>
                  <w:i/>
                  <w:iCs/>
                  <w:noProof/>
                </w:rPr>
                <w:t>Emissions Factors &amp; AP 42, Compilation of Air Pollutant Emission Factors.</w:t>
              </w:r>
              <w:r>
                <w:rPr>
                  <w:noProof/>
                </w:rPr>
                <w:t xml:space="preserve"> North Carolina: Emissions Factors &amp; AP 42, Compilation of Air Pollutant Emission Factors.</w:t>
              </w:r>
            </w:p>
            <w:p w14:paraId="0EE94A27" w14:textId="77777777" w:rsidR="00E62631" w:rsidRDefault="00E62631" w:rsidP="00E62631">
              <w:pPr>
                <w:pStyle w:val="Bibliografa"/>
                <w:ind w:left="720" w:hanging="720"/>
                <w:rPr>
                  <w:noProof/>
                </w:rPr>
              </w:pPr>
              <w:r>
                <w:rPr>
                  <w:noProof/>
                </w:rPr>
                <w:t xml:space="preserve">US EPA. (2015). </w:t>
              </w:r>
              <w:r>
                <w:rPr>
                  <w:i/>
                  <w:iCs/>
                  <w:noProof/>
                </w:rPr>
                <w:t>Evaluation of Prognostic Meteorological Data in AERMOD Applications.</w:t>
              </w:r>
              <w:r>
                <w:rPr>
                  <w:noProof/>
                </w:rPr>
                <w:t xml:space="preserve"> North Carolina: Office of Air Quality Planning and Standards, Air Quality Assessment Division, Air Quality Modeling Group.</w:t>
              </w:r>
            </w:p>
            <w:p w14:paraId="26CE6B3F" w14:textId="77777777" w:rsidR="00E62631" w:rsidRDefault="00E62631" w:rsidP="00E62631">
              <w:pPr>
                <w:pStyle w:val="Bibliografa"/>
                <w:ind w:left="720" w:hanging="720"/>
                <w:rPr>
                  <w:noProof/>
                </w:rPr>
              </w:pPr>
              <w:r>
                <w:rPr>
                  <w:noProof/>
                </w:rPr>
                <w:lastRenderedPageBreak/>
                <w:t xml:space="preserve">Venegas, L. E., &amp; Mazzeo, N. A. (2012). </w:t>
              </w:r>
              <w:r>
                <w:rPr>
                  <w:i/>
                  <w:iCs/>
                  <w:noProof/>
                </w:rPr>
                <w:t>La velocidad del viento y la dispersión de contaminantes en la atmósfera.</w:t>
              </w:r>
              <w:r>
                <w:rPr>
                  <w:noProof/>
                </w:rPr>
                <w:t xml:space="preserve"> Avellaneda.: Consejo Nacional de Investigaciones Científicas y Técnicas, Departamento de Ingeniería Química, Facultad Regional Avellaneda, .</w:t>
              </w:r>
            </w:p>
            <w:p w14:paraId="0A36D094" w14:textId="77777777" w:rsidR="004276C2" w:rsidRPr="001F2DF5" w:rsidRDefault="00767F33" w:rsidP="00E62631">
              <w:pPr>
                <w:pStyle w:val="Bibliografa"/>
                <w:ind w:left="720" w:hanging="720"/>
                <w:rPr>
                  <w:rFonts w:asciiTheme="majorHAnsi" w:hAnsiTheme="majorHAnsi"/>
                </w:rPr>
              </w:pPr>
              <w:r w:rsidRPr="007658D5">
                <w:rPr>
                  <w:rFonts w:asciiTheme="majorHAnsi" w:hAnsiTheme="majorHAnsi"/>
                </w:rPr>
                <w:fldChar w:fldCharType="end"/>
              </w:r>
            </w:p>
          </w:sdtContent>
        </w:sdt>
      </w:sdtContent>
    </w:sdt>
    <w:p w14:paraId="5DCD3A28" w14:textId="093160D9" w:rsidR="009418E0" w:rsidRPr="003A3CEC" w:rsidRDefault="009418E0" w:rsidP="003A3CEC">
      <w:pPr>
        <w:pStyle w:val="Ttulo1"/>
        <w:numPr>
          <w:ilvl w:val="0"/>
          <w:numId w:val="0"/>
        </w:numPr>
        <w:jc w:val="both"/>
        <w:rPr>
          <w:rFonts w:asciiTheme="majorHAnsi" w:hAnsiTheme="majorHAnsi"/>
        </w:rPr>
      </w:pPr>
    </w:p>
    <w:sectPr w:rsidR="009418E0" w:rsidRPr="003A3CEC" w:rsidSect="008415C3">
      <w:pgSz w:w="12240" w:h="15840" w:code="1"/>
      <w:pgMar w:top="1701" w:right="1701" w:bottom="1701"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EE83C5" w14:textId="77777777" w:rsidR="00A857BB" w:rsidRDefault="00A857BB" w:rsidP="002D46A6">
      <w:r>
        <w:separator/>
      </w:r>
    </w:p>
    <w:p w14:paraId="4B41D97C" w14:textId="77777777" w:rsidR="00A857BB" w:rsidRDefault="00A857BB"/>
  </w:endnote>
  <w:endnote w:type="continuationSeparator" w:id="0">
    <w:p w14:paraId="38F622BC" w14:textId="77777777" w:rsidR="00A857BB" w:rsidRDefault="00A857BB" w:rsidP="002D46A6">
      <w:r>
        <w:continuationSeparator/>
      </w:r>
    </w:p>
    <w:p w14:paraId="559F5D5D" w14:textId="77777777" w:rsidR="00A857BB" w:rsidRDefault="00A857B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Negrita">
    <w:altName w:val="Times New Roman"/>
    <w:panose1 w:val="020B0704020202020204"/>
    <w:charset w:val="00"/>
    <w:family w:val="roman"/>
    <w:notTrueType/>
    <w:pitch w:val="default"/>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Identity-H">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entury Schoolbook">
    <w:panose1 w:val="020406040505050203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43" w:usb2="00000009" w:usb3="00000000" w:csb0="000001FF" w:csb1="00000000"/>
  </w:font>
  <w:font w:name="Futura Lt BT">
    <w:altName w:val="Century Gothic"/>
    <w:charset w:val="00"/>
    <w:family w:val="swiss"/>
    <w:pitch w:val="variable"/>
    <w:sig w:usb0="00000001" w:usb1="00000000" w:usb2="00000000" w:usb3="00000000" w:csb0="0000001B"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NewJuneRegular">
    <w:altName w:val="Corbel"/>
    <w:charset w:val="00"/>
    <w:family w:val="auto"/>
    <w:pitch w:val="variable"/>
    <w:sig w:usb0="00000001" w:usb1="4000204A" w:usb2="00000000" w:usb3="00000000" w:csb0="00000111" w:csb1="00000000"/>
  </w:font>
  <w:font w:name="Cambria Math">
    <w:panose1 w:val="02040503050406030204"/>
    <w:charset w:val="00"/>
    <w:family w:val="roman"/>
    <w:pitch w:val="variable"/>
    <w:sig w:usb0="E00002FF" w:usb1="420024FF" w:usb2="00000000" w:usb3="00000000" w:csb0="0000019F" w:csb1="00000000"/>
  </w:font>
  <w:font w:name="Kristen ITC">
    <w:panose1 w:val="03050502040202030202"/>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EFCE9A" w14:textId="77777777" w:rsidR="00A857BB" w:rsidRDefault="00A857BB"/>
  <w:tbl>
    <w:tblPr>
      <w:tblW w:w="4915"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3133"/>
      <w:gridCol w:w="2721"/>
      <w:gridCol w:w="2267"/>
    </w:tblGrid>
    <w:tr w:rsidR="00A857BB" w:rsidRPr="005E1F89" w14:paraId="718322BF" w14:textId="77777777" w:rsidTr="0029174D">
      <w:trPr>
        <w:trHeight w:val="369"/>
        <w:jc w:val="center"/>
      </w:trPr>
      <w:tc>
        <w:tcPr>
          <w:tcW w:w="1929" w:type="pct"/>
          <w:vMerge w:val="restart"/>
          <w:shd w:val="clear" w:color="auto" w:fill="auto"/>
          <w:vAlign w:val="center"/>
        </w:tcPr>
        <w:p w14:paraId="18D5DA0A" w14:textId="2F807E1C" w:rsidR="00A857BB" w:rsidRPr="005E1F89" w:rsidRDefault="00A857BB" w:rsidP="004A4D09">
          <w:pPr>
            <w:pStyle w:val="PiePagina"/>
            <w:rPr>
              <w:sz w:val="14"/>
            </w:rPr>
          </w:pPr>
          <w:r>
            <w:rPr>
              <w:noProof/>
              <w:lang w:eastAsia="es-CO"/>
            </w:rPr>
            <w:drawing>
              <wp:inline distT="0" distB="0" distL="0" distR="0" wp14:anchorId="6F72B277" wp14:editId="1E356536">
                <wp:extent cx="1619250" cy="57721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619250" cy="5772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675" w:type="pct"/>
          <w:vMerge w:val="restart"/>
          <w:shd w:val="clear" w:color="auto" w:fill="auto"/>
          <w:vAlign w:val="center"/>
        </w:tcPr>
        <w:p w14:paraId="5F1A8148" w14:textId="56A1B2BA" w:rsidR="00A857BB" w:rsidRPr="005E1F89" w:rsidRDefault="00A857BB" w:rsidP="00376046">
          <w:pPr>
            <w:pStyle w:val="PiePagina"/>
            <w:rPr>
              <w:sz w:val="14"/>
            </w:rPr>
          </w:pPr>
          <w:r w:rsidRPr="005E1F89">
            <w:rPr>
              <w:sz w:val="14"/>
            </w:rPr>
            <w:t xml:space="preserve">ESTUDIO DE IMPACTO AMBIENTAL </w:t>
          </w:r>
        </w:p>
      </w:tc>
      <w:tc>
        <w:tcPr>
          <w:tcW w:w="1396" w:type="pct"/>
          <w:shd w:val="clear" w:color="auto" w:fill="auto"/>
          <w:vAlign w:val="center"/>
        </w:tcPr>
        <w:p w14:paraId="16DE8438" w14:textId="054F685A" w:rsidR="00A857BB" w:rsidRPr="005E1F89" w:rsidRDefault="00A857BB" w:rsidP="00376046">
          <w:pPr>
            <w:pStyle w:val="PiePagina"/>
            <w:rPr>
              <w:sz w:val="14"/>
            </w:rPr>
          </w:pPr>
          <w:r>
            <w:rPr>
              <w:sz w:val="14"/>
            </w:rPr>
            <w:t>CAPITULO 7</w:t>
          </w:r>
        </w:p>
      </w:tc>
    </w:tr>
    <w:tr w:rsidR="00A857BB" w:rsidRPr="005E1F89" w14:paraId="0593E236" w14:textId="77777777" w:rsidTr="0029174D">
      <w:trPr>
        <w:trHeight w:val="369"/>
        <w:jc w:val="center"/>
      </w:trPr>
      <w:tc>
        <w:tcPr>
          <w:tcW w:w="1929" w:type="pct"/>
          <w:vMerge/>
          <w:shd w:val="clear" w:color="auto" w:fill="auto"/>
          <w:vAlign w:val="center"/>
        </w:tcPr>
        <w:p w14:paraId="4ED8E163" w14:textId="77777777" w:rsidR="00A857BB" w:rsidRPr="005E1F89" w:rsidRDefault="00A857BB" w:rsidP="004A4D09">
          <w:pPr>
            <w:rPr>
              <w:sz w:val="14"/>
            </w:rPr>
          </w:pPr>
        </w:p>
      </w:tc>
      <w:tc>
        <w:tcPr>
          <w:tcW w:w="1675" w:type="pct"/>
          <w:vMerge/>
          <w:shd w:val="clear" w:color="auto" w:fill="auto"/>
          <w:vAlign w:val="center"/>
        </w:tcPr>
        <w:p w14:paraId="714B714C" w14:textId="77777777" w:rsidR="00A857BB" w:rsidRPr="005E1F89" w:rsidRDefault="00A857BB" w:rsidP="004A4D09">
          <w:pPr>
            <w:rPr>
              <w:sz w:val="14"/>
            </w:rPr>
          </w:pPr>
        </w:p>
      </w:tc>
      <w:tc>
        <w:tcPr>
          <w:tcW w:w="1396" w:type="pct"/>
          <w:shd w:val="clear" w:color="auto" w:fill="auto"/>
          <w:vAlign w:val="center"/>
        </w:tcPr>
        <w:p w14:paraId="764664BF" w14:textId="12237394" w:rsidR="00A857BB" w:rsidRPr="005E1F89" w:rsidRDefault="00A857BB" w:rsidP="00376046">
          <w:pPr>
            <w:pStyle w:val="Notas"/>
            <w:rPr>
              <w:sz w:val="14"/>
            </w:rPr>
          </w:pPr>
          <w:r>
            <w:rPr>
              <w:sz w:val="14"/>
            </w:rPr>
            <w:t>Bogotá, Marzo  de 2016</w:t>
          </w:r>
        </w:p>
      </w:tc>
    </w:tr>
    <w:tr w:rsidR="00A857BB" w:rsidRPr="005E1F89" w14:paraId="1D091093" w14:textId="77777777" w:rsidTr="0029174D">
      <w:trPr>
        <w:trHeight w:val="272"/>
        <w:jc w:val="center"/>
      </w:trPr>
      <w:tc>
        <w:tcPr>
          <w:tcW w:w="1929" w:type="pct"/>
          <w:vMerge/>
          <w:shd w:val="clear" w:color="auto" w:fill="auto"/>
          <w:vAlign w:val="center"/>
        </w:tcPr>
        <w:p w14:paraId="1559D79C" w14:textId="77777777" w:rsidR="00A857BB" w:rsidRPr="005E1F89" w:rsidRDefault="00A857BB" w:rsidP="004A4D09">
          <w:pPr>
            <w:rPr>
              <w:sz w:val="14"/>
            </w:rPr>
          </w:pPr>
        </w:p>
      </w:tc>
      <w:tc>
        <w:tcPr>
          <w:tcW w:w="1675" w:type="pct"/>
          <w:vMerge/>
          <w:shd w:val="clear" w:color="auto" w:fill="auto"/>
          <w:vAlign w:val="center"/>
        </w:tcPr>
        <w:p w14:paraId="32B132AC" w14:textId="77777777" w:rsidR="00A857BB" w:rsidRPr="005E1F89" w:rsidRDefault="00A857BB" w:rsidP="004A4D09">
          <w:pPr>
            <w:rPr>
              <w:sz w:val="14"/>
            </w:rPr>
          </w:pPr>
        </w:p>
      </w:tc>
      <w:tc>
        <w:tcPr>
          <w:tcW w:w="1396" w:type="pct"/>
          <w:shd w:val="clear" w:color="auto" w:fill="auto"/>
          <w:vAlign w:val="center"/>
        </w:tcPr>
        <w:p w14:paraId="52F1B066" w14:textId="17B213CA" w:rsidR="00A857BB" w:rsidRPr="005E1F89" w:rsidRDefault="00A857BB" w:rsidP="004A4D09">
          <w:pPr>
            <w:pStyle w:val="Notas"/>
            <w:rPr>
              <w:sz w:val="14"/>
            </w:rPr>
          </w:pPr>
          <w:r w:rsidRPr="005E1F89">
            <w:rPr>
              <w:sz w:val="14"/>
            </w:rPr>
            <w:t xml:space="preserve">Página </w:t>
          </w:r>
          <w:r w:rsidRPr="005E1F89">
            <w:rPr>
              <w:sz w:val="14"/>
            </w:rPr>
            <w:fldChar w:fldCharType="begin"/>
          </w:r>
          <w:r w:rsidRPr="005E1F89">
            <w:rPr>
              <w:sz w:val="14"/>
            </w:rPr>
            <w:instrText>PAGE   \* MERGEFORMAT</w:instrText>
          </w:r>
          <w:r w:rsidRPr="005E1F89">
            <w:rPr>
              <w:sz w:val="14"/>
            </w:rPr>
            <w:fldChar w:fldCharType="separate"/>
          </w:r>
          <w:r w:rsidR="00E62631" w:rsidRPr="00E62631">
            <w:rPr>
              <w:noProof/>
              <w:sz w:val="14"/>
              <w:lang w:val="es-ES"/>
            </w:rPr>
            <w:t>11</w:t>
          </w:r>
          <w:r w:rsidRPr="005E1F89">
            <w:rPr>
              <w:sz w:val="14"/>
            </w:rPr>
            <w:fldChar w:fldCharType="end"/>
          </w:r>
        </w:p>
      </w:tc>
    </w:tr>
  </w:tbl>
  <w:p w14:paraId="7FCD90DE" w14:textId="77777777" w:rsidR="00A857BB" w:rsidRPr="00FB054D" w:rsidRDefault="00A857BB" w:rsidP="00553B8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15"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4713"/>
      <w:gridCol w:w="4093"/>
      <w:gridCol w:w="3411"/>
    </w:tblGrid>
    <w:tr w:rsidR="00A857BB" w:rsidRPr="005E1F89" w14:paraId="1CD2C963" w14:textId="77777777" w:rsidTr="008A6AE5">
      <w:trPr>
        <w:trHeight w:val="369"/>
        <w:jc w:val="center"/>
      </w:trPr>
      <w:tc>
        <w:tcPr>
          <w:tcW w:w="1929" w:type="pct"/>
          <w:vMerge w:val="restart"/>
          <w:shd w:val="clear" w:color="auto" w:fill="auto"/>
          <w:vAlign w:val="center"/>
        </w:tcPr>
        <w:p w14:paraId="7AD68008" w14:textId="77777777" w:rsidR="00A857BB" w:rsidRPr="005E1F89" w:rsidRDefault="00A857BB" w:rsidP="005E43F4">
          <w:pPr>
            <w:pStyle w:val="PiePagina"/>
            <w:rPr>
              <w:sz w:val="14"/>
            </w:rPr>
          </w:pPr>
          <w:r>
            <w:rPr>
              <w:noProof/>
              <w:lang w:eastAsia="es-CO"/>
            </w:rPr>
            <w:drawing>
              <wp:inline distT="0" distB="0" distL="0" distR="0" wp14:anchorId="748AA5A6" wp14:editId="0601CA51">
                <wp:extent cx="1619250" cy="57721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619250" cy="5772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675" w:type="pct"/>
          <w:vMerge w:val="restart"/>
          <w:shd w:val="clear" w:color="auto" w:fill="auto"/>
          <w:vAlign w:val="center"/>
        </w:tcPr>
        <w:p w14:paraId="11FA9BF5" w14:textId="77777777" w:rsidR="00A857BB" w:rsidRPr="005E1F89" w:rsidRDefault="00A857BB" w:rsidP="005E43F4">
          <w:pPr>
            <w:pStyle w:val="PiePagina"/>
            <w:rPr>
              <w:sz w:val="14"/>
            </w:rPr>
          </w:pPr>
          <w:r w:rsidRPr="005E1F89">
            <w:rPr>
              <w:sz w:val="14"/>
            </w:rPr>
            <w:t xml:space="preserve">ESTUDIO DE IMPACTO AMBIENTAL </w:t>
          </w:r>
        </w:p>
      </w:tc>
      <w:tc>
        <w:tcPr>
          <w:tcW w:w="1396" w:type="pct"/>
          <w:shd w:val="clear" w:color="auto" w:fill="auto"/>
          <w:vAlign w:val="center"/>
        </w:tcPr>
        <w:p w14:paraId="563DD2F4" w14:textId="77777777" w:rsidR="00A857BB" w:rsidRPr="005E1F89" w:rsidRDefault="00A857BB" w:rsidP="005E43F4">
          <w:pPr>
            <w:pStyle w:val="PiePagina"/>
            <w:rPr>
              <w:sz w:val="14"/>
            </w:rPr>
          </w:pPr>
          <w:r>
            <w:rPr>
              <w:sz w:val="14"/>
            </w:rPr>
            <w:t>CAPITULO 7</w:t>
          </w:r>
        </w:p>
      </w:tc>
    </w:tr>
    <w:tr w:rsidR="00A857BB" w:rsidRPr="005E1F89" w14:paraId="7D21DC10" w14:textId="77777777" w:rsidTr="008A6AE5">
      <w:trPr>
        <w:trHeight w:val="369"/>
        <w:jc w:val="center"/>
      </w:trPr>
      <w:tc>
        <w:tcPr>
          <w:tcW w:w="1929" w:type="pct"/>
          <w:vMerge/>
          <w:shd w:val="clear" w:color="auto" w:fill="auto"/>
          <w:vAlign w:val="center"/>
        </w:tcPr>
        <w:p w14:paraId="5D84A046" w14:textId="77777777" w:rsidR="00A857BB" w:rsidRPr="005E1F89" w:rsidRDefault="00A857BB" w:rsidP="005E43F4">
          <w:pPr>
            <w:rPr>
              <w:sz w:val="14"/>
            </w:rPr>
          </w:pPr>
        </w:p>
      </w:tc>
      <w:tc>
        <w:tcPr>
          <w:tcW w:w="1675" w:type="pct"/>
          <w:vMerge/>
          <w:shd w:val="clear" w:color="auto" w:fill="auto"/>
          <w:vAlign w:val="center"/>
        </w:tcPr>
        <w:p w14:paraId="440577F1" w14:textId="77777777" w:rsidR="00A857BB" w:rsidRPr="005E1F89" w:rsidRDefault="00A857BB" w:rsidP="005E43F4">
          <w:pPr>
            <w:rPr>
              <w:sz w:val="14"/>
            </w:rPr>
          </w:pPr>
        </w:p>
      </w:tc>
      <w:tc>
        <w:tcPr>
          <w:tcW w:w="1396" w:type="pct"/>
          <w:shd w:val="clear" w:color="auto" w:fill="auto"/>
          <w:vAlign w:val="center"/>
        </w:tcPr>
        <w:p w14:paraId="20D74294" w14:textId="77777777" w:rsidR="00A857BB" w:rsidRPr="005E1F89" w:rsidRDefault="00A857BB" w:rsidP="005E43F4">
          <w:pPr>
            <w:pStyle w:val="Notas"/>
            <w:rPr>
              <w:sz w:val="14"/>
            </w:rPr>
          </w:pPr>
          <w:r>
            <w:rPr>
              <w:sz w:val="14"/>
            </w:rPr>
            <w:t>Bogotá, Marzo  de 2016</w:t>
          </w:r>
        </w:p>
      </w:tc>
    </w:tr>
    <w:tr w:rsidR="00A857BB" w:rsidRPr="005E1F89" w14:paraId="761DE943" w14:textId="77777777" w:rsidTr="008A6AE5">
      <w:trPr>
        <w:trHeight w:val="272"/>
        <w:jc w:val="center"/>
      </w:trPr>
      <w:tc>
        <w:tcPr>
          <w:tcW w:w="1929" w:type="pct"/>
          <w:vMerge/>
          <w:shd w:val="clear" w:color="auto" w:fill="auto"/>
          <w:vAlign w:val="center"/>
        </w:tcPr>
        <w:p w14:paraId="170449C7" w14:textId="77777777" w:rsidR="00A857BB" w:rsidRPr="005E1F89" w:rsidRDefault="00A857BB" w:rsidP="005E43F4">
          <w:pPr>
            <w:rPr>
              <w:sz w:val="14"/>
            </w:rPr>
          </w:pPr>
        </w:p>
      </w:tc>
      <w:tc>
        <w:tcPr>
          <w:tcW w:w="1675" w:type="pct"/>
          <w:vMerge/>
          <w:shd w:val="clear" w:color="auto" w:fill="auto"/>
          <w:vAlign w:val="center"/>
        </w:tcPr>
        <w:p w14:paraId="1A8F036E" w14:textId="77777777" w:rsidR="00A857BB" w:rsidRPr="005E1F89" w:rsidRDefault="00A857BB" w:rsidP="005E43F4">
          <w:pPr>
            <w:rPr>
              <w:sz w:val="14"/>
            </w:rPr>
          </w:pPr>
        </w:p>
      </w:tc>
      <w:tc>
        <w:tcPr>
          <w:tcW w:w="1396" w:type="pct"/>
          <w:shd w:val="clear" w:color="auto" w:fill="auto"/>
          <w:vAlign w:val="center"/>
        </w:tcPr>
        <w:p w14:paraId="7B8345E9" w14:textId="57C0C191" w:rsidR="00A857BB" w:rsidRPr="005E1F89" w:rsidRDefault="00A857BB" w:rsidP="005E43F4">
          <w:pPr>
            <w:pStyle w:val="Notas"/>
            <w:rPr>
              <w:sz w:val="14"/>
            </w:rPr>
          </w:pPr>
          <w:r w:rsidRPr="005E1F89">
            <w:rPr>
              <w:sz w:val="14"/>
            </w:rPr>
            <w:t xml:space="preserve">Página </w:t>
          </w:r>
          <w:r w:rsidRPr="005E1F89">
            <w:rPr>
              <w:sz w:val="14"/>
            </w:rPr>
            <w:fldChar w:fldCharType="begin"/>
          </w:r>
          <w:r w:rsidRPr="005E1F89">
            <w:rPr>
              <w:sz w:val="14"/>
            </w:rPr>
            <w:instrText>PAGE   \* MERGEFORMAT</w:instrText>
          </w:r>
          <w:r w:rsidRPr="005E1F89">
            <w:rPr>
              <w:sz w:val="14"/>
            </w:rPr>
            <w:fldChar w:fldCharType="separate"/>
          </w:r>
          <w:r w:rsidR="00E62631" w:rsidRPr="00E62631">
            <w:rPr>
              <w:noProof/>
              <w:sz w:val="14"/>
              <w:lang w:val="es-ES"/>
            </w:rPr>
            <w:t>10</w:t>
          </w:r>
          <w:r w:rsidRPr="005E1F89">
            <w:rPr>
              <w:sz w:val="14"/>
            </w:rPr>
            <w:fldChar w:fldCharType="end"/>
          </w:r>
        </w:p>
      </w:tc>
    </w:tr>
  </w:tbl>
  <w:p w14:paraId="6F8F2FFC" w14:textId="77777777" w:rsidR="00A857BB" w:rsidRDefault="00A857BB">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15"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3706"/>
      <w:gridCol w:w="3217"/>
      <w:gridCol w:w="2681"/>
    </w:tblGrid>
    <w:tr w:rsidR="00A857BB" w:rsidRPr="005E1F89" w14:paraId="38A6E553" w14:textId="77777777" w:rsidTr="008A6AE5">
      <w:trPr>
        <w:trHeight w:val="369"/>
        <w:jc w:val="center"/>
      </w:trPr>
      <w:tc>
        <w:tcPr>
          <w:tcW w:w="1929" w:type="pct"/>
          <w:vMerge w:val="restart"/>
          <w:shd w:val="clear" w:color="auto" w:fill="auto"/>
          <w:vAlign w:val="center"/>
        </w:tcPr>
        <w:p w14:paraId="26FC49AE" w14:textId="77777777" w:rsidR="00A857BB" w:rsidRPr="005E1F89" w:rsidRDefault="00A857BB" w:rsidP="005E43F4">
          <w:pPr>
            <w:pStyle w:val="PiePagina"/>
            <w:rPr>
              <w:sz w:val="14"/>
            </w:rPr>
          </w:pPr>
          <w:r>
            <w:rPr>
              <w:noProof/>
              <w:lang w:eastAsia="es-CO"/>
            </w:rPr>
            <w:drawing>
              <wp:inline distT="0" distB="0" distL="0" distR="0" wp14:anchorId="1F7CFD49" wp14:editId="190D9C35">
                <wp:extent cx="1619250" cy="577215"/>
                <wp:effectExtent l="0" t="0" r="0"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619250" cy="5772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675" w:type="pct"/>
          <w:vMerge w:val="restart"/>
          <w:shd w:val="clear" w:color="auto" w:fill="auto"/>
          <w:vAlign w:val="center"/>
        </w:tcPr>
        <w:p w14:paraId="37A364DD" w14:textId="77777777" w:rsidR="00A857BB" w:rsidRPr="005E1F89" w:rsidRDefault="00A857BB" w:rsidP="005E43F4">
          <w:pPr>
            <w:pStyle w:val="PiePagina"/>
            <w:rPr>
              <w:sz w:val="14"/>
            </w:rPr>
          </w:pPr>
          <w:r w:rsidRPr="005E1F89">
            <w:rPr>
              <w:sz w:val="14"/>
            </w:rPr>
            <w:t xml:space="preserve">ESTUDIO DE IMPACTO AMBIENTAL </w:t>
          </w:r>
        </w:p>
      </w:tc>
      <w:tc>
        <w:tcPr>
          <w:tcW w:w="1396" w:type="pct"/>
          <w:shd w:val="clear" w:color="auto" w:fill="auto"/>
          <w:vAlign w:val="center"/>
        </w:tcPr>
        <w:p w14:paraId="12614529" w14:textId="77777777" w:rsidR="00A857BB" w:rsidRPr="005E1F89" w:rsidRDefault="00A857BB" w:rsidP="005E43F4">
          <w:pPr>
            <w:pStyle w:val="PiePagina"/>
            <w:rPr>
              <w:sz w:val="14"/>
            </w:rPr>
          </w:pPr>
          <w:r>
            <w:rPr>
              <w:sz w:val="14"/>
            </w:rPr>
            <w:t>CAPITULO 7</w:t>
          </w:r>
        </w:p>
      </w:tc>
    </w:tr>
    <w:tr w:rsidR="00A857BB" w:rsidRPr="005E1F89" w14:paraId="65F38033" w14:textId="77777777" w:rsidTr="008A6AE5">
      <w:trPr>
        <w:trHeight w:val="369"/>
        <w:jc w:val="center"/>
      </w:trPr>
      <w:tc>
        <w:tcPr>
          <w:tcW w:w="1929" w:type="pct"/>
          <w:vMerge/>
          <w:shd w:val="clear" w:color="auto" w:fill="auto"/>
          <w:vAlign w:val="center"/>
        </w:tcPr>
        <w:p w14:paraId="75B87A2A" w14:textId="77777777" w:rsidR="00A857BB" w:rsidRPr="005E1F89" w:rsidRDefault="00A857BB" w:rsidP="005E43F4">
          <w:pPr>
            <w:rPr>
              <w:sz w:val="14"/>
            </w:rPr>
          </w:pPr>
        </w:p>
      </w:tc>
      <w:tc>
        <w:tcPr>
          <w:tcW w:w="1675" w:type="pct"/>
          <w:vMerge/>
          <w:shd w:val="clear" w:color="auto" w:fill="auto"/>
          <w:vAlign w:val="center"/>
        </w:tcPr>
        <w:p w14:paraId="4133955E" w14:textId="77777777" w:rsidR="00A857BB" w:rsidRPr="005E1F89" w:rsidRDefault="00A857BB" w:rsidP="005E43F4">
          <w:pPr>
            <w:rPr>
              <w:sz w:val="14"/>
            </w:rPr>
          </w:pPr>
        </w:p>
      </w:tc>
      <w:tc>
        <w:tcPr>
          <w:tcW w:w="1396" w:type="pct"/>
          <w:shd w:val="clear" w:color="auto" w:fill="auto"/>
          <w:vAlign w:val="center"/>
        </w:tcPr>
        <w:p w14:paraId="72F61794" w14:textId="77777777" w:rsidR="00A857BB" w:rsidRPr="005E1F89" w:rsidRDefault="00A857BB" w:rsidP="005E43F4">
          <w:pPr>
            <w:pStyle w:val="Notas"/>
            <w:rPr>
              <w:sz w:val="14"/>
            </w:rPr>
          </w:pPr>
          <w:r>
            <w:rPr>
              <w:sz w:val="14"/>
            </w:rPr>
            <w:t>Bogotá, Marzo  de 2016</w:t>
          </w:r>
        </w:p>
      </w:tc>
    </w:tr>
    <w:tr w:rsidR="00A857BB" w:rsidRPr="005E1F89" w14:paraId="32591B67" w14:textId="77777777" w:rsidTr="008A6AE5">
      <w:trPr>
        <w:trHeight w:val="272"/>
        <w:jc w:val="center"/>
      </w:trPr>
      <w:tc>
        <w:tcPr>
          <w:tcW w:w="1929" w:type="pct"/>
          <w:vMerge/>
          <w:shd w:val="clear" w:color="auto" w:fill="auto"/>
          <w:vAlign w:val="center"/>
        </w:tcPr>
        <w:p w14:paraId="498A130C" w14:textId="77777777" w:rsidR="00A857BB" w:rsidRPr="005E1F89" w:rsidRDefault="00A857BB" w:rsidP="005E43F4">
          <w:pPr>
            <w:rPr>
              <w:sz w:val="14"/>
            </w:rPr>
          </w:pPr>
        </w:p>
      </w:tc>
      <w:tc>
        <w:tcPr>
          <w:tcW w:w="1675" w:type="pct"/>
          <w:vMerge/>
          <w:shd w:val="clear" w:color="auto" w:fill="auto"/>
          <w:vAlign w:val="center"/>
        </w:tcPr>
        <w:p w14:paraId="51098A20" w14:textId="77777777" w:rsidR="00A857BB" w:rsidRPr="005E1F89" w:rsidRDefault="00A857BB" w:rsidP="005E43F4">
          <w:pPr>
            <w:rPr>
              <w:sz w:val="14"/>
            </w:rPr>
          </w:pPr>
        </w:p>
      </w:tc>
      <w:tc>
        <w:tcPr>
          <w:tcW w:w="1396" w:type="pct"/>
          <w:shd w:val="clear" w:color="auto" w:fill="auto"/>
          <w:vAlign w:val="center"/>
        </w:tcPr>
        <w:p w14:paraId="7604D480" w14:textId="6AC551CC" w:rsidR="00A857BB" w:rsidRPr="005E1F89" w:rsidRDefault="00A857BB" w:rsidP="005E43F4">
          <w:pPr>
            <w:pStyle w:val="Notas"/>
            <w:rPr>
              <w:sz w:val="14"/>
            </w:rPr>
          </w:pPr>
          <w:r w:rsidRPr="005E1F89">
            <w:rPr>
              <w:sz w:val="14"/>
            </w:rPr>
            <w:t xml:space="preserve">Página </w:t>
          </w:r>
          <w:r w:rsidRPr="005E1F89">
            <w:rPr>
              <w:sz w:val="14"/>
            </w:rPr>
            <w:fldChar w:fldCharType="begin"/>
          </w:r>
          <w:r w:rsidRPr="005E1F89">
            <w:rPr>
              <w:sz w:val="14"/>
            </w:rPr>
            <w:instrText>PAGE   \* MERGEFORMAT</w:instrText>
          </w:r>
          <w:r w:rsidRPr="005E1F89">
            <w:rPr>
              <w:sz w:val="14"/>
            </w:rPr>
            <w:fldChar w:fldCharType="separate"/>
          </w:r>
          <w:r w:rsidR="00E62631" w:rsidRPr="00E62631">
            <w:rPr>
              <w:noProof/>
              <w:sz w:val="14"/>
              <w:lang w:val="es-ES"/>
            </w:rPr>
            <w:t>14</w:t>
          </w:r>
          <w:r w:rsidRPr="005E1F89">
            <w:rPr>
              <w:sz w:val="14"/>
            </w:rPr>
            <w:fldChar w:fldCharType="end"/>
          </w:r>
        </w:p>
      </w:tc>
    </w:tr>
  </w:tbl>
  <w:p w14:paraId="4DBF4FB9" w14:textId="334ADFA4" w:rsidR="00A857BB" w:rsidRDefault="00A857BB">
    <w:pPr>
      <w:spacing w:line="200" w:lineRule="exac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15"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3133"/>
      <w:gridCol w:w="2721"/>
      <w:gridCol w:w="2267"/>
    </w:tblGrid>
    <w:tr w:rsidR="00A857BB" w:rsidRPr="005E1F89" w14:paraId="1E5D859A" w14:textId="77777777" w:rsidTr="008A6AE5">
      <w:trPr>
        <w:trHeight w:val="369"/>
        <w:jc w:val="center"/>
      </w:trPr>
      <w:tc>
        <w:tcPr>
          <w:tcW w:w="1929" w:type="pct"/>
          <w:vMerge w:val="restart"/>
          <w:shd w:val="clear" w:color="auto" w:fill="auto"/>
          <w:vAlign w:val="center"/>
        </w:tcPr>
        <w:p w14:paraId="32C53D05" w14:textId="77777777" w:rsidR="00A857BB" w:rsidRPr="005E1F89" w:rsidRDefault="00A857BB" w:rsidP="005E43F4">
          <w:pPr>
            <w:pStyle w:val="PiePagina"/>
            <w:rPr>
              <w:sz w:val="14"/>
            </w:rPr>
          </w:pPr>
          <w:r>
            <w:rPr>
              <w:noProof/>
              <w:lang w:eastAsia="es-CO"/>
            </w:rPr>
            <w:drawing>
              <wp:inline distT="0" distB="0" distL="0" distR="0" wp14:anchorId="50CC4EAE" wp14:editId="48F34F90">
                <wp:extent cx="1619250" cy="57721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619250" cy="5772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675" w:type="pct"/>
          <w:vMerge w:val="restart"/>
          <w:shd w:val="clear" w:color="auto" w:fill="auto"/>
          <w:vAlign w:val="center"/>
        </w:tcPr>
        <w:p w14:paraId="53C2B1A5" w14:textId="77777777" w:rsidR="00A857BB" w:rsidRPr="005E1F89" w:rsidRDefault="00A857BB" w:rsidP="005E43F4">
          <w:pPr>
            <w:pStyle w:val="PiePagina"/>
            <w:rPr>
              <w:sz w:val="14"/>
            </w:rPr>
          </w:pPr>
          <w:r w:rsidRPr="005E1F89">
            <w:rPr>
              <w:sz w:val="14"/>
            </w:rPr>
            <w:t xml:space="preserve">ESTUDIO DE IMPACTO AMBIENTAL </w:t>
          </w:r>
        </w:p>
      </w:tc>
      <w:tc>
        <w:tcPr>
          <w:tcW w:w="1396" w:type="pct"/>
          <w:shd w:val="clear" w:color="auto" w:fill="auto"/>
          <w:vAlign w:val="center"/>
        </w:tcPr>
        <w:p w14:paraId="6F25F60F" w14:textId="77777777" w:rsidR="00A857BB" w:rsidRPr="005E1F89" w:rsidRDefault="00A857BB" w:rsidP="005E43F4">
          <w:pPr>
            <w:pStyle w:val="PiePagina"/>
            <w:rPr>
              <w:sz w:val="14"/>
            </w:rPr>
          </w:pPr>
          <w:r>
            <w:rPr>
              <w:sz w:val="14"/>
            </w:rPr>
            <w:t>CAPITULO 7</w:t>
          </w:r>
        </w:p>
      </w:tc>
    </w:tr>
    <w:tr w:rsidR="00A857BB" w:rsidRPr="005E1F89" w14:paraId="7C7AC7FE" w14:textId="77777777" w:rsidTr="008A6AE5">
      <w:trPr>
        <w:trHeight w:val="369"/>
        <w:jc w:val="center"/>
      </w:trPr>
      <w:tc>
        <w:tcPr>
          <w:tcW w:w="1929" w:type="pct"/>
          <w:vMerge/>
          <w:shd w:val="clear" w:color="auto" w:fill="auto"/>
          <w:vAlign w:val="center"/>
        </w:tcPr>
        <w:p w14:paraId="04DB2B02" w14:textId="77777777" w:rsidR="00A857BB" w:rsidRPr="005E1F89" w:rsidRDefault="00A857BB" w:rsidP="005E43F4">
          <w:pPr>
            <w:rPr>
              <w:sz w:val="14"/>
            </w:rPr>
          </w:pPr>
        </w:p>
      </w:tc>
      <w:tc>
        <w:tcPr>
          <w:tcW w:w="1675" w:type="pct"/>
          <w:vMerge/>
          <w:shd w:val="clear" w:color="auto" w:fill="auto"/>
          <w:vAlign w:val="center"/>
        </w:tcPr>
        <w:p w14:paraId="670D98D5" w14:textId="77777777" w:rsidR="00A857BB" w:rsidRPr="005E1F89" w:rsidRDefault="00A857BB" w:rsidP="005E43F4">
          <w:pPr>
            <w:rPr>
              <w:sz w:val="14"/>
            </w:rPr>
          </w:pPr>
        </w:p>
      </w:tc>
      <w:tc>
        <w:tcPr>
          <w:tcW w:w="1396" w:type="pct"/>
          <w:shd w:val="clear" w:color="auto" w:fill="auto"/>
          <w:vAlign w:val="center"/>
        </w:tcPr>
        <w:p w14:paraId="0FAD0A8F" w14:textId="77777777" w:rsidR="00A857BB" w:rsidRPr="005E1F89" w:rsidRDefault="00A857BB" w:rsidP="005E43F4">
          <w:pPr>
            <w:pStyle w:val="Notas"/>
            <w:rPr>
              <w:sz w:val="14"/>
            </w:rPr>
          </w:pPr>
          <w:r>
            <w:rPr>
              <w:sz w:val="14"/>
            </w:rPr>
            <w:t>Bogotá, Marzo  de 2016</w:t>
          </w:r>
        </w:p>
      </w:tc>
    </w:tr>
    <w:tr w:rsidR="00A857BB" w:rsidRPr="005E1F89" w14:paraId="03E87117" w14:textId="77777777" w:rsidTr="008A6AE5">
      <w:trPr>
        <w:trHeight w:val="272"/>
        <w:jc w:val="center"/>
      </w:trPr>
      <w:tc>
        <w:tcPr>
          <w:tcW w:w="1929" w:type="pct"/>
          <w:vMerge/>
          <w:shd w:val="clear" w:color="auto" w:fill="auto"/>
          <w:vAlign w:val="center"/>
        </w:tcPr>
        <w:p w14:paraId="0D575662" w14:textId="77777777" w:rsidR="00A857BB" w:rsidRPr="005E1F89" w:rsidRDefault="00A857BB" w:rsidP="005E43F4">
          <w:pPr>
            <w:rPr>
              <w:sz w:val="14"/>
            </w:rPr>
          </w:pPr>
        </w:p>
      </w:tc>
      <w:tc>
        <w:tcPr>
          <w:tcW w:w="1675" w:type="pct"/>
          <w:vMerge/>
          <w:shd w:val="clear" w:color="auto" w:fill="auto"/>
          <w:vAlign w:val="center"/>
        </w:tcPr>
        <w:p w14:paraId="6A99B1DC" w14:textId="77777777" w:rsidR="00A857BB" w:rsidRPr="005E1F89" w:rsidRDefault="00A857BB" w:rsidP="005E43F4">
          <w:pPr>
            <w:rPr>
              <w:sz w:val="14"/>
            </w:rPr>
          </w:pPr>
        </w:p>
      </w:tc>
      <w:tc>
        <w:tcPr>
          <w:tcW w:w="1396" w:type="pct"/>
          <w:shd w:val="clear" w:color="auto" w:fill="auto"/>
          <w:vAlign w:val="center"/>
        </w:tcPr>
        <w:p w14:paraId="254930F8" w14:textId="5618DF72" w:rsidR="00A857BB" w:rsidRPr="005E1F89" w:rsidRDefault="00A857BB" w:rsidP="005E43F4">
          <w:pPr>
            <w:pStyle w:val="Notas"/>
            <w:rPr>
              <w:sz w:val="14"/>
            </w:rPr>
          </w:pPr>
          <w:r w:rsidRPr="005E1F89">
            <w:rPr>
              <w:sz w:val="14"/>
            </w:rPr>
            <w:t xml:space="preserve">Página </w:t>
          </w:r>
          <w:r w:rsidRPr="005E1F89">
            <w:rPr>
              <w:sz w:val="14"/>
            </w:rPr>
            <w:fldChar w:fldCharType="begin"/>
          </w:r>
          <w:r w:rsidRPr="005E1F89">
            <w:rPr>
              <w:sz w:val="14"/>
            </w:rPr>
            <w:instrText>PAGE   \* MERGEFORMAT</w:instrText>
          </w:r>
          <w:r w:rsidRPr="005E1F89">
            <w:rPr>
              <w:sz w:val="14"/>
            </w:rPr>
            <w:fldChar w:fldCharType="separate"/>
          </w:r>
          <w:r w:rsidR="00E62631" w:rsidRPr="00E62631">
            <w:rPr>
              <w:noProof/>
              <w:sz w:val="14"/>
              <w:lang w:val="es-ES"/>
            </w:rPr>
            <w:t>168</w:t>
          </w:r>
          <w:r w:rsidRPr="005E1F89">
            <w:rPr>
              <w:sz w:val="14"/>
            </w:rPr>
            <w:fldChar w:fldCharType="end"/>
          </w:r>
        </w:p>
      </w:tc>
    </w:tr>
  </w:tbl>
  <w:p w14:paraId="07472E6A" w14:textId="77777777" w:rsidR="00A857BB" w:rsidRDefault="00A857BB">
    <w:pPr>
      <w:spacing w:line="200" w:lineRule="exac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15"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3133"/>
      <w:gridCol w:w="2721"/>
      <w:gridCol w:w="2267"/>
    </w:tblGrid>
    <w:tr w:rsidR="00A857BB" w:rsidRPr="005E1F89" w14:paraId="11DBAE71" w14:textId="77777777" w:rsidTr="008A6AE5">
      <w:trPr>
        <w:trHeight w:val="369"/>
        <w:jc w:val="center"/>
      </w:trPr>
      <w:tc>
        <w:tcPr>
          <w:tcW w:w="1929" w:type="pct"/>
          <w:vMerge w:val="restart"/>
          <w:shd w:val="clear" w:color="auto" w:fill="auto"/>
          <w:vAlign w:val="center"/>
        </w:tcPr>
        <w:p w14:paraId="30C50511" w14:textId="77777777" w:rsidR="00A857BB" w:rsidRPr="005E1F89" w:rsidRDefault="00A857BB" w:rsidP="005E43F4">
          <w:pPr>
            <w:pStyle w:val="PiePagina"/>
            <w:rPr>
              <w:sz w:val="14"/>
            </w:rPr>
          </w:pPr>
          <w:r>
            <w:rPr>
              <w:noProof/>
              <w:lang w:eastAsia="es-CO"/>
            </w:rPr>
            <w:drawing>
              <wp:inline distT="0" distB="0" distL="0" distR="0" wp14:anchorId="5AD02440" wp14:editId="7E0B93C6">
                <wp:extent cx="1619250" cy="57721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619250" cy="5772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1675" w:type="pct"/>
          <w:vMerge w:val="restart"/>
          <w:shd w:val="clear" w:color="auto" w:fill="auto"/>
          <w:vAlign w:val="center"/>
        </w:tcPr>
        <w:p w14:paraId="11601EBE" w14:textId="77777777" w:rsidR="00A857BB" w:rsidRPr="005E1F89" w:rsidRDefault="00A857BB" w:rsidP="005E43F4">
          <w:pPr>
            <w:pStyle w:val="PiePagina"/>
            <w:rPr>
              <w:sz w:val="14"/>
            </w:rPr>
          </w:pPr>
          <w:r w:rsidRPr="005E1F89">
            <w:rPr>
              <w:sz w:val="14"/>
            </w:rPr>
            <w:t xml:space="preserve">ESTUDIO DE IMPACTO AMBIENTAL </w:t>
          </w:r>
        </w:p>
      </w:tc>
      <w:tc>
        <w:tcPr>
          <w:tcW w:w="1396" w:type="pct"/>
          <w:shd w:val="clear" w:color="auto" w:fill="auto"/>
          <w:vAlign w:val="center"/>
        </w:tcPr>
        <w:p w14:paraId="2F881007" w14:textId="77777777" w:rsidR="00A857BB" w:rsidRPr="005E1F89" w:rsidRDefault="00A857BB" w:rsidP="005E43F4">
          <w:pPr>
            <w:pStyle w:val="PiePagina"/>
            <w:rPr>
              <w:sz w:val="14"/>
            </w:rPr>
          </w:pPr>
          <w:r>
            <w:rPr>
              <w:sz w:val="14"/>
            </w:rPr>
            <w:t>CAPITULO 7</w:t>
          </w:r>
        </w:p>
      </w:tc>
    </w:tr>
    <w:tr w:rsidR="00A857BB" w:rsidRPr="005E1F89" w14:paraId="09BC7599" w14:textId="77777777" w:rsidTr="008A6AE5">
      <w:trPr>
        <w:trHeight w:val="369"/>
        <w:jc w:val="center"/>
      </w:trPr>
      <w:tc>
        <w:tcPr>
          <w:tcW w:w="1929" w:type="pct"/>
          <w:vMerge/>
          <w:shd w:val="clear" w:color="auto" w:fill="auto"/>
          <w:vAlign w:val="center"/>
        </w:tcPr>
        <w:p w14:paraId="33BFECFC" w14:textId="77777777" w:rsidR="00A857BB" w:rsidRPr="005E1F89" w:rsidRDefault="00A857BB" w:rsidP="005E43F4">
          <w:pPr>
            <w:rPr>
              <w:sz w:val="14"/>
            </w:rPr>
          </w:pPr>
        </w:p>
      </w:tc>
      <w:tc>
        <w:tcPr>
          <w:tcW w:w="1675" w:type="pct"/>
          <w:vMerge/>
          <w:shd w:val="clear" w:color="auto" w:fill="auto"/>
          <w:vAlign w:val="center"/>
        </w:tcPr>
        <w:p w14:paraId="64F34168" w14:textId="77777777" w:rsidR="00A857BB" w:rsidRPr="005E1F89" w:rsidRDefault="00A857BB" w:rsidP="005E43F4">
          <w:pPr>
            <w:rPr>
              <w:sz w:val="14"/>
            </w:rPr>
          </w:pPr>
        </w:p>
      </w:tc>
      <w:tc>
        <w:tcPr>
          <w:tcW w:w="1396" w:type="pct"/>
          <w:shd w:val="clear" w:color="auto" w:fill="auto"/>
          <w:vAlign w:val="center"/>
        </w:tcPr>
        <w:p w14:paraId="63212605" w14:textId="77777777" w:rsidR="00A857BB" w:rsidRPr="005E1F89" w:rsidRDefault="00A857BB" w:rsidP="005E43F4">
          <w:pPr>
            <w:pStyle w:val="Notas"/>
            <w:rPr>
              <w:sz w:val="14"/>
            </w:rPr>
          </w:pPr>
          <w:r>
            <w:rPr>
              <w:sz w:val="14"/>
            </w:rPr>
            <w:t>Bogotá, Marzo  de 2016</w:t>
          </w:r>
        </w:p>
      </w:tc>
    </w:tr>
    <w:tr w:rsidR="00A857BB" w:rsidRPr="005E1F89" w14:paraId="3AB6017D" w14:textId="77777777" w:rsidTr="008A6AE5">
      <w:trPr>
        <w:trHeight w:val="272"/>
        <w:jc w:val="center"/>
      </w:trPr>
      <w:tc>
        <w:tcPr>
          <w:tcW w:w="1929" w:type="pct"/>
          <w:vMerge/>
          <w:shd w:val="clear" w:color="auto" w:fill="auto"/>
          <w:vAlign w:val="center"/>
        </w:tcPr>
        <w:p w14:paraId="1DF811A7" w14:textId="77777777" w:rsidR="00A857BB" w:rsidRPr="005E1F89" w:rsidRDefault="00A857BB" w:rsidP="005E43F4">
          <w:pPr>
            <w:rPr>
              <w:sz w:val="14"/>
            </w:rPr>
          </w:pPr>
        </w:p>
      </w:tc>
      <w:tc>
        <w:tcPr>
          <w:tcW w:w="1675" w:type="pct"/>
          <w:vMerge/>
          <w:shd w:val="clear" w:color="auto" w:fill="auto"/>
          <w:vAlign w:val="center"/>
        </w:tcPr>
        <w:p w14:paraId="50C9E771" w14:textId="77777777" w:rsidR="00A857BB" w:rsidRPr="005E1F89" w:rsidRDefault="00A857BB" w:rsidP="005E43F4">
          <w:pPr>
            <w:rPr>
              <w:sz w:val="14"/>
            </w:rPr>
          </w:pPr>
        </w:p>
      </w:tc>
      <w:tc>
        <w:tcPr>
          <w:tcW w:w="1396" w:type="pct"/>
          <w:shd w:val="clear" w:color="auto" w:fill="auto"/>
          <w:vAlign w:val="center"/>
        </w:tcPr>
        <w:p w14:paraId="6CC0C798" w14:textId="045BBEAD" w:rsidR="00A857BB" w:rsidRPr="005E1F89" w:rsidRDefault="00A857BB" w:rsidP="005E43F4">
          <w:pPr>
            <w:pStyle w:val="Notas"/>
            <w:rPr>
              <w:sz w:val="14"/>
            </w:rPr>
          </w:pPr>
          <w:r w:rsidRPr="005E1F89">
            <w:rPr>
              <w:sz w:val="14"/>
            </w:rPr>
            <w:t xml:space="preserve">Página </w:t>
          </w:r>
          <w:r w:rsidRPr="005E1F89">
            <w:rPr>
              <w:sz w:val="14"/>
            </w:rPr>
            <w:fldChar w:fldCharType="begin"/>
          </w:r>
          <w:r w:rsidRPr="005E1F89">
            <w:rPr>
              <w:sz w:val="14"/>
            </w:rPr>
            <w:instrText>PAGE   \* MERGEFORMAT</w:instrText>
          </w:r>
          <w:r w:rsidRPr="005E1F89">
            <w:rPr>
              <w:sz w:val="14"/>
            </w:rPr>
            <w:fldChar w:fldCharType="separate"/>
          </w:r>
          <w:r w:rsidR="00E62631" w:rsidRPr="00E62631">
            <w:rPr>
              <w:noProof/>
              <w:sz w:val="14"/>
              <w:lang w:val="es-ES"/>
            </w:rPr>
            <w:t>159</w:t>
          </w:r>
          <w:r w:rsidRPr="005E1F89">
            <w:rPr>
              <w:sz w:val="14"/>
            </w:rPr>
            <w:fldChar w:fldCharType="end"/>
          </w:r>
        </w:p>
      </w:tc>
    </w:tr>
  </w:tbl>
  <w:p w14:paraId="7363E835" w14:textId="77777777" w:rsidR="00A857BB" w:rsidRDefault="00A857B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5BB43B" w14:textId="77777777" w:rsidR="00A857BB" w:rsidRDefault="00A857BB" w:rsidP="002D46A6">
      <w:r>
        <w:separator/>
      </w:r>
    </w:p>
    <w:p w14:paraId="481E047D" w14:textId="77777777" w:rsidR="00A857BB" w:rsidRDefault="00A857BB"/>
  </w:footnote>
  <w:footnote w:type="continuationSeparator" w:id="0">
    <w:p w14:paraId="6AC54753" w14:textId="77777777" w:rsidR="00A857BB" w:rsidRDefault="00A857BB" w:rsidP="002D46A6">
      <w:r>
        <w:continuationSeparator/>
      </w:r>
    </w:p>
    <w:p w14:paraId="2D4E288D" w14:textId="77777777" w:rsidR="00A857BB" w:rsidRDefault="00A857BB"/>
  </w:footnote>
  <w:footnote w:id="1">
    <w:p w14:paraId="107B6641" w14:textId="77777777" w:rsidR="00A857BB" w:rsidRPr="00B27AE2" w:rsidRDefault="00A857BB" w:rsidP="00A857BB">
      <w:pPr>
        <w:pStyle w:val="Textonotapie"/>
        <w:rPr>
          <w:sz w:val="16"/>
          <w:szCs w:val="16"/>
          <w:lang w:val="es-ES"/>
        </w:rPr>
      </w:pPr>
      <w:r>
        <w:rPr>
          <w:rStyle w:val="Refdenotaalpie"/>
        </w:rPr>
        <w:footnoteRef/>
      </w:r>
      <w:r>
        <w:t xml:space="preserve"> </w:t>
      </w:r>
      <w:r w:rsidRPr="00B27AE2">
        <w:rPr>
          <w:sz w:val="16"/>
          <w:szCs w:val="16"/>
        </w:rPr>
        <w:t>MINISTERIO DE AMBIENTE, VIVIENDA Y DESARROLLO TERRITORIAL RESOLUCION NÚMERO 0865 Julio 22 de 2004.</w:t>
      </w:r>
    </w:p>
  </w:footnote>
  <w:footnote w:id="2">
    <w:p w14:paraId="21A575FA" w14:textId="77777777" w:rsidR="00A857BB" w:rsidRPr="00441DC7" w:rsidRDefault="00A857BB" w:rsidP="00231931">
      <w:pPr>
        <w:pStyle w:val="Textonotapie"/>
      </w:pPr>
      <w:r w:rsidRPr="00441DC7">
        <w:rPr>
          <w:rStyle w:val="Refdenotaalpie"/>
        </w:rPr>
        <w:footnoteRef/>
      </w:r>
      <w:r>
        <w:t xml:space="preserve"> La dirección del viento corresponde a de donde provienen los vientos, contrario al </w:t>
      </w:r>
      <w:r w:rsidRPr="00441DC7">
        <w:t xml:space="preserve">flujo del viento </w:t>
      </w:r>
      <w:r>
        <w:t xml:space="preserve">que </w:t>
      </w:r>
      <w:r w:rsidRPr="00441DC7">
        <w:t>es hacia dónde se dirige el viento</w:t>
      </w:r>
      <w:r>
        <w:t>.</w:t>
      </w:r>
    </w:p>
  </w:footnote>
  <w:footnote w:id="3">
    <w:p w14:paraId="63ABCEA9" w14:textId="77777777" w:rsidR="00A857BB" w:rsidRDefault="00A857BB" w:rsidP="00231931">
      <w:pPr>
        <w:pStyle w:val="Textonotapie"/>
      </w:pPr>
      <w:r>
        <w:rPr>
          <w:rStyle w:val="Refdenotaalpie"/>
        </w:rPr>
        <w:footnoteRef/>
      </w:r>
      <w:r>
        <w:t xml:space="preserve"> Estimación de las emisiones por factores de emisión</w:t>
      </w:r>
    </w:p>
  </w:footnote>
  <w:footnote w:id="4">
    <w:p w14:paraId="5124173D" w14:textId="77777777" w:rsidR="00A857BB" w:rsidRDefault="00A857BB" w:rsidP="00231931">
      <w:pPr>
        <w:pStyle w:val="Textonotapie"/>
      </w:pPr>
      <w:r>
        <w:rPr>
          <w:rStyle w:val="Refdenotaalpie"/>
        </w:rPr>
        <w:footnoteRef/>
      </w:r>
      <w:r>
        <w:t xml:space="preserve"> Emisiones en unidades de g/VKT*hr</w:t>
      </w:r>
    </w:p>
  </w:footnote>
  <w:footnote w:id="5">
    <w:p w14:paraId="709C63F0" w14:textId="77777777" w:rsidR="00A857BB" w:rsidRDefault="00A857BB" w:rsidP="00231931">
      <w:pPr>
        <w:pStyle w:val="Textonotapie"/>
      </w:pPr>
      <w:r>
        <w:rPr>
          <w:rStyle w:val="Refdenotaalpie"/>
          <w:rFonts w:eastAsia="Calibri"/>
        </w:rPr>
        <w:footnoteRef/>
      </w:r>
      <w:r>
        <w:t xml:space="preserve"> Un archivo de cada extensión para cada uno de los contaminantes PST y PM10.</w:t>
      </w:r>
    </w:p>
  </w:footnote>
  <w:footnote w:id="6">
    <w:p w14:paraId="3AB2D3CA" w14:textId="77777777" w:rsidR="00A857BB" w:rsidRDefault="00A857BB" w:rsidP="00231931">
      <w:pPr>
        <w:pStyle w:val="Textonotapie"/>
      </w:pPr>
      <w:r>
        <w:rPr>
          <w:rStyle w:val="Refdenotaalpie"/>
          <w:rFonts w:eastAsia="Calibri"/>
        </w:rPr>
        <w:footnoteRef/>
      </w:r>
      <w:r>
        <w:t xml:space="preserve"> El sistema de coordenadas usado para el modelo fue Magna Sirgas Datum Bogotá.</w:t>
      </w:r>
    </w:p>
  </w:footnote>
  <w:footnote w:id="7">
    <w:p w14:paraId="0587F6E1" w14:textId="77777777" w:rsidR="00A857BB" w:rsidRDefault="00A857BB" w:rsidP="006E42F1">
      <w:pPr>
        <w:pStyle w:val="Textonotapie"/>
      </w:pPr>
      <w:r>
        <w:rPr>
          <w:rStyle w:val="Refdenotaalpie"/>
        </w:rPr>
        <w:footnoteRef/>
      </w:r>
      <w:r>
        <w:t xml:space="preserve"> El formato FSL se puede estudiar detalladamente en </w:t>
      </w:r>
      <w:r w:rsidRPr="00FC13CA">
        <w:t>http://esrl.noaa.gov/raobs/intl/fsl_format-new.cgi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7"/>
      <w:gridCol w:w="4574"/>
    </w:tblGrid>
    <w:tr w:rsidR="00A857BB" w:rsidRPr="002D46A6" w14:paraId="4B8003EC" w14:textId="77777777" w:rsidTr="004A4D09">
      <w:trPr>
        <w:jc w:val="center"/>
      </w:trPr>
      <w:tc>
        <w:tcPr>
          <w:tcW w:w="2235" w:type="pct"/>
          <w:tcBorders>
            <w:top w:val="nil"/>
            <w:left w:val="nil"/>
            <w:bottom w:val="double" w:sz="4" w:space="0" w:color="auto"/>
            <w:right w:val="nil"/>
          </w:tcBorders>
          <w:shd w:val="clear" w:color="auto" w:fill="auto"/>
          <w:vAlign w:val="center"/>
        </w:tcPr>
        <w:p w14:paraId="3A9E59B8" w14:textId="77777777" w:rsidR="00A857BB" w:rsidRPr="00FB054D" w:rsidRDefault="00A857BB" w:rsidP="002139A9">
          <w:pPr>
            <w:jc w:val="center"/>
          </w:pPr>
          <w:r>
            <w:rPr>
              <w:noProof/>
              <w:lang w:eastAsia="es-CO"/>
            </w:rPr>
            <w:drawing>
              <wp:inline distT="0" distB="0" distL="0" distR="0" wp14:anchorId="621A0C41" wp14:editId="1C55055D">
                <wp:extent cx="1619250" cy="57721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619250" cy="5772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2765" w:type="pct"/>
          <w:tcBorders>
            <w:top w:val="nil"/>
            <w:left w:val="nil"/>
            <w:bottom w:val="double" w:sz="4" w:space="0" w:color="auto"/>
            <w:right w:val="nil"/>
          </w:tcBorders>
          <w:shd w:val="clear" w:color="auto" w:fill="auto"/>
          <w:vAlign w:val="center"/>
        </w:tcPr>
        <w:p w14:paraId="67E4B1A5" w14:textId="4517E04F" w:rsidR="00A857BB" w:rsidRPr="00FB054D" w:rsidRDefault="00A857BB" w:rsidP="004F28CD">
          <w:pPr>
            <w:pStyle w:val="Encabezados"/>
          </w:pPr>
          <w:r w:rsidRPr="004878E9">
            <w:rPr>
              <w:b w:val="0"/>
              <w:sz w:val="14"/>
            </w:rPr>
            <w:t xml:space="preserve">ESTUDIO DE IMPACTO AMBIENTAL (EIA) PARA LA CONSTRUCCIÓN </w:t>
          </w:r>
          <w:r>
            <w:rPr>
              <w:b w:val="0"/>
              <w:sz w:val="14"/>
            </w:rPr>
            <w:t>DE LA VARIANTE PUERTO BERRÍO EN LOS DEPARTAMENTOS DE ANTIOQUIA Y SANTANDER</w:t>
          </w:r>
        </w:p>
      </w:tc>
    </w:tr>
  </w:tbl>
  <w:p w14:paraId="09234DAE" w14:textId="77777777" w:rsidR="00A857BB" w:rsidRDefault="00A857B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1" w:type="pct"/>
      <w:jc w:val="center"/>
      <w:tblBorders>
        <w:bottom w:val="single" w:sz="4" w:space="0" w:color="auto"/>
      </w:tblBorders>
      <w:tblLook w:val="04A0" w:firstRow="1" w:lastRow="0" w:firstColumn="1" w:lastColumn="0" w:noHBand="0" w:noVBand="1"/>
    </w:tblPr>
    <w:tblGrid>
      <w:gridCol w:w="6220"/>
      <w:gridCol w:w="6220"/>
    </w:tblGrid>
    <w:tr w:rsidR="00A857BB" w:rsidRPr="002D46A6" w14:paraId="6FF824D9" w14:textId="77777777" w:rsidTr="001E1000">
      <w:trPr>
        <w:jc w:val="center"/>
      </w:trPr>
      <w:tc>
        <w:tcPr>
          <w:tcW w:w="2500" w:type="pct"/>
          <w:shd w:val="clear" w:color="auto" w:fill="auto"/>
          <w:vAlign w:val="center"/>
        </w:tcPr>
        <w:p w14:paraId="090A1007" w14:textId="77777777" w:rsidR="00A857BB" w:rsidRPr="00FB054D" w:rsidRDefault="00A857BB" w:rsidP="002139A9">
          <w:pPr>
            <w:jc w:val="center"/>
          </w:pPr>
          <w:r>
            <w:rPr>
              <w:noProof/>
              <w:lang w:eastAsia="es-CO"/>
            </w:rPr>
            <w:drawing>
              <wp:inline distT="0" distB="0" distL="0" distR="0" wp14:anchorId="007ACBD7" wp14:editId="01EA9DEC">
                <wp:extent cx="1619250" cy="57721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619250" cy="5772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2500" w:type="pct"/>
          <w:vAlign w:val="center"/>
        </w:tcPr>
        <w:p w14:paraId="62158E12" w14:textId="77777777" w:rsidR="00A857BB" w:rsidRPr="00FB054D" w:rsidRDefault="00A857BB" w:rsidP="0044599E">
          <w:pPr>
            <w:pStyle w:val="Encabezados"/>
          </w:pPr>
          <w:r w:rsidRPr="004878E9">
            <w:rPr>
              <w:b w:val="0"/>
              <w:sz w:val="14"/>
            </w:rPr>
            <w:t>ESTUDIO DE IMPACTO AMBIENTAL (EIA) PARA LA CONSTRUCCIÓN DE LA SEGUNDA CALZADA ENTRE REMEDIOS - CONEXIÓN RUTA DEL SOL. SECTOR II</w:t>
          </w:r>
        </w:p>
      </w:tc>
    </w:tr>
  </w:tbl>
  <w:p w14:paraId="1DAA90A5" w14:textId="77777777" w:rsidR="00A857BB" w:rsidRDefault="00A857BB" w:rsidP="00553B8A"/>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1" w:type="pct"/>
      <w:jc w:val="center"/>
      <w:tblBorders>
        <w:bottom w:val="single" w:sz="4" w:space="0" w:color="auto"/>
      </w:tblBorders>
      <w:tblLook w:val="04A0" w:firstRow="1" w:lastRow="0" w:firstColumn="1" w:lastColumn="0" w:noHBand="0" w:noVBand="1"/>
    </w:tblPr>
    <w:tblGrid>
      <w:gridCol w:w="4136"/>
      <w:gridCol w:w="4137"/>
    </w:tblGrid>
    <w:tr w:rsidR="00A857BB" w:rsidRPr="002D46A6" w14:paraId="16BBF4EC" w14:textId="77777777" w:rsidTr="001E1000">
      <w:trPr>
        <w:jc w:val="center"/>
      </w:trPr>
      <w:tc>
        <w:tcPr>
          <w:tcW w:w="2500" w:type="pct"/>
          <w:shd w:val="clear" w:color="auto" w:fill="auto"/>
          <w:vAlign w:val="center"/>
        </w:tcPr>
        <w:p w14:paraId="2FADE60F" w14:textId="77777777" w:rsidR="00A857BB" w:rsidRPr="00FB054D" w:rsidRDefault="00A857BB" w:rsidP="002139A9">
          <w:pPr>
            <w:pStyle w:val="Encabezado"/>
            <w:tabs>
              <w:tab w:val="clear" w:pos="4419"/>
              <w:tab w:val="clear" w:pos="8838"/>
            </w:tabs>
            <w:jc w:val="center"/>
            <w:rPr>
              <w:noProof/>
              <w:lang w:eastAsia="es-CO"/>
            </w:rPr>
          </w:pPr>
          <w:r>
            <w:rPr>
              <w:noProof/>
              <w:lang w:eastAsia="es-CO"/>
            </w:rPr>
            <w:drawing>
              <wp:inline distT="0" distB="0" distL="0" distR="0" wp14:anchorId="1ECE0125" wp14:editId="600EA85B">
                <wp:extent cx="1619250" cy="57721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1" cstate="print">
                          <a:extLst>
                            <a:ext uri="{28A0092B-C50C-407E-A947-70E740481C1C}">
                              <a14:useLocalDpi xmlns:a14="http://schemas.microsoft.com/office/drawing/2010/main" val="0"/>
                            </a:ext>
                          </a:extLst>
                        </a:blip>
                        <a:srcRect l="5637" t="6103" r="6084" b="12113"/>
                        <a:stretch/>
                      </pic:blipFill>
                      <pic:spPr bwMode="auto">
                        <a:xfrm>
                          <a:off x="0" y="0"/>
                          <a:ext cx="1619250" cy="5772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2500" w:type="pct"/>
          <w:vAlign w:val="center"/>
        </w:tcPr>
        <w:p w14:paraId="3D5F93F5" w14:textId="77777777" w:rsidR="00A857BB" w:rsidRPr="00FB054D" w:rsidRDefault="00A857BB" w:rsidP="0044599E">
          <w:pPr>
            <w:pStyle w:val="Encabezados"/>
          </w:pPr>
          <w:r w:rsidRPr="004878E9">
            <w:rPr>
              <w:b w:val="0"/>
              <w:sz w:val="14"/>
            </w:rPr>
            <w:t xml:space="preserve">ESTUDIO DE IMPACTO AMBIENTAL (EIA) PARA LA CONSTRUCCIÓN </w:t>
          </w:r>
          <w:r>
            <w:rPr>
              <w:b w:val="0"/>
              <w:sz w:val="14"/>
            </w:rPr>
            <w:t>DE LA VARIANTE PUERTO BERRIO EN LOS DEPARTAMENTOS DE ANTIOQUIA Y SANTANDER</w:t>
          </w:r>
        </w:p>
      </w:tc>
    </w:tr>
  </w:tbl>
  <w:p w14:paraId="43AFD02F" w14:textId="77777777" w:rsidR="00A857BB" w:rsidRDefault="00A857BB" w:rsidP="00553B8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55CCCDEC"/>
    <w:lvl w:ilvl="0">
      <w:start w:val="1"/>
      <w:numFmt w:val="bullet"/>
      <w:pStyle w:val="Listaconvietas2"/>
      <w:lvlText w:val=""/>
      <w:lvlJc w:val="left"/>
      <w:pPr>
        <w:tabs>
          <w:tab w:val="num" w:pos="643"/>
        </w:tabs>
        <w:ind w:left="643" w:hanging="360"/>
      </w:pPr>
      <w:rPr>
        <w:rFonts w:ascii="Symbol" w:hAnsi="Symbol" w:cs="Symbol" w:hint="default"/>
      </w:rPr>
    </w:lvl>
  </w:abstractNum>
  <w:abstractNum w:abstractNumId="1" w15:restartNumberingAfterBreak="0">
    <w:nsid w:val="FFFFFF89"/>
    <w:multiLevelType w:val="singleLevel"/>
    <w:tmpl w:val="2F4612B2"/>
    <w:lvl w:ilvl="0">
      <w:start w:val="1"/>
      <w:numFmt w:val="bullet"/>
      <w:pStyle w:val="logo"/>
      <w:lvlText w:val=""/>
      <w:lvlJc w:val="left"/>
      <w:pPr>
        <w:tabs>
          <w:tab w:val="num" w:pos="360"/>
        </w:tabs>
        <w:ind w:left="360" w:hanging="360"/>
      </w:pPr>
      <w:rPr>
        <w:rFonts w:ascii="Symbol" w:hAnsi="Symbol" w:cs="Times New Roman" w:hint="default"/>
      </w:rPr>
    </w:lvl>
  </w:abstractNum>
  <w:abstractNum w:abstractNumId="2" w15:restartNumberingAfterBreak="0">
    <w:nsid w:val="02354CEA"/>
    <w:multiLevelType w:val="hybridMultilevel"/>
    <w:tmpl w:val="06C054D0"/>
    <w:lvl w:ilvl="0" w:tplc="FFFFFFFF">
      <w:start w:val="1"/>
      <w:numFmt w:val="lowerRoman"/>
      <w:pStyle w:val="Estilo4"/>
      <w:lvlText w:val="%1"/>
      <w:lvlJc w:val="left"/>
      <w:pPr>
        <w:tabs>
          <w:tab w:val="num" w:pos="567"/>
        </w:tabs>
        <w:ind w:left="567" w:hanging="567"/>
      </w:pPr>
      <w:rPr>
        <w:rFonts w:ascii="Arial" w:hAnsi="Arial" w:hint="default"/>
        <w:b/>
        <w:i w:val="0"/>
        <w:sz w:val="28"/>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 w15:restartNumberingAfterBreak="0">
    <w:nsid w:val="02756F86"/>
    <w:multiLevelType w:val="multilevel"/>
    <w:tmpl w:val="4E100A0E"/>
    <w:lvl w:ilvl="0">
      <w:start w:val="1"/>
      <w:numFmt w:val="decimal"/>
      <w:pStyle w:val="EstiloTtulo1Ttulo1-BCNCentradoSangrafrancesa063cm"/>
      <w:lvlText w:val="%1."/>
      <w:lvlJc w:val="left"/>
      <w:pPr>
        <w:tabs>
          <w:tab w:val="num" w:pos="0"/>
        </w:tabs>
        <w:ind w:left="0" w:hanging="360"/>
      </w:pPr>
      <w:rPr>
        <w:rFonts w:ascii="Arial Negrita" w:hAnsi="Arial Negrita" w:hint="default"/>
        <w:b/>
        <w:i w:val="0"/>
        <w:sz w:val="28"/>
        <w:szCs w:val="28"/>
      </w:rPr>
    </w:lvl>
    <w:lvl w:ilvl="1">
      <w:start w:val="1"/>
      <w:numFmt w:val="decimal"/>
      <w:lvlText w:val="%1.%2."/>
      <w:lvlJc w:val="left"/>
      <w:pPr>
        <w:tabs>
          <w:tab w:val="num" w:pos="432"/>
        </w:tabs>
        <w:ind w:left="432" w:hanging="432"/>
      </w:pPr>
      <w:rPr>
        <w:rFonts w:hint="default"/>
      </w:rPr>
    </w:lvl>
    <w:lvl w:ilvl="2">
      <w:start w:val="1"/>
      <w:numFmt w:val="decimal"/>
      <w:lvlText w:val="%1.%2.%3."/>
      <w:lvlJc w:val="left"/>
      <w:pPr>
        <w:tabs>
          <w:tab w:val="num" w:pos="864"/>
        </w:tabs>
        <w:ind w:left="864" w:hanging="504"/>
      </w:pPr>
      <w:rPr>
        <w:rFonts w:hint="default"/>
      </w:rPr>
    </w:lvl>
    <w:lvl w:ilvl="3">
      <w:start w:val="1"/>
      <w:numFmt w:val="decimal"/>
      <w:lvlText w:val="%1.%2.%3.%4."/>
      <w:lvlJc w:val="left"/>
      <w:pPr>
        <w:tabs>
          <w:tab w:val="num" w:pos="144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52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60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4" w15:restartNumberingAfterBreak="0">
    <w:nsid w:val="02A1049C"/>
    <w:multiLevelType w:val="hybridMultilevel"/>
    <w:tmpl w:val="04FA5ABC"/>
    <w:lvl w:ilvl="0" w:tplc="C5A872EA">
      <w:start w:val="1"/>
      <w:numFmt w:val="bullet"/>
      <w:pStyle w:val="Ttulo8"/>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2BE54D3"/>
    <w:multiLevelType w:val="singleLevel"/>
    <w:tmpl w:val="A86CA1F6"/>
    <w:lvl w:ilvl="0">
      <w:start w:val="1"/>
      <w:numFmt w:val="bullet"/>
      <w:pStyle w:val="vietanormal3tab"/>
      <w:lvlText w:val=""/>
      <w:lvlJc w:val="left"/>
      <w:pPr>
        <w:tabs>
          <w:tab w:val="num" w:pos="360"/>
        </w:tabs>
        <w:ind w:left="360" w:hanging="360"/>
      </w:pPr>
      <w:rPr>
        <w:rFonts w:ascii="Symbol" w:hAnsi="Symbol" w:hint="default"/>
      </w:rPr>
    </w:lvl>
  </w:abstractNum>
  <w:abstractNum w:abstractNumId="6" w15:restartNumberingAfterBreak="0">
    <w:nsid w:val="0C12314D"/>
    <w:multiLevelType w:val="hybridMultilevel"/>
    <w:tmpl w:val="1052633A"/>
    <w:lvl w:ilvl="0" w:tplc="FFFFFFFF">
      <w:start w:val="1"/>
      <w:numFmt w:val="lowerRoman"/>
      <w:pStyle w:val="Estilo1"/>
      <w:lvlText w:val="%1"/>
      <w:lvlJc w:val="left"/>
      <w:pPr>
        <w:tabs>
          <w:tab w:val="num" w:pos="567"/>
        </w:tabs>
        <w:ind w:left="567" w:hanging="567"/>
      </w:pPr>
      <w:rPr>
        <w:rFonts w:ascii="Arial" w:hAnsi="Arial" w:hint="default"/>
        <w:b/>
        <w:i w:val="0"/>
        <w:sz w:val="28"/>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15:restartNumberingAfterBreak="0">
    <w:nsid w:val="0D1335F1"/>
    <w:multiLevelType w:val="hybridMultilevel"/>
    <w:tmpl w:val="4E4AD6A6"/>
    <w:lvl w:ilvl="0" w:tplc="DDB27FAE">
      <w:start w:val="1"/>
      <w:numFmt w:val="bullet"/>
      <w:pStyle w:val="Vieta3"/>
      <w:lvlText w:val=""/>
      <w:lvlJc w:val="left"/>
      <w:pPr>
        <w:tabs>
          <w:tab w:val="num" w:pos="1003"/>
        </w:tabs>
        <w:ind w:left="1003" w:hanging="360"/>
      </w:pPr>
      <w:rPr>
        <w:rFonts w:ascii="Wingdings" w:hAnsi="Wingdings" w:hint="default"/>
      </w:rPr>
    </w:lvl>
    <w:lvl w:ilvl="1" w:tplc="D1BA5C20" w:tentative="1">
      <w:start w:val="1"/>
      <w:numFmt w:val="bullet"/>
      <w:lvlText w:val="o"/>
      <w:lvlJc w:val="left"/>
      <w:pPr>
        <w:tabs>
          <w:tab w:val="num" w:pos="1440"/>
        </w:tabs>
        <w:ind w:left="1440" w:hanging="360"/>
      </w:pPr>
      <w:rPr>
        <w:rFonts w:ascii="Courier New" w:hAnsi="Courier New" w:hint="default"/>
      </w:rPr>
    </w:lvl>
    <w:lvl w:ilvl="2" w:tplc="A3D4AEBA" w:tentative="1">
      <w:start w:val="1"/>
      <w:numFmt w:val="bullet"/>
      <w:lvlText w:val=""/>
      <w:lvlJc w:val="left"/>
      <w:pPr>
        <w:tabs>
          <w:tab w:val="num" w:pos="2160"/>
        </w:tabs>
        <w:ind w:left="2160" w:hanging="360"/>
      </w:pPr>
      <w:rPr>
        <w:rFonts w:ascii="Wingdings" w:hAnsi="Wingdings" w:hint="default"/>
      </w:rPr>
    </w:lvl>
    <w:lvl w:ilvl="3" w:tplc="AECA1B92" w:tentative="1">
      <w:start w:val="1"/>
      <w:numFmt w:val="bullet"/>
      <w:lvlText w:val=""/>
      <w:lvlJc w:val="left"/>
      <w:pPr>
        <w:tabs>
          <w:tab w:val="num" w:pos="2880"/>
        </w:tabs>
        <w:ind w:left="2880" w:hanging="360"/>
      </w:pPr>
      <w:rPr>
        <w:rFonts w:ascii="Symbol" w:hAnsi="Symbol" w:hint="default"/>
      </w:rPr>
    </w:lvl>
    <w:lvl w:ilvl="4" w:tplc="FB242828" w:tentative="1">
      <w:start w:val="1"/>
      <w:numFmt w:val="bullet"/>
      <w:lvlText w:val="o"/>
      <w:lvlJc w:val="left"/>
      <w:pPr>
        <w:tabs>
          <w:tab w:val="num" w:pos="3600"/>
        </w:tabs>
        <w:ind w:left="3600" w:hanging="360"/>
      </w:pPr>
      <w:rPr>
        <w:rFonts w:ascii="Courier New" w:hAnsi="Courier New" w:hint="default"/>
      </w:rPr>
    </w:lvl>
    <w:lvl w:ilvl="5" w:tplc="E4C64304" w:tentative="1">
      <w:start w:val="1"/>
      <w:numFmt w:val="bullet"/>
      <w:lvlText w:val=""/>
      <w:lvlJc w:val="left"/>
      <w:pPr>
        <w:tabs>
          <w:tab w:val="num" w:pos="4320"/>
        </w:tabs>
        <w:ind w:left="4320" w:hanging="360"/>
      </w:pPr>
      <w:rPr>
        <w:rFonts w:ascii="Wingdings" w:hAnsi="Wingdings" w:hint="default"/>
      </w:rPr>
    </w:lvl>
    <w:lvl w:ilvl="6" w:tplc="3BD6D938" w:tentative="1">
      <w:start w:val="1"/>
      <w:numFmt w:val="bullet"/>
      <w:lvlText w:val=""/>
      <w:lvlJc w:val="left"/>
      <w:pPr>
        <w:tabs>
          <w:tab w:val="num" w:pos="5040"/>
        </w:tabs>
        <w:ind w:left="5040" w:hanging="360"/>
      </w:pPr>
      <w:rPr>
        <w:rFonts w:ascii="Symbol" w:hAnsi="Symbol" w:hint="default"/>
      </w:rPr>
    </w:lvl>
    <w:lvl w:ilvl="7" w:tplc="F40629D8" w:tentative="1">
      <w:start w:val="1"/>
      <w:numFmt w:val="bullet"/>
      <w:lvlText w:val="o"/>
      <w:lvlJc w:val="left"/>
      <w:pPr>
        <w:tabs>
          <w:tab w:val="num" w:pos="5760"/>
        </w:tabs>
        <w:ind w:left="5760" w:hanging="360"/>
      </w:pPr>
      <w:rPr>
        <w:rFonts w:ascii="Courier New" w:hAnsi="Courier New" w:hint="default"/>
      </w:rPr>
    </w:lvl>
    <w:lvl w:ilvl="8" w:tplc="9442338A"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3F13700"/>
    <w:multiLevelType w:val="singleLevel"/>
    <w:tmpl w:val="6840BDD8"/>
    <w:lvl w:ilvl="0">
      <w:start w:val="1"/>
      <w:numFmt w:val="bullet"/>
      <w:pStyle w:val="Lista"/>
      <w:lvlText w:val=""/>
      <w:lvlJc w:val="left"/>
      <w:pPr>
        <w:tabs>
          <w:tab w:val="num" w:pos="717"/>
        </w:tabs>
        <w:ind w:left="360" w:hanging="3"/>
      </w:pPr>
      <w:rPr>
        <w:rFonts w:ascii="Wingdings" w:hAnsi="Wingdings" w:hint="default"/>
      </w:rPr>
    </w:lvl>
  </w:abstractNum>
  <w:abstractNum w:abstractNumId="9" w15:restartNumberingAfterBreak="0">
    <w:nsid w:val="16C668C9"/>
    <w:multiLevelType w:val="multilevel"/>
    <w:tmpl w:val="CF52F188"/>
    <w:lvl w:ilvl="0">
      <w:start w:val="7"/>
      <w:numFmt w:val="bullet"/>
      <w:pStyle w:val="Vieta"/>
      <w:lvlText w:val=""/>
      <w:lvlJc w:val="left"/>
      <w:pPr>
        <w:tabs>
          <w:tab w:val="num" w:pos="360"/>
        </w:tabs>
        <w:ind w:left="0" w:firstLine="0"/>
      </w:pPr>
      <w:rPr>
        <w:rFonts w:ascii="Wingdings" w:hAnsi="Wingdings" w:hint="default"/>
      </w:rPr>
    </w:lvl>
    <w:lvl w:ilvl="1">
      <w:start w:val="1"/>
      <w:numFmt w:val="bullet"/>
      <w:lvlText w:val=""/>
      <w:lvlJc w:val="left"/>
      <w:pPr>
        <w:tabs>
          <w:tab w:val="num" w:pos="1440"/>
        </w:tabs>
        <w:ind w:left="1440" w:hanging="360"/>
      </w:pPr>
      <w:rPr>
        <w:rFonts w:ascii="Symbol" w:hAnsi="Symbol"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1774652C"/>
    <w:multiLevelType w:val="hybridMultilevel"/>
    <w:tmpl w:val="4530B7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181227DC"/>
    <w:multiLevelType w:val="hybridMultilevel"/>
    <w:tmpl w:val="BFD83ECC"/>
    <w:lvl w:ilvl="0" w:tplc="456EDAEA">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18DB305C"/>
    <w:multiLevelType w:val="multilevel"/>
    <w:tmpl w:val="0C0A001F"/>
    <w:lvl w:ilvl="0">
      <w:start w:val="1"/>
      <w:numFmt w:val="decimal"/>
      <w:lvlText w:val="%1."/>
      <w:lvlJc w:val="left"/>
      <w:pPr>
        <w:ind w:left="360" w:hanging="360"/>
      </w:pPr>
      <w:rPr>
        <w:rFonts w:ascii="Times New Roman" w:hAnsi="Times New Roman" w:cs="Times New Roman"/>
      </w:rPr>
    </w:lvl>
    <w:lvl w:ilvl="1">
      <w:start w:val="1"/>
      <w:numFmt w:val="decimal"/>
      <w:lvlText w:val="%1.%2."/>
      <w:lvlJc w:val="left"/>
      <w:pPr>
        <w:ind w:left="792" w:hanging="432"/>
      </w:pPr>
      <w:rPr>
        <w:rFonts w:ascii="Times New Roman" w:hAnsi="Times New Roman" w:cs="Times New Roman"/>
      </w:rPr>
    </w:lvl>
    <w:lvl w:ilvl="2">
      <w:start w:val="1"/>
      <w:numFmt w:val="decimal"/>
      <w:pStyle w:val="Estilo3"/>
      <w:lvlText w:val="%1.%2.%3."/>
      <w:lvlJc w:val="left"/>
      <w:pPr>
        <w:ind w:left="788" w:hanging="504"/>
      </w:pPr>
      <w:rPr>
        <w:rFonts w:ascii="Times New Roman" w:hAnsi="Times New Roman" w:cs="Times New Roman"/>
      </w:rPr>
    </w:lvl>
    <w:lvl w:ilvl="3">
      <w:start w:val="1"/>
      <w:numFmt w:val="decimal"/>
      <w:lvlText w:val="%1.%2.%3.%4."/>
      <w:lvlJc w:val="left"/>
      <w:pPr>
        <w:ind w:left="1216" w:hanging="648"/>
      </w:pPr>
      <w:rPr>
        <w:rFonts w:ascii="Times New Roman" w:hAnsi="Times New Roman" w:cs="Times New Roman"/>
      </w:rPr>
    </w:lvl>
    <w:lvl w:ilvl="4">
      <w:start w:val="1"/>
      <w:numFmt w:val="decimal"/>
      <w:lvlText w:val="%1.%2.%3.%4.%5."/>
      <w:lvlJc w:val="left"/>
      <w:pPr>
        <w:ind w:left="2232" w:hanging="792"/>
      </w:pPr>
      <w:rPr>
        <w:rFonts w:ascii="Times New Roman" w:hAnsi="Times New Roman" w:cs="Times New Roman"/>
      </w:rPr>
    </w:lvl>
    <w:lvl w:ilvl="5">
      <w:start w:val="1"/>
      <w:numFmt w:val="decimal"/>
      <w:lvlText w:val="%1.%2.%3.%4.%5.%6."/>
      <w:lvlJc w:val="left"/>
      <w:pPr>
        <w:ind w:left="2736" w:hanging="936"/>
      </w:pPr>
      <w:rPr>
        <w:rFonts w:ascii="Times New Roman" w:hAnsi="Times New Roman" w:cs="Times New Roman"/>
      </w:rPr>
    </w:lvl>
    <w:lvl w:ilvl="6">
      <w:start w:val="1"/>
      <w:numFmt w:val="decimal"/>
      <w:lvlText w:val="%1.%2.%3.%4.%5.%6.%7."/>
      <w:lvlJc w:val="left"/>
      <w:pPr>
        <w:ind w:left="3240" w:hanging="1080"/>
      </w:pPr>
      <w:rPr>
        <w:rFonts w:ascii="Times New Roman" w:hAnsi="Times New Roman" w:cs="Times New Roman"/>
      </w:rPr>
    </w:lvl>
    <w:lvl w:ilvl="7">
      <w:start w:val="1"/>
      <w:numFmt w:val="decimal"/>
      <w:lvlText w:val="%1.%2.%3.%4.%5.%6.%7.%8."/>
      <w:lvlJc w:val="left"/>
      <w:pPr>
        <w:ind w:left="3744" w:hanging="1224"/>
      </w:pPr>
      <w:rPr>
        <w:rFonts w:ascii="Times New Roman" w:hAnsi="Times New Roman" w:cs="Times New Roman"/>
      </w:rPr>
    </w:lvl>
    <w:lvl w:ilvl="8">
      <w:start w:val="1"/>
      <w:numFmt w:val="decimal"/>
      <w:lvlText w:val="%1.%2.%3.%4.%5.%6.%7.%8.%9."/>
      <w:lvlJc w:val="left"/>
      <w:pPr>
        <w:ind w:left="4320" w:hanging="1440"/>
      </w:pPr>
      <w:rPr>
        <w:rFonts w:ascii="Times New Roman" w:hAnsi="Times New Roman" w:cs="Times New Roman"/>
      </w:rPr>
    </w:lvl>
  </w:abstractNum>
  <w:abstractNum w:abstractNumId="13" w15:restartNumberingAfterBreak="0">
    <w:nsid w:val="1BD317C6"/>
    <w:multiLevelType w:val="multilevel"/>
    <w:tmpl w:val="9EF6F34A"/>
    <w:lvl w:ilvl="0">
      <w:start w:val="7"/>
      <w:numFmt w:val="decimal"/>
      <w:lvlText w:val="%1."/>
      <w:lvlJc w:val="left"/>
      <w:pPr>
        <w:ind w:left="660" w:hanging="660"/>
      </w:pPr>
      <w:rPr>
        <w:rFonts w:hint="default"/>
      </w:rPr>
    </w:lvl>
    <w:lvl w:ilvl="1">
      <w:start w:val="5"/>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4"/>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1C436C01"/>
    <w:multiLevelType w:val="hybridMultilevel"/>
    <w:tmpl w:val="451E24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34A143F"/>
    <w:multiLevelType w:val="multilevel"/>
    <w:tmpl w:val="500898EC"/>
    <w:lvl w:ilvl="0">
      <w:start w:val="1"/>
      <w:numFmt w:val="decimal"/>
      <w:suff w:val="space"/>
      <w:lvlText w:val="%1"/>
      <w:lvlJc w:val="left"/>
      <w:pPr>
        <w:ind w:left="0" w:firstLine="0"/>
      </w:pPr>
    </w:lvl>
    <w:lvl w:ilvl="1">
      <w:start w:val="1"/>
      <w:numFmt w:val="decimal"/>
      <w:pStyle w:val="MMTopic1"/>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1.%2.%3.%4"/>
      <w:lvlJc w:val="left"/>
      <w:pPr>
        <w:ind w:left="0" w:firstLine="0"/>
      </w:pPr>
    </w:lvl>
    <w:lvl w:ilvl="4">
      <w:start w:val="1"/>
      <w:numFmt w:val="decimal"/>
      <w:suff w:val="space"/>
      <w:lvlText w:val="%1.%2.%3.%4.%5"/>
      <w:lvlJc w:val="left"/>
      <w:pPr>
        <w:ind w:left="0" w:firstLine="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25403023"/>
    <w:multiLevelType w:val="hybridMultilevel"/>
    <w:tmpl w:val="9B5E1622"/>
    <w:lvl w:ilvl="0" w:tplc="FFFFFFFF">
      <w:start w:val="1"/>
      <w:numFmt w:val="bullet"/>
      <w:pStyle w:val="VIETA0"/>
      <w:lvlText w:val=""/>
      <w:lvlJc w:val="left"/>
      <w:pPr>
        <w:ind w:left="5040" w:hanging="360"/>
      </w:pPr>
      <w:rPr>
        <w:rFonts w:ascii="Symbol" w:hAnsi="Symbol" w:hint="default"/>
      </w:rPr>
    </w:lvl>
    <w:lvl w:ilvl="1" w:tplc="FFFFFFFF">
      <w:start w:val="1"/>
      <w:numFmt w:val="bullet"/>
      <w:lvlText w:val="o"/>
      <w:lvlJc w:val="left"/>
      <w:pPr>
        <w:ind w:left="6840" w:hanging="360"/>
      </w:pPr>
      <w:rPr>
        <w:rFonts w:ascii="Courier New" w:hAnsi="Courier New" w:cs="Courier New" w:hint="default"/>
      </w:rPr>
    </w:lvl>
    <w:lvl w:ilvl="2" w:tplc="FFFFFFFF" w:tentative="1">
      <w:start w:val="1"/>
      <w:numFmt w:val="bullet"/>
      <w:lvlText w:val=""/>
      <w:lvlJc w:val="left"/>
      <w:pPr>
        <w:ind w:left="7560" w:hanging="360"/>
      </w:pPr>
      <w:rPr>
        <w:rFonts w:ascii="Wingdings" w:hAnsi="Wingdings" w:hint="default"/>
      </w:rPr>
    </w:lvl>
    <w:lvl w:ilvl="3" w:tplc="FFFFFFFF" w:tentative="1">
      <w:start w:val="1"/>
      <w:numFmt w:val="bullet"/>
      <w:lvlText w:val=""/>
      <w:lvlJc w:val="left"/>
      <w:pPr>
        <w:ind w:left="8280" w:hanging="360"/>
      </w:pPr>
      <w:rPr>
        <w:rFonts w:ascii="Symbol" w:hAnsi="Symbol" w:hint="default"/>
      </w:rPr>
    </w:lvl>
    <w:lvl w:ilvl="4" w:tplc="FFFFFFFF" w:tentative="1">
      <w:start w:val="1"/>
      <w:numFmt w:val="bullet"/>
      <w:lvlText w:val="o"/>
      <w:lvlJc w:val="left"/>
      <w:pPr>
        <w:ind w:left="9000" w:hanging="360"/>
      </w:pPr>
      <w:rPr>
        <w:rFonts w:ascii="Courier New" w:hAnsi="Courier New" w:cs="Courier New" w:hint="default"/>
      </w:rPr>
    </w:lvl>
    <w:lvl w:ilvl="5" w:tplc="FFFFFFFF" w:tentative="1">
      <w:start w:val="1"/>
      <w:numFmt w:val="bullet"/>
      <w:lvlText w:val=""/>
      <w:lvlJc w:val="left"/>
      <w:pPr>
        <w:ind w:left="9720" w:hanging="360"/>
      </w:pPr>
      <w:rPr>
        <w:rFonts w:ascii="Wingdings" w:hAnsi="Wingdings" w:hint="default"/>
      </w:rPr>
    </w:lvl>
    <w:lvl w:ilvl="6" w:tplc="FFFFFFFF" w:tentative="1">
      <w:start w:val="1"/>
      <w:numFmt w:val="bullet"/>
      <w:lvlText w:val=""/>
      <w:lvlJc w:val="left"/>
      <w:pPr>
        <w:ind w:left="10440" w:hanging="360"/>
      </w:pPr>
      <w:rPr>
        <w:rFonts w:ascii="Symbol" w:hAnsi="Symbol" w:hint="default"/>
      </w:rPr>
    </w:lvl>
    <w:lvl w:ilvl="7" w:tplc="FFFFFFFF" w:tentative="1">
      <w:start w:val="1"/>
      <w:numFmt w:val="bullet"/>
      <w:lvlText w:val="o"/>
      <w:lvlJc w:val="left"/>
      <w:pPr>
        <w:ind w:left="11160" w:hanging="360"/>
      </w:pPr>
      <w:rPr>
        <w:rFonts w:ascii="Courier New" w:hAnsi="Courier New" w:cs="Courier New" w:hint="default"/>
      </w:rPr>
    </w:lvl>
    <w:lvl w:ilvl="8" w:tplc="FFFFFFFF" w:tentative="1">
      <w:start w:val="1"/>
      <w:numFmt w:val="bullet"/>
      <w:lvlText w:val=""/>
      <w:lvlJc w:val="left"/>
      <w:pPr>
        <w:ind w:left="11880" w:hanging="360"/>
      </w:pPr>
      <w:rPr>
        <w:rFonts w:ascii="Wingdings" w:hAnsi="Wingdings" w:hint="default"/>
      </w:rPr>
    </w:lvl>
  </w:abstractNum>
  <w:abstractNum w:abstractNumId="17" w15:restartNumberingAfterBreak="0">
    <w:nsid w:val="2EDF5C29"/>
    <w:multiLevelType w:val="hybridMultilevel"/>
    <w:tmpl w:val="3D2ACE4C"/>
    <w:lvl w:ilvl="0" w:tplc="69542F0C">
      <w:start w:val="1"/>
      <w:numFmt w:val="bullet"/>
      <w:pStyle w:val="Ttulo6"/>
      <w:lvlText w:val="o"/>
      <w:lvlJc w:val="left"/>
      <w:pPr>
        <w:ind w:left="36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319E3FCB"/>
    <w:multiLevelType w:val="hybridMultilevel"/>
    <w:tmpl w:val="F760B1CE"/>
    <w:lvl w:ilvl="0" w:tplc="40823F26">
      <w:start w:val="7"/>
      <w:numFmt w:val="bullet"/>
      <w:lvlText w:val="-"/>
      <w:lvlJc w:val="left"/>
      <w:pPr>
        <w:ind w:left="405" w:hanging="360"/>
      </w:pPr>
      <w:rPr>
        <w:rFonts w:ascii="Cambria" w:eastAsia="Calibri" w:hAnsi="Cambria" w:cs="Arial" w:hint="default"/>
      </w:rPr>
    </w:lvl>
    <w:lvl w:ilvl="1" w:tplc="0C0A0003" w:tentative="1">
      <w:start w:val="1"/>
      <w:numFmt w:val="bullet"/>
      <w:lvlText w:val="o"/>
      <w:lvlJc w:val="left"/>
      <w:pPr>
        <w:ind w:left="1125" w:hanging="360"/>
      </w:pPr>
      <w:rPr>
        <w:rFonts w:ascii="Courier New" w:hAnsi="Courier New" w:cs="Courier New" w:hint="default"/>
      </w:rPr>
    </w:lvl>
    <w:lvl w:ilvl="2" w:tplc="0C0A0005" w:tentative="1">
      <w:start w:val="1"/>
      <w:numFmt w:val="bullet"/>
      <w:lvlText w:val=""/>
      <w:lvlJc w:val="left"/>
      <w:pPr>
        <w:ind w:left="1845" w:hanging="360"/>
      </w:pPr>
      <w:rPr>
        <w:rFonts w:ascii="Wingdings" w:hAnsi="Wingdings" w:hint="default"/>
      </w:rPr>
    </w:lvl>
    <w:lvl w:ilvl="3" w:tplc="0C0A0001" w:tentative="1">
      <w:start w:val="1"/>
      <w:numFmt w:val="bullet"/>
      <w:lvlText w:val=""/>
      <w:lvlJc w:val="left"/>
      <w:pPr>
        <w:ind w:left="2565" w:hanging="360"/>
      </w:pPr>
      <w:rPr>
        <w:rFonts w:ascii="Symbol" w:hAnsi="Symbol" w:hint="default"/>
      </w:rPr>
    </w:lvl>
    <w:lvl w:ilvl="4" w:tplc="0C0A0003" w:tentative="1">
      <w:start w:val="1"/>
      <w:numFmt w:val="bullet"/>
      <w:lvlText w:val="o"/>
      <w:lvlJc w:val="left"/>
      <w:pPr>
        <w:ind w:left="3285" w:hanging="360"/>
      </w:pPr>
      <w:rPr>
        <w:rFonts w:ascii="Courier New" w:hAnsi="Courier New" w:cs="Courier New" w:hint="default"/>
      </w:rPr>
    </w:lvl>
    <w:lvl w:ilvl="5" w:tplc="0C0A0005" w:tentative="1">
      <w:start w:val="1"/>
      <w:numFmt w:val="bullet"/>
      <w:lvlText w:val=""/>
      <w:lvlJc w:val="left"/>
      <w:pPr>
        <w:ind w:left="4005" w:hanging="360"/>
      </w:pPr>
      <w:rPr>
        <w:rFonts w:ascii="Wingdings" w:hAnsi="Wingdings" w:hint="default"/>
      </w:rPr>
    </w:lvl>
    <w:lvl w:ilvl="6" w:tplc="0C0A0001" w:tentative="1">
      <w:start w:val="1"/>
      <w:numFmt w:val="bullet"/>
      <w:lvlText w:val=""/>
      <w:lvlJc w:val="left"/>
      <w:pPr>
        <w:ind w:left="4725" w:hanging="360"/>
      </w:pPr>
      <w:rPr>
        <w:rFonts w:ascii="Symbol" w:hAnsi="Symbol" w:hint="default"/>
      </w:rPr>
    </w:lvl>
    <w:lvl w:ilvl="7" w:tplc="0C0A0003" w:tentative="1">
      <w:start w:val="1"/>
      <w:numFmt w:val="bullet"/>
      <w:lvlText w:val="o"/>
      <w:lvlJc w:val="left"/>
      <w:pPr>
        <w:ind w:left="5445" w:hanging="360"/>
      </w:pPr>
      <w:rPr>
        <w:rFonts w:ascii="Courier New" w:hAnsi="Courier New" w:cs="Courier New" w:hint="default"/>
      </w:rPr>
    </w:lvl>
    <w:lvl w:ilvl="8" w:tplc="0C0A0005" w:tentative="1">
      <w:start w:val="1"/>
      <w:numFmt w:val="bullet"/>
      <w:lvlText w:val=""/>
      <w:lvlJc w:val="left"/>
      <w:pPr>
        <w:ind w:left="6165" w:hanging="360"/>
      </w:pPr>
      <w:rPr>
        <w:rFonts w:ascii="Wingdings" w:hAnsi="Wingdings" w:hint="default"/>
      </w:rPr>
    </w:lvl>
  </w:abstractNum>
  <w:abstractNum w:abstractNumId="19" w15:restartNumberingAfterBreak="0">
    <w:nsid w:val="337E2999"/>
    <w:multiLevelType w:val="hybridMultilevel"/>
    <w:tmpl w:val="20AE3066"/>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38B532AC"/>
    <w:multiLevelType w:val="multilevel"/>
    <w:tmpl w:val="1D3869C8"/>
    <w:lvl w:ilvl="0">
      <w:start w:val="1"/>
      <w:numFmt w:val="decimal"/>
      <w:pStyle w:val="1"/>
      <w:lvlText w:val="%1."/>
      <w:lvlJc w:val="center"/>
      <w:pPr>
        <w:tabs>
          <w:tab w:val="num" w:pos="1134"/>
        </w:tabs>
        <w:ind w:left="1134" w:hanging="1134"/>
      </w:pPr>
      <w:rPr>
        <w:rFonts w:ascii="Arial Negrita" w:hAnsi="Arial Negrita" w:hint="default"/>
        <w:b/>
        <w:i w:val="0"/>
        <w:sz w:val="32"/>
        <w:szCs w:val="32"/>
      </w:rPr>
    </w:lvl>
    <w:lvl w:ilvl="1">
      <w:start w:val="1"/>
      <w:numFmt w:val="decimal"/>
      <w:lvlText w:val="%1.%2."/>
      <w:lvlJc w:val="left"/>
      <w:pPr>
        <w:tabs>
          <w:tab w:val="num" w:pos="1134"/>
        </w:tabs>
        <w:ind w:left="1134" w:hanging="1134"/>
      </w:pPr>
      <w:rPr>
        <w:rFonts w:ascii="Arial Negrita" w:hAnsi="Arial Negrita" w:hint="default"/>
        <w:b/>
        <w:i w:val="0"/>
        <w:sz w:val="24"/>
        <w:szCs w:val="24"/>
      </w:rPr>
    </w:lvl>
    <w:lvl w:ilvl="2">
      <w:start w:val="1"/>
      <w:numFmt w:val="decimal"/>
      <w:lvlText w:val="%1.%2.%3."/>
      <w:lvlJc w:val="left"/>
      <w:pPr>
        <w:tabs>
          <w:tab w:val="num" w:pos="1134"/>
        </w:tabs>
        <w:ind w:left="1134" w:hanging="1134"/>
      </w:pPr>
      <w:rPr>
        <w:rFonts w:ascii="Arial Negrita" w:hAnsi="Arial Negrita" w:hint="default"/>
        <w:b/>
        <w:i w:val="0"/>
        <w:color w:val="auto"/>
        <w:sz w:val="24"/>
        <w:szCs w:val="24"/>
      </w:rPr>
    </w:lvl>
    <w:lvl w:ilvl="3">
      <w:start w:val="1"/>
      <w:numFmt w:val="decimal"/>
      <w:lvlText w:val="%1.%2.%3.%4."/>
      <w:lvlJc w:val="left"/>
      <w:pPr>
        <w:tabs>
          <w:tab w:val="num" w:pos="1134"/>
        </w:tabs>
        <w:ind w:left="1134" w:hanging="1134"/>
      </w:pPr>
      <w:rPr>
        <w:rFonts w:ascii="Arial" w:hAnsi="Arial" w:hint="default"/>
        <w:b w:val="0"/>
        <w:i w:val="0"/>
        <w:sz w:val="24"/>
        <w:szCs w:val="24"/>
      </w:rPr>
    </w:lvl>
    <w:lvl w:ilvl="4">
      <w:start w:val="1"/>
      <w:numFmt w:val="decimal"/>
      <w:lvlText w:val="%1.%2.%3.%4"/>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1" w15:restartNumberingAfterBreak="0">
    <w:nsid w:val="3BFC0181"/>
    <w:multiLevelType w:val="hybridMultilevel"/>
    <w:tmpl w:val="8B0A9372"/>
    <w:lvl w:ilvl="0" w:tplc="02FE158E">
      <w:start w:val="1"/>
      <w:numFmt w:val="bullet"/>
      <w:pStyle w:val="Ttulo4"/>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3E4E04C5"/>
    <w:multiLevelType w:val="hybridMultilevel"/>
    <w:tmpl w:val="F8124F9A"/>
    <w:lvl w:ilvl="0" w:tplc="07047444">
      <w:start w:val="7"/>
      <w:numFmt w:val="bullet"/>
      <w:lvlText w:val="-"/>
      <w:lvlJc w:val="left"/>
      <w:pPr>
        <w:ind w:left="720" w:hanging="360"/>
      </w:pPr>
      <w:rPr>
        <w:rFonts w:ascii="Cambria" w:eastAsia="Calibri" w:hAnsi="Cambri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3E811830"/>
    <w:multiLevelType w:val="hybridMultilevel"/>
    <w:tmpl w:val="7FC66FCA"/>
    <w:lvl w:ilvl="0" w:tplc="0C0A000F">
      <w:start w:val="1"/>
      <w:numFmt w:val="bullet"/>
      <w:pStyle w:val="Rombo"/>
      <w:lvlText w:val=""/>
      <w:lvlJc w:val="left"/>
      <w:pPr>
        <w:ind w:left="1428" w:hanging="360"/>
      </w:pPr>
      <w:rPr>
        <w:rFonts w:ascii="Wingdings" w:hAnsi="Wingdings" w:hint="default"/>
      </w:rPr>
    </w:lvl>
    <w:lvl w:ilvl="1" w:tplc="0C0A0019" w:tentative="1">
      <w:start w:val="1"/>
      <w:numFmt w:val="bullet"/>
      <w:lvlText w:val="o"/>
      <w:lvlJc w:val="left"/>
      <w:pPr>
        <w:ind w:left="2148" w:hanging="360"/>
      </w:pPr>
      <w:rPr>
        <w:rFonts w:ascii="Courier New" w:hAnsi="Courier New" w:cs="Courier New" w:hint="default"/>
      </w:rPr>
    </w:lvl>
    <w:lvl w:ilvl="2" w:tplc="0C0A001B">
      <w:start w:val="1"/>
      <w:numFmt w:val="bullet"/>
      <w:lvlText w:val=""/>
      <w:lvlJc w:val="left"/>
      <w:pPr>
        <w:ind w:left="2868" w:hanging="360"/>
      </w:pPr>
      <w:rPr>
        <w:rFonts w:ascii="Wingdings" w:hAnsi="Wingdings" w:hint="default"/>
      </w:rPr>
    </w:lvl>
    <w:lvl w:ilvl="3" w:tplc="0C0A000F">
      <w:start w:val="1"/>
      <w:numFmt w:val="bullet"/>
      <w:lvlText w:val=""/>
      <w:lvlJc w:val="left"/>
      <w:pPr>
        <w:ind w:left="3588" w:hanging="360"/>
      </w:pPr>
      <w:rPr>
        <w:rFonts w:ascii="Symbol" w:hAnsi="Symbol" w:hint="default"/>
      </w:rPr>
    </w:lvl>
    <w:lvl w:ilvl="4" w:tplc="0C0A0019" w:tentative="1">
      <w:start w:val="1"/>
      <w:numFmt w:val="bullet"/>
      <w:lvlText w:val="o"/>
      <w:lvlJc w:val="left"/>
      <w:pPr>
        <w:ind w:left="4308" w:hanging="360"/>
      </w:pPr>
      <w:rPr>
        <w:rFonts w:ascii="Courier New" w:hAnsi="Courier New" w:cs="Courier New" w:hint="default"/>
      </w:rPr>
    </w:lvl>
    <w:lvl w:ilvl="5" w:tplc="0C0A001B" w:tentative="1">
      <w:start w:val="1"/>
      <w:numFmt w:val="bullet"/>
      <w:lvlText w:val=""/>
      <w:lvlJc w:val="left"/>
      <w:pPr>
        <w:ind w:left="5028" w:hanging="360"/>
      </w:pPr>
      <w:rPr>
        <w:rFonts w:ascii="Wingdings" w:hAnsi="Wingdings" w:hint="default"/>
      </w:rPr>
    </w:lvl>
    <w:lvl w:ilvl="6" w:tplc="0C0A000F" w:tentative="1">
      <w:start w:val="1"/>
      <w:numFmt w:val="bullet"/>
      <w:lvlText w:val=""/>
      <w:lvlJc w:val="left"/>
      <w:pPr>
        <w:ind w:left="5748" w:hanging="360"/>
      </w:pPr>
      <w:rPr>
        <w:rFonts w:ascii="Symbol" w:hAnsi="Symbol" w:hint="default"/>
      </w:rPr>
    </w:lvl>
    <w:lvl w:ilvl="7" w:tplc="0C0A0019" w:tentative="1">
      <w:start w:val="1"/>
      <w:numFmt w:val="bullet"/>
      <w:lvlText w:val="o"/>
      <w:lvlJc w:val="left"/>
      <w:pPr>
        <w:ind w:left="6468" w:hanging="360"/>
      </w:pPr>
      <w:rPr>
        <w:rFonts w:ascii="Courier New" w:hAnsi="Courier New" w:cs="Courier New" w:hint="default"/>
      </w:rPr>
    </w:lvl>
    <w:lvl w:ilvl="8" w:tplc="0C0A001B" w:tentative="1">
      <w:start w:val="1"/>
      <w:numFmt w:val="bullet"/>
      <w:lvlText w:val=""/>
      <w:lvlJc w:val="left"/>
      <w:pPr>
        <w:ind w:left="7188" w:hanging="360"/>
      </w:pPr>
      <w:rPr>
        <w:rFonts w:ascii="Wingdings" w:hAnsi="Wingdings" w:hint="default"/>
      </w:rPr>
    </w:lvl>
  </w:abstractNum>
  <w:abstractNum w:abstractNumId="24" w15:restartNumberingAfterBreak="0">
    <w:nsid w:val="47001CEF"/>
    <w:multiLevelType w:val="hybridMultilevel"/>
    <w:tmpl w:val="263C45E2"/>
    <w:lvl w:ilvl="0" w:tplc="4F4A50E8">
      <w:start w:val="1"/>
      <w:numFmt w:val="bullet"/>
      <w:pStyle w:val="Diamantico"/>
      <w:lvlText w:val=""/>
      <w:lvlJc w:val="left"/>
      <w:pPr>
        <w:ind w:left="360" w:hanging="360"/>
      </w:pPr>
      <w:rPr>
        <w:rFonts w:ascii="Wingdings" w:hAnsi="Wingdings" w:hint="default"/>
        <w:b/>
      </w:rPr>
    </w:lvl>
    <w:lvl w:ilvl="1" w:tplc="D3867C30">
      <w:start w:val="1"/>
      <w:numFmt w:val="bullet"/>
      <w:lvlText w:val="o"/>
      <w:lvlJc w:val="left"/>
      <w:pPr>
        <w:ind w:left="1788" w:hanging="360"/>
      </w:pPr>
      <w:rPr>
        <w:rFonts w:ascii="Courier New" w:hAnsi="Courier New" w:cs="Courier New" w:hint="default"/>
      </w:rPr>
    </w:lvl>
    <w:lvl w:ilvl="2" w:tplc="AD5A04F4">
      <w:start w:val="1"/>
      <w:numFmt w:val="bullet"/>
      <w:lvlText w:val=""/>
      <w:lvlJc w:val="left"/>
      <w:pPr>
        <w:ind w:left="2508" w:hanging="360"/>
      </w:pPr>
      <w:rPr>
        <w:rFonts w:ascii="Wingdings" w:hAnsi="Wingdings" w:hint="default"/>
      </w:rPr>
    </w:lvl>
    <w:lvl w:ilvl="3" w:tplc="4606A6F2">
      <w:start w:val="1"/>
      <w:numFmt w:val="bullet"/>
      <w:lvlText w:val=""/>
      <w:lvlJc w:val="left"/>
      <w:pPr>
        <w:ind w:left="3228" w:hanging="360"/>
      </w:pPr>
      <w:rPr>
        <w:rFonts w:ascii="Symbol" w:hAnsi="Symbol" w:hint="default"/>
      </w:rPr>
    </w:lvl>
    <w:lvl w:ilvl="4" w:tplc="152CABB4">
      <w:start w:val="1"/>
      <w:numFmt w:val="bullet"/>
      <w:lvlText w:val="o"/>
      <w:lvlJc w:val="left"/>
      <w:pPr>
        <w:ind w:left="3948" w:hanging="360"/>
      </w:pPr>
      <w:rPr>
        <w:rFonts w:ascii="Courier New" w:hAnsi="Courier New" w:cs="Courier New" w:hint="default"/>
      </w:rPr>
    </w:lvl>
    <w:lvl w:ilvl="5" w:tplc="A0880F52">
      <w:start w:val="1"/>
      <w:numFmt w:val="bullet"/>
      <w:lvlText w:val=""/>
      <w:lvlJc w:val="left"/>
      <w:pPr>
        <w:ind w:left="4668" w:hanging="360"/>
      </w:pPr>
      <w:rPr>
        <w:rFonts w:ascii="Wingdings" w:hAnsi="Wingdings" w:hint="default"/>
      </w:rPr>
    </w:lvl>
    <w:lvl w:ilvl="6" w:tplc="163A1F22">
      <w:start w:val="1"/>
      <w:numFmt w:val="bullet"/>
      <w:lvlText w:val=""/>
      <w:lvlJc w:val="left"/>
      <w:pPr>
        <w:ind w:left="5388" w:hanging="360"/>
      </w:pPr>
      <w:rPr>
        <w:rFonts w:ascii="Symbol" w:hAnsi="Symbol" w:hint="default"/>
      </w:rPr>
    </w:lvl>
    <w:lvl w:ilvl="7" w:tplc="D51EA094">
      <w:start w:val="1"/>
      <w:numFmt w:val="bullet"/>
      <w:lvlText w:val="o"/>
      <w:lvlJc w:val="left"/>
      <w:pPr>
        <w:ind w:left="6108" w:hanging="360"/>
      </w:pPr>
      <w:rPr>
        <w:rFonts w:ascii="Courier New" w:hAnsi="Courier New" w:cs="Courier New" w:hint="default"/>
      </w:rPr>
    </w:lvl>
    <w:lvl w:ilvl="8" w:tplc="B5BA42F0">
      <w:start w:val="1"/>
      <w:numFmt w:val="bullet"/>
      <w:lvlText w:val=""/>
      <w:lvlJc w:val="left"/>
      <w:pPr>
        <w:ind w:left="6828" w:hanging="360"/>
      </w:pPr>
      <w:rPr>
        <w:rFonts w:ascii="Wingdings" w:hAnsi="Wingdings" w:hint="default"/>
      </w:rPr>
    </w:lvl>
  </w:abstractNum>
  <w:abstractNum w:abstractNumId="25" w15:restartNumberingAfterBreak="0">
    <w:nsid w:val="47EE472E"/>
    <w:multiLevelType w:val="hybridMultilevel"/>
    <w:tmpl w:val="136C5C1E"/>
    <w:lvl w:ilvl="0" w:tplc="301E4828">
      <w:start w:val="1"/>
      <w:numFmt w:val="bullet"/>
      <w:pStyle w:val="EstiloVieta2NegritaAntes6ptoDespus6pto1"/>
      <w:lvlText w:val=""/>
      <w:lvlJc w:val="left"/>
      <w:pPr>
        <w:tabs>
          <w:tab w:val="num" w:pos="284"/>
        </w:tabs>
        <w:ind w:left="0" w:firstLine="0"/>
      </w:pPr>
      <w:rPr>
        <w:rFonts w:ascii="Wingdings" w:hAnsi="Wingdings" w:hint="default"/>
        <w:b/>
        <w:i w:val="0"/>
        <w:sz w:val="20"/>
        <w:szCs w:val="20"/>
      </w:rPr>
    </w:lvl>
    <w:lvl w:ilvl="1" w:tplc="080A0003" w:tentative="1">
      <w:start w:val="1"/>
      <w:numFmt w:val="bullet"/>
      <w:lvlText w:val="o"/>
      <w:lvlJc w:val="left"/>
      <w:pPr>
        <w:tabs>
          <w:tab w:val="num" w:pos="1100"/>
        </w:tabs>
        <w:ind w:left="1100" w:hanging="360"/>
      </w:pPr>
      <w:rPr>
        <w:rFonts w:ascii="Courier New" w:hAnsi="Courier New" w:cs="Courier New" w:hint="default"/>
      </w:rPr>
    </w:lvl>
    <w:lvl w:ilvl="2" w:tplc="080A0005" w:tentative="1">
      <w:start w:val="1"/>
      <w:numFmt w:val="bullet"/>
      <w:lvlText w:val=""/>
      <w:lvlJc w:val="left"/>
      <w:pPr>
        <w:tabs>
          <w:tab w:val="num" w:pos="1820"/>
        </w:tabs>
        <w:ind w:left="1820" w:hanging="360"/>
      </w:pPr>
      <w:rPr>
        <w:rFonts w:ascii="Wingdings" w:hAnsi="Wingdings" w:hint="default"/>
      </w:rPr>
    </w:lvl>
    <w:lvl w:ilvl="3" w:tplc="080A0001">
      <w:start w:val="1"/>
      <w:numFmt w:val="bullet"/>
      <w:lvlText w:val=""/>
      <w:lvlJc w:val="left"/>
      <w:pPr>
        <w:tabs>
          <w:tab w:val="num" w:pos="2540"/>
        </w:tabs>
        <w:ind w:left="2540" w:hanging="360"/>
      </w:pPr>
      <w:rPr>
        <w:rFonts w:ascii="Symbol" w:hAnsi="Symbol" w:hint="default"/>
      </w:rPr>
    </w:lvl>
    <w:lvl w:ilvl="4" w:tplc="080A0003" w:tentative="1">
      <w:start w:val="1"/>
      <w:numFmt w:val="bullet"/>
      <w:lvlText w:val="o"/>
      <w:lvlJc w:val="left"/>
      <w:pPr>
        <w:tabs>
          <w:tab w:val="num" w:pos="3260"/>
        </w:tabs>
        <w:ind w:left="3260" w:hanging="360"/>
      </w:pPr>
      <w:rPr>
        <w:rFonts w:ascii="Courier New" w:hAnsi="Courier New" w:cs="Courier New" w:hint="default"/>
      </w:rPr>
    </w:lvl>
    <w:lvl w:ilvl="5" w:tplc="080A0005" w:tentative="1">
      <w:start w:val="1"/>
      <w:numFmt w:val="bullet"/>
      <w:lvlText w:val=""/>
      <w:lvlJc w:val="left"/>
      <w:pPr>
        <w:tabs>
          <w:tab w:val="num" w:pos="3980"/>
        </w:tabs>
        <w:ind w:left="3980" w:hanging="360"/>
      </w:pPr>
      <w:rPr>
        <w:rFonts w:ascii="Wingdings" w:hAnsi="Wingdings" w:hint="default"/>
      </w:rPr>
    </w:lvl>
    <w:lvl w:ilvl="6" w:tplc="080A0001" w:tentative="1">
      <w:start w:val="1"/>
      <w:numFmt w:val="bullet"/>
      <w:lvlText w:val=""/>
      <w:lvlJc w:val="left"/>
      <w:pPr>
        <w:tabs>
          <w:tab w:val="num" w:pos="4700"/>
        </w:tabs>
        <w:ind w:left="4700" w:hanging="360"/>
      </w:pPr>
      <w:rPr>
        <w:rFonts w:ascii="Symbol" w:hAnsi="Symbol" w:hint="default"/>
      </w:rPr>
    </w:lvl>
    <w:lvl w:ilvl="7" w:tplc="080A0003" w:tentative="1">
      <w:start w:val="1"/>
      <w:numFmt w:val="bullet"/>
      <w:lvlText w:val="o"/>
      <w:lvlJc w:val="left"/>
      <w:pPr>
        <w:tabs>
          <w:tab w:val="num" w:pos="5420"/>
        </w:tabs>
        <w:ind w:left="5420" w:hanging="360"/>
      </w:pPr>
      <w:rPr>
        <w:rFonts w:ascii="Courier New" w:hAnsi="Courier New" w:cs="Courier New" w:hint="default"/>
      </w:rPr>
    </w:lvl>
    <w:lvl w:ilvl="8" w:tplc="080A0005" w:tentative="1">
      <w:start w:val="1"/>
      <w:numFmt w:val="bullet"/>
      <w:lvlText w:val=""/>
      <w:lvlJc w:val="left"/>
      <w:pPr>
        <w:tabs>
          <w:tab w:val="num" w:pos="6140"/>
        </w:tabs>
        <w:ind w:left="6140" w:hanging="360"/>
      </w:pPr>
      <w:rPr>
        <w:rFonts w:ascii="Wingdings" w:hAnsi="Wingdings" w:hint="default"/>
      </w:rPr>
    </w:lvl>
  </w:abstractNum>
  <w:abstractNum w:abstractNumId="26" w15:restartNumberingAfterBreak="0">
    <w:nsid w:val="4B3B6136"/>
    <w:multiLevelType w:val="hybridMultilevel"/>
    <w:tmpl w:val="3F58A85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4C3E368C"/>
    <w:multiLevelType w:val="multilevel"/>
    <w:tmpl w:val="9D80B912"/>
    <w:lvl w:ilvl="0">
      <w:start w:val="3"/>
      <w:numFmt w:val="decimal"/>
      <w:pStyle w:val="TITULO2"/>
      <w:lvlText w:val="%1"/>
      <w:lvlJc w:val="left"/>
      <w:pPr>
        <w:tabs>
          <w:tab w:val="num" w:pos="1304"/>
        </w:tabs>
        <w:ind w:left="1304" w:hanging="1304"/>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304"/>
        </w:tabs>
        <w:ind w:left="1304" w:hanging="1304"/>
      </w:pPr>
      <w:rPr>
        <w:rFonts w:ascii="Arial Negrita" w:hAnsi="Arial Negrita" w:hint="default"/>
        <w:b/>
        <w:i w:val="0"/>
        <w:sz w:val="24"/>
        <w:szCs w:val="24"/>
      </w:rPr>
    </w:lvl>
    <w:lvl w:ilvl="2">
      <w:start w:val="1"/>
      <w:numFmt w:val="decimal"/>
      <w:lvlText w:val="%1.%2.%3"/>
      <w:lvlJc w:val="left"/>
      <w:pPr>
        <w:tabs>
          <w:tab w:val="num" w:pos="1304"/>
        </w:tabs>
        <w:ind w:left="1304" w:hanging="1304"/>
      </w:pPr>
      <w:rPr>
        <w:rFonts w:ascii="Arial Negrita" w:hAnsi="Arial Negrita" w:hint="default"/>
        <w:b/>
        <w:i w:val="0"/>
        <w:sz w:val="24"/>
        <w:szCs w:val="24"/>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8" w15:restartNumberingAfterBreak="0">
    <w:nsid w:val="4F9A0AFF"/>
    <w:multiLevelType w:val="hybridMultilevel"/>
    <w:tmpl w:val="358ED6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56890EF7"/>
    <w:multiLevelType w:val="multilevel"/>
    <w:tmpl w:val="BEC8B938"/>
    <w:lvl w:ilvl="0">
      <w:start w:val="7"/>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572D16A0"/>
    <w:multiLevelType w:val="hybridMultilevel"/>
    <w:tmpl w:val="7AB4BE6C"/>
    <w:lvl w:ilvl="0" w:tplc="0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C014F0E"/>
    <w:multiLevelType w:val="multilevel"/>
    <w:tmpl w:val="BEC8B938"/>
    <w:lvl w:ilvl="0">
      <w:start w:val="7"/>
      <w:numFmt w:val="decimal"/>
      <w:pStyle w:val="Ttulo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600A2C50"/>
    <w:multiLevelType w:val="hybridMultilevel"/>
    <w:tmpl w:val="74BAA8DA"/>
    <w:lvl w:ilvl="0" w:tplc="E69A3572">
      <w:start w:val="1"/>
      <w:numFmt w:val="bullet"/>
      <w:pStyle w:val="chulito"/>
      <w:lvlText w:val=""/>
      <w:lvlJc w:val="left"/>
      <w:pPr>
        <w:ind w:left="360" w:hanging="360"/>
      </w:pPr>
      <w:rPr>
        <w:rFonts w:ascii="Wingdings" w:hAnsi="Wingdings"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33" w15:restartNumberingAfterBreak="0">
    <w:nsid w:val="60672CA4"/>
    <w:multiLevelType w:val="hybridMultilevel"/>
    <w:tmpl w:val="9A66DA52"/>
    <w:lvl w:ilvl="0" w:tplc="84F6642E">
      <w:start w:val="1"/>
      <w:numFmt w:val="bullet"/>
      <w:pStyle w:val="Ttulo7"/>
      <w:lvlText w:val=""/>
      <w:lvlJc w:val="left"/>
      <w:pPr>
        <w:ind w:left="36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64B969CE"/>
    <w:multiLevelType w:val="hybridMultilevel"/>
    <w:tmpl w:val="0C5227BE"/>
    <w:lvl w:ilvl="0" w:tplc="224051AE">
      <w:start w:val="1"/>
      <w:numFmt w:val="decimal"/>
      <w:pStyle w:val="DPIListado2"/>
      <w:lvlText w:val="4. %1"/>
      <w:lvlJc w:val="left"/>
      <w:pPr>
        <w:ind w:left="1211" w:hanging="360"/>
      </w:pPr>
      <w:rPr>
        <w:rFonts w:cs="Times New Roman"/>
        <w:b w:val="0"/>
        <w:bCs w:val="0"/>
        <w:i w:val="0"/>
        <w:iCs w:val="0"/>
        <w:caps w:val="0"/>
        <w:smallCaps w:val="0"/>
        <w:strike w:val="0"/>
        <w:dstrike w:val="0"/>
        <w:noProof w:val="0"/>
        <w:vanish w:val="0"/>
        <w:webHidden w:val="0"/>
        <w:color w:val="000000"/>
        <w:spacing w:val="0"/>
        <w:kern w:val="0"/>
        <w:position w:val="0"/>
        <w:sz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C0A0019">
      <w:start w:val="1"/>
      <w:numFmt w:val="lowerLetter"/>
      <w:lvlText w:val="%2."/>
      <w:lvlJc w:val="left"/>
      <w:pPr>
        <w:ind w:left="1931" w:hanging="360"/>
      </w:pPr>
    </w:lvl>
    <w:lvl w:ilvl="2" w:tplc="0C0A001B">
      <w:start w:val="1"/>
      <w:numFmt w:val="lowerRoman"/>
      <w:lvlText w:val="%3."/>
      <w:lvlJc w:val="right"/>
      <w:pPr>
        <w:ind w:left="2651" w:hanging="180"/>
      </w:pPr>
    </w:lvl>
    <w:lvl w:ilvl="3" w:tplc="0C0A000F">
      <w:start w:val="1"/>
      <w:numFmt w:val="decimal"/>
      <w:lvlText w:val="%4."/>
      <w:lvlJc w:val="left"/>
      <w:pPr>
        <w:ind w:left="3371" w:hanging="360"/>
      </w:pPr>
    </w:lvl>
    <w:lvl w:ilvl="4" w:tplc="0C0A0019">
      <w:start w:val="1"/>
      <w:numFmt w:val="lowerLetter"/>
      <w:lvlText w:val="%5."/>
      <w:lvlJc w:val="left"/>
      <w:pPr>
        <w:ind w:left="4091" w:hanging="360"/>
      </w:pPr>
    </w:lvl>
    <w:lvl w:ilvl="5" w:tplc="0C0A001B">
      <w:start w:val="1"/>
      <w:numFmt w:val="lowerRoman"/>
      <w:lvlText w:val="%6."/>
      <w:lvlJc w:val="right"/>
      <w:pPr>
        <w:ind w:left="4811" w:hanging="180"/>
      </w:pPr>
    </w:lvl>
    <w:lvl w:ilvl="6" w:tplc="0C0A000F">
      <w:start w:val="1"/>
      <w:numFmt w:val="decimal"/>
      <w:lvlText w:val="%7."/>
      <w:lvlJc w:val="left"/>
      <w:pPr>
        <w:ind w:left="5531" w:hanging="360"/>
      </w:pPr>
    </w:lvl>
    <w:lvl w:ilvl="7" w:tplc="0C0A0019">
      <w:start w:val="1"/>
      <w:numFmt w:val="lowerLetter"/>
      <w:lvlText w:val="%8."/>
      <w:lvlJc w:val="left"/>
      <w:pPr>
        <w:ind w:left="6251" w:hanging="360"/>
      </w:pPr>
    </w:lvl>
    <w:lvl w:ilvl="8" w:tplc="0C0A001B">
      <w:start w:val="1"/>
      <w:numFmt w:val="lowerRoman"/>
      <w:lvlText w:val="%9."/>
      <w:lvlJc w:val="right"/>
      <w:pPr>
        <w:ind w:left="6971" w:hanging="180"/>
      </w:pPr>
    </w:lvl>
  </w:abstractNum>
  <w:abstractNum w:abstractNumId="35" w15:restartNumberingAfterBreak="0">
    <w:nsid w:val="656B7D11"/>
    <w:multiLevelType w:val="multilevel"/>
    <w:tmpl w:val="9EF6F34A"/>
    <w:lvl w:ilvl="0">
      <w:start w:val="7"/>
      <w:numFmt w:val="decimal"/>
      <w:lvlText w:val="%1."/>
      <w:lvlJc w:val="left"/>
      <w:pPr>
        <w:ind w:left="660" w:hanging="660"/>
      </w:pPr>
      <w:rPr>
        <w:rFonts w:hint="default"/>
      </w:rPr>
    </w:lvl>
    <w:lvl w:ilvl="1">
      <w:start w:val="5"/>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8AA7CB5"/>
    <w:multiLevelType w:val="hybridMultilevel"/>
    <w:tmpl w:val="FBCC7F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6AFC22C0"/>
    <w:multiLevelType w:val="multilevel"/>
    <w:tmpl w:val="9E940AF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Estilo2"/>
      <w:lvlText w:val="%1.%2.%3."/>
      <w:lvlJc w:val="left"/>
      <w:pPr>
        <w:ind w:left="1224" w:hanging="504"/>
      </w:pPr>
    </w:lvl>
    <w:lvl w:ilvl="3">
      <w:start w:val="1"/>
      <w:numFmt w:val="decimal"/>
      <w:lvlText w:val="%1.%2.%3.%4."/>
      <w:lvlJc w:val="left"/>
      <w:pPr>
        <w:ind w:left="2350"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706E7D59"/>
    <w:multiLevelType w:val="hybridMultilevel"/>
    <w:tmpl w:val="47E0AC06"/>
    <w:lvl w:ilvl="0" w:tplc="8570C2E6">
      <w:start w:val="1"/>
      <w:numFmt w:val="bullet"/>
      <w:pStyle w:val="Vieta1"/>
      <w:lvlText w:val=""/>
      <w:lvlJc w:val="left"/>
      <w:pPr>
        <w:tabs>
          <w:tab w:val="num" w:pos="360"/>
        </w:tabs>
        <w:ind w:left="340" w:hanging="34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9" w15:restartNumberingAfterBreak="0">
    <w:nsid w:val="727A7BB3"/>
    <w:multiLevelType w:val="multilevel"/>
    <w:tmpl w:val="54EC66DC"/>
    <w:lvl w:ilvl="0">
      <w:start w:val="1"/>
      <w:numFmt w:val="decimal"/>
      <w:lvlText w:val="%1."/>
      <w:lvlJc w:val="left"/>
      <w:pPr>
        <w:tabs>
          <w:tab w:val="num" w:pos="432"/>
        </w:tabs>
        <w:ind w:left="432" w:hanging="432"/>
      </w:pPr>
      <w:rPr>
        <w:rFonts w:ascii="Cambria" w:eastAsia="Times New Roman" w:hAnsi="Cambria" w:cs="Times New Roman"/>
      </w:rPr>
    </w:lvl>
    <w:lvl w:ilvl="1">
      <w:start w:val="1"/>
      <w:numFmt w:val="decimal"/>
      <w:lvlText w:val="%1.%2"/>
      <w:lvlJc w:val="left"/>
      <w:pPr>
        <w:tabs>
          <w:tab w:val="num" w:pos="576"/>
        </w:tabs>
        <w:ind w:left="576" w:hanging="576"/>
      </w:pPr>
    </w:lvl>
    <w:lvl w:ilvl="2">
      <w:start w:val="1"/>
      <w:numFmt w:val="decimal"/>
      <w:pStyle w:val="EstiloTtulo3ttulo3Ttulo3AALEdgar3111Ttulo3Ttulo3"/>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0" w15:restartNumberingAfterBreak="0">
    <w:nsid w:val="72B2729F"/>
    <w:multiLevelType w:val="hybridMultilevel"/>
    <w:tmpl w:val="59D0E2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74E9705D"/>
    <w:multiLevelType w:val="hybridMultilevel"/>
    <w:tmpl w:val="63F0788C"/>
    <w:lvl w:ilvl="0" w:tplc="B5B67C5A">
      <w:start w:val="1"/>
      <w:numFmt w:val="bullet"/>
      <w:pStyle w:val="DIAMANTE"/>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763A6DD7"/>
    <w:multiLevelType w:val="hybridMultilevel"/>
    <w:tmpl w:val="5D2A7BCC"/>
    <w:lvl w:ilvl="0" w:tplc="FFA4FF6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78214BEA"/>
    <w:multiLevelType w:val="hybridMultilevel"/>
    <w:tmpl w:val="1E448710"/>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4" w15:restartNumberingAfterBreak="0">
    <w:nsid w:val="79173399"/>
    <w:multiLevelType w:val="hybridMultilevel"/>
    <w:tmpl w:val="52FE5514"/>
    <w:lvl w:ilvl="0" w:tplc="07604110">
      <w:start w:val="1"/>
      <w:numFmt w:val="bullet"/>
      <w:pStyle w:val="Ttulo5"/>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7BE54F5E"/>
    <w:multiLevelType w:val="hybridMultilevel"/>
    <w:tmpl w:val="0F546302"/>
    <w:lvl w:ilvl="0" w:tplc="240A0005">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46" w15:restartNumberingAfterBreak="0">
    <w:nsid w:val="7DF44B45"/>
    <w:multiLevelType w:val="hybridMultilevel"/>
    <w:tmpl w:val="1DD265C8"/>
    <w:lvl w:ilvl="0" w:tplc="8572F33A">
      <w:start w:val="1"/>
      <w:numFmt w:val="bullet"/>
      <w:pStyle w:val="Normalvieta"/>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39"/>
  </w:num>
  <w:num w:numId="2">
    <w:abstractNumId w:val="21"/>
  </w:num>
  <w:num w:numId="3">
    <w:abstractNumId w:val="44"/>
  </w:num>
  <w:num w:numId="4">
    <w:abstractNumId w:val="17"/>
  </w:num>
  <w:num w:numId="5">
    <w:abstractNumId w:val="33"/>
  </w:num>
  <w:num w:numId="6">
    <w:abstractNumId w:val="4"/>
  </w:num>
  <w:num w:numId="7">
    <w:abstractNumId w:val="31"/>
  </w:num>
  <w:num w:numId="8">
    <w:abstractNumId w:val="24"/>
  </w:num>
  <w:num w:numId="9">
    <w:abstractNumId w:val="18"/>
  </w:num>
  <w:num w:numId="10">
    <w:abstractNumId w:val="31"/>
    <w:lvlOverride w:ilvl="0">
      <w:startOverride w:val="7"/>
    </w:lvlOverride>
    <w:lvlOverride w:ilvl="1">
      <w:startOverride w:val="1"/>
    </w:lvlOverride>
    <w:lvlOverride w:ilvl="2">
      <w:startOverride w:val="1"/>
    </w:lvlOverride>
  </w:num>
  <w:num w:numId="11">
    <w:abstractNumId w:val="32"/>
  </w:num>
  <w:num w:numId="12">
    <w:abstractNumId w:val="8"/>
  </w:num>
  <w:num w:numId="13">
    <w:abstractNumId w:val="26"/>
  </w:num>
  <w:num w:numId="14">
    <w:abstractNumId w:val="42"/>
  </w:num>
  <w:num w:numId="15">
    <w:abstractNumId w:val="22"/>
  </w:num>
  <w:num w:numId="16">
    <w:abstractNumId w:val="40"/>
  </w:num>
  <w:num w:numId="17">
    <w:abstractNumId w:val="37"/>
  </w:num>
  <w:num w:numId="18">
    <w:abstractNumId w:val="14"/>
  </w:num>
  <w:num w:numId="19">
    <w:abstractNumId w:val="10"/>
  </w:num>
  <w:num w:numId="20">
    <w:abstractNumId w:val="28"/>
  </w:num>
  <w:num w:numId="21">
    <w:abstractNumId w:val="36"/>
  </w:num>
  <w:num w:numId="22">
    <w:abstractNumId w:val="31"/>
    <w:lvlOverride w:ilvl="0">
      <w:startOverride w:val="7"/>
    </w:lvlOverride>
    <w:lvlOverride w:ilvl="1">
      <w:startOverride w:val="5"/>
    </w:lvlOverride>
    <w:lvlOverride w:ilvl="2">
      <w:startOverride w:val="1"/>
    </w:lvlOverride>
    <w:lvlOverride w:ilvl="3">
      <w:startOverride w:val="2"/>
    </w:lvlOverride>
  </w:num>
  <w:num w:numId="23">
    <w:abstractNumId w:val="31"/>
    <w:lvlOverride w:ilvl="0">
      <w:startOverride w:val="7"/>
    </w:lvlOverride>
    <w:lvlOverride w:ilvl="1">
      <w:startOverride w:val="5"/>
    </w:lvlOverride>
    <w:lvlOverride w:ilvl="2">
      <w:startOverride w:val="1"/>
    </w:lvlOverride>
    <w:lvlOverride w:ilvl="3">
      <w:startOverride w:val="1"/>
    </w:lvlOverride>
  </w:num>
  <w:num w:numId="24">
    <w:abstractNumId w:val="35"/>
  </w:num>
  <w:num w:numId="25">
    <w:abstractNumId w:val="13"/>
  </w:num>
  <w:num w:numId="26">
    <w:abstractNumId w:val="19"/>
  </w:num>
  <w:num w:numId="27">
    <w:abstractNumId w:val="43"/>
  </w:num>
  <w:num w:numId="28">
    <w:abstractNumId w:val="15"/>
  </w:num>
  <w:num w:numId="2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0"/>
  </w:num>
  <w:num w:numId="31">
    <w:abstractNumId w:val="16"/>
  </w:num>
  <w:num w:numId="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
  </w:num>
  <w:num w:numId="34">
    <w:abstractNumId w:val="6"/>
  </w:num>
  <w:num w:numId="35">
    <w:abstractNumId w:val="2"/>
  </w:num>
  <w:num w:numId="36">
    <w:abstractNumId w:val="3"/>
  </w:num>
  <w:num w:numId="37">
    <w:abstractNumId w:val="9"/>
  </w:num>
  <w:num w:numId="38">
    <w:abstractNumId w:val="5"/>
  </w:num>
  <w:num w:numId="39">
    <w:abstractNumId w:val="20"/>
  </w:num>
  <w:num w:numId="40">
    <w:abstractNumId w:val="27"/>
  </w:num>
  <w:num w:numId="41">
    <w:abstractNumId w:val="46"/>
  </w:num>
  <w:num w:numId="42">
    <w:abstractNumId w:val="38"/>
  </w:num>
  <w:num w:numId="43">
    <w:abstractNumId w:val="7"/>
  </w:num>
  <w:num w:numId="44">
    <w:abstractNumId w:val="25"/>
  </w:num>
  <w:num w:numId="45">
    <w:abstractNumId w:val="41"/>
  </w:num>
  <w:num w:numId="46">
    <w:abstractNumId w:val="23"/>
  </w:num>
  <w:num w:numId="47">
    <w:abstractNumId w:val="30"/>
  </w:num>
  <w:num w:numId="48">
    <w:abstractNumId w:val="45"/>
  </w:num>
  <w:num w:numId="49">
    <w:abstractNumId w:val="29"/>
  </w:num>
  <w:num w:numId="50">
    <w:abstractNumId w:val="11"/>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hideSpellingErrors/>
  <w:attachedTemplate r:id="rId1"/>
  <w:defaultTabStop w:val="708"/>
  <w:hyphenationZone w:val="425"/>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41E3"/>
    <w:rsid w:val="0000480C"/>
    <w:rsid w:val="00016AD6"/>
    <w:rsid w:val="00016D13"/>
    <w:rsid w:val="0001772A"/>
    <w:rsid w:val="00017DE9"/>
    <w:rsid w:val="00017DF7"/>
    <w:rsid w:val="00024FED"/>
    <w:rsid w:val="000310E0"/>
    <w:rsid w:val="00031134"/>
    <w:rsid w:val="00031A9E"/>
    <w:rsid w:val="0003256F"/>
    <w:rsid w:val="00035538"/>
    <w:rsid w:val="00053265"/>
    <w:rsid w:val="00053894"/>
    <w:rsid w:val="000558EC"/>
    <w:rsid w:val="00055FAD"/>
    <w:rsid w:val="0005608D"/>
    <w:rsid w:val="000570F8"/>
    <w:rsid w:val="000571A9"/>
    <w:rsid w:val="00061E31"/>
    <w:rsid w:val="000622F9"/>
    <w:rsid w:val="00062648"/>
    <w:rsid w:val="00065B12"/>
    <w:rsid w:val="00072C49"/>
    <w:rsid w:val="000741FF"/>
    <w:rsid w:val="000748F1"/>
    <w:rsid w:val="00077484"/>
    <w:rsid w:val="00080CC8"/>
    <w:rsid w:val="00095FB4"/>
    <w:rsid w:val="0009666F"/>
    <w:rsid w:val="00097225"/>
    <w:rsid w:val="000A1DAF"/>
    <w:rsid w:val="000A2B7B"/>
    <w:rsid w:val="000A2FC8"/>
    <w:rsid w:val="000A38B4"/>
    <w:rsid w:val="000A70C2"/>
    <w:rsid w:val="000B1514"/>
    <w:rsid w:val="000B49F8"/>
    <w:rsid w:val="000C37F1"/>
    <w:rsid w:val="000D0D35"/>
    <w:rsid w:val="000D14E6"/>
    <w:rsid w:val="000D256E"/>
    <w:rsid w:val="000D774F"/>
    <w:rsid w:val="000D7803"/>
    <w:rsid w:val="000F1742"/>
    <w:rsid w:val="000F25EE"/>
    <w:rsid w:val="001071C3"/>
    <w:rsid w:val="001105C8"/>
    <w:rsid w:val="00113356"/>
    <w:rsid w:val="00115F1D"/>
    <w:rsid w:val="001168A6"/>
    <w:rsid w:val="00116E26"/>
    <w:rsid w:val="00122C70"/>
    <w:rsid w:val="00122CB6"/>
    <w:rsid w:val="001239C0"/>
    <w:rsid w:val="00124A40"/>
    <w:rsid w:val="00127D9A"/>
    <w:rsid w:val="00133FD0"/>
    <w:rsid w:val="00134129"/>
    <w:rsid w:val="0014575A"/>
    <w:rsid w:val="00146968"/>
    <w:rsid w:val="00146F0F"/>
    <w:rsid w:val="001541E4"/>
    <w:rsid w:val="00154D21"/>
    <w:rsid w:val="0016015C"/>
    <w:rsid w:val="00164871"/>
    <w:rsid w:val="001678D6"/>
    <w:rsid w:val="00167A45"/>
    <w:rsid w:val="0017556B"/>
    <w:rsid w:val="001843DC"/>
    <w:rsid w:val="001967B3"/>
    <w:rsid w:val="001A3402"/>
    <w:rsid w:val="001A4C92"/>
    <w:rsid w:val="001C2337"/>
    <w:rsid w:val="001C2526"/>
    <w:rsid w:val="001C41E3"/>
    <w:rsid w:val="001C4ABE"/>
    <w:rsid w:val="001D2359"/>
    <w:rsid w:val="001D7B27"/>
    <w:rsid w:val="001E04BB"/>
    <w:rsid w:val="001E1000"/>
    <w:rsid w:val="001E1C3B"/>
    <w:rsid w:val="001E24F8"/>
    <w:rsid w:val="001E26D4"/>
    <w:rsid w:val="001F2DF5"/>
    <w:rsid w:val="001F37B0"/>
    <w:rsid w:val="001F58D7"/>
    <w:rsid w:val="00203C2E"/>
    <w:rsid w:val="0020472C"/>
    <w:rsid w:val="00206BE0"/>
    <w:rsid w:val="00211FF3"/>
    <w:rsid w:val="0021378A"/>
    <w:rsid w:val="002139A9"/>
    <w:rsid w:val="002211FE"/>
    <w:rsid w:val="00221F9A"/>
    <w:rsid w:val="002238ED"/>
    <w:rsid w:val="00223E38"/>
    <w:rsid w:val="00226D21"/>
    <w:rsid w:val="0022739D"/>
    <w:rsid w:val="00231931"/>
    <w:rsid w:val="002424D0"/>
    <w:rsid w:val="00250303"/>
    <w:rsid w:val="0025384D"/>
    <w:rsid w:val="00255F5A"/>
    <w:rsid w:val="002611E3"/>
    <w:rsid w:val="00262062"/>
    <w:rsid w:val="002634B5"/>
    <w:rsid w:val="0026535C"/>
    <w:rsid w:val="002669E0"/>
    <w:rsid w:val="00273E7C"/>
    <w:rsid w:val="002754FE"/>
    <w:rsid w:val="00285F32"/>
    <w:rsid w:val="002869F7"/>
    <w:rsid w:val="00287E0B"/>
    <w:rsid w:val="0029174D"/>
    <w:rsid w:val="00292BB7"/>
    <w:rsid w:val="00292C84"/>
    <w:rsid w:val="00292E38"/>
    <w:rsid w:val="00297DD4"/>
    <w:rsid w:val="002A589C"/>
    <w:rsid w:val="002A7AE6"/>
    <w:rsid w:val="002B0C8A"/>
    <w:rsid w:val="002B1B42"/>
    <w:rsid w:val="002B43D6"/>
    <w:rsid w:val="002B7F0C"/>
    <w:rsid w:val="002C01A0"/>
    <w:rsid w:val="002C3991"/>
    <w:rsid w:val="002C7EF6"/>
    <w:rsid w:val="002D46A6"/>
    <w:rsid w:val="002D6E28"/>
    <w:rsid w:val="002E6C3C"/>
    <w:rsid w:val="002F1860"/>
    <w:rsid w:val="002F559C"/>
    <w:rsid w:val="003011C5"/>
    <w:rsid w:val="00302A4A"/>
    <w:rsid w:val="0031270C"/>
    <w:rsid w:val="0031590D"/>
    <w:rsid w:val="00316751"/>
    <w:rsid w:val="003172F9"/>
    <w:rsid w:val="0032319E"/>
    <w:rsid w:val="003235FD"/>
    <w:rsid w:val="003273B4"/>
    <w:rsid w:val="00342A8A"/>
    <w:rsid w:val="003466A2"/>
    <w:rsid w:val="00351E09"/>
    <w:rsid w:val="00363D7C"/>
    <w:rsid w:val="00370A25"/>
    <w:rsid w:val="00370A8C"/>
    <w:rsid w:val="003734E2"/>
    <w:rsid w:val="00376046"/>
    <w:rsid w:val="00382714"/>
    <w:rsid w:val="00382D2F"/>
    <w:rsid w:val="00383624"/>
    <w:rsid w:val="003836D3"/>
    <w:rsid w:val="00387C7A"/>
    <w:rsid w:val="003908F3"/>
    <w:rsid w:val="00391778"/>
    <w:rsid w:val="00392B6C"/>
    <w:rsid w:val="00394CD7"/>
    <w:rsid w:val="00396AF5"/>
    <w:rsid w:val="003972F0"/>
    <w:rsid w:val="003A20CF"/>
    <w:rsid w:val="003A3CEC"/>
    <w:rsid w:val="003A7AD4"/>
    <w:rsid w:val="003B7CF2"/>
    <w:rsid w:val="003C1D3F"/>
    <w:rsid w:val="003C45FA"/>
    <w:rsid w:val="003D4F96"/>
    <w:rsid w:val="003D72E8"/>
    <w:rsid w:val="003E1035"/>
    <w:rsid w:val="003E203E"/>
    <w:rsid w:val="003E715C"/>
    <w:rsid w:val="003F67EF"/>
    <w:rsid w:val="00400E46"/>
    <w:rsid w:val="004034FB"/>
    <w:rsid w:val="00403FC6"/>
    <w:rsid w:val="004114B3"/>
    <w:rsid w:val="00411EBF"/>
    <w:rsid w:val="0041681D"/>
    <w:rsid w:val="004225A4"/>
    <w:rsid w:val="00422703"/>
    <w:rsid w:val="004276C2"/>
    <w:rsid w:val="004351C1"/>
    <w:rsid w:val="00435644"/>
    <w:rsid w:val="00436009"/>
    <w:rsid w:val="00444AE0"/>
    <w:rsid w:val="0044599E"/>
    <w:rsid w:val="004465B9"/>
    <w:rsid w:val="00451CEB"/>
    <w:rsid w:val="00460D80"/>
    <w:rsid w:val="00465F46"/>
    <w:rsid w:val="00466183"/>
    <w:rsid w:val="004661B5"/>
    <w:rsid w:val="00471CDB"/>
    <w:rsid w:val="00471CE1"/>
    <w:rsid w:val="004756A3"/>
    <w:rsid w:val="0047598F"/>
    <w:rsid w:val="00476ABE"/>
    <w:rsid w:val="00482635"/>
    <w:rsid w:val="00482DA5"/>
    <w:rsid w:val="00482F9F"/>
    <w:rsid w:val="0048307C"/>
    <w:rsid w:val="004874E5"/>
    <w:rsid w:val="004878E9"/>
    <w:rsid w:val="00491542"/>
    <w:rsid w:val="00493718"/>
    <w:rsid w:val="004942CA"/>
    <w:rsid w:val="004962F2"/>
    <w:rsid w:val="00497712"/>
    <w:rsid w:val="004978AE"/>
    <w:rsid w:val="004A099D"/>
    <w:rsid w:val="004A36E5"/>
    <w:rsid w:val="004A3DB8"/>
    <w:rsid w:val="004A4D09"/>
    <w:rsid w:val="004A5CB5"/>
    <w:rsid w:val="004B4E08"/>
    <w:rsid w:val="004B7993"/>
    <w:rsid w:val="004C0793"/>
    <w:rsid w:val="004D490D"/>
    <w:rsid w:val="004D7EEB"/>
    <w:rsid w:val="004E0C7E"/>
    <w:rsid w:val="004E0D3C"/>
    <w:rsid w:val="004E7BC8"/>
    <w:rsid w:val="004F28CD"/>
    <w:rsid w:val="004F2CFB"/>
    <w:rsid w:val="004F3E1E"/>
    <w:rsid w:val="004F7AD3"/>
    <w:rsid w:val="0050022A"/>
    <w:rsid w:val="0050216C"/>
    <w:rsid w:val="00505143"/>
    <w:rsid w:val="00510647"/>
    <w:rsid w:val="00510D12"/>
    <w:rsid w:val="00511ECC"/>
    <w:rsid w:val="00513EB5"/>
    <w:rsid w:val="00526831"/>
    <w:rsid w:val="005304AA"/>
    <w:rsid w:val="00531225"/>
    <w:rsid w:val="00531B37"/>
    <w:rsid w:val="00531EB5"/>
    <w:rsid w:val="00535E72"/>
    <w:rsid w:val="0054608E"/>
    <w:rsid w:val="00553078"/>
    <w:rsid w:val="00553B8A"/>
    <w:rsid w:val="00555F6C"/>
    <w:rsid w:val="0055739C"/>
    <w:rsid w:val="0056110D"/>
    <w:rsid w:val="005631D5"/>
    <w:rsid w:val="005665EF"/>
    <w:rsid w:val="00572BB4"/>
    <w:rsid w:val="005755D3"/>
    <w:rsid w:val="005803F6"/>
    <w:rsid w:val="005824ED"/>
    <w:rsid w:val="00582D3E"/>
    <w:rsid w:val="0058481F"/>
    <w:rsid w:val="00585C62"/>
    <w:rsid w:val="00587332"/>
    <w:rsid w:val="005913A7"/>
    <w:rsid w:val="0059210E"/>
    <w:rsid w:val="00595966"/>
    <w:rsid w:val="005A0254"/>
    <w:rsid w:val="005A5F0D"/>
    <w:rsid w:val="005B1EF3"/>
    <w:rsid w:val="005B20BD"/>
    <w:rsid w:val="005B26A4"/>
    <w:rsid w:val="005B4A35"/>
    <w:rsid w:val="005B5867"/>
    <w:rsid w:val="005B5F00"/>
    <w:rsid w:val="005B7504"/>
    <w:rsid w:val="005C0B26"/>
    <w:rsid w:val="005C3521"/>
    <w:rsid w:val="005C745E"/>
    <w:rsid w:val="005C7C75"/>
    <w:rsid w:val="005E43F4"/>
    <w:rsid w:val="005F1AA6"/>
    <w:rsid w:val="005F2BC5"/>
    <w:rsid w:val="005F40C6"/>
    <w:rsid w:val="0060524D"/>
    <w:rsid w:val="00607044"/>
    <w:rsid w:val="00612000"/>
    <w:rsid w:val="00612DE5"/>
    <w:rsid w:val="00615615"/>
    <w:rsid w:val="00616E5A"/>
    <w:rsid w:val="00625163"/>
    <w:rsid w:val="00627B47"/>
    <w:rsid w:val="00633C55"/>
    <w:rsid w:val="00636B2C"/>
    <w:rsid w:val="00642058"/>
    <w:rsid w:val="0064453C"/>
    <w:rsid w:val="00652BE7"/>
    <w:rsid w:val="006649A9"/>
    <w:rsid w:val="00666758"/>
    <w:rsid w:val="00666BA4"/>
    <w:rsid w:val="006676E9"/>
    <w:rsid w:val="00667B28"/>
    <w:rsid w:val="0067529F"/>
    <w:rsid w:val="006860CC"/>
    <w:rsid w:val="006869F7"/>
    <w:rsid w:val="00686E58"/>
    <w:rsid w:val="00687A04"/>
    <w:rsid w:val="00694794"/>
    <w:rsid w:val="006A2AF0"/>
    <w:rsid w:val="006A2FC1"/>
    <w:rsid w:val="006A3F0F"/>
    <w:rsid w:val="006A4FD3"/>
    <w:rsid w:val="006B214D"/>
    <w:rsid w:val="006B4645"/>
    <w:rsid w:val="006C265F"/>
    <w:rsid w:val="006C5637"/>
    <w:rsid w:val="006D0CBD"/>
    <w:rsid w:val="006D27BF"/>
    <w:rsid w:val="006E194F"/>
    <w:rsid w:val="006E42F1"/>
    <w:rsid w:val="006E779E"/>
    <w:rsid w:val="006F49A0"/>
    <w:rsid w:val="006F4E9B"/>
    <w:rsid w:val="006F6E2F"/>
    <w:rsid w:val="00701E98"/>
    <w:rsid w:val="00707C9B"/>
    <w:rsid w:val="00714C0B"/>
    <w:rsid w:val="007202C6"/>
    <w:rsid w:val="00724AD0"/>
    <w:rsid w:val="00726013"/>
    <w:rsid w:val="00736080"/>
    <w:rsid w:val="007374AB"/>
    <w:rsid w:val="00737FC9"/>
    <w:rsid w:val="0074121E"/>
    <w:rsid w:val="007442F2"/>
    <w:rsid w:val="0074723A"/>
    <w:rsid w:val="00755AA3"/>
    <w:rsid w:val="0075786E"/>
    <w:rsid w:val="007607DE"/>
    <w:rsid w:val="007658D5"/>
    <w:rsid w:val="00767F33"/>
    <w:rsid w:val="00777B44"/>
    <w:rsid w:val="00785DE3"/>
    <w:rsid w:val="00786BF7"/>
    <w:rsid w:val="00791791"/>
    <w:rsid w:val="007919B8"/>
    <w:rsid w:val="00791F9C"/>
    <w:rsid w:val="007932D7"/>
    <w:rsid w:val="00795900"/>
    <w:rsid w:val="007A5369"/>
    <w:rsid w:val="007B370B"/>
    <w:rsid w:val="007B631B"/>
    <w:rsid w:val="007B76AB"/>
    <w:rsid w:val="007C27E5"/>
    <w:rsid w:val="007C2F9C"/>
    <w:rsid w:val="007D0389"/>
    <w:rsid w:val="007D0425"/>
    <w:rsid w:val="007D2C2D"/>
    <w:rsid w:val="007D3F34"/>
    <w:rsid w:val="007D55FB"/>
    <w:rsid w:val="007D6166"/>
    <w:rsid w:val="007E045E"/>
    <w:rsid w:val="007E04AB"/>
    <w:rsid w:val="007E0CCA"/>
    <w:rsid w:val="007E1F09"/>
    <w:rsid w:val="007F1820"/>
    <w:rsid w:val="007F469B"/>
    <w:rsid w:val="007F4E6C"/>
    <w:rsid w:val="007F6E03"/>
    <w:rsid w:val="0080161F"/>
    <w:rsid w:val="00801D14"/>
    <w:rsid w:val="00802DE5"/>
    <w:rsid w:val="0080440F"/>
    <w:rsid w:val="008169D6"/>
    <w:rsid w:val="008211B4"/>
    <w:rsid w:val="0082141A"/>
    <w:rsid w:val="00825914"/>
    <w:rsid w:val="00830298"/>
    <w:rsid w:val="00831761"/>
    <w:rsid w:val="00835793"/>
    <w:rsid w:val="00837B7C"/>
    <w:rsid w:val="008415C3"/>
    <w:rsid w:val="008502CB"/>
    <w:rsid w:val="00860B58"/>
    <w:rsid w:val="008813F4"/>
    <w:rsid w:val="0088685C"/>
    <w:rsid w:val="00891408"/>
    <w:rsid w:val="008921A3"/>
    <w:rsid w:val="0089388D"/>
    <w:rsid w:val="00893A6E"/>
    <w:rsid w:val="008959FA"/>
    <w:rsid w:val="00895F90"/>
    <w:rsid w:val="00896BC5"/>
    <w:rsid w:val="00896EF7"/>
    <w:rsid w:val="00896F08"/>
    <w:rsid w:val="008A1565"/>
    <w:rsid w:val="008A21F9"/>
    <w:rsid w:val="008A299B"/>
    <w:rsid w:val="008A6AE5"/>
    <w:rsid w:val="008B1969"/>
    <w:rsid w:val="008B31B5"/>
    <w:rsid w:val="008B529F"/>
    <w:rsid w:val="008B69BA"/>
    <w:rsid w:val="008B7070"/>
    <w:rsid w:val="008B7318"/>
    <w:rsid w:val="008B79CF"/>
    <w:rsid w:val="008C434A"/>
    <w:rsid w:val="008D10BA"/>
    <w:rsid w:val="008E0E8B"/>
    <w:rsid w:val="008E3BBA"/>
    <w:rsid w:val="008F18CC"/>
    <w:rsid w:val="008F61E3"/>
    <w:rsid w:val="0091100B"/>
    <w:rsid w:val="009129DC"/>
    <w:rsid w:val="00925202"/>
    <w:rsid w:val="0092762A"/>
    <w:rsid w:val="00931A7A"/>
    <w:rsid w:val="00936321"/>
    <w:rsid w:val="00937616"/>
    <w:rsid w:val="009418E0"/>
    <w:rsid w:val="009476FB"/>
    <w:rsid w:val="00951C63"/>
    <w:rsid w:val="009574E8"/>
    <w:rsid w:val="00960902"/>
    <w:rsid w:val="00960C61"/>
    <w:rsid w:val="009633BC"/>
    <w:rsid w:val="00964E9D"/>
    <w:rsid w:val="00970473"/>
    <w:rsid w:val="00971479"/>
    <w:rsid w:val="009800A3"/>
    <w:rsid w:val="0098016B"/>
    <w:rsid w:val="00982BC9"/>
    <w:rsid w:val="009875E1"/>
    <w:rsid w:val="009959A5"/>
    <w:rsid w:val="009A123A"/>
    <w:rsid w:val="009A478B"/>
    <w:rsid w:val="009A6025"/>
    <w:rsid w:val="009A66BB"/>
    <w:rsid w:val="009B1E43"/>
    <w:rsid w:val="009B325B"/>
    <w:rsid w:val="009B52F1"/>
    <w:rsid w:val="009C2469"/>
    <w:rsid w:val="009C2641"/>
    <w:rsid w:val="009C2BE7"/>
    <w:rsid w:val="009C322E"/>
    <w:rsid w:val="009C48E8"/>
    <w:rsid w:val="009D1D21"/>
    <w:rsid w:val="009D4E8C"/>
    <w:rsid w:val="009D7C65"/>
    <w:rsid w:val="009E3482"/>
    <w:rsid w:val="009E613F"/>
    <w:rsid w:val="009F0445"/>
    <w:rsid w:val="009F5984"/>
    <w:rsid w:val="009F59EE"/>
    <w:rsid w:val="00A0277E"/>
    <w:rsid w:val="00A03F92"/>
    <w:rsid w:val="00A112B3"/>
    <w:rsid w:val="00A1574D"/>
    <w:rsid w:val="00A163EB"/>
    <w:rsid w:val="00A17C44"/>
    <w:rsid w:val="00A20448"/>
    <w:rsid w:val="00A255CF"/>
    <w:rsid w:val="00A34871"/>
    <w:rsid w:val="00A40E2A"/>
    <w:rsid w:val="00A4400D"/>
    <w:rsid w:val="00A54161"/>
    <w:rsid w:val="00A6133E"/>
    <w:rsid w:val="00A73827"/>
    <w:rsid w:val="00A808A5"/>
    <w:rsid w:val="00A80F8D"/>
    <w:rsid w:val="00A857BB"/>
    <w:rsid w:val="00A865A1"/>
    <w:rsid w:val="00A87613"/>
    <w:rsid w:val="00A96FAB"/>
    <w:rsid w:val="00AA2094"/>
    <w:rsid w:val="00AA4011"/>
    <w:rsid w:val="00AA53D8"/>
    <w:rsid w:val="00AA6496"/>
    <w:rsid w:val="00AB7624"/>
    <w:rsid w:val="00AD4C0B"/>
    <w:rsid w:val="00AE3D24"/>
    <w:rsid w:val="00AE607F"/>
    <w:rsid w:val="00AE61E1"/>
    <w:rsid w:val="00AE6513"/>
    <w:rsid w:val="00AF3CC0"/>
    <w:rsid w:val="00B0047F"/>
    <w:rsid w:val="00B00AD7"/>
    <w:rsid w:val="00B03D5D"/>
    <w:rsid w:val="00B04A29"/>
    <w:rsid w:val="00B05FC0"/>
    <w:rsid w:val="00B06998"/>
    <w:rsid w:val="00B11C96"/>
    <w:rsid w:val="00B14AD8"/>
    <w:rsid w:val="00B16E73"/>
    <w:rsid w:val="00B203F1"/>
    <w:rsid w:val="00B3117B"/>
    <w:rsid w:val="00B33176"/>
    <w:rsid w:val="00B43CA5"/>
    <w:rsid w:val="00B477F8"/>
    <w:rsid w:val="00B53874"/>
    <w:rsid w:val="00B553F1"/>
    <w:rsid w:val="00B56EBF"/>
    <w:rsid w:val="00B745D4"/>
    <w:rsid w:val="00B82E5D"/>
    <w:rsid w:val="00B90869"/>
    <w:rsid w:val="00B93A13"/>
    <w:rsid w:val="00B9762B"/>
    <w:rsid w:val="00B97782"/>
    <w:rsid w:val="00BA5958"/>
    <w:rsid w:val="00BB1A4A"/>
    <w:rsid w:val="00BB3FEA"/>
    <w:rsid w:val="00BB7AF5"/>
    <w:rsid w:val="00BC14B4"/>
    <w:rsid w:val="00BC30D1"/>
    <w:rsid w:val="00BC5EDC"/>
    <w:rsid w:val="00BD0658"/>
    <w:rsid w:val="00BD1C5E"/>
    <w:rsid w:val="00BD2676"/>
    <w:rsid w:val="00BD4372"/>
    <w:rsid w:val="00BD7418"/>
    <w:rsid w:val="00BE2CC2"/>
    <w:rsid w:val="00BF700A"/>
    <w:rsid w:val="00C02217"/>
    <w:rsid w:val="00C024B8"/>
    <w:rsid w:val="00C03185"/>
    <w:rsid w:val="00C03EBE"/>
    <w:rsid w:val="00C046DA"/>
    <w:rsid w:val="00C05513"/>
    <w:rsid w:val="00C150A3"/>
    <w:rsid w:val="00C3137B"/>
    <w:rsid w:val="00C3237C"/>
    <w:rsid w:val="00C35710"/>
    <w:rsid w:val="00C40C24"/>
    <w:rsid w:val="00C428EC"/>
    <w:rsid w:val="00C5160F"/>
    <w:rsid w:val="00C56072"/>
    <w:rsid w:val="00C62627"/>
    <w:rsid w:val="00C65C9D"/>
    <w:rsid w:val="00C66853"/>
    <w:rsid w:val="00C66BB5"/>
    <w:rsid w:val="00C70553"/>
    <w:rsid w:val="00C72A1F"/>
    <w:rsid w:val="00C73BEB"/>
    <w:rsid w:val="00C76A67"/>
    <w:rsid w:val="00C80181"/>
    <w:rsid w:val="00C8499E"/>
    <w:rsid w:val="00C84C91"/>
    <w:rsid w:val="00C91D83"/>
    <w:rsid w:val="00CA1FE6"/>
    <w:rsid w:val="00CA5B7E"/>
    <w:rsid w:val="00CB2F43"/>
    <w:rsid w:val="00CB40BD"/>
    <w:rsid w:val="00CB592E"/>
    <w:rsid w:val="00CB6385"/>
    <w:rsid w:val="00CB75E0"/>
    <w:rsid w:val="00CC09B5"/>
    <w:rsid w:val="00CC17F5"/>
    <w:rsid w:val="00CC4D21"/>
    <w:rsid w:val="00CD68C7"/>
    <w:rsid w:val="00CD708B"/>
    <w:rsid w:val="00CD76E9"/>
    <w:rsid w:val="00CE1A99"/>
    <w:rsid w:val="00CE5D61"/>
    <w:rsid w:val="00CE7B81"/>
    <w:rsid w:val="00CF203F"/>
    <w:rsid w:val="00CF620D"/>
    <w:rsid w:val="00CF762B"/>
    <w:rsid w:val="00D04C3E"/>
    <w:rsid w:val="00D13E14"/>
    <w:rsid w:val="00D23551"/>
    <w:rsid w:val="00D351CE"/>
    <w:rsid w:val="00D37B92"/>
    <w:rsid w:val="00D4241C"/>
    <w:rsid w:val="00D50583"/>
    <w:rsid w:val="00D55154"/>
    <w:rsid w:val="00D55B32"/>
    <w:rsid w:val="00D5610B"/>
    <w:rsid w:val="00D56F9B"/>
    <w:rsid w:val="00D60C20"/>
    <w:rsid w:val="00D719FC"/>
    <w:rsid w:val="00D71A78"/>
    <w:rsid w:val="00D74851"/>
    <w:rsid w:val="00D757F8"/>
    <w:rsid w:val="00D75A44"/>
    <w:rsid w:val="00D8487B"/>
    <w:rsid w:val="00D848BB"/>
    <w:rsid w:val="00D9362F"/>
    <w:rsid w:val="00D94F49"/>
    <w:rsid w:val="00D967B9"/>
    <w:rsid w:val="00D97CCA"/>
    <w:rsid w:val="00DA63F1"/>
    <w:rsid w:val="00DA6FC5"/>
    <w:rsid w:val="00DA7195"/>
    <w:rsid w:val="00DC2DF9"/>
    <w:rsid w:val="00DD0CD4"/>
    <w:rsid w:val="00DD3D3A"/>
    <w:rsid w:val="00DD48CB"/>
    <w:rsid w:val="00DD5253"/>
    <w:rsid w:val="00DD5430"/>
    <w:rsid w:val="00DD6A9F"/>
    <w:rsid w:val="00DE3459"/>
    <w:rsid w:val="00DE52E0"/>
    <w:rsid w:val="00DE7A22"/>
    <w:rsid w:val="00DE7E57"/>
    <w:rsid w:val="00DF20DA"/>
    <w:rsid w:val="00DF4284"/>
    <w:rsid w:val="00DF6DBE"/>
    <w:rsid w:val="00DF7EB6"/>
    <w:rsid w:val="00E057F6"/>
    <w:rsid w:val="00E077C8"/>
    <w:rsid w:val="00E142E4"/>
    <w:rsid w:val="00E22549"/>
    <w:rsid w:val="00E231D2"/>
    <w:rsid w:val="00E23761"/>
    <w:rsid w:val="00E2499B"/>
    <w:rsid w:val="00E27B69"/>
    <w:rsid w:val="00E31B38"/>
    <w:rsid w:val="00E4069C"/>
    <w:rsid w:val="00E40A1F"/>
    <w:rsid w:val="00E40FCE"/>
    <w:rsid w:val="00E62631"/>
    <w:rsid w:val="00E63363"/>
    <w:rsid w:val="00E643FC"/>
    <w:rsid w:val="00E66A7A"/>
    <w:rsid w:val="00E76D91"/>
    <w:rsid w:val="00E8450B"/>
    <w:rsid w:val="00E91724"/>
    <w:rsid w:val="00E95A58"/>
    <w:rsid w:val="00E9780C"/>
    <w:rsid w:val="00EA5C11"/>
    <w:rsid w:val="00EA6F25"/>
    <w:rsid w:val="00EB7DD3"/>
    <w:rsid w:val="00EB7FAE"/>
    <w:rsid w:val="00EC2929"/>
    <w:rsid w:val="00EC63C2"/>
    <w:rsid w:val="00ED60C8"/>
    <w:rsid w:val="00ED6625"/>
    <w:rsid w:val="00ED68C4"/>
    <w:rsid w:val="00EE2994"/>
    <w:rsid w:val="00EE5DDC"/>
    <w:rsid w:val="00EE6CE4"/>
    <w:rsid w:val="00EF0EFE"/>
    <w:rsid w:val="00EF1495"/>
    <w:rsid w:val="00EF159C"/>
    <w:rsid w:val="00EF525F"/>
    <w:rsid w:val="00EF66C3"/>
    <w:rsid w:val="00F02CAA"/>
    <w:rsid w:val="00F031C7"/>
    <w:rsid w:val="00F0320E"/>
    <w:rsid w:val="00F04797"/>
    <w:rsid w:val="00F05375"/>
    <w:rsid w:val="00F102E7"/>
    <w:rsid w:val="00F16ABD"/>
    <w:rsid w:val="00F2127E"/>
    <w:rsid w:val="00F27725"/>
    <w:rsid w:val="00F30841"/>
    <w:rsid w:val="00F309D4"/>
    <w:rsid w:val="00F31829"/>
    <w:rsid w:val="00F36B5E"/>
    <w:rsid w:val="00F37FDC"/>
    <w:rsid w:val="00F403C4"/>
    <w:rsid w:val="00F41095"/>
    <w:rsid w:val="00F442A7"/>
    <w:rsid w:val="00F451E9"/>
    <w:rsid w:val="00F45858"/>
    <w:rsid w:val="00F5132D"/>
    <w:rsid w:val="00F53253"/>
    <w:rsid w:val="00F55E37"/>
    <w:rsid w:val="00F571B2"/>
    <w:rsid w:val="00F6031F"/>
    <w:rsid w:val="00F611CD"/>
    <w:rsid w:val="00F67F2D"/>
    <w:rsid w:val="00F70330"/>
    <w:rsid w:val="00F7149C"/>
    <w:rsid w:val="00F7478D"/>
    <w:rsid w:val="00F826A6"/>
    <w:rsid w:val="00F8407C"/>
    <w:rsid w:val="00F914C9"/>
    <w:rsid w:val="00F91C61"/>
    <w:rsid w:val="00F93835"/>
    <w:rsid w:val="00F93F62"/>
    <w:rsid w:val="00F943ED"/>
    <w:rsid w:val="00F95488"/>
    <w:rsid w:val="00F97261"/>
    <w:rsid w:val="00FA43BD"/>
    <w:rsid w:val="00FA7561"/>
    <w:rsid w:val="00FB054D"/>
    <w:rsid w:val="00FC35A6"/>
    <w:rsid w:val="00FD4086"/>
    <w:rsid w:val="00FD7DA2"/>
    <w:rsid w:val="00FE14E3"/>
    <w:rsid w:val="00FE3F2D"/>
    <w:rsid w:val="00FE41B1"/>
    <w:rsid w:val="00FE530F"/>
    <w:rsid w:val="00FF0608"/>
    <w:rsid w:val="00FF103B"/>
    <w:rsid w:val="00FF6A74"/>
    <w:rsid w:val="00FF70BD"/>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22529"/>
    <o:shapelayout v:ext="edit">
      <o:idmap v:ext="edit" data="1"/>
    </o:shapelayout>
  </w:shapeDefaults>
  <w:decimalSymbol w:val=","/>
  <w:listSeparator w:val=";"/>
  <w14:docId w14:val="63235354"/>
  <w15:docId w15:val="{80DCA68A-D2B1-4489-97E8-1FCC9B3F94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CO" w:bidi="ar-SA"/>
      </w:rPr>
    </w:rPrDefault>
    <w:pPrDefault/>
  </w:docDefaults>
  <w:latentStyles w:defLockedState="1" w:defUIPriority="99" w:defSemiHidden="0" w:defUnhideWhenUsed="0" w:defQFormat="0" w:count="372">
    <w:lsdException w:name="Normal" w:locked="0" w:uiPriority="0" w:qFormat="1"/>
    <w:lsdException w:name="heading 1" w:locked="0" w:uiPriority="9" w:qFormat="1"/>
    <w:lsdException w:name="heading 2" w:locked="0" w:semiHidden="1" w:uiPriority="9" w:unhideWhenUsed="1" w:qFormat="1"/>
    <w:lsdException w:name="heading 3" w:locked="0" w:semiHidden="1" w:uiPriority="0" w:unhideWhenUsed="1" w:qFormat="1"/>
    <w:lsdException w:name="heading 4" w:locked="0" w:semiHidden="1" w:uiPriority="9" w:unhideWhenUsed="1" w:qFormat="1"/>
    <w:lsdException w:name="heading 5" w:locked="0" w:semiHidden="1" w:uiPriority="9" w:unhideWhenUsed="1" w:qFormat="1"/>
    <w:lsdException w:name="heading 6" w:locked="0" w:semiHidden="1" w:uiPriority="9" w:unhideWhenUsed="1" w:qFormat="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semiHidden="1" w:uiPriority="0" w:unhideWhenUsed="1"/>
    <w:lsdException w:name="annotation text" w:semiHidden="1" w:unhideWhenUsed="1"/>
    <w:lsdException w:name="header" w:locked="0" w:semiHidden="1" w:uiPriority="0" w:unhideWhenUsed="1"/>
    <w:lsdException w:name="footer" w:locked="0" w:semiHidden="1" w:unhideWhenUsed="1"/>
    <w:lsdException w:name="index heading" w:semiHidden="1" w:unhideWhenUsed="1"/>
    <w:lsdException w:name="caption" w:locked="0" w:semiHidden="1" w:uiPriority="35" w:unhideWhenUsed="1" w:qFormat="1"/>
    <w:lsdException w:name="table of figures" w:locked="0"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locked="0" w:semiHidden="1" w:unhideWhenUsed="1"/>
    <w:lsdException w:name="FollowedHyperlink" w:semiHidden="1" w:unhideWhenUsed="1"/>
    <w:lsdException w:name="Strong" w:uiPriority="22"/>
    <w:lsdException w:name="Emphasis" w:uiPriority="20" w:qFormat="1"/>
    <w:lsdException w:name="Document Map" w:locked="0"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qFormat="1"/>
    <w:lsdException w:name="Table Theme" w:semiHidden="1" w:unhideWhenUsed="1"/>
    <w:lsdException w:name="Placeholder Text" w:semiHidden="1"/>
    <w:lsdException w:name="No Spacing" w:locked="0" w:uiPriority="1" w:qFormat="1"/>
    <w:lsdException w:name="Light Shading" w:uiPriority="60"/>
    <w:lsdException w:name="Light List" w:locked="0"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locked="0"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ocked="0"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locked="0" w:semiHidden="1" w:uiPriority="37" w:unhideWhenUsed="1"/>
    <w:lsdException w:name="TOC Heading" w:locked="0" w:semiHidden="1" w:uiPriority="39" w:unhideWhenUsed="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atentStyles>
  <w:style w:type="paragraph" w:default="1" w:styleId="Normal">
    <w:name w:val="Normal"/>
    <w:qFormat/>
    <w:rsid w:val="00C65C9D"/>
    <w:pPr>
      <w:spacing w:line="276" w:lineRule="auto"/>
      <w:contextualSpacing/>
      <w:jc w:val="both"/>
    </w:pPr>
    <w:rPr>
      <w:rFonts w:ascii="Cambria" w:hAnsi="Cambria"/>
      <w:sz w:val="22"/>
      <w:szCs w:val="22"/>
      <w:lang w:eastAsia="en-US"/>
    </w:rPr>
  </w:style>
  <w:style w:type="paragraph" w:styleId="Ttulo1">
    <w:name w:val="heading 1"/>
    <w:aliases w:val="Titulo 1,Juan 1,no,Fotografía 3,Título 1 RESUMEN,TítuloB,Edgar 1,título 1,T1,ARTICULO,Capítulo 6-Página,Título 1 HECHICERA,Título_1,H1,Título I,Título 1 fINAL"/>
    <w:basedOn w:val="Normal"/>
    <w:next w:val="Normal"/>
    <w:link w:val="Ttulo1Car"/>
    <w:uiPriority w:val="9"/>
    <w:qFormat/>
    <w:rsid w:val="00801D14"/>
    <w:pPr>
      <w:keepNext/>
      <w:numPr>
        <w:numId w:val="7"/>
      </w:numPr>
      <w:jc w:val="center"/>
      <w:outlineLvl w:val="0"/>
    </w:pPr>
    <w:rPr>
      <w:rFonts w:eastAsia="Times New Roman"/>
      <w:b/>
      <w:bCs/>
      <w:caps/>
      <w:kern w:val="32"/>
      <w:szCs w:val="32"/>
    </w:rPr>
  </w:style>
  <w:style w:type="paragraph" w:styleId="Ttulo2">
    <w:name w:val="heading 2"/>
    <w:aliases w:val="Titulo 2,Juan 2,Título 2 - titulo 2,título 2,Edgar 2,2.2,título 2 Car,Título 2. AMBYTEC,NIVEL 2,TITUL 2,Título 2 Car Car Car Car Car,Título 2 -BCN,2 Car Car,TITULO2,título 2 Car Car Car,Título 2 HECHICERA,SEGUNDO TITUTLO,LLANOS 9"/>
    <w:basedOn w:val="Normal"/>
    <w:next w:val="Normal"/>
    <w:link w:val="Ttulo2Car"/>
    <w:uiPriority w:val="9"/>
    <w:unhideWhenUsed/>
    <w:qFormat/>
    <w:rsid w:val="00F97261"/>
    <w:pPr>
      <w:keepNext/>
      <w:ind w:left="578" w:right="357" w:hanging="578"/>
      <w:contextualSpacing w:val="0"/>
      <w:outlineLvl w:val="1"/>
    </w:pPr>
    <w:rPr>
      <w:rFonts w:eastAsia="Times New Roman"/>
      <w:b/>
      <w:bCs/>
      <w:iCs/>
      <w:szCs w:val="28"/>
    </w:rPr>
  </w:style>
  <w:style w:type="paragraph" w:styleId="Ttulo3">
    <w:name w:val="heading 3"/>
    <w:aliases w:val="Edgar 3,1.1.1Título 3,Título 3-BCN,3 bullet,2,título 3,GYC_T3,titulo 3,Titulo 3,Juan 3,TITULO3,titulo 3 new,mayuscula,Título 3 AAL,Título 3 Car Car Car,Título 3 HECHICERA,1Título 3,TERCER TITULO,Título 3a,Título 3 Final,Título 3 Car Car"/>
    <w:basedOn w:val="Normal"/>
    <w:next w:val="Normal"/>
    <w:link w:val="Ttulo3Car"/>
    <w:unhideWhenUsed/>
    <w:qFormat/>
    <w:rsid w:val="002D46A6"/>
    <w:pPr>
      <w:keepNext/>
      <w:ind w:left="1004" w:hanging="720"/>
      <w:outlineLvl w:val="2"/>
    </w:pPr>
    <w:rPr>
      <w:rFonts w:eastAsia="Times New Roman"/>
      <w:bCs/>
      <w:i/>
      <w:szCs w:val="26"/>
    </w:rPr>
  </w:style>
  <w:style w:type="paragraph" w:styleId="Ttulo4">
    <w:name w:val="heading 4"/>
    <w:aliases w:val="Título 4 - BCN,4 dash,d,3,Titulo 4,Juan 4,Título 4 - titulo4,NIVEL 4,Título 4 AAL,TITUL 4,Título 4 Final,Título 4 Car Car Car Car,IGL-MGL,ING-PORCE III (T4),ING-PORCE III (T4)1,ING-PORCE III (T4)2,ING-PORCE III (T4)11,ING-PORCE III (T4)3"/>
    <w:basedOn w:val="Normal"/>
    <w:next w:val="Normal"/>
    <w:link w:val="Ttulo4Car"/>
    <w:uiPriority w:val="9"/>
    <w:unhideWhenUsed/>
    <w:qFormat/>
    <w:rsid w:val="000B1514"/>
    <w:pPr>
      <w:keepNext/>
      <w:numPr>
        <w:numId w:val="2"/>
      </w:numPr>
      <w:outlineLvl w:val="3"/>
    </w:pPr>
    <w:rPr>
      <w:rFonts w:eastAsia="Times New Roman"/>
      <w:bCs/>
      <w:szCs w:val="28"/>
      <w:u w:val="single"/>
    </w:rPr>
  </w:style>
  <w:style w:type="paragraph" w:styleId="Ttulo5">
    <w:name w:val="heading 5"/>
    <w:aliases w:val="Título 5-BCN,Título 5 - titulo 5,Tab,Nivel 5,Título 5 TABLAS,header,TITULO 5,TITULO5,PRIMERA VIÑETA,Haut de page,Tablas.,Título Figura,NUEVOTABLA,TIT 5,MIBEX T5,H5,op,Título 5 EDWIN,Título 5 Car Car,Título 5 tabla Car Car,Título 5 tabla Car1"/>
    <w:basedOn w:val="Normal"/>
    <w:next w:val="Normal"/>
    <w:link w:val="Ttulo5Car"/>
    <w:uiPriority w:val="9"/>
    <w:unhideWhenUsed/>
    <w:qFormat/>
    <w:rsid w:val="000B1514"/>
    <w:pPr>
      <w:numPr>
        <w:numId w:val="3"/>
      </w:numPr>
      <w:outlineLvl w:val="4"/>
    </w:pPr>
    <w:rPr>
      <w:rFonts w:eastAsia="Times New Roman"/>
      <w:bCs/>
      <w:i/>
      <w:iCs/>
      <w:szCs w:val="26"/>
    </w:rPr>
  </w:style>
  <w:style w:type="paragraph" w:styleId="Ttulo6">
    <w:name w:val="heading 6"/>
    <w:aliases w:val="No,Figuras,Título tabla,Pie fotos,Título 6-BCN,SEGUNDA VIÑETA,Titulo tablas-figuras,TITULO6,TITULO 6,Cuarta viñeta,Segunda Viñeta,Final"/>
    <w:basedOn w:val="Normal"/>
    <w:next w:val="Normal"/>
    <w:link w:val="Ttulo6Car"/>
    <w:uiPriority w:val="9"/>
    <w:unhideWhenUsed/>
    <w:qFormat/>
    <w:rsid w:val="000B1514"/>
    <w:pPr>
      <w:numPr>
        <w:numId w:val="4"/>
      </w:numPr>
      <w:outlineLvl w:val="5"/>
    </w:pPr>
    <w:rPr>
      <w:rFonts w:eastAsia="Times New Roman"/>
      <w:bCs/>
    </w:rPr>
  </w:style>
  <w:style w:type="paragraph" w:styleId="Ttulo7">
    <w:name w:val="heading 7"/>
    <w:aliases w:val="TERCERA VIÑETA"/>
    <w:basedOn w:val="Normal"/>
    <w:next w:val="Normal"/>
    <w:link w:val="Ttulo7Car"/>
    <w:uiPriority w:val="9"/>
    <w:unhideWhenUsed/>
    <w:qFormat/>
    <w:rsid w:val="000B1514"/>
    <w:pPr>
      <w:numPr>
        <w:numId w:val="5"/>
      </w:numPr>
      <w:outlineLvl w:val="6"/>
    </w:pPr>
    <w:rPr>
      <w:rFonts w:eastAsia="Times New Roman"/>
      <w:szCs w:val="24"/>
    </w:rPr>
  </w:style>
  <w:style w:type="paragraph" w:styleId="Ttulo8">
    <w:name w:val="heading 8"/>
    <w:aliases w:val="NO1"/>
    <w:basedOn w:val="Normal"/>
    <w:next w:val="Normal"/>
    <w:link w:val="Ttulo8Car"/>
    <w:uiPriority w:val="9"/>
    <w:unhideWhenUsed/>
    <w:qFormat/>
    <w:rsid w:val="000B1514"/>
    <w:pPr>
      <w:numPr>
        <w:numId w:val="6"/>
      </w:numPr>
      <w:ind w:left="714" w:hanging="357"/>
      <w:outlineLvl w:val="7"/>
    </w:pPr>
    <w:rPr>
      <w:rFonts w:eastAsia="Times New Roman"/>
      <w:iCs/>
      <w:szCs w:val="24"/>
    </w:rPr>
  </w:style>
  <w:style w:type="paragraph" w:styleId="Ttulo9">
    <w:name w:val="heading 9"/>
    <w:aliases w:val="No2,Pie de tabla,PRIMER TITULO,Circulo"/>
    <w:basedOn w:val="Normal"/>
    <w:next w:val="Normal"/>
    <w:link w:val="Ttulo9Car"/>
    <w:uiPriority w:val="9"/>
    <w:unhideWhenUsed/>
    <w:qFormat/>
    <w:rsid w:val="000B1514"/>
    <w:pPr>
      <w:spacing w:before="240" w:after="60"/>
      <w:outlineLvl w:val="8"/>
    </w:pPr>
    <w:rPr>
      <w:rFonts w:eastAsia="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aliases w:val="Chulito,Sin espaciado1,CHULITO,Segunda viñeta,CHULO,No Spacing,Viñeta1,nada,Segundo nivel de viñeta,VERIFI,FUENTE,Viñeta chulito,Titulo 6,Sin espaciado11,Viñetas,Primera viñeta,Cuadro,Fotografía 10-1,Medium Grid 1 Accent 3,Sin espaciado111"/>
    <w:link w:val="SinespaciadoCar"/>
    <w:uiPriority w:val="1"/>
    <w:qFormat/>
    <w:locked/>
    <w:rsid w:val="002D46A6"/>
    <w:rPr>
      <w:rFonts w:eastAsia="Times New Roman"/>
      <w:sz w:val="22"/>
      <w:szCs w:val="22"/>
    </w:rPr>
  </w:style>
  <w:style w:type="character" w:customStyle="1" w:styleId="SinespaciadoCar">
    <w:name w:val="Sin espaciado Car"/>
    <w:aliases w:val="Chulito Car,Sin espaciado1 Car,CHULITO Car,Segunda viñeta Car,CHULO Car,No Spacing Car,Viñeta1 Car,nada Car,Segundo nivel de viñeta Car,VERIFI Car,FUENTE Car,Viñeta chulito Car,Titulo 6 Car,Sin espaciado11 Car,Viñetas Car,Cuadro Car"/>
    <w:link w:val="Sinespaciado"/>
    <w:uiPriority w:val="1"/>
    <w:rsid w:val="002D46A6"/>
    <w:rPr>
      <w:rFonts w:eastAsia="Times New Roman"/>
      <w:sz w:val="22"/>
      <w:szCs w:val="22"/>
    </w:rPr>
  </w:style>
  <w:style w:type="paragraph" w:styleId="Textodeglobo">
    <w:name w:val="Balloon Text"/>
    <w:basedOn w:val="Normal"/>
    <w:link w:val="TextodegloboCar"/>
    <w:uiPriority w:val="99"/>
    <w:unhideWhenUsed/>
    <w:locked/>
    <w:rsid w:val="002D46A6"/>
    <w:rPr>
      <w:rFonts w:ascii="Tahoma" w:hAnsi="Tahoma" w:cs="Tahoma"/>
      <w:sz w:val="16"/>
      <w:szCs w:val="16"/>
    </w:rPr>
  </w:style>
  <w:style w:type="character" w:customStyle="1" w:styleId="TextodegloboCar">
    <w:name w:val="Texto de globo Car"/>
    <w:link w:val="Textodeglobo"/>
    <w:uiPriority w:val="99"/>
    <w:rsid w:val="002D46A6"/>
    <w:rPr>
      <w:rFonts w:ascii="Tahoma" w:hAnsi="Tahoma" w:cs="Tahoma"/>
      <w:sz w:val="16"/>
      <w:szCs w:val="16"/>
      <w:lang w:eastAsia="en-US"/>
    </w:rPr>
  </w:style>
  <w:style w:type="character" w:customStyle="1" w:styleId="Ttulo1Car">
    <w:name w:val="Título 1 Car"/>
    <w:aliases w:val="Titulo 1 Car,Juan 1 Car,no Car,Fotografía 3 Car,Título 1 RESUMEN Car,TítuloB Car,Edgar 1 Car,título 1 Car,T1 Car,ARTICULO Car,Capítulo 6-Página Car,Título 1 HECHICERA Car,Título_1 Car,H1 Car,Título I Car,Título 1 fINAL Car"/>
    <w:link w:val="Ttulo1"/>
    <w:uiPriority w:val="9"/>
    <w:rsid w:val="00801D14"/>
    <w:rPr>
      <w:rFonts w:ascii="Cambria" w:eastAsia="Times New Roman" w:hAnsi="Cambria"/>
      <w:b/>
      <w:bCs/>
      <w:caps/>
      <w:kern w:val="32"/>
      <w:sz w:val="22"/>
      <w:szCs w:val="32"/>
      <w:lang w:eastAsia="en-US"/>
    </w:rPr>
  </w:style>
  <w:style w:type="paragraph" w:styleId="TtuloTDC">
    <w:name w:val="TOC Heading"/>
    <w:basedOn w:val="Ttulo1"/>
    <w:next w:val="Normal"/>
    <w:uiPriority w:val="39"/>
    <w:unhideWhenUsed/>
    <w:locked/>
    <w:rsid w:val="00F97261"/>
    <w:pPr>
      <w:keepLines/>
      <w:outlineLvl w:val="9"/>
    </w:pPr>
    <w:rPr>
      <w:kern w:val="0"/>
      <w:szCs w:val="28"/>
      <w:lang w:eastAsia="es-CO"/>
    </w:rPr>
  </w:style>
  <w:style w:type="paragraph" w:styleId="Encabezado">
    <w:name w:val="header"/>
    <w:aliases w:val="encabezado,Encabezado1,Encabezado Car Car,Encabezado Car Car Car Car Car,Encabezado Car Car Car,Encabezado Car Car Car Car,Encabezado11,encabezado1,Encabezado12,encabezado2,Encabezado111,encabezado11,Encabezado13,Encabezado2"/>
    <w:basedOn w:val="Normal"/>
    <w:link w:val="EncabezadoCar"/>
    <w:unhideWhenUsed/>
    <w:locked/>
    <w:rsid w:val="002D46A6"/>
    <w:pPr>
      <w:tabs>
        <w:tab w:val="center" w:pos="4419"/>
        <w:tab w:val="right" w:pos="8838"/>
      </w:tabs>
    </w:pPr>
  </w:style>
  <w:style w:type="character" w:customStyle="1" w:styleId="EncabezadoCar">
    <w:name w:val="Encabezado Car"/>
    <w:aliases w:val="encabezado Car,Encabezado1 Car,Encabezado Car Car Car1,Encabezado Car Car Car Car Car Car,Encabezado Car Car Car Car1,Encabezado Car Car Car Car Car1,Encabezado11 Car,encabezado1 Car,Encabezado12 Car,encabezado2 Car,Encabezado111 Car"/>
    <w:link w:val="Encabezado"/>
    <w:rsid w:val="002D46A6"/>
    <w:rPr>
      <w:sz w:val="22"/>
      <w:szCs w:val="22"/>
      <w:lang w:eastAsia="en-US"/>
    </w:rPr>
  </w:style>
  <w:style w:type="paragraph" w:styleId="Piedepgina">
    <w:name w:val="footer"/>
    <w:basedOn w:val="Normal"/>
    <w:link w:val="PiedepginaCar"/>
    <w:uiPriority w:val="99"/>
    <w:unhideWhenUsed/>
    <w:locked/>
    <w:rsid w:val="002D46A6"/>
    <w:pPr>
      <w:tabs>
        <w:tab w:val="center" w:pos="4419"/>
        <w:tab w:val="right" w:pos="8838"/>
      </w:tabs>
    </w:pPr>
  </w:style>
  <w:style w:type="character" w:customStyle="1" w:styleId="PiedepginaCar">
    <w:name w:val="Pie de página Car"/>
    <w:link w:val="Piedepgina"/>
    <w:uiPriority w:val="99"/>
    <w:rsid w:val="002D46A6"/>
    <w:rPr>
      <w:sz w:val="22"/>
      <w:szCs w:val="22"/>
      <w:lang w:eastAsia="en-US"/>
    </w:rPr>
  </w:style>
  <w:style w:type="character" w:customStyle="1" w:styleId="Ttulo2Car">
    <w:name w:val="Título 2 Car"/>
    <w:aliases w:val="Titulo 2 Car1,Juan 2 Car,Título 2 - titulo 2 Car,título 2 Car1,Edgar 2 Car,2.2 Car,título 2 Car Car,Título 2. AMBYTEC Car,NIVEL 2 Car,TITUL 2 Car,Título 2 Car Car Car Car Car Car,Título 2 -BCN Car,2 Car Car Car,TITULO2 Car,LLANOS 9 Car"/>
    <w:link w:val="Ttulo2"/>
    <w:uiPriority w:val="9"/>
    <w:rsid w:val="00F97261"/>
    <w:rPr>
      <w:rFonts w:ascii="Cambria" w:eastAsia="Times New Roman" w:hAnsi="Cambria"/>
      <w:b/>
      <w:bCs/>
      <w:iCs/>
      <w:sz w:val="22"/>
      <w:szCs w:val="28"/>
      <w:lang w:eastAsia="en-US"/>
    </w:rPr>
  </w:style>
  <w:style w:type="table" w:styleId="Tablaconcuadrcula">
    <w:name w:val="Table Grid"/>
    <w:aliases w:val="SGI,sin cuadricula,Tabla GEOCOL,Petrominerales,Tabla sin cuadrícula,petro"/>
    <w:basedOn w:val="Tablanormal"/>
    <w:uiPriority w:val="59"/>
    <w:qFormat/>
    <w:locked/>
    <w:rsid w:val="002D46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cabezados">
    <w:name w:val="Encabezados"/>
    <w:basedOn w:val="Encabezado"/>
    <w:next w:val="Normal"/>
    <w:link w:val="EncabezadosCar"/>
    <w:qFormat/>
    <w:locked/>
    <w:rsid w:val="004F2CFB"/>
    <w:pPr>
      <w:jc w:val="center"/>
    </w:pPr>
    <w:rPr>
      <w:rFonts w:ascii="Arial Negrita" w:hAnsi="Arial Negrita" w:cs="Arial"/>
      <w:b/>
      <w:bCs/>
      <w:caps/>
      <w:color w:val="222222"/>
      <w:sz w:val="16"/>
      <w:szCs w:val="16"/>
      <w:shd w:val="clear" w:color="auto" w:fill="FFFFFF"/>
    </w:rPr>
  </w:style>
  <w:style w:type="paragraph" w:customStyle="1" w:styleId="PiePagina">
    <w:name w:val="PiePagina"/>
    <w:basedOn w:val="Piedepgina"/>
    <w:next w:val="Normal"/>
    <w:link w:val="PiePaginaCar"/>
    <w:qFormat/>
    <w:rsid w:val="002D46A6"/>
    <w:pPr>
      <w:jc w:val="center"/>
    </w:pPr>
    <w:rPr>
      <w:rFonts w:ascii="Times New Roman" w:hAnsi="Times New Roman"/>
      <w:b/>
      <w:caps/>
      <w:sz w:val="16"/>
      <w:szCs w:val="16"/>
    </w:rPr>
  </w:style>
  <w:style w:type="character" w:customStyle="1" w:styleId="EncabezadosCar">
    <w:name w:val="Encabezados Car"/>
    <w:link w:val="Encabezados"/>
    <w:rsid w:val="004F2CFB"/>
    <w:rPr>
      <w:rFonts w:ascii="Arial Negrita" w:hAnsi="Arial Negrita" w:cs="Arial"/>
      <w:b/>
      <w:bCs/>
      <w:caps/>
      <w:color w:val="222222"/>
      <w:sz w:val="16"/>
      <w:szCs w:val="16"/>
      <w:lang w:eastAsia="en-US"/>
    </w:rPr>
  </w:style>
  <w:style w:type="paragraph" w:customStyle="1" w:styleId="Notas">
    <w:name w:val="Notas"/>
    <w:basedOn w:val="PiePagina"/>
    <w:next w:val="Normal"/>
    <w:link w:val="NotasCar"/>
    <w:qFormat/>
    <w:rsid w:val="002D46A6"/>
    <w:rPr>
      <w:b w:val="0"/>
      <w:caps w:val="0"/>
    </w:rPr>
  </w:style>
  <w:style w:type="character" w:customStyle="1" w:styleId="PiePaginaCar">
    <w:name w:val="PiePagina Car"/>
    <w:link w:val="PiePagina"/>
    <w:rsid w:val="002D46A6"/>
    <w:rPr>
      <w:rFonts w:ascii="Times New Roman" w:hAnsi="Times New Roman"/>
      <w:b/>
      <w:caps/>
      <w:sz w:val="16"/>
      <w:szCs w:val="16"/>
      <w:lang w:eastAsia="en-US"/>
    </w:rPr>
  </w:style>
  <w:style w:type="paragraph" w:customStyle="1" w:styleId="EstiloTtulo3ttulo3Ttulo3AALEdgar3111Ttulo3Ttulo3">
    <w:name w:val="Estilo Título 3título 3Título 3 AALEdgar 31.1.1Título 3Título 3..."/>
    <w:basedOn w:val="Normal"/>
    <w:locked/>
    <w:rsid w:val="002D46A6"/>
    <w:pPr>
      <w:numPr>
        <w:ilvl w:val="2"/>
        <w:numId w:val="1"/>
      </w:numPr>
    </w:pPr>
  </w:style>
  <w:style w:type="character" w:customStyle="1" w:styleId="NotasCar">
    <w:name w:val="Notas Car"/>
    <w:link w:val="Notas"/>
    <w:rsid w:val="002D46A6"/>
    <w:rPr>
      <w:rFonts w:ascii="Times New Roman" w:hAnsi="Times New Roman"/>
      <w:b w:val="0"/>
      <w:caps w:val="0"/>
      <w:sz w:val="16"/>
      <w:szCs w:val="16"/>
      <w:lang w:eastAsia="en-US"/>
    </w:rPr>
  </w:style>
  <w:style w:type="character" w:customStyle="1" w:styleId="Ttulo3Car">
    <w:name w:val="Título 3 Car"/>
    <w:aliases w:val="Edgar 3 Car,1.1.1Título 3 Car,Título 3-BCN Car,3 bullet Car,2 Car,título 3 Car,GYC_T3 Car,titulo 3 Car,Titulo 3 Car,Juan 3 Car,TITULO3 Car,titulo 3 new Car,mayuscula Car,Título 3 AAL Car,Título 3 Car Car Car Car,Título 3 HECHICERA Car"/>
    <w:link w:val="Ttulo3"/>
    <w:uiPriority w:val="9"/>
    <w:rsid w:val="002D46A6"/>
    <w:rPr>
      <w:rFonts w:ascii="Cambria" w:eastAsia="Times New Roman" w:hAnsi="Cambria" w:cs="Times New Roman"/>
      <w:bCs/>
      <w:i/>
      <w:sz w:val="22"/>
      <w:szCs w:val="26"/>
      <w:lang w:eastAsia="en-US"/>
    </w:rPr>
  </w:style>
  <w:style w:type="character" w:customStyle="1" w:styleId="Ttulo4Car">
    <w:name w:val="Título 4 Car"/>
    <w:aliases w:val="Título 4 - BCN Car,4 dash Car,d Car,3 Car,Titulo 4 Car,Juan 4 Car,Título 4 - titulo4 Car,NIVEL 4 Car,Título 4 AAL Car,TITUL 4 Car,Título 4 Final Car,Título 4 Car Car Car Car Car,IGL-MGL Car,ING-PORCE III (T4) Car,ING-PORCE III (T4)1 Car"/>
    <w:link w:val="Ttulo4"/>
    <w:uiPriority w:val="9"/>
    <w:rsid w:val="000B1514"/>
    <w:rPr>
      <w:rFonts w:ascii="Cambria" w:eastAsia="Times New Roman" w:hAnsi="Cambria"/>
      <w:bCs/>
      <w:sz w:val="22"/>
      <w:szCs w:val="28"/>
      <w:u w:val="single"/>
      <w:lang w:eastAsia="en-US"/>
    </w:rPr>
  </w:style>
  <w:style w:type="character" w:customStyle="1" w:styleId="Ttulo5Car">
    <w:name w:val="Título 5 Car"/>
    <w:aliases w:val="Título 5-BCN Car,Título 5 - titulo 5 Car,Tab Car,Nivel 5 Car,Título 5 TABLAS Car,header Car,TITULO 5 Car,TITULO5 Car,PRIMERA VIÑETA Car,Haut de page Car,Tablas. Car,Título Figura Car,NUEVOTABLA Car,TIT 5 Car,MIBEX T5 Car,H5 Car,op Car"/>
    <w:link w:val="Ttulo5"/>
    <w:uiPriority w:val="9"/>
    <w:rsid w:val="000B1514"/>
    <w:rPr>
      <w:rFonts w:ascii="Cambria" w:eastAsia="Times New Roman" w:hAnsi="Cambria"/>
      <w:bCs/>
      <w:i/>
      <w:iCs/>
      <w:sz w:val="22"/>
      <w:szCs w:val="26"/>
      <w:lang w:eastAsia="en-US"/>
    </w:rPr>
  </w:style>
  <w:style w:type="character" w:customStyle="1" w:styleId="Ttulo6Car">
    <w:name w:val="Título 6 Car"/>
    <w:aliases w:val="No Car,Figuras Car,Título tabla Car,Pie fotos Car,Título 6-BCN Car,SEGUNDA VIÑETA Car,Titulo tablas-figuras Car,TITULO6 Car,TITULO 6 Car,Cuarta viñeta Car,Segunda Viñeta Car,Final Car"/>
    <w:link w:val="Ttulo6"/>
    <w:uiPriority w:val="9"/>
    <w:rsid w:val="000B1514"/>
    <w:rPr>
      <w:rFonts w:ascii="Cambria" w:eastAsia="Times New Roman" w:hAnsi="Cambria"/>
      <w:bCs/>
      <w:sz w:val="22"/>
      <w:szCs w:val="22"/>
      <w:lang w:eastAsia="en-US"/>
    </w:rPr>
  </w:style>
  <w:style w:type="character" w:customStyle="1" w:styleId="Ttulo7Car">
    <w:name w:val="Título 7 Car"/>
    <w:aliases w:val="TERCERA VIÑETA Car"/>
    <w:link w:val="Ttulo7"/>
    <w:uiPriority w:val="9"/>
    <w:rsid w:val="000B1514"/>
    <w:rPr>
      <w:rFonts w:ascii="Cambria" w:eastAsia="Times New Roman" w:hAnsi="Cambria"/>
      <w:sz w:val="22"/>
      <w:szCs w:val="24"/>
      <w:lang w:eastAsia="en-US"/>
    </w:rPr>
  </w:style>
  <w:style w:type="character" w:customStyle="1" w:styleId="Ttulo8Car">
    <w:name w:val="Título 8 Car"/>
    <w:aliases w:val="NO1 Car"/>
    <w:link w:val="Ttulo8"/>
    <w:uiPriority w:val="9"/>
    <w:rsid w:val="000B1514"/>
    <w:rPr>
      <w:rFonts w:ascii="Cambria" w:eastAsia="Times New Roman" w:hAnsi="Cambria"/>
      <w:iCs/>
      <w:sz w:val="22"/>
      <w:szCs w:val="24"/>
      <w:lang w:eastAsia="en-US"/>
    </w:rPr>
  </w:style>
  <w:style w:type="character" w:customStyle="1" w:styleId="Ttulo9Car">
    <w:name w:val="Título 9 Car"/>
    <w:aliases w:val="No2 Car,Pie de tabla Car,PRIMER TITULO Car,Circulo Car"/>
    <w:link w:val="Ttulo9"/>
    <w:uiPriority w:val="9"/>
    <w:rsid w:val="000B1514"/>
    <w:rPr>
      <w:rFonts w:ascii="Cambria" w:eastAsia="Times New Roman" w:hAnsi="Cambria" w:cs="Times New Roman"/>
      <w:sz w:val="22"/>
      <w:szCs w:val="22"/>
      <w:lang w:eastAsia="en-US"/>
    </w:rPr>
  </w:style>
  <w:style w:type="paragraph" w:styleId="TDC1">
    <w:name w:val="toc 1"/>
    <w:basedOn w:val="Normal"/>
    <w:next w:val="Normal"/>
    <w:autoRedefine/>
    <w:uiPriority w:val="39"/>
    <w:unhideWhenUsed/>
    <w:locked/>
    <w:rsid w:val="009418E0"/>
    <w:pPr>
      <w:jc w:val="left"/>
    </w:pPr>
    <w:rPr>
      <w:bCs/>
      <w:iCs/>
      <w:caps/>
      <w:szCs w:val="24"/>
    </w:rPr>
  </w:style>
  <w:style w:type="paragraph" w:styleId="TDC2">
    <w:name w:val="toc 2"/>
    <w:basedOn w:val="Normal"/>
    <w:next w:val="Normal"/>
    <w:autoRedefine/>
    <w:uiPriority w:val="39"/>
    <w:unhideWhenUsed/>
    <w:locked/>
    <w:rsid w:val="009418E0"/>
    <w:pPr>
      <w:ind w:left="221"/>
      <w:jc w:val="left"/>
    </w:pPr>
    <w:rPr>
      <w:bCs/>
    </w:rPr>
  </w:style>
  <w:style w:type="paragraph" w:styleId="TDC3">
    <w:name w:val="toc 3"/>
    <w:basedOn w:val="Normal"/>
    <w:next w:val="Normal"/>
    <w:autoRedefine/>
    <w:uiPriority w:val="39"/>
    <w:unhideWhenUsed/>
    <w:locked/>
    <w:rsid w:val="009418E0"/>
    <w:pPr>
      <w:ind w:left="442"/>
      <w:jc w:val="left"/>
    </w:pPr>
    <w:rPr>
      <w:szCs w:val="20"/>
    </w:rPr>
  </w:style>
  <w:style w:type="character" w:styleId="Hipervnculo">
    <w:name w:val="Hyperlink"/>
    <w:uiPriority w:val="99"/>
    <w:unhideWhenUsed/>
    <w:locked/>
    <w:rsid w:val="000B1514"/>
    <w:rPr>
      <w:color w:val="0000FF"/>
      <w:u w:val="single"/>
    </w:rPr>
  </w:style>
  <w:style w:type="paragraph" w:styleId="Ttulo">
    <w:name w:val="Title"/>
    <w:basedOn w:val="Normal"/>
    <w:next w:val="Normal"/>
    <w:link w:val="TtuloCar"/>
    <w:uiPriority w:val="10"/>
    <w:locked/>
    <w:rsid w:val="000B1514"/>
    <w:pPr>
      <w:spacing w:before="240" w:after="60"/>
      <w:jc w:val="center"/>
      <w:outlineLvl w:val="0"/>
    </w:pPr>
    <w:rPr>
      <w:rFonts w:eastAsia="Times New Roman"/>
      <w:b/>
      <w:bCs/>
      <w:caps/>
      <w:kern w:val="28"/>
      <w:szCs w:val="32"/>
    </w:rPr>
  </w:style>
  <w:style w:type="character" w:customStyle="1" w:styleId="TtuloCar">
    <w:name w:val="Título Car"/>
    <w:link w:val="Ttulo"/>
    <w:uiPriority w:val="10"/>
    <w:rsid w:val="000B1514"/>
    <w:rPr>
      <w:rFonts w:ascii="Cambria" w:eastAsia="Times New Roman" w:hAnsi="Cambria" w:cs="Times New Roman"/>
      <w:b/>
      <w:bCs/>
      <w:caps/>
      <w:kern w:val="28"/>
      <w:sz w:val="22"/>
      <w:szCs w:val="32"/>
      <w:lang w:eastAsia="en-US"/>
    </w:rPr>
  </w:style>
  <w:style w:type="paragraph" w:styleId="TDC4">
    <w:name w:val="toc 4"/>
    <w:basedOn w:val="Normal"/>
    <w:next w:val="Normal"/>
    <w:autoRedefine/>
    <w:uiPriority w:val="39"/>
    <w:unhideWhenUsed/>
    <w:locked/>
    <w:rsid w:val="000B1514"/>
    <w:pPr>
      <w:ind w:left="660"/>
      <w:jc w:val="left"/>
    </w:pPr>
    <w:rPr>
      <w:rFonts w:ascii="Calibri" w:hAnsi="Calibri"/>
      <w:sz w:val="20"/>
      <w:szCs w:val="20"/>
    </w:rPr>
  </w:style>
  <w:style w:type="paragraph" w:styleId="TDC5">
    <w:name w:val="toc 5"/>
    <w:basedOn w:val="Normal"/>
    <w:next w:val="Normal"/>
    <w:autoRedefine/>
    <w:uiPriority w:val="39"/>
    <w:unhideWhenUsed/>
    <w:locked/>
    <w:rsid w:val="000B1514"/>
    <w:pPr>
      <w:ind w:left="880"/>
      <w:jc w:val="left"/>
    </w:pPr>
    <w:rPr>
      <w:rFonts w:ascii="Calibri" w:hAnsi="Calibri"/>
      <w:sz w:val="20"/>
      <w:szCs w:val="20"/>
    </w:rPr>
  </w:style>
  <w:style w:type="paragraph" w:styleId="TDC6">
    <w:name w:val="toc 6"/>
    <w:basedOn w:val="Normal"/>
    <w:next w:val="Normal"/>
    <w:autoRedefine/>
    <w:uiPriority w:val="39"/>
    <w:unhideWhenUsed/>
    <w:locked/>
    <w:rsid w:val="000B1514"/>
    <w:pPr>
      <w:ind w:left="1100"/>
      <w:jc w:val="left"/>
    </w:pPr>
    <w:rPr>
      <w:rFonts w:ascii="Calibri" w:hAnsi="Calibri"/>
      <w:sz w:val="20"/>
      <w:szCs w:val="20"/>
    </w:rPr>
  </w:style>
  <w:style w:type="paragraph" w:styleId="TDC7">
    <w:name w:val="toc 7"/>
    <w:basedOn w:val="Normal"/>
    <w:next w:val="Normal"/>
    <w:autoRedefine/>
    <w:uiPriority w:val="39"/>
    <w:unhideWhenUsed/>
    <w:locked/>
    <w:rsid w:val="000B1514"/>
    <w:pPr>
      <w:ind w:left="1320"/>
      <w:jc w:val="left"/>
    </w:pPr>
    <w:rPr>
      <w:rFonts w:ascii="Calibri" w:hAnsi="Calibri"/>
      <w:sz w:val="20"/>
      <w:szCs w:val="20"/>
    </w:rPr>
  </w:style>
  <w:style w:type="paragraph" w:styleId="TDC8">
    <w:name w:val="toc 8"/>
    <w:basedOn w:val="Normal"/>
    <w:next w:val="Normal"/>
    <w:autoRedefine/>
    <w:uiPriority w:val="39"/>
    <w:unhideWhenUsed/>
    <w:locked/>
    <w:rsid w:val="000B1514"/>
    <w:pPr>
      <w:ind w:left="1540"/>
      <w:jc w:val="left"/>
    </w:pPr>
    <w:rPr>
      <w:rFonts w:ascii="Calibri" w:hAnsi="Calibri"/>
      <w:sz w:val="20"/>
      <w:szCs w:val="20"/>
    </w:rPr>
  </w:style>
  <w:style w:type="paragraph" w:styleId="TDC9">
    <w:name w:val="toc 9"/>
    <w:basedOn w:val="Normal"/>
    <w:next w:val="Normal"/>
    <w:autoRedefine/>
    <w:uiPriority w:val="39"/>
    <w:unhideWhenUsed/>
    <w:locked/>
    <w:rsid w:val="000B1514"/>
    <w:pPr>
      <w:ind w:left="1760"/>
      <w:jc w:val="left"/>
    </w:pPr>
    <w:rPr>
      <w:rFonts w:ascii="Calibri" w:hAnsi="Calibri"/>
      <w:sz w:val="20"/>
      <w:szCs w:val="20"/>
    </w:rPr>
  </w:style>
  <w:style w:type="paragraph" w:styleId="Descripcin">
    <w:name w:val="caption"/>
    <w:aliases w:val="Car,Epígrafe Car Car,Car Car Car Car Car,Epígrafe Tabla,A,Car Car,Car Car Car Car1,Car Car Car,Título tabla/gráfica,Título tabla/gráfica1,Título tabla/gráfica2,Título tabla/gráfica3,Título tabla/gráfica4,FIGU,FIGURA,c, Car Car Car Car Car,D"/>
    <w:basedOn w:val="Normal"/>
    <w:next w:val="Normal"/>
    <w:link w:val="DescripcinCar1"/>
    <w:uiPriority w:val="35"/>
    <w:unhideWhenUsed/>
    <w:qFormat/>
    <w:locked/>
    <w:rsid w:val="00F97261"/>
    <w:rPr>
      <w:b/>
      <w:bCs/>
      <w:sz w:val="20"/>
      <w:szCs w:val="20"/>
    </w:rPr>
  </w:style>
  <w:style w:type="paragraph" w:styleId="Tabladeilustraciones">
    <w:name w:val="table of figures"/>
    <w:basedOn w:val="Normal"/>
    <w:next w:val="Normal"/>
    <w:uiPriority w:val="99"/>
    <w:unhideWhenUsed/>
    <w:locked/>
    <w:rsid w:val="00F97261"/>
  </w:style>
  <w:style w:type="paragraph" w:styleId="Bibliografa">
    <w:name w:val="Bibliography"/>
    <w:basedOn w:val="Normal"/>
    <w:next w:val="Normal"/>
    <w:uiPriority w:val="37"/>
    <w:unhideWhenUsed/>
    <w:rsid w:val="009418E0"/>
  </w:style>
  <w:style w:type="paragraph" w:customStyle="1" w:styleId="PortadaDocumento">
    <w:name w:val="PortadaDocumento"/>
    <w:basedOn w:val="Sinespaciado"/>
    <w:next w:val="Normal"/>
    <w:link w:val="PortadaDocumentoCar"/>
    <w:qFormat/>
    <w:rsid w:val="00B82E5D"/>
    <w:pPr>
      <w:jc w:val="center"/>
    </w:pPr>
    <w:rPr>
      <w:rFonts w:ascii="Cambria" w:hAnsi="Cambria" w:cs="Arial"/>
      <w:b/>
      <w:bCs/>
      <w:color w:val="222222"/>
      <w:shd w:val="clear" w:color="auto" w:fill="FFFFFF"/>
      <w:lang w:eastAsia="en-US"/>
    </w:rPr>
  </w:style>
  <w:style w:type="table" w:styleId="Listaclara-nfasis1">
    <w:name w:val="Light List Accent 1"/>
    <w:basedOn w:val="Tablanormal"/>
    <w:uiPriority w:val="61"/>
    <w:locked/>
    <w:rsid w:val="007F4E6C"/>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PortadaDocumentoCar">
    <w:name w:val="PortadaDocumento Car"/>
    <w:link w:val="PortadaDocumento"/>
    <w:rsid w:val="00B82E5D"/>
    <w:rPr>
      <w:rFonts w:ascii="Cambria" w:eastAsia="Times New Roman" w:hAnsi="Cambria" w:cs="Arial"/>
      <w:b/>
      <w:bCs/>
      <w:color w:val="222222"/>
      <w:sz w:val="22"/>
      <w:szCs w:val="22"/>
      <w:lang w:eastAsia="en-US"/>
    </w:rPr>
  </w:style>
  <w:style w:type="table" w:styleId="Listaclara">
    <w:name w:val="Light List"/>
    <w:basedOn w:val="Tablanormal"/>
    <w:uiPriority w:val="61"/>
    <w:locked/>
    <w:rsid w:val="00F05375"/>
    <w:pPr>
      <w:jc w:val="center"/>
    </w:pPr>
    <w:rPr>
      <w:sz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cPr>
      <w:vAlign w:val="center"/>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nfasis2">
    <w:name w:val="Light List Accent 2"/>
    <w:basedOn w:val="Tablanormal"/>
    <w:uiPriority w:val="61"/>
    <w:locked/>
    <w:rsid w:val="007932D7"/>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Tablas">
    <w:name w:val="Tablas"/>
    <w:basedOn w:val="Descripcin"/>
    <w:next w:val="Normal"/>
    <w:link w:val="TablasCar"/>
    <w:qFormat/>
    <w:locked/>
    <w:rsid w:val="008C434A"/>
    <w:pPr>
      <w:jc w:val="center"/>
    </w:pPr>
  </w:style>
  <w:style w:type="character" w:customStyle="1" w:styleId="DescripcinCar1">
    <w:name w:val="Descripción Car1"/>
    <w:aliases w:val="Car Car1,Epígrafe Car Car Car,Car Car Car Car Car Car,Epígrafe Tabla Car,A Car,Car Car Car1,Car Car Car Car1 Car,Car Car Car Car,Título tabla/gráfica Car,Título tabla/gráfica1 Car,Título tabla/gráfica2 Car,Título tabla/gráfica3 Car"/>
    <w:basedOn w:val="Fuentedeprrafopredeter"/>
    <w:link w:val="Descripcin"/>
    <w:uiPriority w:val="35"/>
    <w:rsid w:val="008C434A"/>
    <w:rPr>
      <w:rFonts w:ascii="Cambria" w:hAnsi="Cambria"/>
      <w:b/>
      <w:bCs/>
      <w:lang w:eastAsia="en-US"/>
    </w:rPr>
  </w:style>
  <w:style w:type="character" w:customStyle="1" w:styleId="TablasCar">
    <w:name w:val="Tablas Car"/>
    <w:aliases w:val="Epígrafe Car10,Epígrafe Car8 Car,Epígrafe Car9 Car,Epígrafe Car11 Car,Epígrafe Car21 Car,D Car"/>
    <w:basedOn w:val="DescripcinCar1"/>
    <w:link w:val="Tablas"/>
    <w:rsid w:val="008C434A"/>
    <w:rPr>
      <w:rFonts w:ascii="Cambria" w:hAnsi="Cambria"/>
      <w:b/>
      <w:bCs/>
      <w:lang w:eastAsia="en-US"/>
    </w:rPr>
  </w:style>
  <w:style w:type="character" w:styleId="Nmerodelnea">
    <w:name w:val="line number"/>
    <w:basedOn w:val="Fuentedeprrafopredeter"/>
    <w:uiPriority w:val="99"/>
    <w:semiHidden/>
    <w:unhideWhenUsed/>
    <w:locked/>
    <w:rsid w:val="00A87613"/>
  </w:style>
  <w:style w:type="paragraph" w:styleId="Revisin">
    <w:name w:val="Revision"/>
    <w:hidden/>
    <w:uiPriority w:val="99"/>
    <w:semiHidden/>
    <w:rsid w:val="00471CE1"/>
    <w:rPr>
      <w:rFonts w:ascii="Cambria" w:hAnsi="Cambria"/>
      <w:sz w:val="22"/>
      <w:szCs w:val="22"/>
      <w:lang w:eastAsia="en-US"/>
    </w:rPr>
  </w:style>
  <w:style w:type="table" w:styleId="Sombreadoclaro-nfasis3">
    <w:name w:val="Light Shading Accent 3"/>
    <w:basedOn w:val="Tablanormal"/>
    <w:uiPriority w:val="60"/>
    <w:locked/>
    <w:rsid w:val="00F05375"/>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Sombreadoclaro-nfasis2">
    <w:name w:val="Light Shading Accent 2"/>
    <w:basedOn w:val="Tablanormal"/>
    <w:uiPriority w:val="60"/>
    <w:locked/>
    <w:rsid w:val="00F05375"/>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4">
    <w:name w:val="Light Shading Accent 4"/>
    <w:basedOn w:val="Tablanormal"/>
    <w:uiPriority w:val="60"/>
    <w:locked/>
    <w:rsid w:val="00BB1A4A"/>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6">
    <w:name w:val="Light Shading Accent 6"/>
    <w:basedOn w:val="Tablanormal"/>
    <w:uiPriority w:val="60"/>
    <w:locked/>
    <w:rsid w:val="00BB1A4A"/>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Sombreadoclaro-nfasis5">
    <w:name w:val="Light Shading Accent 5"/>
    <w:basedOn w:val="Tablanormal"/>
    <w:uiPriority w:val="60"/>
    <w:locked/>
    <w:rsid w:val="00AE3D24"/>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Textodelmarcadordeposicin">
    <w:name w:val="Placeholder Text"/>
    <w:basedOn w:val="Fuentedeprrafopredeter"/>
    <w:uiPriority w:val="99"/>
    <w:semiHidden/>
    <w:locked/>
    <w:rsid w:val="00B06998"/>
    <w:rPr>
      <w:color w:val="808080"/>
    </w:rPr>
  </w:style>
  <w:style w:type="table" w:customStyle="1" w:styleId="Gminis">
    <w:name w:val="Géminis"/>
    <w:basedOn w:val="Tablanormal"/>
    <w:rsid w:val="00053265"/>
    <w:pPr>
      <w:jc w:val="center"/>
    </w:pPr>
    <w:rPr>
      <w:rFonts w:asciiTheme="majorHAnsi" w:hAnsiTheme="majorHAnsi"/>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hemeFill="background1" w:themeFillShade="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character" w:customStyle="1" w:styleId="DiamanticoCar">
    <w:name w:val="Diamantico Car"/>
    <w:basedOn w:val="Fuentedeprrafopredeter"/>
    <w:link w:val="Diamantico"/>
    <w:locked/>
    <w:rsid w:val="00394CD7"/>
    <w:rPr>
      <w:rFonts w:ascii="Arial" w:eastAsia="Times New Roman" w:hAnsi="Arial" w:cs="Arial"/>
      <w:b/>
      <w:lang w:eastAsia="es-ES"/>
    </w:rPr>
  </w:style>
  <w:style w:type="paragraph" w:customStyle="1" w:styleId="Diamantico">
    <w:name w:val="Diamantico"/>
    <w:basedOn w:val="Normal"/>
    <w:link w:val="DiamanticoCar"/>
    <w:qFormat/>
    <w:rsid w:val="00394CD7"/>
    <w:pPr>
      <w:numPr>
        <w:numId w:val="8"/>
      </w:numPr>
      <w:spacing w:line="240" w:lineRule="auto"/>
      <w:contextualSpacing w:val="0"/>
    </w:pPr>
    <w:rPr>
      <w:rFonts w:ascii="Arial" w:eastAsia="Times New Roman" w:hAnsi="Arial" w:cs="Arial"/>
      <w:b/>
      <w:sz w:val="20"/>
      <w:szCs w:val="20"/>
      <w:lang w:eastAsia="es-ES"/>
    </w:rPr>
  </w:style>
  <w:style w:type="paragraph" w:styleId="Prrafodelista">
    <w:name w:val="List Paragraph"/>
    <w:aliases w:val="HOJA,Colorful List Accent 1,Colorful List - Accent 11,Bolita,BOLA,BOLADEF,Lista multicolor - Énfasis 11,Guión,Párrafo de lista3,Párrafo de lista21,Titulo 8,Viñeta 2,List Paragraph,Viñeta 6,chulo,MIBEX B,Párrafo encimadas,Bola,BOLITA"/>
    <w:basedOn w:val="Normal"/>
    <w:link w:val="PrrafodelistaCar"/>
    <w:uiPriority w:val="34"/>
    <w:qFormat/>
    <w:locked/>
    <w:rsid w:val="002C3991"/>
    <w:pPr>
      <w:ind w:left="720"/>
    </w:pPr>
  </w:style>
  <w:style w:type="paragraph" w:customStyle="1" w:styleId="Fuente">
    <w:name w:val="Fuente"/>
    <w:basedOn w:val="Descripcin"/>
    <w:link w:val="FuenteCar"/>
    <w:qFormat/>
    <w:rsid w:val="00D37B92"/>
    <w:pPr>
      <w:spacing w:line="240" w:lineRule="auto"/>
      <w:contextualSpacing w:val="0"/>
      <w:jc w:val="center"/>
    </w:pPr>
    <w:rPr>
      <w:rFonts w:ascii="Arial" w:eastAsia="Times New Roman" w:hAnsi="Arial"/>
      <w:sz w:val="18"/>
      <w:szCs w:val="18"/>
      <w:lang w:val="es-MX" w:eastAsia="es-MX"/>
    </w:rPr>
  </w:style>
  <w:style w:type="character" w:customStyle="1" w:styleId="FuenteCar">
    <w:name w:val="Fuente Car"/>
    <w:basedOn w:val="Fuentedeprrafopredeter"/>
    <w:link w:val="Fuente"/>
    <w:rsid w:val="00D37B92"/>
    <w:rPr>
      <w:rFonts w:ascii="Arial" w:eastAsia="Times New Roman" w:hAnsi="Arial"/>
      <w:b/>
      <w:bCs/>
      <w:sz w:val="18"/>
      <w:szCs w:val="18"/>
      <w:lang w:val="es-MX" w:eastAsia="es-MX"/>
    </w:rPr>
  </w:style>
  <w:style w:type="character" w:styleId="Refdecomentario">
    <w:name w:val="annotation reference"/>
    <w:basedOn w:val="Fuentedeprrafopredeter"/>
    <w:uiPriority w:val="99"/>
    <w:unhideWhenUsed/>
    <w:locked/>
    <w:rsid w:val="00C56072"/>
    <w:rPr>
      <w:sz w:val="16"/>
      <w:szCs w:val="16"/>
    </w:rPr>
  </w:style>
  <w:style w:type="paragraph" w:styleId="Textocomentario">
    <w:name w:val="annotation text"/>
    <w:basedOn w:val="Normal"/>
    <w:link w:val="TextocomentarioCar"/>
    <w:uiPriority w:val="99"/>
    <w:unhideWhenUsed/>
    <w:locked/>
    <w:rsid w:val="00C56072"/>
    <w:pPr>
      <w:spacing w:line="240" w:lineRule="auto"/>
    </w:pPr>
    <w:rPr>
      <w:sz w:val="20"/>
      <w:szCs w:val="20"/>
    </w:rPr>
  </w:style>
  <w:style w:type="character" w:customStyle="1" w:styleId="TextocomentarioCar">
    <w:name w:val="Texto comentario Car"/>
    <w:basedOn w:val="Fuentedeprrafopredeter"/>
    <w:link w:val="Textocomentario"/>
    <w:uiPriority w:val="99"/>
    <w:rsid w:val="00C56072"/>
    <w:rPr>
      <w:rFonts w:ascii="Cambria" w:hAnsi="Cambria"/>
      <w:lang w:eastAsia="en-US"/>
    </w:rPr>
  </w:style>
  <w:style w:type="paragraph" w:styleId="Asuntodelcomentario">
    <w:name w:val="annotation subject"/>
    <w:basedOn w:val="Textocomentario"/>
    <w:next w:val="Textocomentario"/>
    <w:link w:val="AsuntodelcomentarioCar"/>
    <w:uiPriority w:val="99"/>
    <w:unhideWhenUsed/>
    <w:locked/>
    <w:rsid w:val="00C56072"/>
    <w:rPr>
      <w:b/>
      <w:bCs/>
    </w:rPr>
  </w:style>
  <w:style w:type="character" w:customStyle="1" w:styleId="AsuntodelcomentarioCar">
    <w:name w:val="Asunto del comentario Car"/>
    <w:basedOn w:val="TextocomentarioCar"/>
    <w:link w:val="Asuntodelcomentario"/>
    <w:uiPriority w:val="99"/>
    <w:rsid w:val="00C56072"/>
    <w:rPr>
      <w:rFonts w:ascii="Cambria" w:hAnsi="Cambria"/>
      <w:b/>
      <w:bCs/>
      <w:lang w:eastAsia="en-US"/>
    </w:rPr>
  </w:style>
  <w:style w:type="paragraph" w:styleId="Mapadeldocumento">
    <w:name w:val="Document Map"/>
    <w:basedOn w:val="Normal"/>
    <w:link w:val="MapadeldocumentoCar"/>
    <w:uiPriority w:val="99"/>
    <w:semiHidden/>
    <w:unhideWhenUsed/>
    <w:rsid w:val="008F18CC"/>
    <w:pPr>
      <w:spacing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8F18CC"/>
    <w:rPr>
      <w:rFonts w:ascii="Tahoma" w:hAnsi="Tahoma" w:cs="Tahoma"/>
      <w:sz w:val="16"/>
      <w:szCs w:val="16"/>
      <w:lang w:eastAsia="en-US"/>
    </w:rPr>
  </w:style>
  <w:style w:type="character" w:customStyle="1" w:styleId="chulitoCar">
    <w:name w:val="chulito Car"/>
    <w:basedOn w:val="Fuentedeprrafopredeter"/>
    <w:link w:val="chulito"/>
    <w:locked/>
    <w:rsid w:val="00EF1495"/>
    <w:rPr>
      <w:rFonts w:ascii="Arial" w:hAnsi="Arial" w:cs="Courier New"/>
      <w:szCs w:val="24"/>
      <w:lang w:bidi="en-US"/>
    </w:rPr>
  </w:style>
  <w:style w:type="paragraph" w:customStyle="1" w:styleId="chulito">
    <w:name w:val="chulito"/>
    <w:basedOn w:val="Prrafodelista"/>
    <w:link w:val="chulitoCar"/>
    <w:qFormat/>
    <w:rsid w:val="00EF1495"/>
    <w:pPr>
      <w:numPr>
        <w:numId w:val="11"/>
      </w:numPr>
      <w:spacing w:line="240" w:lineRule="auto"/>
    </w:pPr>
    <w:rPr>
      <w:rFonts w:ascii="Arial" w:hAnsi="Arial" w:cs="Courier New"/>
      <w:sz w:val="20"/>
      <w:szCs w:val="24"/>
      <w:lang w:eastAsia="es-CO" w:bidi="en-US"/>
    </w:rPr>
  </w:style>
  <w:style w:type="table" w:styleId="Listaclara-nfasis3">
    <w:name w:val="Light List Accent 3"/>
    <w:basedOn w:val="Tablanormal"/>
    <w:uiPriority w:val="61"/>
    <w:locked/>
    <w:rsid w:val="00EF1495"/>
    <w:rPr>
      <w:rFonts w:asciiTheme="minorHAnsi" w:eastAsiaTheme="minorHAnsi" w:hAnsiTheme="minorHAnsi" w:cstheme="minorBidi"/>
      <w:sz w:val="22"/>
      <w:szCs w:val="22"/>
      <w:lang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9BBB59" w:themeFill="accent3"/>
      </w:tcPr>
    </w:tblStylePr>
    <w:tblStylePr w:type="lastRow">
      <w:pPr>
        <w:spacing w:beforeLines="0" w:before="0" w:beforeAutospacing="0" w:afterLines="0" w:after="0" w:afterAutospacing="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Lista">
    <w:name w:val="List"/>
    <w:basedOn w:val="Normal"/>
    <w:locked/>
    <w:rsid w:val="00C35710"/>
    <w:pPr>
      <w:numPr>
        <w:numId w:val="12"/>
      </w:numPr>
      <w:spacing w:before="120" w:line="240" w:lineRule="auto"/>
      <w:ind w:left="714" w:hanging="357"/>
      <w:contextualSpacing w:val="0"/>
    </w:pPr>
    <w:rPr>
      <w:rFonts w:ascii="Arial" w:eastAsia="Times New Roman" w:hAnsi="Arial"/>
      <w:lang w:val="es-ES_tradnl"/>
    </w:rPr>
  </w:style>
  <w:style w:type="character" w:customStyle="1" w:styleId="PrrafodelistaCar">
    <w:name w:val="Párrafo de lista Car"/>
    <w:aliases w:val="HOJA Car,Colorful List Accent 1 Car,Colorful List - Accent 11 Car,Bolita Car,BOLA Car,BOLADEF Car,Lista multicolor - Énfasis 11 Car,Guión Car,Párrafo de lista3 Car,Párrafo de lista21 Car,Titulo 8 Car,Viñeta 2 Car,List Paragraph Car"/>
    <w:link w:val="Prrafodelista"/>
    <w:uiPriority w:val="34"/>
    <w:rsid w:val="001105C8"/>
    <w:rPr>
      <w:rFonts w:ascii="Cambria" w:hAnsi="Cambria"/>
      <w:sz w:val="22"/>
      <w:szCs w:val="22"/>
      <w:lang w:eastAsia="en-US"/>
    </w:rPr>
  </w:style>
  <w:style w:type="character" w:customStyle="1" w:styleId="apple-converted-space">
    <w:name w:val="apple-converted-space"/>
    <w:basedOn w:val="Fuentedeprrafopredeter"/>
    <w:rsid w:val="001105C8"/>
  </w:style>
  <w:style w:type="character" w:styleId="nfasis">
    <w:name w:val="Emphasis"/>
    <w:basedOn w:val="Fuentedeprrafopredeter"/>
    <w:uiPriority w:val="20"/>
    <w:qFormat/>
    <w:locked/>
    <w:rsid w:val="001105C8"/>
    <w:rPr>
      <w:i/>
      <w:iCs/>
    </w:rPr>
  </w:style>
  <w:style w:type="paragraph" w:styleId="Textoindependiente">
    <w:name w:val="Body Text"/>
    <w:basedOn w:val="Normal"/>
    <w:link w:val="TextoindependienteCar"/>
    <w:uiPriority w:val="99"/>
    <w:locked/>
    <w:rsid w:val="00444AE0"/>
    <w:pPr>
      <w:autoSpaceDE w:val="0"/>
      <w:autoSpaceDN w:val="0"/>
      <w:adjustRightInd w:val="0"/>
      <w:spacing w:line="240" w:lineRule="auto"/>
      <w:contextualSpacing w:val="0"/>
    </w:pPr>
    <w:rPr>
      <w:rFonts w:ascii="Verdana-Identity-H" w:eastAsia="Times New Roman" w:hAnsi="Verdana-Identity-H"/>
      <w:sz w:val="19"/>
      <w:szCs w:val="19"/>
      <w:lang w:val="x-none"/>
    </w:rPr>
  </w:style>
  <w:style w:type="character" w:customStyle="1" w:styleId="TextoindependienteCar">
    <w:name w:val="Texto independiente Car"/>
    <w:basedOn w:val="Fuentedeprrafopredeter"/>
    <w:link w:val="Textoindependiente"/>
    <w:uiPriority w:val="99"/>
    <w:rsid w:val="00444AE0"/>
    <w:rPr>
      <w:rFonts w:ascii="Verdana-Identity-H" w:eastAsia="Times New Roman" w:hAnsi="Verdana-Identity-H"/>
      <w:sz w:val="19"/>
      <w:szCs w:val="19"/>
      <w:lang w:val="x-none" w:eastAsia="en-US"/>
    </w:rPr>
  </w:style>
  <w:style w:type="table" w:customStyle="1" w:styleId="Gminis2">
    <w:name w:val="Géminis2"/>
    <w:basedOn w:val="Tablanormal"/>
    <w:rsid w:val="00694794"/>
    <w:pPr>
      <w:jc w:val="center"/>
    </w:pPr>
    <w:rPr>
      <w:rFonts w:asciiTheme="majorHAnsi" w:hAnsiTheme="majorHAnsi"/>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hemeFill="background1" w:themeFillShade="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table" w:customStyle="1" w:styleId="Tablaconcuadrcula1">
    <w:name w:val="Tabla con cuadrícula1"/>
    <w:basedOn w:val="Tablanormal"/>
    <w:next w:val="Tablaconcuadrcula"/>
    <w:uiPriority w:val="59"/>
    <w:qFormat/>
    <w:rsid w:val="004A099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2">
    <w:name w:val="Estilo2"/>
    <w:basedOn w:val="Ttulo3"/>
    <w:link w:val="Estilo2Car"/>
    <w:qFormat/>
    <w:rsid w:val="001F2DF5"/>
    <w:pPr>
      <w:keepLines/>
      <w:numPr>
        <w:ilvl w:val="2"/>
        <w:numId w:val="17"/>
      </w:numPr>
      <w:tabs>
        <w:tab w:val="left" w:pos="1134"/>
      </w:tabs>
      <w:spacing w:line="360" w:lineRule="auto"/>
      <w:contextualSpacing w:val="0"/>
    </w:pPr>
    <w:rPr>
      <w:rFonts w:ascii="Arial" w:eastAsiaTheme="majorEastAsia" w:hAnsi="Arial" w:cstheme="majorBidi"/>
      <w:b/>
      <w:bCs w:val="0"/>
      <w:i w:val="0"/>
      <w:szCs w:val="24"/>
    </w:rPr>
  </w:style>
  <w:style w:type="character" w:customStyle="1" w:styleId="Estilo2Car">
    <w:name w:val="Estilo2 Car"/>
    <w:basedOn w:val="Ttulo3Car"/>
    <w:link w:val="Estilo2"/>
    <w:rsid w:val="001F2DF5"/>
    <w:rPr>
      <w:rFonts w:ascii="Arial" w:eastAsiaTheme="majorEastAsia" w:hAnsi="Arial" w:cstheme="majorBidi"/>
      <w:b/>
      <w:bCs w:val="0"/>
      <w:i w:val="0"/>
      <w:sz w:val="22"/>
      <w:szCs w:val="24"/>
      <w:lang w:eastAsia="en-US"/>
    </w:rPr>
  </w:style>
  <w:style w:type="paragraph" w:customStyle="1" w:styleId="TABLA">
    <w:name w:val="TABLA"/>
    <w:basedOn w:val="Normal"/>
    <w:next w:val="Normal"/>
    <w:link w:val="DescripcinCar"/>
    <w:uiPriority w:val="2"/>
    <w:qFormat/>
    <w:rsid w:val="00DC2DF9"/>
    <w:pPr>
      <w:spacing w:after="120" w:line="240" w:lineRule="auto"/>
      <w:contextualSpacing w:val="0"/>
    </w:pPr>
    <w:rPr>
      <w:rFonts w:ascii="Arial" w:eastAsia="Times New Roman" w:hAnsi="Arial" w:cs="Arial"/>
      <w:i/>
      <w:iCs/>
      <w:sz w:val="16"/>
      <w:szCs w:val="16"/>
      <w:lang w:eastAsia="es-CO"/>
    </w:rPr>
  </w:style>
  <w:style w:type="character" w:customStyle="1" w:styleId="DescripcinCar">
    <w:name w:val="Descripción Car"/>
    <w:aliases w:val="TABLA Car,Epígrafe final Car,T Car"/>
    <w:link w:val="TABLA"/>
    <w:uiPriority w:val="2"/>
    <w:rsid w:val="00DC2DF9"/>
    <w:rPr>
      <w:rFonts w:ascii="Arial" w:eastAsia="Times New Roman" w:hAnsi="Arial" w:cs="Arial"/>
      <w:i/>
      <w:iCs/>
      <w:sz w:val="16"/>
      <w:szCs w:val="16"/>
      <w:lang w:val="es-CO"/>
    </w:rPr>
  </w:style>
  <w:style w:type="paragraph" w:customStyle="1" w:styleId="DescripcinILUSTRACIN">
    <w:name w:val="Descripción ILUSTRACIÓN"/>
    <w:basedOn w:val="Normal"/>
    <w:uiPriority w:val="2"/>
    <w:qFormat/>
    <w:rsid w:val="00DC2DF9"/>
    <w:pPr>
      <w:spacing w:after="120" w:line="240" w:lineRule="auto"/>
      <w:contextualSpacing w:val="0"/>
      <w:jc w:val="center"/>
    </w:pPr>
    <w:rPr>
      <w:rFonts w:ascii="Arial" w:hAnsi="Arial"/>
      <w:i/>
      <w:iCs/>
      <w:sz w:val="16"/>
      <w:szCs w:val="20"/>
      <w:lang w:val="es-ES"/>
    </w:rPr>
  </w:style>
  <w:style w:type="paragraph" w:customStyle="1" w:styleId="a">
    <w:basedOn w:val="Normal"/>
    <w:next w:val="Normal"/>
    <w:uiPriority w:val="2"/>
    <w:qFormat/>
    <w:rsid w:val="00513EB5"/>
    <w:pPr>
      <w:spacing w:after="120" w:line="240" w:lineRule="auto"/>
      <w:contextualSpacing w:val="0"/>
    </w:pPr>
    <w:rPr>
      <w:rFonts w:ascii="Arial" w:eastAsia="Times New Roman" w:hAnsi="Arial" w:cs="Arial"/>
      <w:i/>
      <w:iCs/>
      <w:sz w:val="16"/>
      <w:szCs w:val="16"/>
      <w:lang w:eastAsia="es-ES"/>
    </w:rPr>
  </w:style>
  <w:style w:type="paragraph" w:customStyle="1" w:styleId="ProyectoUMNG">
    <w:name w:val="Proyecto UMNG"/>
    <w:basedOn w:val="Normal"/>
    <w:link w:val="ProyectoUMNGCar"/>
    <w:rsid w:val="0047598F"/>
    <w:pPr>
      <w:spacing w:line="240" w:lineRule="auto"/>
      <w:contextualSpacing w:val="0"/>
    </w:pPr>
    <w:rPr>
      <w:rFonts w:ascii="Arial" w:eastAsia="Times New Roman" w:hAnsi="Arial"/>
      <w:sz w:val="24"/>
      <w:lang w:eastAsia="es-CO"/>
    </w:rPr>
  </w:style>
  <w:style w:type="character" w:customStyle="1" w:styleId="ProyectoUMNGCar">
    <w:name w:val="Proyecto UMNG Car"/>
    <w:basedOn w:val="Fuentedeprrafopredeter"/>
    <w:link w:val="ProyectoUMNG"/>
    <w:rsid w:val="0047598F"/>
    <w:rPr>
      <w:rFonts w:ascii="Arial" w:eastAsia="Times New Roman" w:hAnsi="Arial"/>
      <w:sz w:val="24"/>
      <w:szCs w:val="22"/>
    </w:rPr>
  </w:style>
  <w:style w:type="character" w:customStyle="1" w:styleId="Figura">
    <w:name w:val="Figura"/>
    <w:basedOn w:val="Fuentedeprrafopredeter"/>
    <w:uiPriority w:val="1"/>
    <w:rsid w:val="00231931"/>
    <w:rPr>
      <w:rFonts w:ascii="Arial" w:eastAsia="Times New Roman" w:hAnsi="Arial" w:cs="Arial"/>
      <w:b/>
      <w:bCs w:val="0"/>
      <w:color w:val="auto"/>
      <w:sz w:val="22"/>
      <w:szCs w:val="20"/>
      <w:lang w:eastAsia="es-MX"/>
    </w:rPr>
  </w:style>
  <w:style w:type="paragraph" w:styleId="NormalWeb">
    <w:name w:val="Normal (Web)"/>
    <w:basedOn w:val="Normal"/>
    <w:uiPriority w:val="99"/>
    <w:unhideWhenUsed/>
    <w:locked/>
    <w:rsid w:val="00231931"/>
    <w:pPr>
      <w:spacing w:before="100" w:beforeAutospacing="1" w:after="100" w:afterAutospacing="1"/>
      <w:contextualSpacing w:val="0"/>
    </w:pPr>
    <w:rPr>
      <w:rFonts w:ascii="Times New Roman" w:eastAsia="Times New Roman" w:hAnsi="Times New Roman"/>
      <w:sz w:val="24"/>
      <w:szCs w:val="24"/>
      <w:lang w:eastAsia="es-CO"/>
    </w:rPr>
  </w:style>
  <w:style w:type="paragraph" w:styleId="Textonotaalfinal">
    <w:name w:val="endnote text"/>
    <w:basedOn w:val="Normal"/>
    <w:link w:val="TextonotaalfinalCar"/>
    <w:uiPriority w:val="99"/>
    <w:semiHidden/>
    <w:unhideWhenUsed/>
    <w:locked/>
    <w:rsid w:val="00231931"/>
    <w:pPr>
      <w:contextualSpacing w:val="0"/>
    </w:pPr>
    <w:rPr>
      <w:rFonts w:asciiTheme="minorHAnsi" w:eastAsiaTheme="minorHAnsi" w:hAnsiTheme="minorHAnsi" w:cstheme="minorBidi"/>
      <w:szCs w:val="20"/>
    </w:rPr>
  </w:style>
  <w:style w:type="character" w:customStyle="1" w:styleId="TextonotaalfinalCar">
    <w:name w:val="Texto nota al final Car"/>
    <w:basedOn w:val="Fuentedeprrafopredeter"/>
    <w:link w:val="Textonotaalfinal"/>
    <w:uiPriority w:val="99"/>
    <w:semiHidden/>
    <w:rsid w:val="00231931"/>
    <w:rPr>
      <w:rFonts w:asciiTheme="minorHAnsi" w:eastAsiaTheme="minorHAnsi" w:hAnsiTheme="minorHAnsi" w:cstheme="minorBidi"/>
      <w:sz w:val="22"/>
      <w:lang w:eastAsia="en-US"/>
    </w:rPr>
  </w:style>
  <w:style w:type="character" w:styleId="Refdenotaalfinal">
    <w:name w:val="endnote reference"/>
    <w:basedOn w:val="Fuentedeprrafopredeter"/>
    <w:uiPriority w:val="99"/>
    <w:semiHidden/>
    <w:unhideWhenUsed/>
    <w:locked/>
    <w:rsid w:val="00231931"/>
    <w:rPr>
      <w:vertAlign w:val="superscript"/>
    </w:rPr>
  </w:style>
  <w:style w:type="paragraph" w:styleId="Textonotapie">
    <w:name w:val="footnote text"/>
    <w:aliases w:val="ft,Texto nota pie Car Car Car Car Car Car,Texto nota pie Car Car Car Car Car,Título 3 Car1 Car1 Car Car,Título 3 Car Car Car11 Car Car,Texto nota pie Car Car Car Car1 Car Car,Título 3 Car Car Car1 Car Car1 Car Car,Car Car3 Car Car,f"/>
    <w:basedOn w:val="Normal"/>
    <w:link w:val="TextonotapieCar"/>
    <w:unhideWhenUsed/>
    <w:locked/>
    <w:rsid w:val="00231931"/>
    <w:pPr>
      <w:contextualSpacing w:val="0"/>
    </w:pPr>
    <w:rPr>
      <w:rFonts w:asciiTheme="minorHAnsi" w:eastAsiaTheme="minorHAnsi" w:hAnsiTheme="minorHAnsi" w:cstheme="minorBidi"/>
      <w:szCs w:val="20"/>
    </w:rPr>
  </w:style>
  <w:style w:type="character" w:customStyle="1" w:styleId="TextonotapieCar">
    <w:name w:val="Texto nota pie Car"/>
    <w:aliases w:val="ft Car,Texto nota pie Car Car Car Car Car Car Car,Texto nota pie Car Car Car Car Car Car1,Título 3 Car1 Car1 Car Car Car,Título 3 Car Car Car11 Car Car Car,Texto nota pie Car Car Car Car1 Car Car Car,Car Car3 Car Car Car,f Car"/>
    <w:basedOn w:val="Fuentedeprrafopredeter"/>
    <w:link w:val="Textonotapie"/>
    <w:uiPriority w:val="99"/>
    <w:rsid w:val="00231931"/>
    <w:rPr>
      <w:rFonts w:asciiTheme="minorHAnsi" w:eastAsiaTheme="minorHAnsi" w:hAnsiTheme="minorHAnsi" w:cstheme="minorBidi"/>
      <w:sz w:val="22"/>
      <w:lang w:eastAsia="en-US"/>
    </w:rPr>
  </w:style>
  <w:style w:type="character" w:styleId="Refdenotaalpie">
    <w:name w:val="footnote reference"/>
    <w:aliases w:val="Nota de pie,Ref. de nota al pieREF1,referencia nota al pie,Ref,de nota al pie,de nota al pieREF1,de nota al pie2,Texto nota al pie,Footnote symbol,Footnote,Ref. de nota al pie2, de nota al pie,Texto de nota al pie"/>
    <w:basedOn w:val="Fuentedeprrafopredeter"/>
    <w:unhideWhenUsed/>
    <w:locked/>
    <w:rsid w:val="00231931"/>
    <w:rPr>
      <w:vertAlign w:val="superscript"/>
    </w:rPr>
  </w:style>
  <w:style w:type="paragraph" w:customStyle="1" w:styleId="MMTopic1">
    <w:name w:val="MM Topic 1"/>
    <w:basedOn w:val="Ttulo1"/>
    <w:uiPriority w:val="99"/>
    <w:rsid w:val="00231931"/>
    <w:pPr>
      <w:keepLines/>
      <w:pageBreakBefore/>
      <w:numPr>
        <w:ilvl w:val="1"/>
        <w:numId w:val="28"/>
      </w:numPr>
      <w:spacing w:before="480"/>
      <w:contextualSpacing w:val="0"/>
      <w:jc w:val="left"/>
    </w:pPr>
    <w:rPr>
      <w:rFonts w:asciiTheme="majorHAnsi" w:hAnsiTheme="majorHAnsi"/>
      <w:caps w:val="0"/>
      <w:color w:val="365F91" w:themeColor="accent1" w:themeShade="BF"/>
      <w:kern w:val="0"/>
      <w:sz w:val="28"/>
      <w:szCs w:val="28"/>
    </w:rPr>
  </w:style>
  <w:style w:type="paragraph" w:customStyle="1" w:styleId="MMTopic2">
    <w:name w:val="MM Topic 2"/>
    <w:basedOn w:val="Ttulo2"/>
    <w:uiPriority w:val="99"/>
    <w:rsid w:val="00231931"/>
    <w:pPr>
      <w:keepLines/>
      <w:spacing w:before="200"/>
      <w:ind w:left="0" w:right="0" w:firstLine="0"/>
    </w:pPr>
    <w:rPr>
      <w:rFonts w:asciiTheme="majorHAnsi" w:hAnsiTheme="majorHAnsi"/>
      <w:iCs w:val="0"/>
      <w:color w:val="4F81BD" w:themeColor="accent1"/>
      <w:sz w:val="26"/>
      <w:szCs w:val="26"/>
    </w:rPr>
  </w:style>
  <w:style w:type="paragraph" w:customStyle="1" w:styleId="MMTopic3">
    <w:name w:val="MM Topic 3"/>
    <w:basedOn w:val="Ttulo3"/>
    <w:uiPriority w:val="99"/>
    <w:rsid w:val="00231931"/>
    <w:pPr>
      <w:keepLines/>
      <w:tabs>
        <w:tab w:val="left" w:pos="708"/>
      </w:tabs>
      <w:spacing w:before="200"/>
      <w:ind w:left="0" w:firstLine="0"/>
      <w:contextualSpacing w:val="0"/>
    </w:pPr>
    <w:rPr>
      <w:rFonts w:asciiTheme="majorHAnsi" w:hAnsiTheme="majorHAnsi"/>
      <w:i w:val="0"/>
      <w:color w:val="4F81BD" w:themeColor="accent1"/>
      <w:szCs w:val="24"/>
      <w:u w:val="single"/>
    </w:rPr>
  </w:style>
  <w:style w:type="paragraph" w:customStyle="1" w:styleId="MMTopic4">
    <w:name w:val="MM Topic 4"/>
    <w:basedOn w:val="Ttulo4"/>
    <w:uiPriority w:val="99"/>
    <w:rsid w:val="00231931"/>
    <w:pPr>
      <w:keepLines/>
      <w:numPr>
        <w:numId w:val="0"/>
      </w:numPr>
      <w:contextualSpacing w:val="0"/>
    </w:pPr>
    <w:rPr>
      <w:rFonts w:asciiTheme="majorHAnsi" w:hAnsiTheme="majorHAnsi"/>
      <w:b/>
      <w:i/>
      <w:iCs/>
      <w:color w:val="4F81BD" w:themeColor="accent1"/>
      <w:szCs w:val="22"/>
      <w:u w:val="none"/>
    </w:rPr>
  </w:style>
  <w:style w:type="table" w:customStyle="1" w:styleId="Tabladecuadrcula1clara-nfasis51">
    <w:name w:val="Tabla de cuadrícula 1 clara - Énfasis 51"/>
    <w:basedOn w:val="Tablanormal"/>
    <w:uiPriority w:val="46"/>
    <w:rsid w:val="00231931"/>
    <w:rPr>
      <w:rFonts w:asciiTheme="minorHAnsi" w:eastAsiaTheme="minorHAnsi" w:hAnsiTheme="minorHAnsi" w:cstheme="minorBidi"/>
      <w:sz w:val="22"/>
      <w:szCs w:val="22"/>
      <w:lang w:eastAsia="en-US"/>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Tablaconcuadrcula2">
    <w:name w:val="Tabla con cuadrícula2"/>
    <w:basedOn w:val="Tablanormal"/>
    <w:next w:val="Tablaconcuadrcula"/>
    <w:uiPriority w:val="59"/>
    <w:rsid w:val="00231931"/>
    <w:rPr>
      <w:rFonts w:asciiTheme="minorHAnsi" w:eastAsiaTheme="minorHAnsi" w:hAnsiTheme="minorHAnsi" w:cstheme="minorBid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231931"/>
    <w:rPr>
      <w:rFonts w:asciiTheme="minorHAnsi" w:eastAsiaTheme="minorHAnsi" w:hAnsiTheme="minorHAnsi" w:cstheme="minorBid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231931"/>
    <w:rPr>
      <w:rFonts w:asciiTheme="minorHAnsi" w:eastAsiaTheme="minorHAnsi" w:hAnsiTheme="minorHAnsi" w:cstheme="minorBid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231931"/>
    <w:rPr>
      <w:rFonts w:asciiTheme="minorHAnsi" w:eastAsiaTheme="minorHAnsi" w:hAnsiTheme="minorHAnsi" w:cstheme="minorBid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59"/>
    <w:rsid w:val="00231931"/>
    <w:rPr>
      <w:rFonts w:asciiTheme="minorHAnsi" w:eastAsiaTheme="minorHAnsi" w:hAnsiTheme="minorHAnsi" w:cstheme="minorBid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231931"/>
    <w:rPr>
      <w:rFonts w:asciiTheme="minorHAnsi" w:eastAsiaTheme="minorHAnsi" w:hAnsiTheme="minorHAnsi" w:cstheme="minorBid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59"/>
    <w:rsid w:val="00231931"/>
    <w:rPr>
      <w:rFonts w:asciiTheme="minorHAnsi" w:eastAsiaTheme="minorHAnsi" w:hAnsiTheme="minorHAnsi" w:cstheme="minorBid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nfasis52">
    <w:name w:val="Tabla de cuadrícula 1 clara - Énfasis 52"/>
    <w:basedOn w:val="Tablanormal"/>
    <w:uiPriority w:val="46"/>
    <w:rsid w:val="00231931"/>
    <w:rPr>
      <w:rFonts w:asciiTheme="minorHAnsi" w:eastAsiaTheme="minorHAnsi" w:hAnsiTheme="minorHAnsi" w:cstheme="minorBidi"/>
      <w:sz w:val="22"/>
      <w:szCs w:val="22"/>
      <w:lang w:eastAsia="en-US"/>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customStyle="1" w:styleId="Default">
    <w:name w:val="Default"/>
    <w:rsid w:val="00231931"/>
    <w:pPr>
      <w:autoSpaceDE w:val="0"/>
      <w:autoSpaceDN w:val="0"/>
      <w:adjustRightInd w:val="0"/>
    </w:pPr>
    <w:rPr>
      <w:rFonts w:ascii="Arial" w:eastAsiaTheme="minorHAnsi" w:hAnsi="Arial" w:cs="Arial"/>
      <w:color w:val="000000"/>
      <w:sz w:val="24"/>
      <w:szCs w:val="24"/>
      <w:lang w:eastAsia="en-US"/>
    </w:rPr>
  </w:style>
  <w:style w:type="table" w:customStyle="1" w:styleId="Tabladecuadrcula1clara-nfasis11">
    <w:name w:val="Tabla de cuadrícula 1 clara - Énfasis 11"/>
    <w:basedOn w:val="Tablanormal"/>
    <w:uiPriority w:val="46"/>
    <w:rsid w:val="00231931"/>
    <w:rPr>
      <w:rFonts w:asciiTheme="minorHAnsi" w:eastAsiaTheme="minorHAnsi" w:hAnsiTheme="minorHAnsi" w:cstheme="minorBidi"/>
      <w:sz w:val="22"/>
      <w:szCs w:val="22"/>
      <w:lang w:eastAsia="en-U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Saludo">
    <w:name w:val="Salutation"/>
    <w:basedOn w:val="Normal"/>
    <w:next w:val="Normal"/>
    <w:link w:val="SaludoCar"/>
    <w:uiPriority w:val="99"/>
    <w:unhideWhenUsed/>
    <w:locked/>
    <w:rsid w:val="00231931"/>
    <w:pPr>
      <w:contextualSpacing w:val="0"/>
    </w:pPr>
    <w:rPr>
      <w:rFonts w:asciiTheme="minorHAnsi" w:eastAsiaTheme="minorHAnsi" w:hAnsiTheme="minorHAnsi" w:cstheme="minorBidi"/>
    </w:rPr>
  </w:style>
  <w:style w:type="character" w:customStyle="1" w:styleId="SaludoCar">
    <w:name w:val="Saludo Car"/>
    <w:basedOn w:val="Fuentedeprrafopredeter"/>
    <w:link w:val="Saludo"/>
    <w:uiPriority w:val="99"/>
    <w:rsid w:val="00231931"/>
    <w:rPr>
      <w:rFonts w:asciiTheme="minorHAnsi" w:eastAsiaTheme="minorHAnsi" w:hAnsiTheme="minorHAnsi" w:cstheme="minorBidi"/>
      <w:sz w:val="22"/>
      <w:szCs w:val="22"/>
      <w:lang w:eastAsia="en-US"/>
    </w:rPr>
  </w:style>
  <w:style w:type="paragraph" w:customStyle="1" w:styleId="Direccininterior">
    <w:name w:val="Dirección interior"/>
    <w:basedOn w:val="Normal"/>
    <w:uiPriority w:val="99"/>
    <w:rsid w:val="00231931"/>
    <w:pPr>
      <w:contextualSpacing w:val="0"/>
    </w:pPr>
    <w:rPr>
      <w:rFonts w:asciiTheme="minorHAnsi" w:eastAsiaTheme="minorHAnsi" w:hAnsiTheme="minorHAnsi" w:cstheme="minorBidi"/>
    </w:rPr>
  </w:style>
  <w:style w:type="paragraph" w:customStyle="1" w:styleId="IGAC-TextoNormal">
    <w:name w:val="IGAC-Texto Normal"/>
    <w:uiPriority w:val="4"/>
    <w:rsid w:val="00231931"/>
    <w:pPr>
      <w:spacing w:before="60" w:after="120"/>
      <w:jc w:val="both"/>
    </w:pPr>
    <w:rPr>
      <w:rFonts w:asciiTheme="majorHAnsi" w:eastAsiaTheme="minorHAnsi" w:hAnsiTheme="majorHAnsi" w:cstheme="minorBidi"/>
      <w:sz w:val="22"/>
      <w:szCs w:val="22"/>
      <w:lang w:eastAsia="en-US"/>
    </w:rPr>
  </w:style>
  <w:style w:type="paragraph" w:customStyle="1" w:styleId="IGAC-Titulo1">
    <w:name w:val="IGAC-Titulo1"/>
    <w:uiPriority w:val="99"/>
    <w:rsid w:val="00231931"/>
    <w:pPr>
      <w:spacing w:before="360" w:after="240"/>
      <w:ind w:left="709" w:hanging="709"/>
    </w:pPr>
    <w:rPr>
      <w:rFonts w:asciiTheme="minorHAnsi" w:eastAsiaTheme="minorHAnsi" w:hAnsiTheme="minorHAnsi" w:cstheme="minorBidi"/>
      <w:b/>
      <w:color w:val="365F91"/>
      <w:sz w:val="32"/>
      <w:szCs w:val="22"/>
      <w:lang w:eastAsia="en-US"/>
    </w:rPr>
  </w:style>
  <w:style w:type="paragraph" w:customStyle="1" w:styleId="IGAC-Titulo2">
    <w:name w:val="IGAC-Titulo2"/>
    <w:uiPriority w:val="1"/>
    <w:rsid w:val="00231931"/>
    <w:pPr>
      <w:spacing w:before="240" w:after="120"/>
    </w:pPr>
    <w:rPr>
      <w:rFonts w:asciiTheme="minorHAnsi" w:eastAsiaTheme="minorHAnsi" w:hAnsiTheme="minorHAnsi" w:cstheme="minorBidi"/>
      <w:b/>
      <w:color w:val="365F91"/>
      <w:sz w:val="28"/>
      <w:szCs w:val="22"/>
      <w:lang w:eastAsia="en-US"/>
    </w:rPr>
  </w:style>
  <w:style w:type="paragraph" w:customStyle="1" w:styleId="IGAC-Titulo3">
    <w:name w:val="IGAC-Titulo3"/>
    <w:uiPriority w:val="2"/>
    <w:rsid w:val="00231931"/>
    <w:pPr>
      <w:spacing w:before="360" w:after="120"/>
    </w:pPr>
    <w:rPr>
      <w:rFonts w:asciiTheme="minorHAnsi" w:eastAsiaTheme="minorHAnsi" w:hAnsiTheme="minorHAnsi" w:cstheme="minorBidi"/>
      <w:b/>
      <w:color w:val="365F91"/>
      <w:sz w:val="24"/>
      <w:szCs w:val="22"/>
      <w:lang w:eastAsia="en-US"/>
    </w:rPr>
  </w:style>
  <w:style w:type="paragraph" w:customStyle="1" w:styleId="IGAC-Tabla">
    <w:name w:val="IGAC-Tabla"/>
    <w:basedOn w:val="Normal"/>
    <w:uiPriority w:val="5"/>
    <w:rsid w:val="00231931"/>
    <w:pPr>
      <w:spacing w:before="240" w:after="240"/>
      <w:contextualSpacing w:val="0"/>
      <w:jc w:val="center"/>
    </w:pPr>
    <w:rPr>
      <w:rFonts w:asciiTheme="majorHAnsi" w:eastAsiaTheme="minorHAnsi" w:hAnsiTheme="majorHAnsi" w:cstheme="minorBidi"/>
    </w:rPr>
  </w:style>
  <w:style w:type="paragraph" w:customStyle="1" w:styleId="TESIS-Bibliografia">
    <w:name w:val="TESIS-Bibliografia"/>
    <w:uiPriority w:val="5"/>
    <w:rsid w:val="00231931"/>
    <w:pPr>
      <w:spacing w:after="60"/>
      <w:ind w:left="567" w:hanging="567"/>
      <w:jc w:val="both"/>
    </w:pPr>
    <w:rPr>
      <w:rFonts w:asciiTheme="majorHAnsi" w:eastAsiaTheme="minorHAnsi" w:hAnsiTheme="majorHAnsi" w:cstheme="minorBidi"/>
      <w:szCs w:val="22"/>
      <w:lang w:eastAsia="en-US"/>
    </w:rPr>
  </w:style>
  <w:style w:type="character" w:customStyle="1" w:styleId="Tabla0">
    <w:name w:val="Tabla"/>
    <w:basedOn w:val="Fuentedeprrafopredeter"/>
    <w:uiPriority w:val="1"/>
    <w:rsid w:val="00231931"/>
    <w:rPr>
      <w:rFonts w:ascii="Arial" w:hAnsi="Arial" w:cs="Arial" w:hint="default"/>
      <w:b/>
      <w:bCs w:val="0"/>
      <w:color w:val="auto"/>
      <w:sz w:val="22"/>
    </w:rPr>
  </w:style>
  <w:style w:type="paragraph" w:styleId="Cita">
    <w:name w:val="Quote"/>
    <w:basedOn w:val="Normal"/>
    <w:next w:val="Normal"/>
    <w:link w:val="CitaCar"/>
    <w:uiPriority w:val="29"/>
    <w:rsid w:val="00231931"/>
    <w:pPr>
      <w:contextualSpacing w:val="0"/>
      <w:jc w:val="left"/>
    </w:pPr>
    <w:rPr>
      <w:rFonts w:asciiTheme="minorHAnsi" w:eastAsia="Times New Roman" w:hAnsiTheme="minorHAnsi"/>
      <w:iCs/>
      <w:color w:val="000000" w:themeColor="text1"/>
      <w:szCs w:val="20"/>
      <w:lang w:eastAsia="es-MX"/>
    </w:rPr>
  </w:style>
  <w:style w:type="character" w:customStyle="1" w:styleId="CitaCar">
    <w:name w:val="Cita Car"/>
    <w:basedOn w:val="Fuentedeprrafopredeter"/>
    <w:link w:val="Cita"/>
    <w:uiPriority w:val="29"/>
    <w:rsid w:val="00231931"/>
    <w:rPr>
      <w:rFonts w:asciiTheme="minorHAnsi" w:eastAsia="Times New Roman" w:hAnsiTheme="minorHAnsi"/>
      <w:iCs/>
      <w:color w:val="000000" w:themeColor="text1"/>
      <w:sz w:val="22"/>
      <w:lang w:eastAsia="es-MX"/>
    </w:rPr>
  </w:style>
  <w:style w:type="character" w:styleId="Nmerodepgina">
    <w:name w:val="page number"/>
    <w:basedOn w:val="Fuentedeprrafopredeter"/>
    <w:uiPriority w:val="99"/>
    <w:rsid w:val="00231931"/>
  </w:style>
  <w:style w:type="table" w:customStyle="1" w:styleId="Sombreadoclaro1">
    <w:name w:val="Sombreado claro1"/>
    <w:basedOn w:val="Tablanormal"/>
    <w:uiPriority w:val="60"/>
    <w:rsid w:val="00231931"/>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Cuadrculaclara1">
    <w:name w:val="Cuadrícula clara1"/>
    <w:basedOn w:val="Tablanormal"/>
    <w:uiPriority w:val="62"/>
    <w:rsid w:val="00231931"/>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Grid">
    <w:name w:val="TableGrid"/>
    <w:rsid w:val="00231931"/>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Textoindependiente3">
    <w:name w:val="Body Text 3"/>
    <w:basedOn w:val="Normal"/>
    <w:link w:val="Textoindependiente3Car"/>
    <w:unhideWhenUsed/>
    <w:locked/>
    <w:rsid w:val="00231931"/>
    <w:pPr>
      <w:spacing w:after="120"/>
      <w:contextualSpacing w:val="0"/>
    </w:pPr>
    <w:rPr>
      <w:rFonts w:asciiTheme="minorHAnsi" w:eastAsiaTheme="minorHAnsi" w:hAnsiTheme="minorHAnsi" w:cstheme="minorBidi"/>
      <w:sz w:val="16"/>
      <w:szCs w:val="16"/>
    </w:rPr>
  </w:style>
  <w:style w:type="character" w:customStyle="1" w:styleId="Textoindependiente3Car">
    <w:name w:val="Texto independiente 3 Car"/>
    <w:basedOn w:val="Fuentedeprrafopredeter"/>
    <w:link w:val="Textoindependiente3"/>
    <w:rsid w:val="00231931"/>
    <w:rPr>
      <w:rFonts w:asciiTheme="minorHAnsi" w:eastAsiaTheme="minorHAnsi" w:hAnsiTheme="minorHAnsi" w:cstheme="minorBidi"/>
      <w:sz w:val="16"/>
      <w:szCs w:val="16"/>
      <w:lang w:eastAsia="en-US"/>
    </w:rPr>
  </w:style>
  <w:style w:type="paragraph" w:customStyle="1" w:styleId="DPIListado2">
    <w:name w:val="DPI Listado 2"/>
    <w:basedOn w:val="Normal"/>
    <w:uiPriority w:val="99"/>
    <w:rsid w:val="00231931"/>
    <w:pPr>
      <w:numPr>
        <w:numId w:val="29"/>
      </w:numPr>
      <w:tabs>
        <w:tab w:val="left" w:pos="426"/>
      </w:tabs>
      <w:overflowPunct w:val="0"/>
      <w:autoSpaceDE w:val="0"/>
      <w:autoSpaceDN w:val="0"/>
      <w:adjustRightInd w:val="0"/>
      <w:spacing w:before="140" w:after="140" w:line="360" w:lineRule="auto"/>
      <w:contextualSpacing w:val="0"/>
    </w:pPr>
    <w:rPr>
      <w:rFonts w:asciiTheme="minorHAnsi" w:eastAsia="Times New Roman" w:hAnsiTheme="minorHAnsi" w:cs="Arial"/>
      <w:sz w:val="24"/>
      <w:szCs w:val="24"/>
      <w:lang w:eastAsia="es-ES" w:bidi="en-US"/>
    </w:rPr>
  </w:style>
  <w:style w:type="character" w:styleId="nfasisintenso">
    <w:name w:val="Intense Emphasis"/>
    <w:basedOn w:val="Fuentedeprrafopredeter"/>
    <w:uiPriority w:val="21"/>
    <w:locked/>
    <w:rsid w:val="00231931"/>
    <w:rPr>
      <w:i/>
      <w:iCs/>
      <w:color w:val="4F81BD" w:themeColor="accent1"/>
    </w:rPr>
  </w:style>
  <w:style w:type="character" w:styleId="Hipervnculovisitado">
    <w:name w:val="FollowedHyperlink"/>
    <w:basedOn w:val="Fuentedeprrafopredeter"/>
    <w:uiPriority w:val="99"/>
    <w:unhideWhenUsed/>
    <w:locked/>
    <w:rsid w:val="00231931"/>
    <w:rPr>
      <w:color w:val="800080" w:themeColor="followedHyperlink"/>
      <w:u w:val="single"/>
    </w:rPr>
  </w:style>
  <w:style w:type="character" w:customStyle="1" w:styleId="Ttulo3Car1">
    <w:name w:val="Título 3 Car1"/>
    <w:aliases w:val="titulo 3 Car1,Titulo 3 Car1"/>
    <w:basedOn w:val="Fuentedeprrafopredeter"/>
    <w:uiPriority w:val="9"/>
    <w:semiHidden/>
    <w:rsid w:val="00231931"/>
    <w:rPr>
      <w:rFonts w:asciiTheme="majorHAnsi" w:eastAsiaTheme="majorEastAsia" w:hAnsiTheme="majorHAnsi" w:cstheme="majorBidi"/>
      <w:color w:val="243F60" w:themeColor="accent1" w:themeShade="7F"/>
      <w:sz w:val="24"/>
      <w:szCs w:val="24"/>
    </w:rPr>
  </w:style>
  <w:style w:type="character" w:customStyle="1" w:styleId="EncabezadoCar1">
    <w:name w:val="Encabezado Car1"/>
    <w:aliases w:val="encabezado Car1"/>
    <w:basedOn w:val="Fuentedeprrafopredeter"/>
    <w:uiPriority w:val="99"/>
    <w:semiHidden/>
    <w:rsid w:val="00231931"/>
    <w:rPr>
      <w:rFonts w:ascii="Arial" w:hAnsi="Arial"/>
    </w:rPr>
  </w:style>
  <w:style w:type="paragraph" w:customStyle="1" w:styleId="yiv169258730msonormal">
    <w:name w:val="yiv169258730msonormal"/>
    <w:basedOn w:val="Normal"/>
    <w:rsid w:val="00231931"/>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character" w:customStyle="1" w:styleId="Titulo2Car">
    <w:name w:val="Titulo 2 Car"/>
    <w:uiPriority w:val="9"/>
    <w:locked/>
    <w:rsid w:val="00231931"/>
    <w:rPr>
      <w:rFonts w:ascii="Arial Negrita" w:eastAsia="MS Mincho" w:hAnsi="Arial Negrita"/>
      <w:b/>
      <w:bCs/>
      <w:caps/>
      <w:sz w:val="24"/>
      <w:szCs w:val="24"/>
      <w:lang w:val="es-MX" w:eastAsia="es-ES"/>
    </w:rPr>
  </w:style>
  <w:style w:type="character" w:customStyle="1" w:styleId="CarCar10">
    <w:name w:val="Car Car10"/>
    <w:rsid w:val="00231931"/>
    <w:rPr>
      <w:rFonts w:ascii="Cambria" w:eastAsia="Times New Roman" w:hAnsi="Cambria" w:cs="Times New Roman"/>
      <w:b/>
      <w:bCs/>
      <w:noProof w:val="0"/>
      <w:kern w:val="32"/>
      <w:sz w:val="32"/>
      <w:szCs w:val="32"/>
      <w:lang w:val="es-CO" w:eastAsia="es-ES"/>
    </w:rPr>
  </w:style>
  <w:style w:type="character" w:customStyle="1" w:styleId="CarCar9">
    <w:name w:val="Car Car9"/>
    <w:semiHidden/>
    <w:rsid w:val="00231931"/>
    <w:rPr>
      <w:rFonts w:ascii="Cambria" w:eastAsia="Times New Roman" w:hAnsi="Cambria" w:cs="Times New Roman"/>
      <w:b/>
      <w:bCs/>
      <w:i/>
      <w:iCs/>
      <w:noProof w:val="0"/>
      <w:sz w:val="28"/>
      <w:szCs w:val="28"/>
      <w:lang w:val="es-CO" w:eastAsia="es-ES"/>
    </w:rPr>
  </w:style>
  <w:style w:type="character" w:customStyle="1" w:styleId="CarCar8">
    <w:name w:val="Car Car8"/>
    <w:semiHidden/>
    <w:rsid w:val="00231931"/>
    <w:rPr>
      <w:rFonts w:ascii="Cambria" w:eastAsia="Times New Roman" w:hAnsi="Cambria" w:cs="Times New Roman"/>
      <w:b/>
      <w:bCs/>
      <w:noProof w:val="0"/>
      <w:sz w:val="26"/>
      <w:szCs w:val="26"/>
      <w:lang w:val="es-CO" w:eastAsia="es-ES"/>
    </w:rPr>
  </w:style>
  <w:style w:type="character" w:customStyle="1" w:styleId="CarCar7">
    <w:name w:val="Car Car7"/>
    <w:semiHidden/>
    <w:rsid w:val="00231931"/>
    <w:rPr>
      <w:rFonts w:ascii="Calibri" w:eastAsia="Times New Roman" w:hAnsi="Calibri" w:cs="Times New Roman"/>
      <w:b/>
      <w:bCs/>
      <w:noProof w:val="0"/>
      <w:sz w:val="28"/>
      <w:szCs w:val="28"/>
      <w:lang w:val="es-CO" w:eastAsia="es-ES"/>
    </w:rPr>
  </w:style>
  <w:style w:type="character" w:customStyle="1" w:styleId="CarCar6">
    <w:name w:val="Car Car6"/>
    <w:semiHidden/>
    <w:rsid w:val="00231931"/>
    <w:rPr>
      <w:rFonts w:ascii="Calibri" w:eastAsia="Times New Roman" w:hAnsi="Calibri" w:cs="Times New Roman"/>
      <w:b/>
      <w:bCs/>
      <w:i/>
      <w:iCs/>
      <w:noProof w:val="0"/>
      <w:sz w:val="26"/>
      <w:szCs w:val="26"/>
      <w:lang w:val="es-CO" w:eastAsia="es-ES"/>
    </w:rPr>
  </w:style>
  <w:style w:type="character" w:customStyle="1" w:styleId="CarCar5">
    <w:name w:val="Car Car5"/>
    <w:semiHidden/>
    <w:rsid w:val="00231931"/>
    <w:rPr>
      <w:rFonts w:ascii="Calibri" w:eastAsia="Times New Roman" w:hAnsi="Calibri" w:cs="Times New Roman"/>
      <w:b/>
      <w:bCs/>
      <w:noProof w:val="0"/>
      <w:lang w:val="es-CO" w:eastAsia="es-ES"/>
    </w:rPr>
  </w:style>
  <w:style w:type="character" w:customStyle="1" w:styleId="CarCar4">
    <w:name w:val="Car Car4"/>
    <w:semiHidden/>
    <w:rsid w:val="00231931"/>
    <w:rPr>
      <w:rFonts w:ascii="Calibri" w:eastAsia="Times New Roman" w:hAnsi="Calibri" w:cs="Times New Roman"/>
      <w:noProof w:val="0"/>
      <w:sz w:val="24"/>
      <w:szCs w:val="24"/>
      <w:lang w:val="es-CO" w:eastAsia="es-ES"/>
    </w:rPr>
  </w:style>
  <w:style w:type="character" w:customStyle="1" w:styleId="CarCar3">
    <w:name w:val="Car Car3"/>
    <w:semiHidden/>
    <w:rsid w:val="00231931"/>
    <w:rPr>
      <w:rFonts w:ascii="Calibri" w:eastAsia="Times New Roman" w:hAnsi="Calibri" w:cs="Times New Roman"/>
      <w:i/>
      <w:iCs/>
      <w:noProof w:val="0"/>
      <w:sz w:val="24"/>
      <w:szCs w:val="24"/>
      <w:lang w:val="es-CO" w:eastAsia="es-ES"/>
    </w:rPr>
  </w:style>
  <w:style w:type="character" w:customStyle="1" w:styleId="CarCar2">
    <w:name w:val="Car Car2"/>
    <w:semiHidden/>
    <w:rsid w:val="00231931"/>
    <w:rPr>
      <w:rFonts w:ascii="Cambria" w:eastAsia="Times New Roman" w:hAnsi="Cambria" w:cs="Times New Roman"/>
      <w:noProof w:val="0"/>
      <w:lang w:val="es-CO" w:eastAsia="es-ES"/>
    </w:rPr>
  </w:style>
  <w:style w:type="paragraph" w:styleId="Sangradetextonormal">
    <w:name w:val="Body Text Indent"/>
    <w:basedOn w:val="Normal"/>
    <w:link w:val="SangradetextonormalCar"/>
    <w:uiPriority w:val="99"/>
    <w:locked/>
    <w:rsid w:val="00231931"/>
    <w:pPr>
      <w:autoSpaceDE w:val="0"/>
      <w:autoSpaceDN w:val="0"/>
      <w:spacing w:line="240" w:lineRule="auto"/>
      <w:ind w:left="1404" w:hanging="1404"/>
      <w:contextualSpacing w:val="0"/>
    </w:pPr>
    <w:rPr>
      <w:rFonts w:ascii="Arial" w:eastAsia="Times New Roman" w:hAnsi="Arial"/>
      <w:sz w:val="24"/>
      <w:szCs w:val="24"/>
      <w:lang w:val="es-ES" w:eastAsia="es-ES"/>
    </w:rPr>
  </w:style>
  <w:style w:type="character" w:customStyle="1" w:styleId="SangradetextonormalCar">
    <w:name w:val="Sangría de texto normal Car"/>
    <w:basedOn w:val="Fuentedeprrafopredeter"/>
    <w:link w:val="Sangradetextonormal"/>
    <w:uiPriority w:val="99"/>
    <w:rsid w:val="00231931"/>
    <w:rPr>
      <w:rFonts w:ascii="Arial" w:eastAsia="Times New Roman" w:hAnsi="Arial"/>
      <w:sz w:val="24"/>
      <w:szCs w:val="24"/>
      <w:lang w:val="es-ES" w:eastAsia="es-ES"/>
    </w:rPr>
  </w:style>
  <w:style w:type="paragraph" w:styleId="Sangra2detindependiente">
    <w:name w:val="Body Text Indent 2"/>
    <w:basedOn w:val="Normal"/>
    <w:link w:val="Sangra2detindependienteCar"/>
    <w:locked/>
    <w:rsid w:val="00231931"/>
    <w:pPr>
      <w:autoSpaceDE w:val="0"/>
      <w:autoSpaceDN w:val="0"/>
      <w:spacing w:line="240" w:lineRule="auto"/>
      <w:ind w:left="357"/>
      <w:contextualSpacing w:val="0"/>
    </w:pPr>
    <w:rPr>
      <w:rFonts w:ascii="Arial" w:eastAsia="Times New Roman" w:hAnsi="Arial"/>
      <w:sz w:val="24"/>
      <w:szCs w:val="24"/>
      <w:lang w:val="es-ES" w:eastAsia="es-ES"/>
    </w:rPr>
  </w:style>
  <w:style w:type="character" w:customStyle="1" w:styleId="Sangra2detindependienteCar">
    <w:name w:val="Sangría 2 de t. independiente Car"/>
    <w:basedOn w:val="Fuentedeprrafopredeter"/>
    <w:link w:val="Sangra2detindependiente"/>
    <w:rsid w:val="00231931"/>
    <w:rPr>
      <w:rFonts w:ascii="Arial" w:eastAsia="Times New Roman" w:hAnsi="Arial"/>
      <w:sz w:val="24"/>
      <w:szCs w:val="24"/>
      <w:lang w:val="es-ES" w:eastAsia="es-ES"/>
    </w:rPr>
  </w:style>
  <w:style w:type="paragraph" w:customStyle="1" w:styleId="xl53">
    <w:name w:val="xl53"/>
    <w:basedOn w:val="Normal"/>
    <w:rsid w:val="00231931"/>
    <w:pPr>
      <w:pBdr>
        <w:left w:val="single" w:sz="4" w:space="0" w:color="auto"/>
        <w:bottom w:val="single" w:sz="8" w:space="0" w:color="auto"/>
        <w:right w:val="single" w:sz="4" w:space="0" w:color="auto"/>
      </w:pBdr>
      <w:spacing w:before="100" w:beforeAutospacing="1" w:after="100" w:afterAutospacing="1" w:line="240" w:lineRule="auto"/>
      <w:contextualSpacing w:val="0"/>
      <w:jc w:val="center"/>
      <w:textAlignment w:val="center"/>
    </w:pPr>
    <w:rPr>
      <w:rFonts w:ascii="Arial" w:eastAsia="Times New Roman" w:hAnsi="Arial" w:cs="Arial"/>
      <w:sz w:val="16"/>
      <w:szCs w:val="16"/>
      <w:lang w:val="es-ES" w:eastAsia="es-ES"/>
    </w:rPr>
  </w:style>
  <w:style w:type="paragraph" w:customStyle="1" w:styleId="ListadeFiguras">
    <w:name w:val="Lista de Figuras"/>
    <w:basedOn w:val="Normal"/>
    <w:rsid w:val="00231931"/>
    <w:pPr>
      <w:spacing w:before="240" w:after="240" w:line="240" w:lineRule="auto"/>
      <w:contextualSpacing w:val="0"/>
      <w:jc w:val="center"/>
    </w:pPr>
    <w:rPr>
      <w:rFonts w:ascii="Arial Narrow" w:eastAsia="Times New Roman" w:hAnsi="Arial Narrow"/>
      <w:b/>
      <w:sz w:val="24"/>
      <w:szCs w:val="24"/>
      <w:lang w:val="es-MX" w:eastAsia="es-ES"/>
    </w:rPr>
  </w:style>
  <w:style w:type="paragraph" w:customStyle="1" w:styleId="ListadeCuadros">
    <w:name w:val="Lista de Cuadros"/>
    <w:basedOn w:val="ListadeFiguras"/>
    <w:rsid w:val="00231931"/>
  </w:style>
  <w:style w:type="paragraph" w:styleId="Listaconvietas2">
    <w:name w:val="List Bullet 2"/>
    <w:basedOn w:val="Normal"/>
    <w:autoRedefine/>
    <w:locked/>
    <w:rsid w:val="00231931"/>
    <w:pPr>
      <w:numPr>
        <w:numId w:val="30"/>
      </w:numPr>
      <w:spacing w:line="240" w:lineRule="auto"/>
      <w:contextualSpacing w:val="0"/>
    </w:pPr>
    <w:rPr>
      <w:rFonts w:ascii="Arial" w:eastAsia="Times New Roman" w:hAnsi="Arial" w:cs="Arial"/>
      <w:sz w:val="24"/>
      <w:szCs w:val="24"/>
      <w:lang w:val="es-ES" w:eastAsia="es-ES"/>
    </w:rPr>
  </w:style>
  <w:style w:type="paragraph" w:customStyle="1" w:styleId="Texto">
    <w:name w:val="Texto"/>
    <w:rsid w:val="00231931"/>
    <w:pPr>
      <w:tabs>
        <w:tab w:val="left" w:pos="283"/>
        <w:tab w:val="left" w:pos="567"/>
        <w:tab w:val="left" w:pos="850"/>
        <w:tab w:val="left" w:pos="1134"/>
        <w:tab w:val="left" w:pos="1440"/>
        <w:tab w:val="left" w:pos="2160"/>
        <w:tab w:val="left" w:pos="2880"/>
        <w:tab w:val="left" w:pos="3600"/>
        <w:tab w:val="left" w:pos="4320"/>
        <w:tab w:val="left" w:pos="5040"/>
        <w:tab w:val="left" w:pos="5760"/>
        <w:tab w:val="left" w:pos="6480"/>
      </w:tabs>
      <w:autoSpaceDE w:val="0"/>
      <w:autoSpaceDN w:val="0"/>
      <w:spacing w:line="280" w:lineRule="atLeast"/>
      <w:jc w:val="both"/>
    </w:pPr>
    <w:rPr>
      <w:rFonts w:ascii="Arial" w:eastAsia="Times New Roman" w:hAnsi="Arial" w:cs="Arial"/>
      <w:color w:val="000000"/>
      <w:sz w:val="24"/>
      <w:szCs w:val="24"/>
      <w:lang w:val="es-ES" w:eastAsia="es-ES"/>
    </w:rPr>
  </w:style>
  <w:style w:type="paragraph" w:styleId="Sangra3detindependiente">
    <w:name w:val="Body Text Indent 3"/>
    <w:basedOn w:val="Normal"/>
    <w:link w:val="Sangra3detindependienteCar"/>
    <w:locked/>
    <w:rsid w:val="00231931"/>
    <w:pPr>
      <w:autoSpaceDE w:val="0"/>
      <w:autoSpaceDN w:val="0"/>
      <w:spacing w:line="240" w:lineRule="auto"/>
      <w:ind w:left="680"/>
      <w:contextualSpacing w:val="0"/>
    </w:pPr>
    <w:rPr>
      <w:rFonts w:ascii="Arial" w:eastAsia="Times New Roman" w:hAnsi="Arial"/>
      <w:sz w:val="24"/>
      <w:szCs w:val="24"/>
      <w:lang w:val="es-MX" w:eastAsia="es-ES"/>
    </w:rPr>
  </w:style>
  <w:style w:type="character" w:customStyle="1" w:styleId="Sangra3detindependienteCar">
    <w:name w:val="Sangría 3 de t. independiente Car"/>
    <w:basedOn w:val="Fuentedeprrafopredeter"/>
    <w:link w:val="Sangra3detindependiente"/>
    <w:rsid w:val="00231931"/>
    <w:rPr>
      <w:rFonts w:ascii="Arial" w:eastAsia="Times New Roman" w:hAnsi="Arial"/>
      <w:sz w:val="24"/>
      <w:szCs w:val="24"/>
      <w:lang w:val="es-MX" w:eastAsia="es-ES"/>
    </w:rPr>
  </w:style>
  <w:style w:type="paragraph" w:styleId="Textoindependiente2">
    <w:name w:val="Body Text 2"/>
    <w:basedOn w:val="Normal"/>
    <w:link w:val="Textoindependiente2Car"/>
    <w:uiPriority w:val="99"/>
    <w:locked/>
    <w:rsid w:val="00231931"/>
    <w:pPr>
      <w:autoSpaceDE w:val="0"/>
      <w:autoSpaceDN w:val="0"/>
      <w:spacing w:line="240" w:lineRule="auto"/>
      <w:contextualSpacing w:val="0"/>
    </w:pPr>
    <w:rPr>
      <w:rFonts w:ascii="Arial" w:eastAsia="Times New Roman" w:hAnsi="Arial"/>
      <w:sz w:val="12"/>
      <w:szCs w:val="24"/>
      <w:lang w:val="es-MX" w:eastAsia="es-ES"/>
    </w:rPr>
  </w:style>
  <w:style w:type="character" w:customStyle="1" w:styleId="Textoindependiente2Car">
    <w:name w:val="Texto independiente 2 Car"/>
    <w:basedOn w:val="Fuentedeprrafopredeter"/>
    <w:link w:val="Textoindependiente2"/>
    <w:uiPriority w:val="99"/>
    <w:rsid w:val="00231931"/>
    <w:rPr>
      <w:rFonts w:ascii="Arial" w:eastAsia="Times New Roman" w:hAnsi="Arial"/>
      <w:sz w:val="12"/>
      <w:szCs w:val="24"/>
      <w:lang w:val="es-MX" w:eastAsia="es-ES"/>
    </w:rPr>
  </w:style>
  <w:style w:type="paragraph" w:styleId="Textodebloque">
    <w:name w:val="Block Text"/>
    <w:basedOn w:val="Normal"/>
    <w:locked/>
    <w:rsid w:val="00231931"/>
    <w:pPr>
      <w:autoSpaceDE w:val="0"/>
      <w:autoSpaceDN w:val="0"/>
      <w:spacing w:line="240" w:lineRule="auto"/>
      <w:ind w:left="1219" w:right="443" w:hanging="680"/>
      <w:contextualSpacing w:val="0"/>
    </w:pPr>
    <w:rPr>
      <w:rFonts w:ascii="Arial" w:eastAsia="Times New Roman" w:hAnsi="Arial" w:cs="Arial"/>
      <w:b/>
      <w:bCs/>
      <w:sz w:val="16"/>
      <w:szCs w:val="24"/>
      <w:lang w:val="es-MX" w:eastAsia="es-ES"/>
    </w:rPr>
  </w:style>
  <w:style w:type="paragraph" w:customStyle="1" w:styleId="xl22">
    <w:name w:val="xl22"/>
    <w:basedOn w:val="Normal"/>
    <w:rsid w:val="00231931"/>
    <w:pPr>
      <w:pBdr>
        <w:left w:val="single" w:sz="4" w:space="0" w:color="auto"/>
        <w:right w:val="single" w:sz="4" w:space="0" w:color="auto"/>
      </w:pBdr>
      <w:spacing w:before="100" w:beforeAutospacing="1" w:after="100" w:afterAutospacing="1" w:line="240" w:lineRule="auto"/>
      <w:contextualSpacing w:val="0"/>
      <w:jc w:val="center"/>
      <w:textAlignment w:val="center"/>
    </w:pPr>
    <w:rPr>
      <w:rFonts w:ascii="Arial Unicode MS" w:eastAsia="Times New Roman" w:hAnsi="Arial Unicode MS"/>
      <w:sz w:val="24"/>
      <w:szCs w:val="24"/>
      <w:lang w:val="es-ES" w:eastAsia="es-ES"/>
    </w:rPr>
  </w:style>
  <w:style w:type="paragraph" w:customStyle="1" w:styleId="Estilo3">
    <w:name w:val="Estilo3"/>
    <w:basedOn w:val="Ttulo3"/>
    <w:rsid w:val="00231931"/>
    <w:pPr>
      <w:keepNext w:val="0"/>
      <w:numPr>
        <w:ilvl w:val="2"/>
        <w:numId w:val="32"/>
      </w:numPr>
      <w:spacing w:before="240" w:after="360" w:line="240" w:lineRule="auto"/>
      <w:ind w:left="720"/>
      <w:contextualSpacing w:val="0"/>
      <w:jc w:val="left"/>
    </w:pPr>
    <w:rPr>
      <w:rFonts w:ascii="Arial Negrita" w:eastAsia="MS Mincho" w:hAnsi="Arial Negrita" w:cs="Arial"/>
      <w:i w:val="0"/>
      <w:sz w:val="26"/>
      <w:u w:val="single"/>
      <w:lang w:val="es-MX" w:eastAsia="es-ES"/>
    </w:rPr>
  </w:style>
  <w:style w:type="paragraph" w:customStyle="1" w:styleId="logo">
    <w:name w:val="logo"/>
    <w:rsid w:val="00231931"/>
    <w:pPr>
      <w:numPr>
        <w:numId w:val="33"/>
      </w:numPr>
      <w:tabs>
        <w:tab w:val="clear" w:pos="360"/>
        <w:tab w:val="center" w:pos="4252"/>
        <w:tab w:val="right" w:pos="8504"/>
      </w:tabs>
      <w:ind w:left="0" w:firstLine="0"/>
    </w:pPr>
    <w:rPr>
      <w:rFonts w:ascii="Arial" w:eastAsia="Times New Roman" w:hAnsi="Arial" w:cs="Arial"/>
      <w:sz w:val="24"/>
      <w:lang w:val="es-ES"/>
    </w:rPr>
  </w:style>
  <w:style w:type="paragraph" w:styleId="Lista2">
    <w:name w:val="List 2"/>
    <w:basedOn w:val="Normal"/>
    <w:uiPriority w:val="99"/>
    <w:locked/>
    <w:rsid w:val="00231931"/>
    <w:pPr>
      <w:autoSpaceDE w:val="0"/>
      <w:autoSpaceDN w:val="0"/>
      <w:spacing w:line="240" w:lineRule="auto"/>
      <w:ind w:left="566" w:hanging="283"/>
      <w:contextualSpacing w:val="0"/>
    </w:pPr>
    <w:rPr>
      <w:rFonts w:ascii="Arial" w:eastAsia="Times New Roman" w:hAnsi="Arial" w:cs="Arial"/>
      <w:sz w:val="24"/>
      <w:szCs w:val="24"/>
      <w:lang w:eastAsia="es-ES"/>
    </w:rPr>
  </w:style>
  <w:style w:type="paragraph" w:styleId="ndice1">
    <w:name w:val="index 1"/>
    <w:basedOn w:val="Normal"/>
    <w:next w:val="Normal"/>
    <w:autoRedefine/>
    <w:semiHidden/>
    <w:locked/>
    <w:rsid w:val="00231931"/>
    <w:pPr>
      <w:autoSpaceDE w:val="0"/>
      <w:autoSpaceDN w:val="0"/>
      <w:spacing w:line="240" w:lineRule="auto"/>
      <w:ind w:left="240" w:hanging="240"/>
      <w:contextualSpacing w:val="0"/>
    </w:pPr>
    <w:rPr>
      <w:rFonts w:asciiTheme="minorHAnsi" w:eastAsia="Times New Roman" w:hAnsiTheme="minorHAnsi" w:cs="Arial"/>
      <w:szCs w:val="24"/>
      <w:lang w:eastAsia="es-ES"/>
    </w:rPr>
  </w:style>
  <w:style w:type="paragraph" w:styleId="Listaconvietas">
    <w:name w:val="List Bullet"/>
    <w:basedOn w:val="Normal"/>
    <w:autoRedefine/>
    <w:locked/>
    <w:rsid w:val="00231931"/>
    <w:pPr>
      <w:tabs>
        <w:tab w:val="num" w:pos="360"/>
      </w:tabs>
      <w:autoSpaceDE w:val="0"/>
      <w:autoSpaceDN w:val="0"/>
      <w:spacing w:line="240" w:lineRule="auto"/>
      <w:ind w:left="360" w:hanging="360"/>
      <w:contextualSpacing w:val="0"/>
    </w:pPr>
    <w:rPr>
      <w:rFonts w:ascii="Arial" w:eastAsia="Times New Roman" w:hAnsi="Arial" w:cs="Arial"/>
      <w:sz w:val="24"/>
      <w:szCs w:val="24"/>
      <w:lang w:eastAsia="es-ES"/>
    </w:rPr>
  </w:style>
  <w:style w:type="paragraph" w:customStyle="1" w:styleId="Estilo1">
    <w:name w:val="Estilo1"/>
    <w:basedOn w:val="Piedepgina"/>
    <w:link w:val="Estilo1Car"/>
    <w:rsid w:val="00231931"/>
    <w:pPr>
      <w:numPr>
        <w:numId w:val="34"/>
      </w:numPr>
      <w:tabs>
        <w:tab w:val="clear" w:pos="4419"/>
        <w:tab w:val="clear" w:pos="8838"/>
        <w:tab w:val="center" w:pos="4252"/>
        <w:tab w:val="right" w:pos="8504"/>
      </w:tabs>
      <w:spacing w:line="240" w:lineRule="auto"/>
      <w:contextualSpacing w:val="0"/>
      <w:jc w:val="center"/>
    </w:pPr>
    <w:rPr>
      <w:rFonts w:ascii="Arial" w:eastAsia="Times New Roman" w:hAnsi="Arial"/>
      <w:sz w:val="18"/>
      <w:szCs w:val="20"/>
      <w:lang w:val="es-ES" w:eastAsia="es-ES"/>
    </w:rPr>
  </w:style>
  <w:style w:type="character" w:customStyle="1" w:styleId="Estilo1Car">
    <w:name w:val="Estilo1 Car"/>
    <w:basedOn w:val="Fuentedeprrafopredeter"/>
    <w:link w:val="Estilo1"/>
    <w:rsid w:val="00231931"/>
    <w:rPr>
      <w:rFonts w:ascii="Arial" w:eastAsia="Times New Roman" w:hAnsi="Arial"/>
      <w:sz w:val="18"/>
      <w:lang w:val="es-ES" w:eastAsia="es-ES"/>
    </w:rPr>
  </w:style>
  <w:style w:type="paragraph" w:customStyle="1" w:styleId="Estilo4">
    <w:name w:val="Estilo4"/>
    <w:basedOn w:val="Estilo1"/>
    <w:rsid w:val="00231931"/>
    <w:pPr>
      <w:numPr>
        <w:numId w:val="35"/>
      </w:numPr>
      <w:tabs>
        <w:tab w:val="clear" w:pos="567"/>
        <w:tab w:val="num" w:pos="360"/>
      </w:tabs>
      <w:ind w:left="360" w:hanging="360"/>
    </w:pPr>
  </w:style>
  <w:style w:type="paragraph" w:customStyle="1" w:styleId="TITULO2">
    <w:name w:val="TITULO 2"/>
    <w:basedOn w:val="Normal"/>
    <w:link w:val="TITULO2Car0"/>
    <w:rsid w:val="00231931"/>
    <w:pPr>
      <w:numPr>
        <w:numId w:val="40"/>
      </w:numPr>
      <w:autoSpaceDE w:val="0"/>
      <w:autoSpaceDN w:val="0"/>
      <w:spacing w:before="120" w:after="120" w:line="240" w:lineRule="auto"/>
      <w:contextualSpacing w:val="0"/>
    </w:pPr>
    <w:rPr>
      <w:rFonts w:ascii="Arial Negrita" w:eastAsia="Times New Roman" w:hAnsi="Arial Negrita"/>
      <w:b/>
      <w:sz w:val="24"/>
      <w:szCs w:val="24"/>
      <w:lang w:val="es-ES" w:eastAsia="es-ES"/>
    </w:rPr>
  </w:style>
  <w:style w:type="character" w:customStyle="1" w:styleId="TITULO2Car0">
    <w:name w:val="TITULO 2 Car"/>
    <w:link w:val="TITULO2"/>
    <w:rsid w:val="00231931"/>
    <w:rPr>
      <w:rFonts w:ascii="Arial Negrita" w:eastAsia="Times New Roman" w:hAnsi="Arial Negrita"/>
      <w:b/>
      <w:sz w:val="24"/>
      <w:szCs w:val="24"/>
      <w:lang w:val="es-ES" w:eastAsia="es-ES"/>
    </w:rPr>
  </w:style>
  <w:style w:type="paragraph" w:customStyle="1" w:styleId="EstiloTtulo1Ttulo1-BCNCentradoSangrafrancesa063cm">
    <w:name w:val="Estilo Título 1Título 1-BCN + Centrado Sangría francesa:  0.63 cm..."/>
    <w:basedOn w:val="Ttulo1"/>
    <w:rsid w:val="00231931"/>
    <w:pPr>
      <w:pageBreakBefore/>
      <w:numPr>
        <w:numId w:val="36"/>
      </w:numPr>
      <w:spacing w:after="120" w:line="240" w:lineRule="auto"/>
      <w:contextualSpacing w:val="0"/>
    </w:pPr>
    <w:rPr>
      <w:rFonts w:ascii="Arial" w:hAnsi="Arial"/>
      <w:kern w:val="0"/>
      <w:sz w:val="28"/>
      <w:szCs w:val="20"/>
      <w:lang w:val="es-ES_tradnl" w:eastAsia="es-ES"/>
    </w:rPr>
  </w:style>
  <w:style w:type="paragraph" w:customStyle="1" w:styleId="TITULO3">
    <w:name w:val="TITULO 3"/>
    <w:basedOn w:val="Normal"/>
    <w:rsid w:val="00231931"/>
    <w:pPr>
      <w:keepNext/>
      <w:spacing w:line="240" w:lineRule="auto"/>
      <w:ind w:left="1416" w:hanging="1416"/>
      <w:contextualSpacing w:val="0"/>
      <w:outlineLvl w:val="2"/>
    </w:pPr>
    <w:rPr>
      <w:rFonts w:ascii="Arial" w:eastAsia="Times New Roman" w:hAnsi="Arial" w:cs="Arial"/>
      <w:b/>
      <w:bCs/>
      <w:sz w:val="24"/>
      <w:szCs w:val="20"/>
      <w:lang w:eastAsia="es-ES"/>
    </w:rPr>
  </w:style>
  <w:style w:type="paragraph" w:customStyle="1" w:styleId="Vieta">
    <w:name w:val="Viñeta"/>
    <w:basedOn w:val="Normal"/>
    <w:semiHidden/>
    <w:rsid w:val="00231931"/>
    <w:pPr>
      <w:numPr>
        <w:numId w:val="37"/>
      </w:numPr>
      <w:spacing w:line="240" w:lineRule="auto"/>
      <w:contextualSpacing w:val="0"/>
    </w:pPr>
    <w:rPr>
      <w:rFonts w:ascii="Tahoma" w:eastAsia="Times New Roman" w:hAnsi="Tahoma"/>
      <w:szCs w:val="20"/>
      <w:lang w:val="es-ES" w:eastAsia="es-ES"/>
    </w:rPr>
  </w:style>
  <w:style w:type="paragraph" w:customStyle="1" w:styleId="vietanormal3tab">
    <w:name w:val="viñeta_normal_3tab"/>
    <w:basedOn w:val="Normal"/>
    <w:semiHidden/>
    <w:rsid w:val="00231931"/>
    <w:pPr>
      <w:numPr>
        <w:numId w:val="38"/>
      </w:numPr>
      <w:spacing w:line="240" w:lineRule="auto"/>
      <w:contextualSpacing w:val="0"/>
    </w:pPr>
    <w:rPr>
      <w:rFonts w:ascii="Arial" w:eastAsia="Times New Roman" w:hAnsi="Arial"/>
      <w:szCs w:val="20"/>
      <w:lang w:val="es-ES_tradnl" w:eastAsia="es-ES"/>
    </w:rPr>
  </w:style>
  <w:style w:type="paragraph" w:customStyle="1" w:styleId="1">
    <w:name w:val="1"/>
    <w:basedOn w:val="Normal"/>
    <w:next w:val="Normal"/>
    <w:autoRedefine/>
    <w:rsid w:val="00231931"/>
    <w:pPr>
      <w:numPr>
        <w:numId w:val="39"/>
      </w:numPr>
      <w:spacing w:line="240" w:lineRule="auto"/>
      <w:contextualSpacing w:val="0"/>
      <w:jc w:val="center"/>
    </w:pPr>
    <w:rPr>
      <w:rFonts w:ascii="Arial" w:eastAsia="Times New Roman" w:hAnsi="Arial" w:cs="Arial"/>
      <w:b/>
      <w:sz w:val="28"/>
      <w:szCs w:val="24"/>
      <w:lang w:val="es-ES" w:eastAsia="es-ES"/>
    </w:rPr>
  </w:style>
  <w:style w:type="paragraph" w:customStyle="1" w:styleId="tabla1">
    <w:name w:val="tabla"/>
    <w:basedOn w:val="Lista"/>
    <w:next w:val="Normal"/>
    <w:autoRedefine/>
    <w:semiHidden/>
    <w:rsid w:val="00231931"/>
    <w:pPr>
      <w:numPr>
        <w:numId w:val="0"/>
      </w:numPr>
      <w:spacing w:before="0"/>
      <w:ind w:right="279"/>
      <w:jc w:val="center"/>
    </w:pPr>
    <w:rPr>
      <w:b/>
      <w:bCs/>
      <w:sz w:val="24"/>
      <w:szCs w:val="20"/>
      <w:lang w:val="es-ES" w:eastAsia="es-ES"/>
    </w:rPr>
  </w:style>
  <w:style w:type="paragraph" w:customStyle="1" w:styleId="os">
    <w:name w:val="os"/>
    <w:basedOn w:val="Normal"/>
    <w:next w:val="Normal"/>
    <w:semiHidden/>
    <w:rsid w:val="00231931"/>
    <w:pPr>
      <w:spacing w:line="240" w:lineRule="auto"/>
      <w:contextualSpacing w:val="0"/>
    </w:pPr>
    <w:rPr>
      <w:rFonts w:ascii="Century Schoolbook" w:eastAsia="Times New Roman" w:hAnsi="Century Schoolbook"/>
      <w:snapToGrid w:val="0"/>
      <w:sz w:val="24"/>
      <w:szCs w:val="20"/>
      <w:lang w:val="es-ES_tradnl" w:eastAsia="es-ES"/>
    </w:rPr>
  </w:style>
  <w:style w:type="paragraph" w:customStyle="1" w:styleId="VIETA0">
    <w:name w:val="VIÑETA"/>
    <w:basedOn w:val="Normal"/>
    <w:rsid w:val="00231931"/>
    <w:pPr>
      <w:numPr>
        <w:numId w:val="31"/>
      </w:numPr>
      <w:spacing w:line="240" w:lineRule="auto"/>
      <w:contextualSpacing w:val="0"/>
    </w:pPr>
    <w:rPr>
      <w:rFonts w:ascii="Arial" w:eastAsia="Times New Roman" w:hAnsi="Arial" w:cs="Arial"/>
      <w:sz w:val="24"/>
      <w:szCs w:val="24"/>
      <w:lang w:val="es-ES" w:eastAsia="es-ES"/>
    </w:rPr>
  </w:style>
  <w:style w:type="paragraph" w:customStyle="1" w:styleId="TITULO1">
    <w:name w:val="TITULO 1"/>
    <w:basedOn w:val="Normal"/>
    <w:rsid w:val="00231931"/>
    <w:pPr>
      <w:autoSpaceDE w:val="0"/>
      <w:autoSpaceDN w:val="0"/>
      <w:spacing w:before="240" w:after="240" w:line="240" w:lineRule="auto"/>
      <w:contextualSpacing w:val="0"/>
    </w:pPr>
    <w:rPr>
      <w:rFonts w:ascii="Arial Negrita" w:eastAsia="Times New Roman" w:hAnsi="Arial Negrita" w:cs="Arial"/>
      <w:b/>
      <w:sz w:val="28"/>
      <w:szCs w:val="28"/>
      <w:lang w:eastAsia="es-ES"/>
    </w:rPr>
  </w:style>
  <w:style w:type="paragraph" w:customStyle="1" w:styleId="Estilo5">
    <w:name w:val="Estilo5"/>
    <w:basedOn w:val="TITULO1"/>
    <w:rsid w:val="00231931"/>
    <w:pPr>
      <w:jc w:val="center"/>
    </w:pPr>
  </w:style>
  <w:style w:type="paragraph" w:customStyle="1" w:styleId="Estilo6">
    <w:name w:val="Estilo6"/>
    <w:basedOn w:val="Tabladeilustraciones"/>
    <w:rsid w:val="00231931"/>
    <w:pPr>
      <w:tabs>
        <w:tab w:val="right" w:leader="dot" w:pos="9397"/>
      </w:tabs>
      <w:spacing w:line="240" w:lineRule="auto"/>
      <w:contextualSpacing w:val="0"/>
    </w:pPr>
    <w:rPr>
      <w:rFonts w:ascii="Helvetica" w:eastAsia="Times New Roman" w:hAnsi="Helvetica"/>
      <w:sz w:val="20"/>
      <w:szCs w:val="24"/>
      <w:lang w:val="es-ES" w:eastAsia="es-ES"/>
    </w:rPr>
  </w:style>
  <w:style w:type="paragraph" w:customStyle="1" w:styleId="Juan5">
    <w:name w:val="Juan 5"/>
    <w:basedOn w:val="TITULO2"/>
    <w:link w:val="Juan5Car"/>
    <w:rsid w:val="00231931"/>
    <w:pPr>
      <w:numPr>
        <w:numId w:val="0"/>
      </w:numPr>
      <w:tabs>
        <w:tab w:val="left" w:pos="1276"/>
      </w:tabs>
      <w:spacing w:before="0" w:after="0"/>
    </w:pPr>
    <w:rPr>
      <w:rFonts w:ascii="Arial" w:hAnsi="Arial"/>
      <w:b w:val="0"/>
      <w:bCs/>
      <w:i/>
      <w:lang w:val="es-CO"/>
    </w:rPr>
  </w:style>
  <w:style w:type="character" w:customStyle="1" w:styleId="Juan5Car">
    <w:name w:val="Juan 5 Car"/>
    <w:link w:val="Juan5"/>
    <w:rsid w:val="00231931"/>
    <w:rPr>
      <w:rFonts w:ascii="Arial" w:eastAsia="Times New Roman" w:hAnsi="Arial"/>
      <w:bCs/>
      <w:i/>
      <w:sz w:val="24"/>
      <w:szCs w:val="24"/>
      <w:lang w:eastAsia="es-ES"/>
    </w:rPr>
  </w:style>
  <w:style w:type="paragraph" w:customStyle="1" w:styleId="Textoindependiente31">
    <w:name w:val="Texto independiente 31"/>
    <w:basedOn w:val="Normal"/>
    <w:rsid w:val="00231931"/>
    <w:pPr>
      <w:widowControl w:val="0"/>
      <w:tabs>
        <w:tab w:val="left" w:pos="720"/>
      </w:tabs>
      <w:overflowPunct w:val="0"/>
      <w:autoSpaceDE w:val="0"/>
      <w:autoSpaceDN w:val="0"/>
      <w:adjustRightInd w:val="0"/>
      <w:spacing w:line="240" w:lineRule="auto"/>
      <w:contextualSpacing w:val="0"/>
    </w:pPr>
    <w:rPr>
      <w:rFonts w:ascii="Arial" w:eastAsia="Times New Roman" w:hAnsi="Arial"/>
      <w:szCs w:val="20"/>
      <w:lang w:val="es-ES_tradnl" w:eastAsia="es-ES"/>
    </w:rPr>
  </w:style>
  <w:style w:type="paragraph" w:customStyle="1" w:styleId="Normalvieta">
    <w:name w:val="Normal viñeta"/>
    <w:basedOn w:val="Normal"/>
    <w:rsid w:val="00231931"/>
    <w:pPr>
      <w:numPr>
        <w:numId w:val="41"/>
      </w:numPr>
      <w:autoSpaceDE w:val="0"/>
      <w:autoSpaceDN w:val="0"/>
      <w:spacing w:line="240" w:lineRule="auto"/>
      <w:contextualSpacing w:val="0"/>
    </w:pPr>
    <w:rPr>
      <w:rFonts w:ascii="Arial" w:eastAsia="Times New Roman" w:hAnsi="Arial" w:cs="Arial"/>
      <w:sz w:val="24"/>
      <w:szCs w:val="24"/>
      <w:lang w:val="es-ES" w:eastAsia="es-ES"/>
    </w:rPr>
  </w:style>
  <w:style w:type="character" w:customStyle="1" w:styleId="TextocomentarioCar2">
    <w:name w:val="Texto comentario Car2"/>
    <w:semiHidden/>
    <w:rsid w:val="00231931"/>
    <w:rPr>
      <w:rFonts w:ascii="Times New Roman" w:hAnsi="Times New Roman"/>
      <w:lang w:val="es-CO"/>
    </w:rPr>
  </w:style>
  <w:style w:type="character" w:customStyle="1" w:styleId="TextocomentarioCar1">
    <w:name w:val="Texto comentario Car1"/>
    <w:semiHidden/>
    <w:locked/>
    <w:rsid w:val="00231931"/>
    <w:rPr>
      <w:rFonts w:ascii="Times New Roman" w:hAnsi="Times New Roman"/>
    </w:rPr>
  </w:style>
  <w:style w:type="paragraph" w:customStyle="1" w:styleId="Acon">
    <w:name w:val="Acon"/>
    <w:basedOn w:val="Normal"/>
    <w:rsid w:val="00231931"/>
    <w:pPr>
      <w:spacing w:line="360" w:lineRule="auto"/>
      <w:contextualSpacing w:val="0"/>
    </w:pPr>
    <w:rPr>
      <w:rFonts w:ascii="Futura Lt BT" w:eastAsia="Times New Roman" w:hAnsi="Futura Lt BT" w:cs="Arial"/>
      <w:lang w:eastAsia="es-ES"/>
    </w:rPr>
  </w:style>
  <w:style w:type="character" w:customStyle="1" w:styleId="contenido">
    <w:name w:val="contenido"/>
    <w:rsid w:val="00231931"/>
  </w:style>
  <w:style w:type="paragraph" w:customStyle="1" w:styleId="Textoindependiente21">
    <w:name w:val="Texto independiente 21"/>
    <w:basedOn w:val="Normal"/>
    <w:rsid w:val="00231931"/>
    <w:pPr>
      <w:spacing w:line="240" w:lineRule="auto"/>
      <w:contextualSpacing w:val="0"/>
    </w:pPr>
    <w:rPr>
      <w:rFonts w:ascii="Book Antiqua" w:eastAsia="Times New Roman" w:hAnsi="Book Antiqua"/>
      <w:sz w:val="24"/>
      <w:szCs w:val="20"/>
      <w:lang w:val="es-ES_tradnl" w:eastAsia="es-ES"/>
    </w:rPr>
  </w:style>
  <w:style w:type="paragraph" w:customStyle="1" w:styleId="yiv370235790msonormal">
    <w:name w:val="yiv370235790msonormal"/>
    <w:basedOn w:val="Normal"/>
    <w:rsid w:val="00231931"/>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paragraph" w:customStyle="1" w:styleId="yiv169258730epgrafe">
    <w:name w:val="yiv169258730epgrafe"/>
    <w:basedOn w:val="Normal"/>
    <w:rsid w:val="00231931"/>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character" w:customStyle="1" w:styleId="yiv169258730msofootnotereference">
    <w:name w:val="yiv169258730msofootnotereference"/>
    <w:rsid w:val="00231931"/>
  </w:style>
  <w:style w:type="paragraph" w:customStyle="1" w:styleId="Vieta1">
    <w:name w:val="Viñeta 1"/>
    <w:basedOn w:val="Normal"/>
    <w:rsid w:val="00231931"/>
    <w:pPr>
      <w:numPr>
        <w:numId w:val="42"/>
      </w:numPr>
      <w:spacing w:before="120" w:after="120" w:line="240" w:lineRule="auto"/>
      <w:contextualSpacing w:val="0"/>
    </w:pPr>
    <w:rPr>
      <w:rFonts w:ascii="Arial" w:eastAsia="Times New Roman" w:hAnsi="Arial"/>
      <w:bCs/>
      <w:szCs w:val="24"/>
      <w:lang w:val="es-ES_tradnl" w:eastAsia="es-ES"/>
    </w:rPr>
  </w:style>
  <w:style w:type="paragraph" w:customStyle="1" w:styleId="Vieta3">
    <w:name w:val="Viñeta 3"/>
    <w:basedOn w:val="Prrafodelista"/>
    <w:rsid w:val="00231931"/>
    <w:pPr>
      <w:numPr>
        <w:numId w:val="43"/>
      </w:numPr>
      <w:tabs>
        <w:tab w:val="clear" w:pos="1003"/>
        <w:tab w:val="num" w:pos="720"/>
      </w:tabs>
      <w:spacing w:before="120" w:after="120" w:line="240" w:lineRule="auto"/>
      <w:ind w:left="720"/>
      <w:contextualSpacing w:val="0"/>
    </w:pPr>
    <w:rPr>
      <w:rFonts w:asciiTheme="minorHAnsi" w:eastAsia="Times New Roman" w:hAnsiTheme="minorHAnsi"/>
      <w:szCs w:val="20"/>
      <w:u w:val="single"/>
      <w:lang w:val="es-ES" w:eastAsia="es-ES"/>
    </w:rPr>
  </w:style>
  <w:style w:type="character" w:customStyle="1" w:styleId="textrecord">
    <w:name w:val="textrecord"/>
    <w:basedOn w:val="Fuentedeprrafopredeter"/>
    <w:rsid w:val="00231931"/>
  </w:style>
  <w:style w:type="character" w:styleId="Ttulodellibro">
    <w:name w:val="Book Title"/>
    <w:basedOn w:val="Fuentedeprrafopredeter"/>
    <w:uiPriority w:val="33"/>
    <w:locked/>
    <w:rsid w:val="00231931"/>
    <w:rPr>
      <w:b/>
      <w:bCs/>
      <w:smallCaps/>
      <w:spacing w:val="5"/>
    </w:rPr>
  </w:style>
  <w:style w:type="paragraph" w:customStyle="1" w:styleId="estilo10">
    <w:name w:val="estilo1"/>
    <w:basedOn w:val="Normal"/>
    <w:rsid w:val="00231931"/>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table" w:customStyle="1" w:styleId="Tablanormal51">
    <w:name w:val="Tabla normal 51"/>
    <w:basedOn w:val="Tablanormal"/>
    <w:uiPriority w:val="45"/>
    <w:rsid w:val="00231931"/>
    <w:rPr>
      <w:rFonts w:asciiTheme="minorHAnsi" w:eastAsiaTheme="minorHAnsi" w:hAnsiTheme="minorHAnsi" w:cstheme="minorBidi"/>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xl63">
    <w:name w:val="xl63"/>
    <w:basedOn w:val="Normal"/>
    <w:rsid w:val="00231931"/>
    <w:pPr>
      <w:spacing w:before="100" w:beforeAutospacing="1" w:after="100" w:afterAutospacing="1" w:line="240" w:lineRule="auto"/>
      <w:contextualSpacing w:val="0"/>
      <w:jc w:val="center"/>
      <w:textAlignment w:val="center"/>
    </w:pPr>
    <w:rPr>
      <w:rFonts w:ascii="Times New Roman" w:eastAsia="Times New Roman" w:hAnsi="Times New Roman"/>
      <w:sz w:val="24"/>
      <w:szCs w:val="24"/>
      <w:lang w:eastAsia="es-CO"/>
    </w:rPr>
  </w:style>
  <w:style w:type="paragraph" w:customStyle="1" w:styleId="xl64">
    <w:name w:val="xl64"/>
    <w:basedOn w:val="Normal"/>
    <w:rsid w:val="00231931"/>
    <w:pPr>
      <w:spacing w:before="100" w:beforeAutospacing="1" w:after="100" w:afterAutospacing="1" w:line="240" w:lineRule="auto"/>
      <w:contextualSpacing w:val="0"/>
      <w:jc w:val="center"/>
      <w:textAlignment w:val="center"/>
    </w:pPr>
    <w:rPr>
      <w:rFonts w:ascii="Times New Roman" w:eastAsia="Times New Roman" w:hAnsi="Times New Roman"/>
      <w:b/>
      <w:bCs/>
      <w:color w:val="7030A0"/>
      <w:sz w:val="24"/>
      <w:szCs w:val="24"/>
      <w:lang w:eastAsia="es-CO"/>
    </w:rPr>
  </w:style>
  <w:style w:type="paragraph" w:customStyle="1" w:styleId="xl65">
    <w:name w:val="xl65"/>
    <w:basedOn w:val="Normal"/>
    <w:rsid w:val="00231931"/>
    <w:pPr>
      <w:spacing w:before="100" w:beforeAutospacing="1" w:after="100" w:afterAutospacing="1" w:line="240" w:lineRule="auto"/>
      <w:contextualSpacing w:val="0"/>
      <w:jc w:val="left"/>
      <w:textAlignment w:val="center"/>
    </w:pPr>
    <w:rPr>
      <w:rFonts w:ascii="Times New Roman" w:eastAsia="Times New Roman" w:hAnsi="Times New Roman"/>
      <w:sz w:val="24"/>
      <w:szCs w:val="24"/>
      <w:lang w:eastAsia="es-CO"/>
    </w:rPr>
  </w:style>
  <w:style w:type="table" w:customStyle="1" w:styleId="Cuadrculadetablaclara1">
    <w:name w:val="Cuadrícula de tabla clara1"/>
    <w:basedOn w:val="Tablanormal"/>
    <w:uiPriority w:val="40"/>
    <w:rsid w:val="00231931"/>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Textoennegrita">
    <w:name w:val="Strong"/>
    <w:basedOn w:val="Fuentedeprrafopredeter"/>
    <w:uiPriority w:val="22"/>
    <w:locked/>
    <w:rsid w:val="00231931"/>
    <w:rPr>
      <w:b/>
      <w:bCs/>
    </w:rPr>
  </w:style>
  <w:style w:type="table" w:customStyle="1" w:styleId="Cuadrculadetablaclara2">
    <w:name w:val="Cuadrícula de tabla clara2"/>
    <w:basedOn w:val="Tablanormal"/>
    <w:uiPriority w:val="40"/>
    <w:rsid w:val="00231931"/>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EpgrafeCar">
    <w:name w:val="Epígrafe Car"/>
    <w:basedOn w:val="Normal"/>
    <w:next w:val="Normal"/>
    <w:uiPriority w:val="35"/>
    <w:unhideWhenUsed/>
    <w:rsid w:val="00231931"/>
    <w:pPr>
      <w:spacing w:before="200" w:after="200"/>
      <w:contextualSpacing w:val="0"/>
      <w:jc w:val="left"/>
    </w:pPr>
    <w:rPr>
      <w:rFonts w:ascii="Calibri" w:eastAsia="Times New Roman" w:hAnsi="Calibri"/>
      <w:b/>
      <w:bCs/>
      <w:color w:val="365F91"/>
      <w:sz w:val="16"/>
      <w:szCs w:val="16"/>
      <w:lang w:val="x-none" w:eastAsia="x-none"/>
    </w:rPr>
  </w:style>
  <w:style w:type="character" w:customStyle="1" w:styleId="EpgrafeCar1">
    <w:name w:val="Epígrafe Car1"/>
    <w:uiPriority w:val="35"/>
    <w:rsid w:val="00231931"/>
    <w:rPr>
      <w:b/>
      <w:bCs/>
      <w:color w:val="365F91"/>
      <w:sz w:val="16"/>
      <w:szCs w:val="16"/>
    </w:rPr>
  </w:style>
  <w:style w:type="paragraph" w:customStyle="1" w:styleId="bodytext">
    <w:name w:val="bodytext"/>
    <w:basedOn w:val="Normal"/>
    <w:rsid w:val="00231931"/>
    <w:pPr>
      <w:spacing w:before="100" w:beforeAutospacing="1" w:after="100" w:afterAutospacing="1" w:line="240" w:lineRule="auto"/>
      <w:contextualSpacing w:val="0"/>
      <w:jc w:val="left"/>
    </w:pPr>
    <w:rPr>
      <w:rFonts w:ascii="Times New Roman" w:eastAsia="Times New Roman" w:hAnsi="Times New Roman" w:cs="Arial"/>
      <w:color w:val="000000"/>
      <w:sz w:val="17"/>
      <w:szCs w:val="17"/>
      <w:lang w:eastAsia="es-CO"/>
    </w:rPr>
  </w:style>
  <w:style w:type="paragraph" w:customStyle="1" w:styleId="EstiloVieta2NegritaAntes6ptoDespus6pto1">
    <w:name w:val="Estilo Viñeta 2 + Negrita Antes:  6 pto Después:  6 pto1"/>
    <w:basedOn w:val="Normal"/>
    <w:rsid w:val="00231931"/>
    <w:pPr>
      <w:numPr>
        <w:numId w:val="44"/>
      </w:numPr>
      <w:spacing w:before="120" w:after="120" w:line="240" w:lineRule="auto"/>
      <w:contextualSpacing w:val="0"/>
      <w:jc w:val="left"/>
    </w:pPr>
    <w:rPr>
      <w:rFonts w:ascii="Verdana" w:eastAsia="Times New Roman" w:hAnsi="Verdana"/>
      <w:b/>
      <w:bCs/>
      <w:sz w:val="20"/>
      <w:szCs w:val="20"/>
      <w:lang w:eastAsia="es-ES"/>
    </w:rPr>
  </w:style>
  <w:style w:type="paragraph" w:customStyle="1" w:styleId="TtuloTabla">
    <w:name w:val="Título Tabla"/>
    <w:basedOn w:val="Normal"/>
    <w:rsid w:val="00231931"/>
    <w:pPr>
      <w:spacing w:line="240" w:lineRule="auto"/>
      <w:contextualSpacing w:val="0"/>
      <w:jc w:val="center"/>
    </w:pPr>
    <w:rPr>
      <w:rFonts w:ascii="Helvetica" w:eastAsia="Times New Roman" w:hAnsi="Helvetica" w:cs="Helvetica"/>
      <w:b/>
      <w:bCs/>
      <w:color w:val="425968"/>
      <w:sz w:val="18"/>
      <w:szCs w:val="20"/>
      <w:lang w:eastAsia="es-CO"/>
    </w:rPr>
  </w:style>
  <w:style w:type="paragraph" w:customStyle="1" w:styleId="TablaTexto">
    <w:name w:val="Tabla Texto"/>
    <w:basedOn w:val="Normal"/>
    <w:rsid w:val="00231931"/>
    <w:pPr>
      <w:spacing w:line="240" w:lineRule="auto"/>
      <w:contextualSpacing w:val="0"/>
    </w:pPr>
    <w:rPr>
      <w:rFonts w:ascii="Helvetica" w:eastAsia="Times New Roman" w:hAnsi="Helvetica"/>
      <w:color w:val="808285"/>
      <w:sz w:val="18"/>
      <w:szCs w:val="18"/>
      <w:lang w:eastAsia="es-CO"/>
    </w:rPr>
  </w:style>
  <w:style w:type="table" w:styleId="Listavistosa-nfasis1">
    <w:name w:val="Colorful List Accent 1"/>
    <w:basedOn w:val="Tablanormal"/>
    <w:uiPriority w:val="72"/>
    <w:locked/>
    <w:rsid w:val="00231931"/>
    <w:rPr>
      <w:color w:val="000000"/>
      <w:lang w:val="en-US" w:eastAsia="en-US"/>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Listaclara-nfasis11">
    <w:name w:val="Lista clara - Énfasis 11"/>
    <w:basedOn w:val="Tablanormal"/>
    <w:uiPriority w:val="61"/>
    <w:rsid w:val="00231931"/>
    <w:rPr>
      <w:lang w:val="en-US"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Cuadrculavistosa-nfasis1">
    <w:name w:val="Colorful Grid Accent 1"/>
    <w:basedOn w:val="Tablanormal"/>
    <w:uiPriority w:val="73"/>
    <w:locked/>
    <w:rsid w:val="00231931"/>
    <w:rPr>
      <w:color w:val="000000"/>
      <w:lang w:val="en-US" w:eastAsia="en-US"/>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Sombreadoclaro-nfasis11">
    <w:name w:val="Sombreado claro - Énfasis 11"/>
    <w:basedOn w:val="Tablanormal"/>
    <w:uiPriority w:val="60"/>
    <w:rsid w:val="00231931"/>
    <w:rPr>
      <w:color w:val="365F91"/>
      <w:lang w:val="en-US"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amedia2-nfasis1">
    <w:name w:val="Medium List 2 Accent 1"/>
    <w:basedOn w:val="Tablanormal"/>
    <w:uiPriority w:val="66"/>
    <w:locked/>
    <w:rsid w:val="00231931"/>
    <w:rPr>
      <w:rFonts w:ascii="Cambria" w:eastAsia="Times New Roman" w:hAnsi="Cambria"/>
      <w:color w:val="000000"/>
      <w:lang w:val="en-US"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themeColor="accent1"/>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Sombreadomedio1-nfasis11">
    <w:name w:val="Sombreado medio 1 - Énfasis 11"/>
    <w:basedOn w:val="Tablanormal"/>
    <w:uiPriority w:val="63"/>
    <w:rsid w:val="00231931"/>
    <w:rPr>
      <w:lang w:val="en-US"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Listamedia1-nfasis5">
    <w:name w:val="Medium List 1 Accent 5"/>
    <w:basedOn w:val="Tablanormal"/>
    <w:uiPriority w:val="65"/>
    <w:locked/>
    <w:rsid w:val="00231931"/>
    <w:rPr>
      <w:color w:val="000000"/>
      <w:lang w:val="en-US" w:eastAsia="en-US"/>
    </w:rPr>
    <w:tblPr>
      <w:tblStyleRowBandSize w:val="1"/>
      <w:tblStyleColBandSize w:val="1"/>
      <w:tblBorders>
        <w:top w:val="single" w:sz="8" w:space="0" w:color="4BACC6"/>
        <w:bottom w:val="single" w:sz="8" w:space="0" w:color="4BACC6"/>
      </w:tblBorders>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Sombreadoclaro-nfasis12">
    <w:name w:val="Sombreado claro - Énfasis 12"/>
    <w:basedOn w:val="Tablanormal"/>
    <w:uiPriority w:val="60"/>
    <w:rsid w:val="00231931"/>
    <w:rPr>
      <w:color w:val="365F91"/>
      <w:lang w:val="en-US"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uadrculaclara-nfasis11">
    <w:name w:val="Cuadrícula clara - Énfasis 11"/>
    <w:basedOn w:val="Tablanormal"/>
    <w:uiPriority w:val="62"/>
    <w:rsid w:val="00231931"/>
    <w:rPr>
      <w:lang w:val="en-US"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2">
    <w:name w:val="Lista clara - Énfasis 12"/>
    <w:basedOn w:val="Tablanormal"/>
    <w:uiPriority w:val="61"/>
    <w:rsid w:val="00231931"/>
    <w:rPr>
      <w:lang w:val="en-US"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Sombreadoclaro-nfasis13">
    <w:name w:val="Sombreado claro - Énfasis 13"/>
    <w:basedOn w:val="Tablanormal"/>
    <w:uiPriority w:val="60"/>
    <w:rsid w:val="00231931"/>
    <w:pPr>
      <w:jc w:val="both"/>
    </w:pPr>
    <w:rPr>
      <w:rFonts w:asciiTheme="minorHAnsi" w:eastAsiaTheme="minorHAnsi" w:hAnsiTheme="minorHAnsi" w:cstheme="minorBidi"/>
      <w:color w:val="365F91" w:themeColor="accent1" w:themeShade="BF"/>
      <w:sz w:val="22"/>
      <w:szCs w:val="22"/>
      <w:lang w:val="es-ES"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Estilo7">
    <w:name w:val="Estilo7"/>
    <w:basedOn w:val="TDC3"/>
    <w:autoRedefine/>
    <w:rsid w:val="00231931"/>
    <w:pPr>
      <w:spacing w:line="240" w:lineRule="auto"/>
      <w:ind w:left="440"/>
      <w:contextualSpacing w:val="0"/>
    </w:pPr>
    <w:rPr>
      <w:rFonts w:asciiTheme="minorHAnsi" w:hAnsiTheme="minorHAnsi" w:cstheme="minorHAnsi"/>
      <w:noProof/>
      <w:sz w:val="20"/>
      <w:lang w:val="es-ES"/>
    </w:rPr>
  </w:style>
  <w:style w:type="paragraph" w:styleId="Continuarlista">
    <w:name w:val="List Continue"/>
    <w:basedOn w:val="Normal"/>
    <w:uiPriority w:val="99"/>
    <w:unhideWhenUsed/>
    <w:locked/>
    <w:rsid w:val="00231931"/>
    <w:pPr>
      <w:spacing w:after="120"/>
      <w:ind w:left="283"/>
    </w:pPr>
    <w:rPr>
      <w:rFonts w:ascii="Calibri" w:hAnsi="Calibri"/>
    </w:rPr>
  </w:style>
  <w:style w:type="character" w:customStyle="1" w:styleId="hps">
    <w:name w:val="hps"/>
    <w:basedOn w:val="Fuentedeprrafopredeter"/>
    <w:rsid w:val="00231931"/>
  </w:style>
  <w:style w:type="paragraph" w:styleId="Encabezadodemensaje">
    <w:name w:val="Message Header"/>
    <w:basedOn w:val="Normal"/>
    <w:link w:val="EncabezadodemensajeCar"/>
    <w:uiPriority w:val="99"/>
    <w:unhideWhenUsed/>
    <w:locked/>
    <w:rsid w:val="00231931"/>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contextualSpacing w:val="0"/>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uiPriority w:val="99"/>
    <w:rsid w:val="00231931"/>
    <w:rPr>
      <w:rFonts w:asciiTheme="majorHAnsi" w:eastAsiaTheme="majorEastAsia" w:hAnsiTheme="majorHAnsi" w:cstheme="majorBidi"/>
      <w:sz w:val="24"/>
      <w:szCs w:val="24"/>
      <w:shd w:val="pct20" w:color="auto" w:fill="auto"/>
      <w:lang w:eastAsia="en-US"/>
    </w:rPr>
  </w:style>
  <w:style w:type="paragraph" w:styleId="Subttulo">
    <w:name w:val="Subtitle"/>
    <w:basedOn w:val="Normal"/>
    <w:next w:val="Normal"/>
    <w:link w:val="SubttuloCar"/>
    <w:uiPriority w:val="11"/>
    <w:locked/>
    <w:rsid w:val="00231931"/>
    <w:pPr>
      <w:numPr>
        <w:ilvl w:val="1"/>
      </w:numPr>
      <w:spacing w:line="240" w:lineRule="auto"/>
      <w:contextualSpacing w:val="0"/>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231931"/>
    <w:rPr>
      <w:rFonts w:asciiTheme="majorHAnsi" w:eastAsiaTheme="majorEastAsia" w:hAnsiTheme="majorHAnsi" w:cstheme="majorBidi"/>
      <w:i/>
      <w:iCs/>
      <w:color w:val="4F81BD" w:themeColor="accent1"/>
      <w:spacing w:val="15"/>
      <w:sz w:val="24"/>
      <w:szCs w:val="24"/>
      <w:lang w:eastAsia="en-US"/>
    </w:rPr>
  </w:style>
  <w:style w:type="character" w:customStyle="1" w:styleId="texto0">
    <w:name w:val="texto"/>
    <w:basedOn w:val="Fuentedeprrafopredeter"/>
    <w:rsid w:val="00231931"/>
  </w:style>
  <w:style w:type="paragraph" w:customStyle="1" w:styleId="TablaNota">
    <w:name w:val="Tabla Nota"/>
    <w:basedOn w:val="TablaTexto"/>
    <w:rsid w:val="00231931"/>
    <w:rPr>
      <w:sz w:val="16"/>
      <w:szCs w:val="16"/>
    </w:rPr>
  </w:style>
  <w:style w:type="character" w:customStyle="1" w:styleId="TtuloCar1">
    <w:name w:val="Título Car1"/>
    <w:aliases w:val="9 Car"/>
    <w:basedOn w:val="Fuentedeprrafopredeter"/>
    <w:uiPriority w:val="10"/>
    <w:locked/>
    <w:rsid w:val="00231931"/>
  </w:style>
  <w:style w:type="character" w:customStyle="1" w:styleId="A3">
    <w:name w:val="A3"/>
    <w:uiPriority w:val="99"/>
    <w:rsid w:val="00231931"/>
    <w:rPr>
      <w:color w:val="000000"/>
      <w:sz w:val="22"/>
      <w:szCs w:val="22"/>
    </w:rPr>
  </w:style>
  <w:style w:type="paragraph" w:styleId="Citadestacada">
    <w:name w:val="Intense Quote"/>
    <w:basedOn w:val="Normal"/>
    <w:next w:val="Normal"/>
    <w:link w:val="CitadestacadaCar"/>
    <w:uiPriority w:val="30"/>
    <w:locked/>
    <w:rsid w:val="00231931"/>
    <w:pPr>
      <w:pBdr>
        <w:bottom w:val="single" w:sz="4" w:space="4" w:color="4F81BD" w:themeColor="accent1"/>
      </w:pBdr>
      <w:spacing w:before="200" w:after="280" w:line="240" w:lineRule="auto"/>
      <w:ind w:left="936" w:right="936"/>
      <w:contextualSpacing w:val="0"/>
    </w:pPr>
    <w:rPr>
      <w:rFonts w:ascii="NewJuneRegular" w:eastAsiaTheme="minorHAnsi" w:hAnsi="NewJuneRegular" w:cstheme="minorBidi"/>
      <w:b/>
      <w:bCs/>
      <w:i/>
      <w:iCs/>
      <w:color w:val="4F81BD" w:themeColor="accent1"/>
    </w:rPr>
  </w:style>
  <w:style w:type="character" w:customStyle="1" w:styleId="CitadestacadaCar">
    <w:name w:val="Cita destacada Car"/>
    <w:basedOn w:val="Fuentedeprrafopredeter"/>
    <w:link w:val="Citadestacada"/>
    <w:uiPriority w:val="30"/>
    <w:rsid w:val="00231931"/>
    <w:rPr>
      <w:rFonts w:ascii="NewJuneRegular" w:eastAsiaTheme="minorHAnsi" w:hAnsi="NewJuneRegular" w:cstheme="minorBidi"/>
      <w:b/>
      <w:bCs/>
      <w:i/>
      <w:iCs/>
      <w:color w:val="4F81BD" w:themeColor="accent1"/>
      <w:sz w:val="22"/>
      <w:szCs w:val="22"/>
      <w:lang w:eastAsia="en-US"/>
    </w:rPr>
  </w:style>
  <w:style w:type="paragraph" w:customStyle="1" w:styleId="Epigrafe">
    <w:name w:val="Epigrafe"/>
    <w:basedOn w:val="Normal"/>
    <w:link w:val="EpigrafeCar"/>
    <w:rsid w:val="00231931"/>
    <w:pPr>
      <w:spacing w:line="240" w:lineRule="auto"/>
      <w:contextualSpacing w:val="0"/>
      <w:jc w:val="center"/>
    </w:pPr>
    <w:rPr>
      <w:rFonts w:ascii="Calibri" w:eastAsia="Times New Roman" w:hAnsi="Calibri"/>
      <w:b/>
      <w:szCs w:val="24"/>
      <w:lang w:val="es-ES_tradnl" w:eastAsia="es-ES_tradnl"/>
    </w:rPr>
  </w:style>
  <w:style w:type="character" w:customStyle="1" w:styleId="EpigrafeCar">
    <w:name w:val="Epigrafe Car"/>
    <w:basedOn w:val="Fuentedeprrafopredeter"/>
    <w:link w:val="Epigrafe"/>
    <w:rsid w:val="00231931"/>
    <w:rPr>
      <w:rFonts w:eastAsia="Times New Roman"/>
      <w:b/>
      <w:sz w:val="22"/>
      <w:szCs w:val="24"/>
      <w:lang w:val="es-ES_tradnl" w:eastAsia="es-ES_tradnl"/>
    </w:rPr>
  </w:style>
  <w:style w:type="paragraph" w:customStyle="1" w:styleId="ParaText">
    <w:name w:val="ParaText"/>
    <w:basedOn w:val="Normal"/>
    <w:link w:val="ParaTextChar"/>
    <w:rsid w:val="00231931"/>
    <w:pPr>
      <w:spacing w:after="240" w:line="312" w:lineRule="auto"/>
      <w:contextualSpacing w:val="0"/>
      <w:jc w:val="left"/>
    </w:pPr>
    <w:rPr>
      <w:rFonts w:ascii="Arial" w:eastAsia="Times New Roman" w:hAnsi="Arial"/>
      <w:lang w:val="en-US"/>
    </w:rPr>
  </w:style>
  <w:style w:type="character" w:customStyle="1" w:styleId="ParaTextChar">
    <w:name w:val="ParaText Char"/>
    <w:basedOn w:val="Fuentedeprrafopredeter"/>
    <w:link w:val="ParaText"/>
    <w:locked/>
    <w:rsid w:val="00231931"/>
    <w:rPr>
      <w:rFonts w:ascii="Arial" w:eastAsia="Times New Roman" w:hAnsi="Arial"/>
      <w:sz w:val="22"/>
      <w:szCs w:val="22"/>
      <w:lang w:val="en-US" w:eastAsia="en-US"/>
    </w:rPr>
  </w:style>
  <w:style w:type="paragraph" w:customStyle="1" w:styleId="T3">
    <w:name w:val="T3"/>
    <w:basedOn w:val="Ttulo3"/>
    <w:rsid w:val="00231931"/>
    <w:pPr>
      <w:keepNext w:val="0"/>
      <w:widowControl w:val="0"/>
      <w:spacing w:line="240" w:lineRule="auto"/>
      <w:ind w:left="709" w:hanging="709"/>
      <w:contextualSpacing w:val="0"/>
    </w:pPr>
    <w:rPr>
      <w:rFonts w:ascii="Arial" w:hAnsi="Arial" w:cs="Arial"/>
      <w:b/>
      <w:bCs w:val="0"/>
      <w:i w:val="0"/>
      <w:szCs w:val="22"/>
      <w:u w:val="single"/>
      <w:lang w:val="es-ES"/>
    </w:rPr>
  </w:style>
  <w:style w:type="paragraph" w:customStyle="1" w:styleId="Epigrafetablas">
    <w:name w:val="Epigrafe tablas"/>
    <w:basedOn w:val="Prrafodelista"/>
    <w:link w:val="EpigrafetablasCar"/>
    <w:autoRedefine/>
    <w:rsid w:val="00231931"/>
    <w:pPr>
      <w:spacing w:line="240" w:lineRule="auto"/>
      <w:ind w:left="0"/>
      <w:jc w:val="center"/>
    </w:pPr>
    <w:rPr>
      <w:rFonts w:ascii="Arial Negrita" w:eastAsia="Times New Roman" w:hAnsi="Arial Negrita" w:cs="Arial"/>
      <w:b/>
      <w:color w:val="000000" w:themeColor="text1"/>
      <w:sz w:val="18"/>
      <w:szCs w:val="16"/>
      <w:lang w:val="es-ES" w:eastAsia="es-ES"/>
    </w:rPr>
  </w:style>
  <w:style w:type="character" w:customStyle="1" w:styleId="EpigrafetablasCar">
    <w:name w:val="Epigrafe tablas Car"/>
    <w:basedOn w:val="Fuentedeprrafopredeter"/>
    <w:link w:val="Epigrafetablas"/>
    <w:rsid w:val="00231931"/>
    <w:rPr>
      <w:rFonts w:ascii="Arial Negrita" w:eastAsia="Times New Roman" w:hAnsi="Arial Negrita" w:cs="Arial"/>
      <w:b/>
      <w:color w:val="000000" w:themeColor="text1"/>
      <w:sz w:val="18"/>
      <w:szCs w:val="16"/>
      <w:lang w:val="es-ES" w:eastAsia="es-ES"/>
    </w:rPr>
  </w:style>
  <w:style w:type="paragraph" w:customStyle="1" w:styleId="Titulo5Final">
    <w:name w:val="Titulo 5 Final"/>
    <w:basedOn w:val="Normal"/>
    <w:next w:val="Normal"/>
    <w:link w:val="Titulo5FinalCar"/>
    <w:autoRedefine/>
    <w:uiPriority w:val="99"/>
    <w:rsid w:val="00231931"/>
    <w:pPr>
      <w:spacing w:line="240" w:lineRule="auto"/>
      <w:ind w:left="1080" w:hanging="1080"/>
      <w:contextualSpacing w:val="0"/>
    </w:pPr>
    <w:rPr>
      <w:rFonts w:ascii="Arial Negrita" w:eastAsiaTheme="minorHAnsi" w:hAnsi="Arial Negrita" w:cs="Arial"/>
      <w:b/>
      <w:bCs/>
      <w:lang w:val="es-ES" w:eastAsia="es-ES"/>
    </w:rPr>
  </w:style>
  <w:style w:type="character" w:customStyle="1" w:styleId="Titulo5FinalCar">
    <w:name w:val="Titulo 5 Final Car"/>
    <w:basedOn w:val="Fuentedeprrafopredeter"/>
    <w:link w:val="Titulo5Final"/>
    <w:uiPriority w:val="99"/>
    <w:rsid w:val="00231931"/>
    <w:rPr>
      <w:rFonts w:ascii="Arial Negrita" w:eastAsiaTheme="minorHAnsi" w:hAnsi="Arial Negrita" w:cs="Arial"/>
      <w:b/>
      <w:bCs/>
      <w:sz w:val="22"/>
      <w:szCs w:val="22"/>
      <w:lang w:val="es-ES" w:eastAsia="es-ES"/>
    </w:rPr>
  </w:style>
  <w:style w:type="paragraph" w:customStyle="1" w:styleId="DIAMANTE">
    <w:name w:val="DIAMANTE"/>
    <w:basedOn w:val="Prrafodelista"/>
    <w:rsid w:val="00231931"/>
    <w:pPr>
      <w:numPr>
        <w:numId w:val="45"/>
      </w:numPr>
      <w:spacing w:line="240" w:lineRule="auto"/>
      <w:ind w:left="426" w:hanging="426"/>
      <w:jc w:val="left"/>
    </w:pPr>
    <w:rPr>
      <w:rFonts w:ascii="Arial" w:hAnsi="Arial"/>
      <w:b/>
      <w:sz w:val="20"/>
    </w:rPr>
  </w:style>
  <w:style w:type="paragraph" w:customStyle="1" w:styleId="Rombo">
    <w:name w:val="Rombo"/>
    <w:basedOn w:val="Normal"/>
    <w:rsid w:val="00231931"/>
    <w:pPr>
      <w:numPr>
        <w:numId w:val="46"/>
      </w:numPr>
      <w:spacing w:line="240" w:lineRule="auto"/>
      <w:ind w:left="1066" w:hanging="357"/>
      <w:contextualSpacing w:val="0"/>
    </w:pPr>
    <w:rPr>
      <w:rFonts w:ascii="Arial" w:hAnsi="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21662">
      <w:bodyDiv w:val="1"/>
      <w:marLeft w:val="0"/>
      <w:marRight w:val="0"/>
      <w:marTop w:val="0"/>
      <w:marBottom w:val="0"/>
      <w:divBdr>
        <w:top w:val="none" w:sz="0" w:space="0" w:color="auto"/>
        <w:left w:val="none" w:sz="0" w:space="0" w:color="auto"/>
        <w:bottom w:val="none" w:sz="0" w:space="0" w:color="auto"/>
        <w:right w:val="none" w:sz="0" w:space="0" w:color="auto"/>
      </w:divBdr>
    </w:div>
    <w:div w:id="16588910">
      <w:bodyDiv w:val="1"/>
      <w:marLeft w:val="0"/>
      <w:marRight w:val="0"/>
      <w:marTop w:val="0"/>
      <w:marBottom w:val="0"/>
      <w:divBdr>
        <w:top w:val="none" w:sz="0" w:space="0" w:color="auto"/>
        <w:left w:val="none" w:sz="0" w:space="0" w:color="auto"/>
        <w:bottom w:val="none" w:sz="0" w:space="0" w:color="auto"/>
        <w:right w:val="none" w:sz="0" w:space="0" w:color="auto"/>
      </w:divBdr>
    </w:div>
    <w:div w:id="21174268">
      <w:bodyDiv w:val="1"/>
      <w:marLeft w:val="0"/>
      <w:marRight w:val="0"/>
      <w:marTop w:val="0"/>
      <w:marBottom w:val="0"/>
      <w:divBdr>
        <w:top w:val="none" w:sz="0" w:space="0" w:color="auto"/>
        <w:left w:val="none" w:sz="0" w:space="0" w:color="auto"/>
        <w:bottom w:val="none" w:sz="0" w:space="0" w:color="auto"/>
        <w:right w:val="none" w:sz="0" w:space="0" w:color="auto"/>
      </w:divBdr>
    </w:div>
    <w:div w:id="26495387">
      <w:bodyDiv w:val="1"/>
      <w:marLeft w:val="0"/>
      <w:marRight w:val="0"/>
      <w:marTop w:val="0"/>
      <w:marBottom w:val="0"/>
      <w:divBdr>
        <w:top w:val="none" w:sz="0" w:space="0" w:color="auto"/>
        <w:left w:val="none" w:sz="0" w:space="0" w:color="auto"/>
        <w:bottom w:val="none" w:sz="0" w:space="0" w:color="auto"/>
        <w:right w:val="none" w:sz="0" w:space="0" w:color="auto"/>
      </w:divBdr>
    </w:div>
    <w:div w:id="27921277">
      <w:bodyDiv w:val="1"/>
      <w:marLeft w:val="0"/>
      <w:marRight w:val="0"/>
      <w:marTop w:val="0"/>
      <w:marBottom w:val="0"/>
      <w:divBdr>
        <w:top w:val="none" w:sz="0" w:space="0" w:color="auto"/>
        <w:left w:val="none" w:sz="0" w:space="0" w:color="auto"/>
        <w:bottom w:val="none" w:sz="0" w:space="0" w:color="auto"/>
        <w:right w:val="none" w:sz="0" w:space="0" w:color="auto"/>
      </w:divBdr>
    </w:div>
    <w:div w:id="39524273">
      <w:bodyDiv w:val="1"/>
      <w:marLeft w:val="0"/>
      <w:marRight w:val="0"/>
      <w:marTop w:val="0"/>
      <w:marBottom w:val="0"/>
      <w:divBdr>
        <w:top w:val="none" w:sz="0" w:space="0" w:color="auto"/>
        <w:left w:val="none" w:sz="0" w:space="0" w:color="auto"/>
        <w:bottom w:val="none" w:sz="0" w:space="0" w:color="auto"/>
        <w:right w:val="none" w:sz="0" w:space="0" w:color="auto"/>
      </w:divBdr>
    </w:div>
    <w:div w:id="55713797">
      <w:bodyDiv w:val="1"/>
      <w:marLeft w:val="0"/>
      <w:marRight w:val="0"/>
      <w:marTop w:val="0"/>
      <w:marBottom w:val="0"/>
      <w:divBdr>
        <w:top w:val="none" w:sz="0" w:space="0" w:color="auto"/>
        <w:left w:val="none" w:sz="0" w:space="0" w:color="auto"/>
        <w:bottom w:val="none" w:sz="0" w:space="0" w:color="auto"/>
        <w:right w:val="none" w:sz="0" w:space="0" w:color="auto"/>
      </w:divBdr>
    </w:div>
    <w:div w:id="64257516">
      <w:bodyDiv w:val="1"/>
      <w:marLeft w:val="0"/>
      <w:marRight w:val="0"/>
      <w:marTop w:val="0"/>
      <w:marBottom w:val="0"/>
      <w:divBdr>
        <w:top w:val="none" w:sz="0" w:space="0" w:color="auto"/>
        <w:left w:val="none" w:sz="0" w:space="0" w:color="auto"/>
        <w:bottom w:val="none" w:sz="0" w:space="0" w:color="auto"/>
        <w:right w:val="none" w:sz="0" w:space="0" w:color="auto"/>
      </w:divBdr>
    </w:div>
    <w:div w:id="66921531">
      <w:bodyDiv w:val="1"/>
      <w:marLeft w:val="0"/>
      <w:marRight w:val="0"/>
      <w:marTop w:val="0"/>
      <w:marBottom w:val="0"/>
      <w:divBdr>
        <w:top w:val="none" w:sz="0" w:space="0" w:color="auto"/>
        <w:left w:val="none" w:sz="0" w:space="0" w:color="auto"/>
        <w:bottom w:val="none" w:sz="0" w:space="0" w:color="auto"/>
        <w:right w:val="none" w:sz="0" w:space="0" w:color="auto"/>
      </w:divBdr>
    </w:div>
    <w:div w:id="67508400">
      <w:bodyDiv w:val="1"/>
      <w:marLeft w:val="0"/>
      <w:marRight w:val="0"/>
      <w:marTop w:val="0"/>
      <w:marBottom w:val="0"/>
      <w:divBdr>
        <w:top w:val="none" w:sz="0" w:space="0" w:color="auto"/>
        <w:left w:val="none" w:sz="0" w:space="0" w:color="auto"/>
        <w:bottom w:val="none" w:sz="0" w:space="0" w:color="auto"/>
        <w:right w:val="none" w:sz="0" w:space="0" w:color="auto"/>
      </w:divBdr>
    </w:div>
    <w:div w:id="72899694">
      <w:bodyDiv w:val="1"/>
      <w:marLeft w:val="0"/>
      <w:marRight w:val="0"/>
      <w:marTop w:val="0"/>
      <w:marBottom w:val="0"/>
      <w:divBdr>
        <w:top w:val="none" w:sz="0" w:space="0" w:color="auto"/>
        <w:left w:val="none" w:sz="0" w:space="0" w:color="auto"/>
        <w:bottom w:val="none" w:sz="0" w:space="0" w:color="auto"/>
        <w:right w:val="none" w:sz="0" w:space="0" w:color="auto"/>
      </w:divBdr>
    </w:div>
    <w:div w:id="88502738">
      <w:bodyDiv w:val="1"/>
      <w:marLeft w:val="0"/>
      <w:marRight w:val="0"/>
      <w:marTop w:val="0"/>
      <w:marBottom w:val="0"/>
      <w:divBdr>
        <w:top w:val="none" w:sz="0" w:space="0" w:color="auto"/>
        <w:left w:val="none" w:sz="0" w:space="0" w:color="auto"/>
        <w:bottom w:val="none" w:sz="0" w:space="0" w:color="auto"/>
        <w:right w:val="none" w:sz="0" w:space="0" w:color="auto"/>
      </w:divBdr>
    </w:div>
    <w:div w:id="88621041">
      <w:bodyDiv w:val="1"/>
      <w:marLeft w:val="0"/>
      <w:marRight w:val="0"/>
      <w:marTop w:val="0"/>
      <w:marBottom w:val="0"/>
      <w:divBdr>
        <w:top w:val="none" w:sz="0" w:space="0" w:color="auto"/>
        <w:left w:val="none" w:sz="0" w:space="0" w:color="auto"/>
        <w:bottom w:val="none" w:sz="0" w:space="0" w:color="auto"/>
        <w:right w:val="none" w:sz="0" w:space="0" w:color="auto"/>
      </w:divBdr>
    </w:div>
    <w:div w:id="93403039">
      <w:bodyDiv w:val="1"/>
      <w:marLeft w:val="0"/>
      <w:marRight w:val="0"/>
      <w:marTop w:val="0"/>
      <w:marBottom w:val="0"/>
      <w:divBdr>
        <w:top w:val="none" w:sz="0" w:space="0" w:color="auto"/>
        <w:left w:val="none" w:sz="0" w:space="0" w:color="auto"/>
        <w:bottom w:val="none" w:sz="0" w:space="0" w:color="auto"/>
        <w:right w:val="none" w:sz="0" w:space="0" w:color="auto"/>
      </w:divBdr>
    </w:div>
    <w:div w:id="112871061">
      <w:bodyDiv w:val="1"/>
      <w:marLeft w:val="0"/>
      <w:marRight w:val="0"/>
      <w:marTop w:val="0"/>
      <w:marBottom w:val="0"/>
      <w:divBdr>
        <w:top w:val="none" w:sz="0" w:space="0" w:color="auto"/>
        <w:left w:val="none" w:sz="0" w:space="0" w:color="auto"/>
        <w:bottom w:val="none" w:sz="0" w:space="0" w:color="auto"/>
        <w:right w:val="none" w:sz="0" w:space="0" w:color="auto"/>
      </w:divBdr>
    </w:div>
    <w:div w:id="124542073">
      <w:bodyDiv w:val="1"/>
      <w:marLeft w:val="0"/>
      <w:marRight w:val="0"/>
      <w:marTop w:val="0"/>
      <w:marBottom w:val="0"/>
      <w:divBdr>
        <w:top w:val="none" w:sz="0" w:space="0" w:color="auto"/>
        <w:left w:val="none" w:sz="0" w:space="0" w:color="auto"/>
        <w:bottom w:val="none" w:sz="0" w:space="0" w:color="auto"/>
        <w:right w:val="none" w:sz="0" w:space="0" w:color="auto"/>
      </w:divBdr>
    </w:div>
    <w:div w:id="128743417">
      <w:bodyDiv w:val="1"/>
      <w:marLeft w:val="0"/>
      <w:marRight w:val="0"/>
      <w:marTop w:val="0"/>
      <w:marBottom w:val="0"/>
      <w:divBdr>
        <w:top w:val="none" w:sz="0" w:space="0" w:color="auto"/>
        <w:left w:val="none" w:sz="0" w:space="0" w:color="auto"/>
        <w:bottom w:val="none" w:sz="0" w:space="0" w:color="auto"/>
        <w:right w:val="none" w:sz="0" w:space="0" w:color="auto"/>
      </w:divBdr>
    </w:div>
    <w:div w:id="133180918">
      <w:bodyDiv w:val="1"/>
      <w:marLeft w:val="0"/>
      <w:marRight w:val="0"/>
      <w:marTop w:val="0"/>
      <w:marBottom w:val="0"/>
      <w:divBdr>
        <w:top w:val="none" w:sz="0" w:space="0" w:color="auto"/>
        <w:left w:val="none" w:sz="0" w:space="0" w:color="auto"/>
        <w:bottom w:val="none" w:sz="0" w:space="0" w:color="auto"/>
        <w:right w:val="none" w:sz="0" w:space="0" w:color="auto"/>
      </w:divBdr>
    </w:div>
    <w:div w:id="133766967">
      <w:bodyDiv w:val="1"/>
      <w:marLeft w:val="0"/>
      <w:marRight w:val="0"/>
      <w:marTop w:val="0"/>
      <w:marBottom w:val="0"/>
      <w:divBdr>
        <w:top w:val="none" w:sz="0" w:space="0" w:color="auto"/>
        <w:left w:val="none" w:sz="0" w:space="0" w:color="auto"/>
        <w:bottom w:val="none" w:sz="0" w:space="0" w:color="auto"/>
        <w:right w:val="none" w:sz="0" w:space="0" w:color="auto"/>
      </w:divBdr>
    </w:div>
    <w:div w:id="136729824">
      <w:bodyDiv w:val="1"/>
      <w:marLeft w:val="0"/>
      <w:marRight w:val="0"/>
      <w:marTop w:val="0"/>
      <w:marBottom w:val="0"/>
      <w:divBdr>
        <w:top w:val="none" w:sz="0" w:space="0" w:color="auto"/>
        <w:left w:val="none" w:sz="0" w:space="0" w:color="auto"/>
        <w:bottom w:val="none" w:sz="0" w:space="0" w:color="auto"/>
        <w:right w:val="none" w:sz="0" w:space="0" w:color="auto"/>
      </w:divBdr>
    </w:div>
    <w:div w:id="137771158">
      <w:bodyDiv w:val="1"/>
      <w:marLeft w:val="0"/>
      <w:marRight w:val="0"/>
      <w:marTop w:val="0"/>
      <w:marBottom w:val="0"/>
      <w:divBdr>
        <w:top w:val="none" w:sz="0" w:space="0" w:color="auto"/>
        <w:left w:val="none" w:sz="0" w:space="0" w:color="auto"/>
        <w:bottom w:val="none" w:sz="0" w:space="0" w:color="auto"/>
        <w:right w:val="none" w:sz="0" w:space="0" w:color="auto"/>
      </w:divBdr>
    </w:div>
    <w:div w:id="137772622">
      <w:bodyDiv w:val="1"/>
      <w:marLeft w:val="0"/>
      <w:marRight w:val="0"/>
      <w:marTop w:val="0"/>
      <w:marBottom w:val="0"/>
      <w:divBdr>
        <w:top w:val="none" w:sz="0" w:space="0" w:color="auto"/>
        <w:left w:val="none" w:sz="0" w:space="0" w:color="auto"/>
        <w:bottom w:val="none" w:sz="0" w:space="0" w:color="auto"/>
        <w:right w:val="none" w:sz="0" w:space="0" w:color="auto"/>
      </w:divBdr>
    </w:div>
    <w:div w:id="139735016">
      <w:bodyDiv w:val="1"/>
      <w:marLeft w:val="0"/>
      <w:marRight w:val="0"/>
      <w:marTop w:val="0"/>
      <w:marBottom w:val="0"/>
      <w:divBdr>
        <w:top w:val="none" w:sz="0" w:space="0" w:color="auto"/>
        <w:left w:val="none" w:sz="0" w:space="0" w:color="auto"/>
        <w:bottom w:val="none" w:sz="0" w:space="0" w:color="auto"/>
        <w:right w:val="none" w:sz="0" w:space="0" w:color="auto"/>
      </w:divBdr>
    </w:div>
    <w:div w:id="145247039">
      <w:bodyDiv w:val="1"/>
      <w:marLeft w:val="0"/>
      <w:marRight w:val="0"/>
      <w:marTop w:val="0"/>
      <w:marBottom w:val="0"/>
      <w:divBdr>
        <w:top w:val="none" w:sz="0" w:space="0" w:color="auto"/>
        <w:left w:val="none" w:sz="0" w:space="0" w:color="auto"/>
        <w:bottom w:val="none" w:sz="0" w:space="0" w:color="auto"/>
        <w:right w:val="none" w:sz="0" w:space="0" w:color="auto"/>
      </w:divBdr>
    </w:div>
    <w:div w:id="146484982">
      <w:bodyDiv w:val="1"/>
      <w:marLeft w:val="0"/>
      <w:marRight w:val="0"/>
      <w:marTop w:val="0"/>
      <w:marBottom w:val="0"/>
      <w:divBdr>
        <w:top w:val="none" w:sz="0" w:space="0" w:color="auto"/>
        <w:left w:val="none" w:sz="0" w:space="0" w:color="auto"/>
        <w:bottom w:val="none" w:sz="0" w:space="0" w:color="auto"/>
        <w:right w:val="none" w:sz="0" w:space="0" w:color="auto"/>
      </w:divBdr>
    </w:div>
    <w:div w:id="149248692">
      <w:bodyDiv w:val="1"/>
      <w:marLeft w:val="0"/>
      <w:marRight w:val="0"/>
      <w:marTop w:val="0"/>
      <w:marBottom w:val="0"/>
      <w:divBdr>
        <w:top w:val="none" w:sz="0" w:space="0" w:color="auto"/>
        <w:left w:val="none" w:sz="0" w:space="0" w:color="auto"/>
        <w:bottom w:val="none" w:sz="0" w:space="0" w:color="auto"/>
        <w:right w:val="none" w:sz="0" w:space="0" w:color="auto"/>
      </w:divBdr>
    </w:div>
    <w:div w:id="149450417">
      <w:bodyDiv w:val="1"/>
      <w:marLeft w:val="0"/>
      <w:marRight w:val="0"/>
      <w:marTop w:val="0"/>
      <w:marBottom w:val="0"/>
      <w:divBdr>
        <w:top w:val="none" w:sz="0" w:space="0" w:color="auto"/>
        <w:left w:val="none" w:sz="0" w:space="0" w:color="auto"/>
        <w:bottom w:val="none" w:sz="0" w:space="0" w:color="auto"/>
        <w:right w:val="none" w:sz="0" w:space="0" w:color="auto"/>
      </w:divBdr>
    </w:div>
    <w:div w:id="154617083">
      <w:bodyDiv w:val="1"/>
      <w:marLeft w:val="0"/>
      <w:marRight w:val="0"/>
      <w:marTop w:val="0"/>
      <w:marBottom w:val="0"/>
      <w:divBdr>
        <w:top w:val="none" w:sz="0" w:space="0" w:color="auto"/>
        <w:left w:val="none" w:sz="0" w:space="0" w:color="auto"/>
        <w:bottom w:val="none" w:sz="0" w:space="0" w:color="auto"/>
        <w:right w:val="none" w:sz="0" w:space="0" w:color="auto"/>
      </w:divBdr>
    </w:div>
    <w:div w:id="156464015">
      <w:bodyDiv w:val="1"/>
      <w:marLeft w:val="0"/>
      <w:marRight w:val="0"/>
      <w:marTop w:val="0"/>
      <w:marBottom w:val="0"/>
      <w:divBdr>
        <w:top w:val="none" w:sz="0" w:space="0" w:color="auto"/>
        <w:left w:val="none" w:sz="0" w:space="0" w:color="auto"/>
        <w:bottom w:val="none" w:sz="0" w:space="0" w:color="auto"/>
        <w:right w:val="none" w:sz="0" w:space="0" w:color="auto"/>
      </w:divBdr>
    </w:div>
    <w:div w:id="159807793">
      <w:bodyDiv w:val="1"/>
      <w:marLeft w:val="0"/>
      <w:marRight w:val="0"/>
      <w:marTop w:val="0"/>
      <w:marBottom w:val="0"/>
      <w:divBdr>
        <w:top w:val="none" w:sz="0" w:space="0" w:color="auto"/>
        <w:left w:val="none" w:sz="0" w:space="0" w:color="auto"/>
        <w:bottom w:val="none" w:sz="0" w:space="0" w:color="auto"/>
        <w:right w:val="none" w:sz="0" w:space="0" w:color="auto"/>
      </w:divBdr>
    </w:div>
    <w:div w:id="164981857">
      <w:bodyDiv w:val="1"/>
      <w:marLeft w:val="0"/>
      <w:marRight w:val="0"/>
      <w:marTop w:val="0"/>
      <w:marBottom w:val="0"/>
      <w:divBdr>
        <w:top w:val="none" w:sz="0" w:space="0" w:color="auto"/>
        <w:left w:val="none" w:sz="0" w:space="0" w:color="auto"/>
        <w:bottom w:val="none" w:sz="0" w:space="0" w:color="auto"/>
        <w:right w:val="none" w:sz="0" w:space="0" w:color="auto"/>
      </w:divBdr>
    </w:div>
    <w:div w:id="166748183">
      <w:bodyDiv w:val="1"/>
      <w:marLeft w:val="0"/>
      <w:marRight w:val="0"/>
      <w:marTop w:val="0"/>
      <w:marBottom w:val="0"/>
      <w:divBdr>
        <w:top w:val="none" w:sz="0" w:space="0" w:color="auto"/>
        <w:left w:val="none" w:sz="0" w:space="0" w:color="auto"/>
        <w:bottom w:val="none" w:sz="0" w:space="0" w:color="auto"/>
        <w:right w:val="none" w:sz="0" w:space="0" w:color="auto"/>
      </w:divBdr>
    </w:div>
    <w:div w:id="170922774">
      <w:bodyDiv w:val="1"/>
      <w:marLeft w:val="0"/>
      <w:marRight w:val="0"/>
      <w:marTop w:val="0"/>
      <w:marBottom w:val="0"/>
      <w:divBdr>
        <w:top w:val="none" w:sz="0" w:space="0" w:color="auto"/>
        <w:left w:val="none" w:sz="0" w:space="0" w:color="auto"/>
        <w:bottom w:val="none" w:sz="0" w:space="0" w:color="auto"/>
        <w:right w:val="none" w:sz="0" w:space="0" w:color="auto"/>
      </w:divBdr>
    </w:div>
    <w:div w:id="174000966">
      <w:bodyDiv w:val="1"/>
      <w:marLeft w:val="0"/>
      <w:marRight w:val="0"/>
      <w:marTop w:val="0"/>
      <w:marBottom w:val="0"/>
      <w:divBdr>
        <w:top w:val="none" w:sz="0" w:space="0" w:color="auto"/>
        <w:left w:val="none" w:sz="0" w:space="0" w:color="auto"/>
        <w:bottom w:val="none" w:sz="0" w:space="0" w:color="auto"/>
        <w:right w:val="none" w:sz="0" w:space="0" w:color="auto"/>
      </w:divBdr>
    </w:div>
    <w:div w:id="176695005">
      <w:bodyDiv w:val="1"/>
      <w:marLeft w:val="0"/>
      <w:marRight w:val="0"/>
      <w:marTop w:val="0"/>
      <w:marBottom w:val="0"/>
      <w:divBdr>
        <w:top w:val="none" w:sz="0" w:space="0" w:color="auto"/>
        <w:left w:val="none" w:sz="0" w:space="0" w:color="auto"/>
        <w:bottom w:val="none" w:sz="0" w:space="0" w:color="auto"/>
        <w:right w:val="none" w:sz="0" w:space="0" w:color="auto"/>
      </w:divBdr>
    </w:div>
    <w:div w:id="177233470">
      <w:bodyDiv w:val="1"/>
      <w:marLeft w:val="0"/>
      <w:marRight w:val="0"/>
      <w:marTop w:val="0"/>
      <w:marBottom w:val="0"/>
      <w:divBdr>
        <w:top w:val="none" w:sz="0" w:space="0" w:color="auto"/>
        <w:left w:val="none" w:sz="0" w:space="0" w:color="auto"/>
        <w:bottom w:val="none" w:sz="0" w:space="0" w:color="auto"/>
        <w:right w:val="none" w:sz="0" w:space="0" w:color="auto"/>
      </w:divBdr>
    </w:div>
    <w:div w:id="184097087">
      <w:bodyDiv w:val="1"/>
      <w:marLeft w:val="0"/>
      <w:marRight w:val="0"/>
      <w:marTop w:val="0"/>
      <w:marBottom w:val="0"/>
      <w:divBdr>
        <w:top w:val="none" w:sz="0" w:space="0" w:color="auto"/>
        <w:left w:val="none" w:sz="0" w:space="0" w:color="auto"/>
        <w:bottom w:val="none" w:sz="0" w:space="0" w:color="auto"/>
        <w:right w:val="none" w:sz="0" w:space="0" w:color="auto"/>
      </w:divBdr>
    </w:div>
    <w:div w:id="185296547">
      <w:bodyDiv w:val="1"/>
      <w:marLeft w:val="0"/>
      <w:marRight w:val="0"/>
      <w:marTop w:val="0"/>
      <w:marBottom w:val="0"/>
      <w:divBdr>
        <w:top w:val="none" w:sz="0" w:space="0" w:color="auto"/>
        <w:left w:val="none" w:sz="0" w:space="0" w:color="auto"/>
        <w:bottom w:val="none" w:sz="0" w:space="0" w:color="auto"/>
        <w:right w:val="none" w:sz="0" w:space="0" w:color="auto"/>
      </w:divBdr>
    </w:div>
    <w:div w:id="185490529">
      <w:bodyDiv w:val="1"/>
      <w:marLeft w:val="0"/>
      <w:marRight w:val="0"/>
      <w:marTop w:val="0"/>
      <w:marBottom w:val="0"/>
      <w:divBdr>
        <w:top w:val="none" w:sz="0" w:space="0" w:color="auto"/>
        <w:left w:val="none" w:sz="0" w:space="0" w:color="auto"/>
        <w:bottom w:val="none" w:sz="0" w:space="0" w:color="auto"/>
        <w:right w:val="none" w:sz="0" w:space="0" w:color="auto"/>
      </w:divBdr>
    </w:div>
    <w:div w:id="185876980">
      <w:bodyDiv w:val="1"/>
      <w:marLeft w:val="0"/>
      <w:marRight w:val="0"/>
      <w:marTop w:val="0"/>
      <w:marBottom w:val="0"/>
      <w:divBdr>
        <w:top w:val="none" w:sz="0" w:space="0" w:color="auto"/>
        <w:left w:val="none" w:sz="0" w:space="0" w:color="auto"/>
        <w:bottom w:val="none" w:sz="0" w:space="0" w:color="auto"/>
        <w:right w:val="none" w:sz="0" w:space="0" w:color="auto"/>
      </w:divBdr>
    </w:div>
    <w:div w:id="187722911">
      <w:bodyDiv w:val="1"/>
      <w:marLeft w:val="0"/>
      <w:marRight w:val="0"/>
      <w:marTop w:val="0"/>
      <w:marBottom w:val="0"/>
      <w:divBdr>
        <w:top w:val="none" w:sz="0" w:space="0" w:color="auto"/>
        <w:left w:val="none" w:sz="0" w:space="0" w:color="auto"/>
        <w:bottom w:val="none" w:sz="0" w:space="0" w:color="auto"/>
        <w:right w:val="none" w:sz="0" w:space="0" w:color="auto"/>
      </w:divBdr>
    </w:div>
    <w:div w:id="195118591">
      <w:bodyDiv w:val="1"/>
      <w:marLeft w:val="0"/>
      <w:marRight w:val="0"/>
      <w:marTop w:val="0"/>
      <w:marBottom w:val="0"/>
      <w:divBdr>
        <w:top w:val="none" w:sz="0" w:space="0" w:color="auto"/>
        <w:left w:val="none" w:sz="0" w:space="0" w:color="auto"/>
        <w:bottom w:val="none" w:sz="0" w:space="0" w:color="auto"/>
        <w:right w:val="none" w:sz="0" w:space="0" w:color="auto"/>
      </w:divBdr>
    </w:div>
    <w:div w:id="210003760">
      <w:bodyDiv w:val="1"/>
      <w:marLeft w:val="0"/>
      <w:marRight w:val="0"/>
      <w:marTop w:val="0"/>
      <w:marBottom w:val="0"/>
      <w:divBdr>
        <w:top w:val="none" w:sz="0" w:space="0" w:color="auto"/>
        <w:left w:val="none" w:sz="0" w:space="0" w:color="auto"/>
        <w:bottom w:val="none" w:sz="0" w:space="0" w:color="auto"/>
        <w:right w:val="none" w:sz="0" w:space="0" w:color="auto"/>
      </w:divBdr>
    </w:div>
    <w:div w:id="212272519">
      <w:bodyDiv w:val="1"/>
      <w:marLeft w:val="0"/>
      <w:marRight w:val="0"/>
      <w:marTop w:val="0"/>
      <w:marBottom w:val="0"/>
      <w:divBdr>
        <w:top w:val="none" w:sz="0" w:space="0" w:color="auto"/>
        <w:left w:val="none" w:sz="0" w:space="0" w:color="auto"/>
        <w:bottom w:val="none" w:sz="0" w:space="0" w:color="auto"/>
        <w:right w:val="none" w:sz="0" w:space="0" w:color="auto"/>
      </w:divBdr>
    </w:div>
    <w:div w:id="214858227">
      <w:bodyDiv w:val="1"/>
      <w:marLeft w:val="0"/>
      <w:marRight w:val="0"/>
      <w:marTop w:val="0"/>
      <w:marBottom w:val="0"/>
      <w:divBdr>
        <w:top w:val="none" w:sz="0" w:space="0" w:color="auto"/>
        <w:left w:val="none" w:sz="0" w:space="0" w:color="auto"/>
        <w:bottom w:val="none" w:sz="0" w:space="0" w:color="auto"/>
        <w:right w:val="none" w:sz="0" w:space="0" w:color="auto"/>
      </w:divBdr>
    </w:div>
    <w:div w:id="216355501">
      <w:bodyDiv w:val="1"/>
      <w:marLeft w:val="0"/>
      <w:marRight w:val="0"/>
      <w:marTop w:val="0"/>
      <w:marBottom w:val="0"/>
      <w:divBdr>
        <w:top w:val="none" w:sz="0" w:space="0" w:color="auto"/>
        <w:left w:val="none" w:sz="0" w:space="0" w:color="auto"/>
        <w:bottom w:val="none" w:sz="0" w:space="0" w:color="auto"/>
        <w:right w:val="none" w:sz="0" w:space="0" w:color="auto"/>
      </w:divBdr>
    </w:div>
    <w:div w:id="218136033">
      <w:bodyDiv w:val="1"/>
      <w:marLeft w:val="0"/>
      <w:marRight w:val="0"/>
      <w:marTop w:val="0"/>
      <w:marBottom w:val="0"/>
      <w:divBdr>
        <w:top w:val="none" w:sz="0" w:space="0" w:color="auto"/>
        <w:left w:val="none" w:sz="0" w:space="0" w:color="auto"/>
        <w:bottom w:val="none" w:sz="0" w:space="0" w:color="auto"/>
        <w:right w:val="none" w:sz="0" w:space="0" w:color="auto"/>
      </w:divBdr>
    </w:div>
    <w:div w:id="219902559">
      <w:bodyDiv w:val="1"/>
      <w:marLeft w:val="0"/>
      <w:marRight w:val="0"/>
      <w:marTop w:val="0"/>
      <w:marBottom w:val="0"/>
      <w:divBdr>
        <w:top w:val="none" w:sz="0" w:space="0" w:color="auto"/>
        <w:left w:val="none" w:sz="0" w:space="0" w:color="auto"/>
        <w:bottom w:val="none" w:sz="0" w:space="0" w:color="auto"/>
        <w:right w:val="none" w:sz="0" w:space="0" w:color="auto"/>
      </w:divBdr>
    </w:div>
    <w:div w:id="227770276">
      <w:bodyDiv w:val="1"/>
      <w:marLeft w:val="0"/>
      <w:marRight w:val="0"/>
      <w:marTop w:val="0"/>
      <w:marBottom w:val="0"/>
      <w:divBdr>
        <w:top w:val="none" w:sz="0" w:space="0" w:color="auto"/>
        <w:left w:val="none" w:sz="0" w:space="0" w:color="auto"/>
        <w:bottom w:val="none" w:sz="0" w:space="0" w:color="auto"/>
        <w:right w:val="none" w:sz="0" w:space="0" w:color="auto"/>
      </w:divBdr>
    </w:div>
    <w:div w:id="245652489">
      <w:bodyDiv w:val="1"/>
      <w:marLeft w:val="0"/>
      <w:marRight w:val="0"/>
      <w:marTop w:val="0"/>
      <w:marBottom w:val="0"/>
      <w:divBdr>
        <w:top w:val="none" w:sz="0" w:space="0" w:color="auto"/>
        <w:left w:val="none" w:sz="0" w:space="0" w:color="auto"/>
        <w:bottom w:val="none" w:sz="0" w:space="0" w:color="auto"/>
        <w:right w:val="none" w:sz="0" w:space="0" w:color="auto"/>
      </w:divBdr>
    </w:div>
    <w:div w:id="250705558">
      <w:bodyDiv w:val="1"/>
      <w:marLeft w:val="0"/>
      <w:marRight w:val="0"/>
      <w:marTop w:val="0"/>
      <w:marBottom w:val="0"/>
      <w:divBdr>
        <w:top w:val="none" w:sz="0" w:space="0" w:color="auto"/>
        <w:left w:val="none" w:sz="0" w:space="0" w:color="auto"/>
        <w:bottom w:val="none" w:sz="0" w:space="0" w:color="auto"/>
        <w:right w:val="none" w:sz="0" w:space="0" w:color="auto"/>
      </w:divBdr>
    </w:div>
    <w:div w:id="254939869">
      <w:bodyDiv w:val="1"/>
      <w:marLeft w:val="0"/>
      <w:marRight w:val="0"/>
      <w:marTop w:val="0"/>
      <w:marBottom w:val="0"/>
      <w:divBdr>
        <w:top w:val="none" w:sz="0" w:space="0" w:color="auto"/>
        <w:left w:val="none" w:sz="0" w:space="0" w:color="auto"/>
        <w:bottom w:val="none" w:sz="0" w:space="0" w:color="auto"/>
        <w:right w:val="none" w:sz="0" w:space="0" w:color="auto"/>
      </w:divBdr>
    </w:div>
    <w:div w:id="262612776">
      <w:bodyDiv w:val="1"/>
      <w:marLeft w:val="0"/>
      <w:marRight w:val="0"/>
      <w:marTop w:val="0"/>
      <w:marBottom w:val="0"/>
      <w:divBdr>
        <w:top w:val="none" w:sz="0" w:space="0" w:color="auto"/>
        <w:left w:val="none" w:sz="0" w:space="0" w:color="auto"/>
        <w:bottom w:val="none" w:sz="0" w:space="0" w:color="auto"/>
        <w:right w:val="none" w:sz="0" w:space="0" w:color="auto"/>
      </w:divBdr>
    </w:div>
    <w:div w:id="271669757">
      <w:bodyDiv w:val="1"/>
      <w:marLeft w:val="0"/>
      <w:marRight w:val="0"/>
      <w:marTop w:val="0"/>
      <w:marBottom w:val="0"/>
      <w:divBdr>
        <w:top w:val="none" w:sz="0" w:space="0" w:color="auto"/>
        <w:left w:val="none" w:sz="0" w:space="0" w:color="auto"/>
        <w:bottom w:val="none" w:sz="0" w:space="0" w:color="auto"/>
        <w:right w:val="none" w:sz="0" w:space="0" w:color="auto"/>
      </w:divBdr>
    </w:div>
    <w:div w:id="275406413">
      <w:bodyDiv w:val="1"/>
      <w:marLeft w:val="0"/>
      <w:marRight w:val="0"/>
      <w:marTop w:val="0"/>
      <w:marBottom w:val="0"/>
      <w:divBdr>
        <w:top w:val="none" w:sz="0" w:space="0" w:color="auto"/>
        <w:left w:val="none" w:sz="0" w:space="0" w:color="auto"/>
        <w:bottom w:val="none" w:sz="0" w:space="0" w:color="auto"/>
        <w:right w:val="none" w:sz="0" w:space="0" w:color="auto"/>
      </w:divBdr>
    </w:div>
    <w:div w:id="276301251">
      <w:bodyDiv w:val="1"/>
      <w:marLeft w:val="0"/>
      <w:marRight w:val="0"/>
      <w:marTop w:val="0"/>
      <w:marBottom w:val="0"/>
      <w:divBdr>
        <w:top w:val="none" w:sz="0" w:space="0" w:color="auto"/>
        <w:left w:val="none" w:sz="0" w:space="0" w:color="auto"/>
        <w:bottom w:val="none" w:sz="0" w:space="0" w:color="auto"/>
        <w:right w:val="none" w:sz="0" w:space="0" w:color="auto"/>
      </w:divBdr>
    </w:div>
    <w:div w:id="277495250">
      <w:bodyDiv w:val="1"/>
      <w:marLeft w:val="0"/>
      <w:marRight w:val="0"/>
      <w:marTop w:val="0"/>
      <w:marBottom w:val="0"/>
      <w:divBdr>
        <w:top w:val="none" w:sz="0" w:space="0" w:color="auto"/>
        <w:left w:val="none" w:sz="0" w:space="0" w:color="auto"/>
        <w:bottom w:val="none" w:sz="0" w:space="0" w:color="auto"/>
        <w:right w:val="none" w:sz="0" w:space="0" w:color="auto"/>
      </w:divBdr>
    </w:div>
    <w:div w:id="277496579">
      <w:bodyDiv w:val="1"/>
      <w:marLeft w:val="0"/>
      <w:marRight w:val="0"/>
      <w:marTop w:val="0"/>
      <w:marBottom w:val="0"/>
      <w:divBdr>
        <w:top w:val="none" w:sz="0" w:space="0" w:color="auto"/>
        <w:left w:val="none" w:sz="0" w:space="0" w:color="auto"/>
        <w:bottom w:val="none" w:sz="0" w:space="0" w:color="auto"/>
        <w:right w:val="none" w:sz="0" w:space="0" w:color="auto"/>
      </w:divBdr>
    </w:div>
    <w:div w:id="281346479">
      <w:bodyDiv w:val="1"/>
      <w:marLeft w:val="0"/>
      <w:marRight w:val="0"/>
      <w:marTop w:val="0"/>
      <w:marBottom w:val="0"/>
      <w:divBdr>
        <w:top w:val="none" w:sz="0" w:space="0" w:color="auto"/>
        <w:left w:val="none" w:sz="0" w:space="0" w:color="auto"/>
        <w:bottom w:val="none" w:sz="0" w:space="0" w:color="auto"/>
        <w:right w:val="none" w:sz="0" w:space="0" w:color="auto"/>
      </w:divBdr>
    </w:div>
    <w:div w:id="282082906">
      <w:bodyDiv w:val="1"/>
      <w:marLeft w:val="0"/>
      <w:marRight w:val="0"/>
      <w:marTop w:val="0"/>
      <w:marBottom w:val="0"/>
      <w:divBdr>
        <w:top w:val="none" w:sz="0" w:space="0" w:color="auto"/>
        <w:left w:val="none" w:sz="0" w:space="0" w:color="auto"/>
        <w:bottom w:val="none" w:sz="0" w:space="0" w:color="auto"/>
        <w:right w:val="none" w:sz="0" w:space="0" w:color="auto"/>
      </w:divBdr>
    </w:div>
    <w:div w:id="290016232">
      <w:bodyDiv w:val="1"/>
      <w:marLeft w:val="0"/>
      <w:marRight w:val="0"/>
      <w:marTop w:val="0"/>
      <w:marBottom w:val="0"/>
      <w:divBdr>
        <w:top w:val="none" w:sz="0" w:space="0" w:color="auto"/>
        <w:left w:val="none" w:sz="0" w:space="0" w:color="auto"/>
        <w:bottom w:val="none" w:sz="0" w:space="0" w:color="auto"/>
        <w:right w:val="none" w:sz="0" w:space="0" w:color="auto"/>
      </w:divBdr>
    </w:div>
    <w:div w:id="304092712">
      <w:bodyDiv w:val="1"/>
      <w:marLeft w:val="0"/>
      <w:marRight w:val="0"/>
      <w:marTop w:val="0"/>
      <w:marBottom w:val="0"/>
      <w:divBdr>
        <w:top w:val="none" w:sz="0" w:space="0" w:color="auto"/>
        <w:left w:val="none" w:sz="0" w:space="0" w:color="auto"/>
        <w:bottom w:val="none" w:sz="0" w:space="0" w:color="auto"/>
        <w:right w:val="none" w:sz="0" w:space="0" w:color="auto"/>
      </w:divBdr>
    </w:div>
    <w:div w:id="304891709">
      <w:bodyDiv w:val="1"/>
      <w:marLeft w:val="0"/>
      <w:marRight w:val="0"/>
      <w:marTop w:val="0"/>
      <w:marBottom w:val="0"/>
      <w:divBdr>
        <w:top w:val="none" w:sz="0" w:space="0" w:color="auto"/>
        <w:left w:val="none" w:sz="0" w:space="0" w:color="auto"/>
        <w:bottom w:val="none" w:sz="0" w:space="0" w:color="auto"/>
        <w:right w:val="none" w:sz="0" w:space="0" w:color="auto"/>
      </w:divBdr>
    </w:div>
    <w:div w:id="306667342">
      <w:bodyDiv w:val="1"/>
      <w:marLeft w:val="0"/>
      <w:marRight w:val="0"/>
      <w:marTop w:val="0"/>
      <w:marBottom w:val="0"/>
      <w:divBdr>
        <w:top w:val="none" w:sz="0" w:space="0" w:color="auto"/>
        <w:left w:val="none" w:sz="0" w:space="0" w:color="auto"/>
        <w:bottom w:val="none" w:sz="0" w:space="0" w:color="auto"/>
        <w:right w:val="none" w:sz="0" w:space="0" w:color="auto"/>
      </w:divBdr>
    </w:div>
    <w:div w:id="308365270">
      <w:bodyDiv w:val="1"/>
      <w:marLeft w:val="0"/>
      <w:marRight w:val="0"/>
      <w:marTop w:val="0"/>
      <w:marBottom w:val="0"/>
      <w:divBdr>
        <w:top w:val="none" w:sz="0" w:space="0" w:color="auto"/>
        <w:left w:val="none" w:sz="0" w:space="0" w:color="auto"/>
        <w:bottom w:val="none" w:sz="0" w:space="0" w:color="auto"/>
        <w:right w:val="none" w:sz="0" w:space="0" w:color="auto"/>
      </w:divBdr>
    </w:div>
    <w:div w:id="327025422">
      <w:bodyDiv w:val="1"/>
      <w:marLeft w:val="0"/>
      <w:marRight w:val="0"/>
      <w:marTop w:val="0"/>
      <w:marBottom w:val="0"/>
      <w:divBdr>
        <w:top w:val="none" w:sz="0" w:space="0" w:color="auto"/>
        <w:left w:val="none" w:sz="0" w:space="0" w:color="auto"/>
        <w:bottom w:val="none" w:sz="0" w:space="0" w:color="auto"/>
        <w:right w:val="none" w:sz="0" w:space="0" w:color="auto"/>
      </w:divBdr>
    </w:div>
    <w:div w:id="339821213">
      <w:bodyDiv w:val="1"/>
      <w:marLeft w:val="0"/>
      <w:marRight w:val="0"/>
      <w:marTop w:val="0"/>
      <w:marBottom w:val="0"/>
      <w:divBdr>
        <w:top w:val="none" w:sz="0" w:space="0" w:color="auto"/>
        <w:left w:val="none" w:sz="0" w:space="0" w:color="auto"/>
        <w:bottom w:val="none" w:sz="0" w:space="0" w:color="auto"/>
        <w:right w:val="none" w:sz="0" w:space="0" w:color="auto"/>
      </w:divBdr>
    </w:div>
    <w:div w:id="340549759">
      <w:bodyDiv w:val="1"/>
      <w:marLeft w:val="0"/>
      <w:marRight w:val="0"/>
      <w:marTop w:val="0"/>
      <w:marBottom w:val="0"/>
      <w:divBdr>
        <w:top w:val="none" w:sz="0" w:space="0" w:color="auto"/>
        <w:left w:val="none" w:sz="0" w:space="0" w:color="auto"/>
        <w:bottom w:val="none" w:sz="0" w:space="0" w:color="auto"/>
        <w:right w:val="none" w:sz="0" w:space="0" w:color="auto"/>
      </w:divBdr>
    </w:div>
    <w:div w:id="344794579">
      <w:bodyDiv w:val="1"/>
      <w:marLeft w:val="0"/>
      <w:marRight w:val="0"/>
      <w:marTop w:val="0"/>
      <w:marBottom w:val="0"/>
      <w:divBdr>
        <w:top w:val="none" w:sz="0" w:space="0" w:color="auto"/>
        <w:left w:val="none" w:sz="0" w:space="0" w:color="auto"/>
        <w:bottom w:val="none" w:sz="0" w:space="0" w:color="auto"/>
        <w:right w:val="none" w:sz="0" w:space="0" w:color="auto"/>
      </w:divBdr>
    </w:div>
    <w:div w:id="352613096">
      <w:bodyDiv w:val="1"/>
      <w:marLeft w:val="0"/>
      <w:marRight w:val="0"/>
      <w:marTop w:val="0"/>
      <w:marBottom w:val="0"/>
      <w:divBdr>
        <w:top w:val="none" w:sz="0" w:space="0" w:color="auto"/>
        <w:left w:val="none" w:sz="0" w:space="0" w:color="auto"/>
        <w:bottom w:val="none" w:sz="0" w:space="0" w:color="auto"/>
        <w:right w:val="none" w:sz="0" w:space="0" w:color="auto"/>
      </w:divBdr>
    </w:div>
    <w:div w:id="355078781">
      <w:bodyDiv w:val="1"/>
      <w:marLeft w:val="0"/>
      <w:marRight w:val="0"/>
      <w:marTop w:val="0"/>
      <w:marBottom w:val="0"/>
      <w:divBdr>
        <w:top w:val="none" w:sz="0" w:space="0" w:color="auto"/>
        <w:left w:val="none" w:sz="0" w:space="0" w:color="auto"/>
        <w:bottom w:val="none" w:sz="0" w:space="0" w:color="auto"/>
        <w:right w:val="none" w:sz="0" w:space="0" w:color="auto"/>
      </w:divBdr>
    </w:div>
    <w:div w:id="357510225">
      <w:bodyDiv w:val="1"/>
      <w:marLeft w:val="0"/>
      <w:marRight w:val="0"/>
      <w:marTop w:val="0"/>
      <w:marBottom w:val="0"/>
      <w:divBdr>
        <w:top w:val="none" w:sz="0" w:space="0" w:color="auto"/>
        <w:left w:val="none" w:sz="0" w:space="0" w:color="auto"/>
        <w:bottom w:val="none" w:sz="0" w:space="0" w:color="auto"/>
        <w:right w:val="none" w:sz="0" w:space="0" w:color="auto"/>
      </w:divBdr>
    </w:div>
    <w:div w:id="358744679">
      <w:bodyDiv w:val="1"/>
      <w:marLeft w:val="0"/>
      <w:marRight w:val="0"/>
      <w:marTop w:val="0"/>
      <w:marBottom w:val="0"/>
      <w:divBdr>
        <w:top w:val="none" w:sz="0" w:space="0" w:color="auto"/>
        <w:left w:val="none" w:sz="0" w:space="0" w:color="auto"/>
        <w:bottom w:val="none" w:sz="0" w:space="0" w:color="auto"/>
        <w:right w:val="none" w:sz="0" w:space="0" w:color="auto"/>
      </w:divBdr>
    </w:div>
    <w:div w:id="365645166">
      <w:bodyDiv w:val="1"/>
      <w:marLeft w:val="0"/>
      <w:marRight w:val="0"/>
      <w:marTop w:val="0"/>
      <w:marBottom w:val="0"/>
      <w:divBdr>
        <w:top w:val="none" w:sz="0" w:space="0" w:color="auto"/>
        <w:left w:val="none" w:sz="0" w:space="0" w:color="auto"/>
        <w:bottom w:val="none" w:sz="0" w:space="0" w:color="auto"/>
        <w:right w:val="none" w:sz="0" w:space="0" w:color="auto"/>
      </w:divBdr>
    </w:div>
    <w:div w:id="370157649">
      <w:bodyDiv w:val="1"/>
      <w:marLeft w:val="0"/>
      <w:marRight w:val="0"/>
      <w:marTop w:val="0"/>
      <w:marBottom w:val="0"/>
      <w:divBdr>
        <w:top w:val="none" w:sz="0" w:space="0" w:color="auto"/>
        <w:left w:val="none" w:sz="0" w:space="0" w:color="auto"/>
        <w:bottom w:val="none" w:sz="0" w:space="0" w:color="auto"/>
        <w:right w:val="none" w:sz="0" w:space="0" w:color="auto"/>
      </w:divBdr>
    </w:div>
    <w:div w:id="389890139">
      <w:bodyDiv w:val="1"/>
      <w:marLeft w:val="0"/>
      <w:marRight w:val="0"/>
      <w:marTop w:val="0"/>
      <w:marBottom w:val="0"/>
      <w:divBdr>
        <w:top w:val="none" w:sz="0" w:space="0" w:color="auto"/>
        <w:left w:val="none" w:sz="0" w:space="0" w:color="auto"/>
        <w:bottom w:val="none" w:sz="0" w:space="0" w:color="auto"/>
        <w:right w:val="none" w:sz="0" w:space="0" w:color="auto"/>
      </w:divBdr>
    </w:div>
    <w:div w:id="391544678">
      <w:bodyDiv w:val="1"/>
      <w:marLeft w:val="0"/>
      <w:marRight w:val="0"/>
      <w:marTop w:val="0"/>
      <w:marBottom w:val="0"/>
      <w:divBdr>
        <w:top w:val="none" w:sz="0" w:space="0" w:color="auto"/>
        <w:left w:val="none" w:sz="0" w:space="0" w:color="auto"/>
        <w:bottom w:val="none" w:sz="0" w:space="0" w:color="auto"/>
        <w:right w:val="none" w:sz="0" w:space="0" w:color="auto"/>
      </w:divBdr>
    </w:div>
    <w:div w:id="393237584">
      <w:bodyDiv w:val="1"/>
      <w:marLeft w:val="0"/>
      <w:marRight w:val="0"/>
      <w:marTop w:val="0"/>
      <w:marBottom w:val="0"/>
      <w:divBdr>
        <w:top w:val="none" w:sz="0" w:space="0" w:color="auto"/>
        <w:left w:val="none" w:sz="0" w:space="0" w:color="auto"/>
        <w:bottom w:val="none" w:sz="0" w:space="0" w:color="auto"/>
        <w:right w:val="none" w:sz="0" w:space="0" w:color="auto"/>
      </w:divBdr>
    </w:div>
    <w:div w:id="394281118">
      <w:bodyDiv w:val="1"/>
      <w:marLeft w:val="0"/>
      <w:marRight w:val="0"/>
      <w:marTop w:val="0"/>
      <w:marBottom w:val="0"/>
      <w:divBdr>
        <w:top w:val="none" w:sz="0" w:space="0" w:color="auto"/>
        <w:left w:val="none" w:sz="0" w:space="0" w:color="auto"/>
        <w:bottom w:val="none" w:sz="0" w:space="0" w:color="auto"/>
        <w:right w:val="none" w:sz="0" w:space="0" w:color="auto"/>
      </w:divBdr>
    </w:div>
    <w:div w:id="412431231">
      <w:bodyDiv w:val="1"/>
      <w:marLeft w:val="0"/>
      <w:marRight w:val="0"/>
      <w:marTop w:val="0"/>
      <w:marBottom w:val="0"/>
      <w:divBdr>
        <w:top w:val="none" w:sz="0" w:space="0" w:color="auto"/>
        <w:left w:val="none" w:sz="0" w:space="0" w:color="auto"/>
        <w:bottom w:val="none" w:sz="0" w:space="0" w:color="auto"/>
        <w:right w:val="none" w:sz="0" w:space="0" w:color="auto"/>
      </w:divBdr>
    </w:div>
    <w:div w:id="416639952">
      <w:bodyDiv w:val="1"/>
      <w:marLeft w:val="0"/>
      <w:marRight w:val="0"/>
      <w:marTop w:val="0"/>
      <w:marBottom w:val="0"/>
      <w:divBdr>
        <w:top w:val="none" w:sz="0" w:space="0" w:color="auto"/>
        <w:left w:val="none" w:sz="0" w:space="0" w:color="auto"/>
        <w:bottom w:val="none" w:sz="0" w:space="0" w:color="auto"/>
        <w:right w:val="none" w:sz="0" w:space="0" w:color="auto"/>
      </w:divBdr>
    </w:div>
    <w:div w:id="427041905">
      <w:bodyDiv w:val="1"/>
      <w:marLeft w:val="0"/>
      <w:marRight w:val="0"/>
      <w:marTop w:val="0"/>
      <w:marBottom w:val="0"/>
      <w:divBdr>
        <w:top w:val="none" w:sz="0" w:space="0" w:color="auto"/>
        <w:left w:val="none" w:sz="0" w:space="0" w:color="auto"/>
        <w:bottom w:val="none" w:sz="0" w:space="0" w:color="auto"/>
        <w:right w:val="none" w:sz="0" w:space="0" w:color="auto"/>
      </w:divBdr>
    </w:div>
    <w:div w:id="428278464">
      <w:bodyDiv w:val="1"/>
      <w:marLeft w:val="0"/>
      <w:marRight w:val="0"/>
      <w:marTop w:val="0"/>
      <w:marBottom w:val="0"/>
      <w:divBdr>
        <w:top w:val="none" w:sz="0" w:space="0" w:color="auto"/>
        <w:left w:val="none" w:sz="0" w:space="0" w:color="auto"/>
        <w:bottom w:val="none" w:sz="0" w:space="0" w:color="auto"/>
        <w:right w:val="none" w:sz="0" w:space="0" w:color="auto"/>
      </w:divBdr>
    </w:div>
    <w:div w:id="428426585">
      <w:bodyDiv w:val="1"/>
      <w:marLeft w:val="0"/>
      <w:marRight w:val="0"/>
      <w:marTop w:val="0"/>
      <w:marBottom w:val="0"/>
      <w:divBdr>
        <w:top w:val="none" w:sz="0" w:space="0" w:color="auto"/>
        <w:left w:val="none" w:sz="0" w:space="0" w:color="auto"/>
        <w:bottom w:val="none" w:sz="0" w:space="0" w:color="auto"/>
        <w:right w:val="none" w:sz="0" w:space="0" w:color="auto"/>
      </w:divBdr>
    </w:div>
    <w:div w:id="429393731">
      <w:bodyDiv w:val="1"/>
      <w:marLeft w:val="0"/>
      <w:marRight w:val="0"/>
      <w:marTop w:val="0"/>
      <w:marBottom w:val="0"/>
      <w:divBdr>
        <w:top w:val="none" w:sz="0" w:space="0" w:color="auto"/>
        <w:left w:val="none" w:sz="0" w:space="0" w:color="auto"/>
        <w:bottom w:val="none" w:sz="0" w:space="0" w:color="auto"/>
        <w:right w:val="none" w:sz="0" w:space="0" w:color="auto"/>
      </w:divBdr>
    </w:div>
    <w:div w:id="434130576">
      <w:bodyDiv w:val="1"/>
      <w:marLeft w:val="0"/>
      <w:marRight w:val="0"/>
      <w:marTop w:val="0"/>
      <w:marBottom w:val="0"/>
      <w:divBdr>
        <w:top w:val="none" w:sz="0" w:space="0" w:color="auto"/>
        <w:left w:val="none" w:sz="0" w:space="0" w:color="auto"/>
        <w:bottom w:val="none" w:sz="0" w:space="0" w:color="auto"/>
        <w:right w:val="none" w:sz="0" w:space="0" w:color="auto"/>
      </w:divBdr>
    </w:div>
    <w:div w:id="441262877">
      <w:bodyDiv w:val="1"/>
      <w:marLeft w:val="0"/>
      <w:marRight w:val="0"/>
      <w:marTop w:val="0"/>
      <w:marBottom w:val="0"/>
      <w:divBdr>
        <w:top w:val="none" w:sz="0" w:space="0" w:color="auto"/>
        <w:left w:val="none" w:sz="0" w:space="0" w:color="auto"/>
        <w:bottom w:val="none" w:sz="0" w:space="0" w:color="auto"/>
        <w:right w:val="none" w:sz="0" w:space="0" w:color="auto"/>
      </w:divBdr>
    </w:div>
    <w:div w:id="458228811">
      <w:bodyDiv w:val="1"/>
      <w:marLeft w:val="0"/>
      <w:marRight w:val="0"/>
      <w:marTop w:val="0"/>
      <w:marBottom w:val="0"/>
      <w:divBdr>
        <w:top w:val="none" w:sz="0" w:space="0" w:color="auto"/>
        <w:left w:val="none" w:sz="0" w:space="0" w:color="auto"/>
        <w:bottom w:val="none" w:sz="0" w:space="0" w:color="auto"/>
        <w:right w:val="none" w:sz="0" w:space="0" w:color="auto"/>
      </w:divBdr>
    </w:div>
    <w:div w:id="460003148">
      <w:bodyDiv w:val="1"/>
      <w:marLeft w:val="0"/>
      <w:marRight w:val="0"/>
      <w:marTop w:val="0"/>
      <w:marBottom w:val="0"/>
      <w:divBdr>
        <w:top w:val="none" w:sz="0" w:space="0" w:color="auto"/>
        <w:left w:val="none" w:sz="0" w:space="0" w:color="auto"/>
        <w:bottom w:val="none" w:sz="0" w:space="0" w:color="auto"/>
        <w:right w:val="none" w:sz="0" w:space="0" w:color="auto"/>
      </w:divBdr>
    </w:div>
    <w:div w:id="461925971">
      <w:bodyDiv w:val="1"/>
      <w:marLeft w:val="0"/>
      <w:marRight w:val="0"/>
      <w:marTop w:val="0"/>
      <w:marBottom w:val="0"/>
      <w:divBdr>
        <w:top w:val="none" w:sz="0" w:space="0" w:color="auto"/>
        <w:left w:val="none" w:sz="0" w:space="0" w:color="auto"/>
        <w:bottom w:val="none" w:sz="0" w:space="0" w:color="auto"/>
        <w:right w:val="none" w:sz="0" w:space="0" w:color="auto"/>
      </w:divBdr>
    </w:div>
    <w:div w:id="462116898">
      <w:bodyDiv w:val="1"/>
      <w:marLeft w:val="0"/>
      <w:marRight w:val="0"/>
      <w:marTop w:val="0"/>
      <w:marBottom w:val="0"/>
      <w:divBdr>
        <w:top w:val="none" w:sz="0" w:space="0" w:color="auto"/>
        <w:left w:val="none" w:sz="0" w:space="0" w:color="auto"/>
        <w:bottom w:val="none" w:sz="0" w:space="0" w:color="auto"/>
        <w:right w:val="none" w:sz="0" w:space="0" w:color="auto"/>
      </w:divBdr>
    </w:div>
    <w:div w:id="466558095">
      <w:bodyDiv w:val="1"/>
      <w:marLeft w:val="0"/>
      <w:marRight w:val="0"/>
      <w:marTop w:val="0"/>
      <w:marBottom w:val="0"/>
      <w:divBdr>
        <w:top w:val="none" w:sz="0" w:space="0" w:color="auto"/>
        <w:left w:val="none" w:sz="0" w:space="0" w:color="auto"/>
        <w:bottom w:val="none" w:sz="0" w:space="0" w:color="auto"/>
        <w:right w:val="none" w:sz="0" w:space="0" w:color="auto"/>
      </w:divBdr>
    </w:div>
    <w:div w:id="467552802">
      <w:bodyDiv w:val="1"/>
      <w:marLeft w:val="0"/>
      <w:marRight w:val="0"/>
      <w:marTop w:val="0"/>
      <w:marBottom w:val="0"/>
      <w:divBdr>
        <w:top w:val="none" w:sz="0" w:space="0" w:color="auto"/>
        <w:left w:val="none" w:sz="0" w:space="0" w:color="auto"/>
        <w:bottom w:val="none" w:sz="0" w:space="0" w:color="auto"/>
        <w:right w:val="none" w:sz="0" w:space="0" w:color="auto"/>
      </w:divBdr>
    </w:div>
    <w:div w:id="468130851">
      <w:bodyDiv w:val="1"/>
      <w:marLeft w:val="0"/>
      <w:marRight w:val="0"/>
      <w:marTop w:val="0"/>
      <w:marBottom w:val="0"/>
      <w:divBdr>
        <w:top w:val="none" w:sz="0" w:space="0" w:color="auto"/>
        <w:left w:val="none" w:sz="0" w:space="0" w:color="auto"/>
        <w:bottom w:val="none" w:sz="0" w:space="0" w:color="auto"/>
        <w:right w:val="none" w:sz="0" w:space="0" w:color="auto"/>
      </w:divBdr>
    </w:div>
    <w:div w:id="472136360">
      <w:bodyDiv w:val="1"/>
      <w:marLeft w:val="0"/>
      <w:marRight w:val="0"/>
      <w:marTop w:val="0"/>
      <w:marBottom w:val="0"/>
      <w:divBdr>
        <w:top w:val="none" w:sz="0" w:space="0" w:color="auto"/>
        <w:left w:val="none" w:sz="0" w:space="0" w:color="auto"/>
        <w:bottom w:val="none" w:sz="0" w:space="0" w:color="auto"/>
        <w:right w:val="none" w:sz="0" w:space="0" w:color="auto"/>
      </w:divBdr>
    </w:div>
    <w:div w:id="473720793">
      <w:bodyDiv w:val="1"/>
      <w:marLeft w:val="0"/>
      <w:marRight w:val="0"/>
      <w:marTop w:val="0"/>
      <w:marBottom w:val="0"/>
      <w:divBdr>
        <w:top w:val="none" w:sz="0" w:space="0" w:color="auto"/>
        <w:left w:val="none" w:sz="0" w:space="0" w:color="auto"/>
        <w:bottom w:val="none" w:sz="0" w:space="0" w:color="auto"/>
        <w:right w:val="none" w:sz="0" w:space="0" w:color="auto"/>
      </w:divBdr>
    </w:div>
    <w:div w:id="487332672">
      <w:bodyDiv w:val="1"/>
      <w:marLeft w:val="0"/>
      <w:marRight w:val="0"/>
      <w:marTop w:val="0"/>
      <w:marBottom w:val="0"/>
      <w:divBdr>
        <w:top w:val="none" w:sz="0" w:space="0" w:color="auto"/>
        <w:left w:val="none" w:sz="0" w:space="0" w:color="auto"/>
        <w:bottom w:val="none" w:sz="0" w:space="0" w:color="auto"/>
        <w:right w:val="none" w:sz="0" w:space="0" w:color="auto"/>
      </w:divBdr>
    </w:div>
    <w:div w:id="488179423">
      <w:bodyDiv w:val="1"/>
      <w:marLeft w:val="0"/>
      <w:marRight w:val="0"/>
      <w:marTop w:val="0"/>
      <w:marBottom w:val="0"/>
      <w:divBdr>
        <w:top w:val="none" w:sz="0" w:space="0" w:color="auto"/>
        <w:left w:val="none" w:sz="0" w:space="0" w:color="auto"/>
        <w:bottom w:val="none" w:sz="0" w:space="0" w:color="auto"/>
        <w:right w:val="none" w:sz="0" w:space="0" w:color="auto"/>
      </w:divBdr>
    </w:div>
    <w:div w:id="493842493">
      <w:bodyDiv w:val="1"/>
      <w:marLeft w:val="0"/>
      <w:marRight w:val="0"/>
      <w:marTop w:val="0"/>
      <w:marBottom w:val="0"/>
      <w:divBdr>
        <w:top w:val="none" w:sz="0" w:space="0" w:color="auto"/>
        <w:left w:val="none" w:sz="0" w:space="0" w:color="auto"/>
        <w:bottom w:val="none" w:sz="0" w:space="0" w:color="auto"/>
        <w:right w:val="none" w:sz="0" w:space="0" w:color="auto"/>
      </w:divBdr>
    </w:div>
    <w:div w:id="497622569">
      <w:bodyDiv w:val="1"/>
      <w:marLeft w:val="0"/>
      <w:marRight w:val="0"/>
      <w:marTop w:val="0"/>
      <w:marBottom w:val="0"/>
      <w:divBdr>
        <w:top w:val="none" w:sz="0" w:space="0" w:color="auto"/>
        <w:left w:val="none" w:sz="0" w:space="0" w:color="auto"/>
        <w:bottom w:val="none" w:sz="0" w:space="0" w:color="auto"/>
        <w:right w:val="none" w:sz="0" w:space="0" w:color="auto"/>
      </w:divBdr>
    </w:div>
    <w:div w:id="499076967">
      <w:bodyDiv w:val="1"/>
      <w:marLeft w:val="0"/>
      <w:marRight w:val="0"/>
      <w:marTop w:val="0"/>
      <w:marBottom w:val="0"/>
      <w:divBdr>
        <w:top w:val="none" w:sz="0" w:space="0" w:color="auto"/>
        <w:left w:val="none" w:sz="0" w:space="0" w:color="auto"/>
        <w:bottom w:val="none" w:sz="0" w:space="0" w:color="auto"/>
        <w:right w:val="none" w:sz="0" w:space="0" w:color="auto"/>
      </w:divBdr>
    </w:div>
    <w:div w:id="508328203">
      <w:bodyDiv w:val="1"/>
      <w:marLeft w:val="0"/>
      <w:marRight w:val="0"/>
      <w:marTop w:val="0"/>
      <w:marBottom w:val="0"/>
      <w:divBdr>
        <w:top w:val="none" w:sz="0" w:space="0" w:color="auto"/>
        <w:left w:val="none" w:sz="0" w:space="0" w:color="auto"/>
        <w:bottom w:val="none" w:sz="0" w:space="0" w:color="auto"/>
        <w:right w:val="none" w:sz="0" w:space="0" w:color="auto"/>
      </w:divBdr>
    </w:div>
    <w:div w:id="512959322">
      <w:bodyDiv w:val="1"/>
      <w:marLeft w:val="0"/>
      <w:marRight w:val="0"/>
      <w:marTop w:val="0"/>
      <w:marBottom w:val="0"/>
      <w:divBdr>
        <w:top w:val="none" w:sz="0" w:space="0" w:color="auto"/>
        <w:left w:val="none" w:sz="0" w:space="0" w:color="auto"/>
        <w:bottom w:val="none" w:sz="0" w:space="0" w:color="auto"/>
        <w:right w:val="none" w:sz="0" w:space="0" w:color="auto"/>
      </w:divBdr>
    </w:div>
    <w:div w:id="518618418">
      <w:bodyDiv w:val="1"/>
      <w:marLeft w:val="0"/>
      <w:marRight w:val="0"/>
      <w:marTop w:val="0"/>
      <w:marBottom w:val="0"/>
      <w:divBdr>
        <w:top w:val="none" w:sz="0" w:space="0" w:color="auto"/>
        <w:left w:val="none" w:sz="0" w:space="0" w:color="auto"/>
        <w:bottom w:val="none" w:sz="0" w:space="0" w:color="auto"/>
        <w:right w:val="none" w:sz="0" w:space="0" w:color="auto"/>
      </w:divBdr>
    </w:div>
    <w:div w:id="522131821">
      <w:bodyDiv w:val="1"/>
      <w:marLeft w:val="0"/>
      <w:marRight w:val="0"/>
      <w:marTop w:val="0"/>
      <w:marBottom w:val="0"/>
      <w:divBdr>
        <w:top w:val="none" w:sz="0" w:space="0" w:color="auto"/>
        <w:left w:val="none" w:sz="0" w:space="0" w:color="auto"/>
        <w:bottom w:val="none" w:sz="0" w:space="0" w:color="auto"/>
        <w:right w:val="none" w:sz="0" w:space="0" w:color="auto"/>
      </w:divBdr>
    </w:div>
    <w:div w:id="524707738">
      <w:bodyDiv w:val="1"/>
      <w:marLeft w:val="0"/>
      <w:marRight w:val="0"/>
      <w:marTop w:val="0"/>
      <w:marBottom w:val="0"/>
      <w:divBdr>
        <w:top w:val="none" w:sz="0" w:space="0" w:color="auto"/>
        <w:left w:val="none" w:sz="0" w:space="0" w:color="auto"/>
        <w:bottom w:val="none" w:sz="0" w:space="0" w:color="auto"/>
        <w:right w:val="none" w:sz="0" w:space="0" w:color="auto"/>
      </w:divBdr>
    </w:div>
    <w:div w:id="528294805">
      <w:bodyDiv w:val="1"/>
      <w:marLeft w:val="0"/>
      <w:marRight w:val="0"/>
      <w:marTop w:val="0"/>
      <w:marBottom w:val="0"/>
      <w:divBdr>
        <w:top w:val="none" w:sz="0" w:space="0" w:color="auto"/>
        <w:left w:val="none" w:sz="0" w:space="0" w:color="auto"/>
        <w:bottom w:val="none" w:sz="0" w:space="0" w:color="auto"/>
        <w:right w:val="none" w:sz="0" w:space="0" w:color="auto"/>
      </w:divBdr>
    </w:div>
    <w:div w:id="552086229">
      <w:bodyDiv w:val="1"/>
      <w:marLeft w:val="0"/>
      <w:marRight w:val="0"/>
      <w:marTop w:val="0"/>
      <w:marBottom w:val="0"/>
      <w:divBdr>
        <w:top w:val="none" w:sz="0" w:space="0" w:color="auto"/>
        <w:left w:val="none" w:sz="0" w:space="0" w:color="auto"/>
        <w:bottom w:val="none" w:sz="0" w:space="0" w:color="auto"/>
        <w:right w:val="none" w:sz="0" w:space="0" w:color="auto"/>
      </w:divBdr>
    </w:div>
    <w:div w:id="555970865">
      <w:bodyDiv w:val="1"/>
      <w:marLeft w:val="0"/>
      <w:marRight w:val="0"/>
      <w:marTop w:val="0"/>
      <w:marBottom w:val="0"/>
      <w:divBdr>
        <w:top w:val="none" w:sz="0" w:space="0" w:color="auto"/>
        <w:left w:val="none" w:sz="0" w:space="0" w:color="auto"/>
        <w:bottom w:val="none" w:sz="0" w:space="0" w:color="auto"/>
        <w:right w:val="none" w:sz="0" w:space="0" w:color="auto"/>
      </w:divBdr>
    </w:div>
    <w:div w:id="566116617">
      <w:bodyDiv w:val="1"/>
      <w:marLeft w:val="0"/>
      <w:marRight w:val="0"/>
      <w:marTop w:val="0"/>
      <w:marBottom w:val="0"/>
      <w:divBdr>
        <w:top w:val="none" w:sz="0" w:space="0" w:color="auto"/>
        <w:left w:val="none" w:sz="0" w:space="0" w:color="auto"/>
        <w:bottom w:val="none" w:sz="0" w:space="0" w:color="auto"/>
        <w:right w:val="none" w:sz="0" w:space="0" w:color="auto"/>
      </w:divBdr>
    </w:div>
    <w:div w:id="571502999">
      <w:bodyDiv w:val="1"/>
      <w:marLeft w:val="0"/>
      <w:marRight w:val="0"/>
      <w:marTop w:val="0"/>
      <w:marBottom w:val="0"/>
      <w:divBdr>
        <w:top w:val="none" w:sz="0" w:space="0" w:color="auto"/>
        <w:left w:val="none" w:sz="0" w:space="0" w:color="auto"/>
        <w:bottom w:val="none" w:sz="0" w:space="0" w:color="auto"/>
        <w:right w:val="none" w:sz="0" w:space="0" w:color="auto"/>
      </w:divBdr>
    </w:div>
    <w:div w:id="572934171">
      <w:bodyDiv w:val="1"/>
      <w:marLeft w:val="0"/>
      <w:marRight w:val="0"/>
      <w:marTop w:val="0"/>
      <w:marBottom w:val="0"/>
      <w:divBdr>
        <w:top w:val="none" w:sz="0" w:space="0" w:color="auto"/>
        <w:left w:val="none" w:sz="0" w:space="0" w:color="auto"/>
        <w:bottom w:val="none" w:sz="0" w:space="0" w:color="auto"/>
        <w:right w:val="none" w:sz="0" w:space="0" w:color="auto"/>
      </w:divBdr>
    </w:div>
    <w:div w:id="579218853">
      <w:bodyDiv w:val="1"/>
      <w:marLeft w:val="0"/>
      <w:marRight w:val="0"/>
      <w:marTop w:val="0"/>
      <w:marBottom w:val="0"/>
      <w:divBdr>
        <w:top w:val="none" w:sz="0" w:space="0" w:color="auto"/>
        <w:left w:val="none" w:sz="0" w:space="0" w:color="auto"/>
        <w:bottom w:val="none" w:sz="0" w:space="0" w:color="auto"/>
        <w:right w:val="none" w:sz="0" w:space="0" w:color="auto"/>
      </w:divBdr>
    </w:div>
    <w:div w:id="581454547">
      <w:bodyDiv w:val="1"/>
      <w:marLeft w:val="0"/>
      <w:marRight w:val="0"/>
      <w:marTop w:val="0"/>
      <w:marBottom w:val="0"/>
      <w:divBdr>
        <w:top w:val="none" w:sz="0" w:space="0" w:color="auto"/>
        <w:left w:val="none" w:sz="0" w:space="0" w:color="auto"/>
        <w:bottom w:val="none" w:sz="0" w:space="0" w:color="auto"/>
        <w:right w:val="none" w:sz="0" w:space="0" w:color="auto"/>
      </w:divBdr>
    </w:div>
    <w:div w:id="582881960">
      <w:bodyDiv w:val="1"/>
      <w:marLeft w:val="0"/>
      <w:marRight w:val="0"/>
      <w:marTop w:val="0"/>
      <w:marBottom w:val="0"/>
      <w:divBdr>
        <w:top w:val="none" w:sz="0" w:space="0" w:color="auto"/>
        <w:left w:val="none" w:sz="0" w:space="0" w:color="auto"/>
        <w:bottom w:val="none" w:sz="0" w:space="0" w:color="auto"/>
        <w:right w:val="none" w:sz="0" w:space="0" w:color="auto"/>
      </w:divBdr>
    </w:div>
    <w:div w:id="587542351">
      <w:bodyDiv w:val="1"/>
      <w:marLeft w:val="0"/>
      <w:marRight w:val="0"/>
      <w:marTop w:val="0"/>
      <w:marBottom w:val="0"/>
      <w:divBdr>
        <w:top w:val="none" w:sz="0" w:space="0" w:color="auto"/>
        <w:left w:val="none" w:sz="0" w:space="0" w:color="auto"/>
        <w:bottom w:val="none" w:sz="0" w:space="0" w:color="auto"/>
        <w:right w:val="none" w:sz="0" w:space="0" w:color="auto"/>
      </w:divBdr>
    </w:div>
    <w:div w:id="595097389">
      <w:bodyDiv w:val="1"/>
      <w:marLeft w:val="0"/>
      <w:marRight w:val="0"/>
      <w:marTop w:val="0"/>
      <w:marBottom w:val="0"/>
      <w:divBdr>
        <w:top w:val="none" w:sz="0" w:space="0" w:color="auto"/>
        <w:left w:val="none" w:sz="0" w:space="0" w:color="auto"/>
        <w:bottom w:val="none" w:sz="0" w:space="0" w:color="auto"/>
        <w:right w:val="none" w:sz="0" w:space="0" w:color="auto"/>
      </w:divBdr>
    </w:div>
    <w:div w:id="600572081">
      <w:bodyDiv w:val="1"/>
      <w:marLeft w:val="0"/>
      <w:marRight w:val="0"/>
      <w:marTop w:val="0"/>
      <w:marBottom w:val="0"/>
      <w:divBdr>
        <w:top w:val="none" w:sz="0" w:space="0" w:color="auto"/>
        <w:left w:val="none" w:sz="0" w:space="0" w:color="auto"/>
        <w:bottom w:val="none" w:sz="0" w:space="0" w:color="auto"/>
        <w:right w:val="none" w:sz="0" w:space="0" w:color="auto"/>
      </w:divBdr>
    </w:div>
    <w:div w:id="601961213">
      <w:bodyDiv w:val="1"/>
      <w:marLeft w:val="0"/>
      <w:marRight w:val="0"/>
      <w:marTop w:val="0"/>
      <w:marBottom w:val="0"/>
      <w:divBdr>
        <w:top w:val="none" w:sz="0" w:space="0" w:color="auto"/>
        <w:left w:val="none" w:sz="0" w:space="0" w:color="auto"/>
        <w:bottom w:val="none" w:sz="0" w:space="0" w:color="auto"/>
        <w:right w:val="none" w:sz="0" w:space="0" w:color="auto"/>
      </w:divBdr>
    </w:div>
    <w:div w:id="613176988">
      <w:bodyDiv w:val="1"/>
      <w:marLeft w:val="0"/>
      <w:marRight w:val="0"/>
      <w:marTop w:val="0"/>
      <w:marBottom w:val="0"/>
      <w:divBdr>
        <w:top w:val="none" w:sz="0" w:space="0" w:color="auto"/>
        <w:left w:val="none" w:sz="0" w:space="0" w:color="auto"/>
        <w:bottom w:val="none" w:sz="0" w:space="0" w:color="auto"/>
        <w:right w:val="none" w:sz="0" w:space="0" w:color="auto"/>
      </w:divBdr>
    </w:div>
    <w:div w:id="615253969">
      <w:bodyDiv w:val="1"/>
      <w:marLeft w:val="0"/>
      <w:marRight w:val="0"/>
      <w:marTop w:val="0"/>
      <w:marBottom w:val="0"/>
      <w:divBdr>
        <w:top w:val="none" w:sz="0" w:space="0" w:color="auto"/>
        <w:left w:val="none" w:sz="0" w:space="0" w:color="auto"/>
        <w:bottom w:val="none" w:sz="0" w:space="0" w:color="auto"/>
        <w:right w:val="none" w:sz="0" w:space="0" w:color="auto"/>
      </w:divBdr>
    </w:div>
    <w:div w:id="624310467">
      <w:bodyDiv w:val="1"/>
      <w:marLeft w:val="0"/>
      <w:marRight w:val="0"/>
      <w:marTop w:val="0"/>
      <w:marBottom w:val="0"/>
      <w:divBdr>
        <w:top w:val="none" w:sz="0" w:space="0" w:color="auto"/>
        <w:left w:val="none" w:sz="0" w:space="0" w:color="auto"/>
        <w:bottom w:val="none" w:sz="0" w:space="0" w:color="auto"/>
        <w:right w:val="none" w:sz="0" w:space="0" w:color="auto"/>
      </w:divBdr>
    </w:div>
    <w:div w:id="640186210">
      <w:bodyDiv w:val="1"/>
      <w:marLeft w:val="0"/>
      <w:marRight w:val="0"/>
      <w:marTop w:val="0"/>
      <w:marBottom w:val="0"/>
      <w:divBdr>
        <w:top w:val="none" w:sz="0" w:space="0" w:color="auto"/>
        <w:left w:val="none" w:sz="0" w:space="0" w:color="auto"/>
        <w:bottom w:val="none" w:sz="0" w:space="0" w:color="auto"/>
        <w:right w:val="none" w:sz="0" w:space="0" w:color="auto"/>
      </w:divBdr>
    </w:div>
    <w:div w:id="646862264">
      <w:bodyDiv w:val="1"/>
      <w:marLeft w:val="0"/>
      <w:marRight w:val="0"/>
      <w:marTop w:val="0"/>
      <w:marBottom w:val="0"/>
      <w:divBdr>
        <w:top w:val="none" w:sz="0" w:space="0" w:color="auto"/>
        <w:left w:val="none" w:sz="0" w:space="0" w:color="auto"/>
        <w:bottom w:val="none" w:sz="0" w:space="0" w:color="auto"/>
        <w:right w:val="none" w:sz="0" w:space="0" w:color="auto"/>
      </w:divBdr>
    </w:div>
    <w:div w:id="652611301">
      <w:bodyDiv w:val="1"/>
      <w:marLeft w:val="0"/>
      <w:marRight w:val="0"/>
      <w:marTop w:val="0"/>
      <w:marBottom w:val="0"/>
      <w:divBdr>
        <w:top w:val="none" w:sz="0" w:space="0" w:color="auto"/>
        <w:left w:val="none" w:sz="0" w:space="0" w:color="auto"/>
        <w:bottom w:val="none" w:sz="0" w:space="0" w:color="auto"/>
        <w:right w:val="none" w:sz="0" w:space="0" w:color="auto"/>
      </w:divBdr>
    </w:div>
    <w:div w:id="653411126">
      <w:bodyDiv w:val="1"/>
      <w:marLeft w:val="0"/>
      <w:marRight w:val="0"/>
      <w:marTop w:val="0"/>
      <w:marBottom w:val="0"/>
      <w:divBdr>
        <w:top w:val="none" w:sz="0" w:space="0" w:color="auto"/>
        <w:left w:val="none" w:sz="0" w:space="0" w:color="auto"/>
        <w:bottom w:val="none" w:sz="0" w:space="0" w:color="auto"/>
        <w:right w:val="none" w:sz="0" w:space="0" w:color="auto"/>
      </w:divBdr>
    </w:div>
    <w:div w:id="654605855">
      <w:bodyDiv w:val="1"/>
      <w:marLeft w:val="0"/>
      <w:marRight w:val="0"/>
      <w:marTop w:val="0"/>
      <w:marBottom w:val="0"/>
      <w:divBdr>
        <w:top w:val="none" w:sz="0" w:space="0" w:color="auto"/>
        <w:left w:val="none" w:sz="0" w:space="0" w:color="auto"/>
        <w:bottom w:val="none" w:sz="0" w:space="0" w:color="auto"/>
        <w:right w:val="none" w:sz="0" w:space="0" w:color="auto"/>
      </w:divBdr>
    </w:div>
    <w:div w:id="655963379">
      <w:bodyDiv w:val="1"/>
      <w:marLeft w:val="0"/>
      <w:marRight w:val="0"/>
      <w:marTop w:val="0"/>
      <w:marBottom w:val="0"/>
      <w:divBdr>
        <w:top w:val="none" w:sz="0" w:space="0" w:color="auto"/>
        <w:left w:val="none" w:sz="0" w:space="0" w:color="auto"/>
        <w:bottom w:val="none" w:sz="0" w:space="0" w:color="auto"/>
        <w:right w:val="none" w:sz="0" w:space="0" w:color="auto"/>
      </w:divBdr>
    </w:div>
    <w:div w:id="658384108">
      <w:bodyDiv w:val="1"/>
      <w:marLeft w:val="0"/>
      <w:marRight w:val="0"/>
      <w:marTop w:val="0"/>
      <w:marBottom w:val="0"/>
      <w:divBdr>
        <w:top w:val="none" w:sz="0" w:space="0" w:color="auto"/>
        <w:left w:val="none" w:sz="0" w:space="0" w:color="auto"/>
        <w:bottom w:val="none" w:sz="0" w:space="0" w:color="auto"/>
        <w:right w:val="none" w:sz="0" w:space="0" w:color="auto"/>
      </w:divBdr>
    </w:div>
    <w:div w:id="676659328">
      <w:bodyDiv w:val="1"/>
      <w:marLeft w:val="0"/>
      <w:marRight w:val="0"/>
      <w:marTop w:val="0"/>
      <w:marBottom w:val="0"/>
      <w:divBdr>
        <w:top w:val="none" w:sz="0" w:space="0" w:color="auto"/>
        <w:left w:val="none" w:sz="0" w:space="0" w:color="auto"/>
        <w:bottom w:val="none" w:sz="0" w:space="0" w:color="auto"/>
        <w:right w:val="none" w:sz="0" w:space="0" w:color="auto"/>
      </w:divBdr>
    </w:div>
    <w:div w:id="705562221">
      <w:bodyDiv w:val="1"/>
      <w:marLeft w:val="0"/>
      <w:marRight w:val="0"/>
      <w:marTop w:val="0"/>
      <w:marBottom w:val="0"/>
      <w:divBdr>
        <w:top w:val="none" w:sz="0" w:space="0" w:color="auto"/>
        <w:left w:val="none" w:sz="0" w:space="0" w:color="auto"/>
        <w:bottom w:val="none" w:sz="0" w:space="0" w:color="auto"/>
        <w:right w:val="none" w:sz="0" w:space="0" w:color="auto"/>
      </w:divBdr>
    </w:div>
    <w:div w:id="706300264">
      <w:bodyDiv w:val="1"/>
      <w:marLeft w:val="0"/>
      <w:marRight w:val="0"/>
      <w:marTop w:val="0"/>
      <w:marBottom w:val="0"/>
      <w:divBdr>
        <w:top w:val="none" w:sz="0" w:space="0" w:color="auto"/>
        <w:left w:val="none" w:sz="0" w:space="0" w:color="auto"/>
        <w:bottom w:val="none" w:sz="0" w:space="0" w:color="auto"/>
        <w:right w:val="none" w:sz="0" w:space="0" w:color="auto"/>
      </w:divBdr>
    </w:div>
    <w:div w:id="719087373">
      <w:bodyDiv w:val="1"/>
      <w:marLeft w:val="0"/>
      <w:marRight w:val="0"/>
      <w:marTop w:val="0"/>
      <w:marBottom w:val="0"/>
      <w:divBdr>
        <w:top w:val="none" w:sz="0" w:space="0" w:color="auto"/>
        <w:left w:val="none" w:sz="0" w:space="0" w:color="auto"/>
        <w:bottom w:val="none" w:sz="0" w:space="0" w:color="auto"/>
        <w:right w:val="none" w:sz="0" w:space="0" w:color="auto"/>
      </w:divBdr>
    </w:div>
    <w:div w:id="720792093">
      <w:bodyDiv w:val="1"/>
      <w:marLeft w:val="0"/>
      <w:marRight w:val="0"/>
      <w:marTop w:val="0"/>
      <w:marBottom w:val="0"/>
      <w:divBdr>
        <w:top w:val="none" w:sz="0" w:space="0" w:color="auto"/>
        <w:left w:val="none" w:sz="0" w:space="0" w:color="auto"/>
        <w:bottom w:val="none" w:sz="0" w:space="0" w:color="auto"/>
        <w:right w:val="none" w:sz="0" w:space="0" w:color="auto"/>
      </w:divBdr>
    </w:div>
    <w:div w:id="725764042">
      <w:bodyDiv w:val="1"/>
      <w:marLeft w:val="0"/>
      <w:marRight w:val="0"/>
      <w:marTop w:val="0"/>
      <w:marBottom w:val="0"/>
      <w:divBdr>
        <w:top w:val="none" w:sz="0" w:space="0" w:color="auto"/>
        <w:left w:val="none" w:sz="0" w:space="0" w:color="auto"/>
        <w:bottom w:val="none" w:sz="0" w:space="0" w:color="auto"/>
        <w:right w:val="none" w:sz="0" w:space="0" w:color="auto"/>
      </w:divBdr>
    </w:div>
    <w:div w:id="727075139">
      <w:bodyDiv w:val="1"/>
      <w:marLeft w:val="0"/>
      <w:marRight w:val="0"/>
      <w:marTop w:val="0"/>
      <w:marBottom w:val="0"/>
      <w:divBdr>
        <w:top w:val="none" w:sz="0" w:space="0" w:color="auto"/>
        <w:left w:val="none" w:sz="0" w:space="0" w:color="auto"/>
        <w:bottom w:val="none" w:sz="0" w:space="0" w:color="auto"/>
        <w:right w:val="none" w:sz="0" w:space="0" w:color="auto"/>
      </w:divBdr>
    </w:div>
    <w:div w:id="727342083">
      <w:bodyDiv w:val="1"/>
      <w:marLeft w:val="0"/>
      <w:marRight w:val="0"/>
      <w:marTop w:val="0"/>
      <w:marBottom w:val="0"/>
      <w:divBdr>
        <w:top w:val="none" w:sz="0" w:space="0" w:color="auto"/>
        <w:left w:val="none" w:sz="0" w:space="0" w:color="auto"/>
        <w:bottom w:val="none" w:sz="0" w:space="0" w:color="auto"/>
        <w:right w:val="none" w:sz="0" w:space="0" w:color="auto"/>
      </w:divBdr>
    </w:div>
    <w:div w:id="738527503">
      <w:bodyDiv w:val="1"/>
      <w:marLeft w:val="0"/>
      <w:marRight w:val="0"/>
      <w:marTop w:val="0"/>
      <w:marBottom w:val="0"/>
      <w:divBdr>
        <w:top w:val="none" w:sz="0" w:space="0" w:color="auto"/>
        <w:left w:val="none" w:sz="0" w:space="0" w:color="auto"/>
        <w:bottom w:val="none" w:sz="0" w:space="0" w:color="auto"/>
        <w:right w:val="none" w:sz="0" w:space="0" w:color="auto"/>
      </w:divBdr>
    </w:div>
    <w:div w:id="742262547">
      <w:bodyDiv w:val="1"/>
      <w:marLeft w:val="0"/>
      <w:marRight w:val="0"/>
      <w:marTop w:val="0"/>
      <w:marBottom w:val="0"/>
      <w:divBdr>
        <w:top w:val="none" w:sz="0" w:space="0" w:color="auto"/>
        <w:left w:val="none" w:sz="0" w:space="0" w:color="auto"/>
        <w:bottom w:val="none" w:sz="0" w:space="0" w:color="auto"/>
        <w:right w:val="none" w:sz="0" w:space="0" w:color="auto"/>
      </w:divBdr>
    </w:div>
    <w:div w:id="745811007">
      <w:bodyDiv w:val="1"/>
      <w:marLeft w:val="0"/>
      <w:marRight w:val="0"/>
      <w:marTop w:val="0"/>
      <w:marBottom w:val="0"/>
      <w:divBdr>
        <w:top w:val="none" w:sz="0" w:space="0" w:color="auto"/>
        <w:left w:val="none" w:sz="0" w:space="0" w:color="auto"/>
        <w:bottom w:val="none" w:sz="0" w:space="0" w:color="auto"/>
        <w:right w:val="none" w:sz="0" w:space="0" w:color="auto"/>
      </w:divBdr>
    </w:div>
    <w:div w:id="748775101">
      <w:bodyDiv w:val="1"/>
      <w:marLeft w:val="0"/>
      <w:marRight w:val="0"/>
      <w:marTop w:val="0"/>
      <w:marBottom w:val="0"/>
      <w:divBdr>
        <w:top w:val="none" w:sz="0" w:space="0" w:color="auto"/>
        <w:left w:val="none" w:sz="0" w:space="0" w:color="auto"/>
        <w:bottom w:val="none" w:sz="0" w:space="0" w:color="auto"/>
        <w:right w:val="none" w:sz="0" w:space="0" w:color="auto"/>
      </w:divBdr>
    </w:div>
    <w:div w:id="751507454">
      <w:bodyDiv w:val="1"/>
      <w:marLeft w:val="0"/>
      <w:marRight w:val="0"/>
      <w:marTop w:val="0"/>
      <w:marBottom w:val="0"/>
      <w:divBdr>
        <w:top w:val="none" w:sz="0" w:space="0" w:color="auto"/>
        <w:left w:val="none" w:sz="0" w:space="0" w:color="auto"/>
        <w:bottom w:val="none" w:sz="0" w:space="0" w:color="auto"/>
        <w:right w:val="none" w:sz="0" w:space="0" w:color="auto"/>
      </w:divBdr>
    </w:div>
    <w:div w:id="751588576">
      <w:bodyDiv w:val="1"/>
      <w:marLeft w:val="0"/>
      <w:marRight w:val="0"/>
      <w:marTop w:val="0"/>
      <w:marBottom w:val="0"/>
      <w:divBdr>
        <w:top w:val="none" w:sz="0" w:space="0" w:color="auto"/>
        <w:left w:val="none" w:sz="0" w:space="0" w:color="auto"/>
        <w:bottom w:val="none" w:sz="0" w:space="0" w:color="auto"/>
        <w:right w:val="none" w:sz="0" w:space="0" w:color="auto"/>
      </w:divBdr>
    </w:div>
    <w:div w:id="757944714">
      <w:bodyDiv w:val="1"/>
      <w:marLeft w:val="0"/>
      <w:marRight w:val="0"/>
      <w:marTop w:val="0"/>
      <w:marBottom w:val="0"/>
      <w:divBdr>
        <w:top w:val="none" w:sz="0" w:space="0" w:color="auto"/>
        <w:left w:val="none" w:sz="0" w:space="0" w:color="auto"/>
        <w:bottom w:val="none" w:sz="0" w:space="0" w:color="auto"/>
        <w:right w:val="none" w:sz="0" w:space="0" w:color="auto"/>
      </w:divBdr>
    </w:div>
    <w:div w:id="768353863">
      <w:bodyDiv w:val="1"/>
      <w:marLeft w:val="0"/>
      <w:marRight w:val="0"/>
      <w:marTop w:val="0"/>
      <w:marBottom w:val="0"/>
      <w:divBdr>
        <w:top w:val="none" w:sz="0" w:space="0" w:color="auto"/>
        <w:left w:val="none" w:sz="0" w:space="0" w:color="auto"/>
        <w:bottom w:val="none" w:sz="0" w:space="0" w:color="auto"/>
        <w:right w:val="none" w:sz="0" w:space="0" w:color="auto"/>
      </w:divBdr>
    </w:div>
    <w:div w:id="769350897">
      <w:bodyDiv w:val="1"/>
      <w:marLeft w:val="0"/>
      <w:marRight w:val="0"/>
      <w:marTop w:val="0"/>
      <w:marBottom w:val="0"/>
      <w:divBdr>
        <w:top w:val="none" w:sz="0" w:space="0" w:color="auto"/>
        <w:left w:val="none" w:sz="0" w:space="0" w:color="auto"/>
        <w:bottom w:val="none" w:sz="0" w:space="0" w:color="auto"/>
        <w:right w:val="none" w:sz="0" w:space="0" w:color="auto"/>
      </w:divBdr>
    </w:div>
    <w:div w:id="770276480">
      <w:bodyDiv w:val="1"/>
      <w:marLeft w:val="0"/>
      <w:marRight w:val="0"/>
      <w:marTop w:val="0"/>
      <w:marBottom w:val="0"/>
      <w:divBdr>
        <w:top w:val="none" w:sz="0" w:space="0" w:color="auto"/>
        <w:left w:val="none" w:sz="0" w:space="0" w:color="auto"/>
        <w:bottom w:val="none" w:sz="0" w:space="0" w:color="auto"/>
        <w:right w:val="none" w:sz="0" w:space="0" w:color="auto"/>
      </w:divBdr>
    </w:div>
    <w:div w:id="773938435">
      <w:bodyDiv w:val="1"/>
      <w:marLeft w:val="0"/>
      <w:marRight w:val="0"/>
      <w:marTop w:val="0"/>
      <w:marBottom w:val="0"/>
      <w:divBdr>
        <w:top w:val="none" w:sz="0" w:space="0" w:color="auto"/>
        <w:left w:val="none" w:sz="0" w:space="0" w:color="auto"/>
        <w:bottom w:val="none" w:sz="0" w:space="0" w:color="auto"/>
        <w:right w:val="none" w:sz="0" w:space="0" w:color="auto"/>
      </w:divBdr>
    </w:div>
    <w:div w:id="782115172">
      <w:bodyDiv w:val="1"/>
      <w:marLeft w:val="0"/>
      <w:marRight w:val="0"/>
      <w:marTop w:val="0"/>
      <w:marBottom w:val="0"/>
      <w:divBdr>
        <w:top w:val="none" w:sz="0" w:space="0" w:color="auto"/>
        <w:left w:val="none" w:sz="0" w:space="0" w:color="auto"/>
        <w:bottom w:val="none" w:sz="0" w:space="0" w:color="auto"/>
        <w:right w:val="none" w:sz="0" w:space="0" w:color="auto"/>
      </w:divBdr>
    </w:div>
    <w:div w:id="784233548">
      <w:bodyDiv w:val="1"/>
      <w:marLeft w:val="0"/>
      <w:marRight w:val="0"/>
      <w:marTop w:val="0"/>
      <w:marBottom w:val="0"/>
      <w:divBdr>
        <w:top w:val="none" w:sz="0" w:space="0" w:color="auto"/>
        <w:left w:val="none" w:sz="0" w:space="0" w:color="auto"/>
        <w:bottom w:val="none" w:sz="0" w:space="0" w:color="auto"/>
        <w:right w:val="none" w:sz="0" w:space="0" w:color="auto"/>
      </w:divBdr>
    </w:div>
    <w:div w:id="807355051">
      <w:bodyDiv w:val="1"/>
      <w:marLeft w:val="0"/>
      <w:marRight w:val="0"/>
      <w:marTop w:val="0"/>
      <w:marBottom w:val="0"/>
      <w:divBdr>
        <w:top w:val="none" w:sz="0" w:space="0" w:color="auto"/>
        <w:left w:val="none" w:sz="0" w:space="0" w:color="auto"/>
        <w:bottom w:val="none" w:sz="0" w:space="0" w:color="auto"/>
        <w:right w:val="none" w:sz="0" w:space="0" w:color="auto"/>
      </w:divBdr>
    </w:div>
    <w:div w:id="836841540">
      <w:bodyDiv w:val="1"/>
      <w:marLeft w:val="0"/>
      <w:marRight w:val="0"/>
      <w:marTop w:val="0"/>
      <w:marBottom w:val="0"/>
      <w:divBdr>
        <w:top w:val="none" w:sz="0" w:space="0" w:color="auto"/>
        <w:left w:val="none" w:sz="0" w:space="0" w:color="auto"/>
        <w:bottom w:val="none" w:sz="0" w:space="0" w:color="auto"/>
        <w:right w:val="none" w:sz="0" w:space="0" w:color="auto"/>
      </w:divBdr>
    </w:div>
    <w:div w:id="841312588">
      <w:bodyDiv w:val="1"/>
      <w:marLeft w:val="0"/>
      <w:marRight w:val="0"/>
      <w:marTop w:val="0"/>
      <w:marBottom w:val="0"/>
      <w:divBdr>
        <w:top w:val="none" w:sz="0" w:space="0" w:color="auto"/>
        <w:left w:val="none" w:sz="0" w:space="0" w:color="auto"/>
        <w:bottom w:val="none" w:sz="0" w:space="0" w:color="auto"/>
        <w:right w:val="none" w:sz="0" w:space="0" w:color="auto"/>
      </w:divBdr>
    </w:div>
    <w:div w:id="846941190">
      <w:bodyDiv w:val="1"/>
      <w:marLeft w:val="0"/>
      <w:marRight w:val="0"/>
      <w:marTop w:val="0"/>
      <w:marBottom w:val="0"/>
      <w:divBdr>
        <w:top w:val="none" w:sz="0" w:space="0" w:color="auto"/>
        <w:left w:val="none" w:sz="0" w:space="0" w:color="auto"/>
        <w:bottom w:val="none" w:sz="0" w:space="0" w:color="auto"/>
        <w:right w:val="none" w:sz="0" w:space="0" w:color="auto"/>
      </w:divBdr>
    </w:div>
    <w:div w:id="851065857">
      <w:bodyDiv w:val="1"/>
      <w:marLeft w:val="0"/>
      <w:marRight w:val="0"/>
      <w:marTop w:val="0"/>
      <w:marBottom w:val="0"/>
      <w:divBdr>
        <w:top w:val="none" w:sz="0" w:space="0" w:color="auto"/>
        <w:left w:val="none" w:sz="0" w:space="0" w:color="auto"/>
        <w:bottom w:val="none" w:sz="0" w:space="0" w:color="auto"/>
        <w:right w:val="none" w:sz="0" w:space="0" w:color="auto"/>
      </w:divBdr>
    </w:div>
    <w:div w:id="865678715">
      <w:bodyDiv w:val="1"/>
      <w:marLeft w:val="0"/>
      <w:marRight w:val="0"/>
      <w:marTop w:val="0"/>
      <w:marBottom w:val="0"/>
      <w:divBdr>
        <w:top w:val="none" w:sz="0" w:space="0" w:color="auto"/>
        <w:left w:val="none" w:sz="0" w:space="0" w:color="auto"/>
        <w:bottom w:val="none" w:sz="0" w:space="0" w:color="auto"/>
        <w:right w:val="none" w:sz="0" w:space="0" w:color="auto"/>
      </w:divBdr>
    </w:div>
    <w:div w:id="873540340">
      <w:bodyDiv w:val="1"/>
      <w:marLeft w:val="0"/>
      <w:marRight w:val="0"/>
      <w:marTop w:val="0"/>
      <w:marBottom w:val="0"/>
      <w:divBdr>
        <w:top w:val="none" w:sz="0" w:space="0" w:color="auto"/>
        <w:left w:val="none" w:sz="0" w:space="0" w:color="auto"/>
        <w:bottom w:val="none" w:sz="0" w:space="0" w:color="auto"/>
        <w:right w:val="none" w:sz="0" w:space="0" w:color="auto"/>
      </w:divBdr>
    </w:div>
    <w:div w:id="883448531">
      <w:bodyDiv w:val="1"/>
      <w:marLeft w:val="0"/>
      <w:marRight w:val="0"/>
      <w:marTop w:val="0"/>
      <w:marBottom w:val="0"/>
      <w:divBdr>
        <w:top w:val="none" w:sz="0" w:space="0" w:color="auto"/>
        <w:left w:val="none" w:sz="0" w:space="0" w:color="auto"/>
        <w:bottom w:val="none" w:sz="0" w:space="0" w:color="auto"/>
        <w:right w:val="none" w:sz="0" w:space="0" w:color="auto"/>
      </w:divBdr>
    </w:div>
    <w:div w:id="884175134">
      <w:bodyDiv w:val="1"/>
      <w:marLeft w:val="0"/>
      <w:marRight w:val="0"/>
      <w:marTop w:val="0"/>
      <w:marBottom w:val="0"/>
      <w:divBdr>
        <w:top w:val="none" w:sz="0" w:space="0" w:color="auto"/>
        <w:left w:val="none" w:sz="0" w:space="0" w:color="auto"/>
        <w:bottom w:val="none" w:sz="0" w:space="0" w:color="auto"/>
        <w:right w:val="none" w:sz="0" w:space="0" w:color="auto"/>
      </w:divBdr>
    </w:div>
    <w:div w:id="898399196">
      <w:bodyDiv w:val="1"/>
      <w:marLeft w:val="0"/>
      <w:marRight w:val="0"/>
      <w:marTop w:val="0"/>
      <w:marBottom w:val="0"/>
      <w:divBdr>
        <w:top w:val="none" w:sz="0" w:space="0" w:color="auto"/>
        <w:left w:val="none" w:sz="0" w:space="0" w:color="auto"/>
        <w:bottom w:val="none" w:sz="0" w:space="0" w:color="auto"/>
        <w:right w:val="none" w:sz="0" w:space="0" w:color="auto"/>
      </w:divBdr>
    </w:div>
    <w:div w:id="902567328">
      <w:bodyDiv w:val="1"/>
      <w:marLeft w:val="0"/>
      <w:marRight w:val="0"/>
      <w:marTop w:val="0"/>
      <w:marBottom w:val="0"/>
      <w:divBdr>
        <w:top w:val="none" w:sz="0" w:space="0" w:color="auto"/>
        <w:left w:val="none" w:sz="0" w:space="0" w:color="auto"/>
        <w:bottom w:val="none" w:sz="0" w:space="0" w:color="auto"/>
        <w:right w:val="none" w:sz="0" w:space="0" w:color="auto"/>
      </w:divBdr>
    </w:div>
    <w:div w:id="905073925">
      <w:bodyDiv w:val="1"/>
      <w:marLeft w:val="0"/>
      <w:marRight w:val="0"/>
      <w:marTop w:val="0"/>
      <w:marBottom w:val="0"/>
      <w:divBdr>
        <w:top w:val="none" w:sz="0" w:space="0" w:color="auto"/>
        <w:left w:val="none" w:sz="0" w:space="0" w:color="auto"/>
        <w:bottom w:val="none" w:sz="0" w:space="0" w:color="auto"/>
        <w:right w:val="none" w:sz="0" w:space="0" w:color="auto"/>
      </w:divBdr>
    </w:div>
    <w:div w:id="905990017">
      <w:bodyDiv w:val="1"/>
      <w:marLeft w:val="0"/>
      <w:marRight w:val="0"/>
      <w:marTop w:val="0"/>
      <w:marBottom w:val="0"/>
      <w:divBdr>
        <w:top w:val="none" w:sz="0" w:space="0" w:color="auto"/>
        <w:left w:val="none" w:sz="0" w:space="0" w:color="auto"/>
        <w:bottom w:val="none" w:sz="0" w:space="0" w:color="auto"/>
        <w:right w:val="none" w:sz="0" w:space="0" w:color="auto"/>
      </w:divBdr>
    </w:div>
    <w:div w:id="912278485">
      <w:bodyDiv w:val="1"/>
      <w:marLeft w:val="0"/>
      <w:marRight w:val="0"/>
      <w:marTop w:val="0"/>
      <w:marBottom w:val="0"/>
      <w:divBdr>
        <w:top w:val="none" w:sz="0" w:space="0" w:color="auto"/>
        <w:left w:val="none" w:sz="0" w:space="0" w:color="auto"/>
        <w:bottom w:val="none" w:sz="0" w:space="0" w:color="auto"/>
        <w:right w:val="none" w:sz="0" w:space="0" w:color="auto"/>
      </w:divBdr>
    </w:div>
    <w:div w:id="919142679">
      <w:bodyDiv w:val="1"/>
      <w:marLeft w:val="0"/>
      <w:marRight w:val="0"/>
      <w:marTop w:val="0"/>
      <w:marBottom w:val="0"/>
      <w:divBdr>
        <w:top w:val="none" w:sz="0" w:space="0" w:color="auto"/>
        <w:left w:val="none" w:sz="0" w:space="0" w:color="auto"/>
        <w:bottom w:val="none" w:sz="0" w:space="0" w:color="auto"/>
        <w:right w:val="none" w:sz="0" w:space="0" w:color="auto"/>
      </w:divBdr>
    </w:div>
    <w:div w:id="931744532">
      <w:bodyDiv w:val="1"/>
      <w:marLeft w:val="0"/>
      <w:marRight w:val="0"/>
      <w:marTop w:val="0"/>
      <w:marBottom w:val="0"/>
      <w:divBdr>
        <w:top w:val="none" w:sz="0" w:space="0" w:color="auto"/>
        <w:left w:val="none" w:sz="0" w:space="0" w:color="auto"/>
        <w:bottom w:val="none" w:sz="0" w:space="0" w:color="auto"/>
        <w:right w:val="none" w:sz="0" w:space="0" w:color="auto"/>
      </w:divBdr>
    </w:div>
    <w:div w:id="935207247">
      <w:bodyDiv w:val="1"/>
      <w:marLeft w:val="0"/>
      <w:marRight w:val="0"/>
      <w:marTop w:val="0"/>
      <w:marBottom w:val="0"/>
      <w:divBdr>
        <w:top w:val="none" w:sz="0" w:space="0" w:color="auto"/>
        <w:left w:val="none" w:sz="0" w:space="0" w:color="auto"/>
        <w:bottom w:val="none" w:sz="0" w:space="0" w:color="auto"/>
        <w:right w:val="none" w:sz="0" w:space="0" w:color="auto"/>
      </w:divBdr>
    </w:div>
    <w:div w:id="937058129">
      <w:bodyDiv w:val="1"/>
      <w:marLeft w:val="0"/>
      <w:marRight w:val="0"/>
      <w:marTop w:val="0"/>
      <w:marBottom w:val="0"/>
      <w:divBdr>
        <w:top w:val="none" w:sz="0" w:space="0" w:color="auto"/>
        <w:left w:val="none" w:sz="0" w:space="0" w:color="auto"/>
        <w:bottom w:val="none" w:sz="0" w:space="0" w:color="auto"/>
        <w:right w:val="none" w:sz="0" w:space="0" w:color="auto"/>
      </w:divBdr>
    </w:div>
    <w:div w:id="949900362">
      <w:bodyDiv w:val="1"/>
      <w:marLeft w:val="0"/>
      <w:marRight w:val="0"/>
      <w:marTop w:val="0"/>
      <w:marBottom w:val="0"/>
      <w:divBdr>
        <w:top w:val="none" w:sz="0" w:space="0" w:color="auto"/>
        <w:left w:val="none" w:sz="0" w:space="0" w:color="auto"/>
        <w:bottom w:val="none" w:sz="0" w:space="0" w:color="auto"/>
        <w:right w:val="none" w:sz="0" w:space="0" w:color="auto"/>
      </w:divBdr>
    </w:div>
    <w:div w:id="960770476">
      <w:bodyDiv w:val="1"/>
      <w:marLeft w:val="0"/>
      <w:marRight w:val="0"/>
      <w:marTop w:val="0"/>
      <w:marBottom w:val="0"/>
      <w:divBdr>
        <w:top w:val="none" w:sz="0" w:space="0" w:color="auto"/>
        <w:left w:val="none" w:sz="0" w:space="0" w:color="auto"/>
        <w:bottom w:val="none" w:sz="0" w:space="0" w:color="auto"/>
        <w:right w:val="none" w:sz="0" w:space="0" w:color="auto"/>
      </w:divBdr>
    </w:div>
    <w:div w:id="962268359">
      <w:bodyDiv w:val="1"/>
      <w:marLeft w:val="0"/>
      <w:marRight w:val="0"/>
      <w:marTop w:val="0"/>
      <w:marBottom w:val="0"/>
      <w:divBdr>
        <w:top w:val="none" w:sz="0" w:space="0" w:color="auto"/>
        <w:left w:val="none" w:sz="0" w:space="0" w:color="auto"/>
        <w:bottom w:val="none" w:sz="0" w:space="0" w:color="auto"/>
        <w:right w:val="none" w:sz="0" w:space="0" w:color="auto"/>
      </w:divBdr>
    </w:div>
    <w:div w:id="967513703">
      <w:bodyDiv w:val="1"/>
      <w:marLeft w:val="0"/>
      <w:marRight w:val="0"/>
      <w:marTop w:val="0"/>
      <w:marBottom w:val="0"/>
      <w:divBdr>
        <w:top w:val="none" w:sz="0" w:space="0" w:color="auto"/>
        <w:left w:val="none" w:sz="0" w:space="0" w:color="auto"/>
        <w:bottom w:val="none" w:sz="0" w:space="0" w:color="auto"/>
        <w:right w:val="none" w:sz="0" w:space="0" w:color="auto"/>
      </w:divBdr>
    </w:div>
    <w:div w:id="973411064">
      <w:bodyDiv w:val="1"/>
      <w:marLeft w:val="0"/>
      <w:marRight w:val="0"/>
      <w:marTop w:val="0"/>
      <w:marBottom w:val="0"/>
      <w:divBdr>
        <w:top w:val="none" w:sz="0" w:space="0" w:color="auto"/>
        <w:left w:val="none" w:sz="0" w:space="0" w:color="auto"/>
        <w:bottom w:val="none" w:sz="0" w:space="0" w:color="auto"/>
        <w:right w:val="none" w:sz="0" w:space="0" w:color="auto"/>
      </w:divBdr>
    </w:div>
    <w:div w:id="976882972">
      <w:bodyDiv w:val="1"/>
      <w:marLeft w:val="0"/>
      <w:marRight w:val="0"/>
      <w:marTop w:val="0"/>
      <w:marBottom w:val="0"/>
      <w:divBdr>
        <w:top w:val="none" w:sz="0" w:space="0" w:color="auto"/>
        <w:left w:val="none" w:sz="0" w:space="0" w:color="auto"/>
        <w:bottom w:val="none" w:sz="0" w:space="0" w:color="auto"/>
        <w:right w:val="none" w:sz="0" w:space="0" w:color="auto"/>
      </w:divBdr>
    </w:div>
    <w:div w:id="977566795">
      <w:bodyDiv w:val="1"/>
      <w:marLeft w:val="0"/>
      <w:marRight w:val="0"/>
      <w:marTop w:val="0"/>
      <w:marBottom w:val="0"/>
      <w:divBdr>
        <w:top w:val="none" w:sz="0" w:space="0" w:color="auto"/>
        <w:left w:val="none" w:sz="0" w:space="0" w:color="auto"/>
        <w:bottom w:val="none" w:sz="0" w:space="0" w:color="auto"/>
        <w:right w:val="none" w:sz="0" w:space="0" w:color="auto"/>
      </w:divBdr>
    </w:div>
    <w:div w:id="982390683">
      <w:bodyDiv w:val="1"/>
      <w:marLeft w:val="0"/>
      <w:marRight w:val="0"/>
      <w:marTop w:val="0"/>
      <w:marBottom w:val="0"/>
      <w:divBdr>
        <w:top w:val="none" w:sz="0" w:space="0" w:color="auto"/>
        <w:left w:val="none" w:sz="0" w:space="0" w:color="auto"/>
        <w:bottom w:val="none" w:sz="0" w:space="0" w:color="auto"/>
        <w:right w:val="none" w:sz="0" w:space="0" w:color="auto"/>
      </w:divBdr>
    </w:div>
    <w:div w:id="1000040135">
      <w:bodyDiv w:val="1"/>
      <w:marLeft w:val="0"/>
      <w:marRight w:val="0"/>
      <w:marTop w:val="0"/>
      <w:marBottom w:val="0"/>
      <w:divBdr>
        <w:top w:val="none" w:sz="0" w:space="0" w:color="auto"/>
        <w:left w:val="none" w:sz="0" w:space="0" w:color="auto"/>
        <w:bottom w:val="none" w:sz="0" w:space="0" w:color="auto"/>
        <w:right w:val="none" w:sz="0" w:space="0" w:color="auto"/>
      </w:divBdr>
    </w:div>
    <w:div w:id="1002242615">
      <w:bodyDiv w:val="1"/>
      <w:marLeft w:val="0"/>
      <w:marRight w:val="0"/>
      <w:marTop w:val="0"/>
      <w:marBottom w:val="0"/>
      <w:divBdr>
        <w:top w:val="none" w:sz="0" w:space="0" w:color="auto"/>
        <w:left w:val="none" w:sz="0" w:space="0" w:color="auto"/>
        <w:bottom w:val="none" w:sz="0" w:space="0" w:color="auto"/>
        <w:right w:val="none" w:sz="0" w:space="0" w:color="auto"/>
      </w:divBdr>
    </w:div>
    <w:div w:id="1011295081">
      <w:bodyDiv w:val="1"/>
      <w:marLeft w:val="0"/>
      <w:marRight w:val="0"/>
      <w:marTop w:val="0"/>
      <w:marBottom w:val="0"/>
      <w:divBdr>
        <w:top w:val="none" w:sz="0" w:space="0" w:color="auto"/>
        <w:left w:val="none" w:sz="0" w:space="0" w:color="auto"/>
        <w:bottom w:val="none" w:sz="0" w:space="0" w:color="auto"/>
        <w:right w:val="none" w:sz="0" w:space="0" w:color="auto"/>
      </w:divBdr>
    </w:div>
    <w:div w:id="1013069927">
      <w:bodyDiv w:val="1"/>
      <w:marLeft w:val="0"/>
      <w:marRight w:val="0"/>
      <w:marTop w:val="0"/>
      <w:marBottom w:val="0"/>
      <w:divBdr>
        <w:top w:val="none" w:sz="0" w:space="0" w:color="auto"/>
        <w:left w:val="none" w:sz="0" w:space="0" w:color="auto"/>
        <w:bottom w:val="none" w:sz="0" w:space="0" w:color="auto"/>
        <w:right w:val="none" w:sz="0" w:space="0" w:color="auto"/>
      </w:divBdr>
    </w:div>
    <w:div w:id="1018845621">
      <w:bodyDiv w:val="1"/>
      <w:marLeft w:val="0"/>
      <w:marRight w:val="0"/>
      <w:marTop w:val="0"/>
      <w:marBottom w:val="0"/>
      <w:divBdr>
        <w:top w:val="none" w:sz="0" w:space="0" w:color="auto"/>
        <w:left w:val="none" w:sz="0" w:space="0" w:color="auto"/>
        <w:bottom w:val="none" w:sz="0" w:space="0" w:color="auto"/>
        <w:right w:val="none" w:sz="0" w:space="0" w:color="auto"/>
      </w:divBdr>
    </w:div>
    <w:div w:id="1022169299">
      <w:bodyDiv w:val="1"/>
      <w:marLeft w:val="0"/>
      <w:marRight w:val="0"/>
      <w:marTop w:val="0"/>
      <w:marBottom w:val="0"/>
      <w:divBdr>
        <w:top w:val="none" w:sz="0" w:space="0" w:color="auto"/>
        <w:left w:val="none" w:sz="0" w:space="0" w:color="auto"/>
        <w:bottom w:val="none" w:sz="0" w:space="0" w:color="auto"/>
        <w:right w:val="none" w:sz="0" w:space="0" w:color="auto"/>
      </w:divBdr>
    </w:div>
    <w:div w:id="1026326429">
      <w:bodyDiv w:val="1"/>
      <w:marLeft w:val="0"/>
      <w:marRight w:val="0"/>
      <w:marTop w:val="0"/>
      <w:marBottom w:val="0"/>
      <w:divBdr>
        <w:top w:val="none" w:sz="0" w:space="0" w:color="auto"/>
        <w:left w:val="none" w:sz="0" w:space="0" w:color="auto"/>
        <w:bottom w:val="none" w:sz="0" w:space="0" w:color="auto"/>
        <w:right w:val="none" w:sz="0" w:space="0" w:color="auto"/>
      </w:divBdr>
    </w:div>
    <w:div w:id="1033113464">
      <w:bodyDiv w:val="1"/>
      <w:marLeft w:val="0"/>
      <w:marRight w:val="0"/>
      <w:marTop w:val="0"/>
      <w:marBottom w:val="0"/>
      <w:divBdr>
        <w:top w:val="none" w:sz="0" w:space="0" w:color="auto"/>
        <w:left w:val="none" w:sz="0" w:space="0" w:color="auto"/>
        <w:bottom w:val="none" w:sz="0" w:space="0" w:color="auto"/>
        <w:right w:val="none" w:sz="0" w:space="0" w:color="auto"/>
      </w:divBdr>
    </w:div>
    <w:div w:id="1035616021">
      <w:bodyDiv w:val="1"/>
      <w:marLeft w:val="0"/>
      <w:marRight w:val="0"/>
      <w:marTop w:val="0"/>
      <w:marBottom w:val="0"/>
      <w:divBdr>
        <w:top w:val="none" w:sz="0" w:space="0" w:color="auto"/>
        <w:left w:val="none" w:sz="0" w:space="0" w:color="auto"/>
        <w:bottom w:val="none" w:sz="0" w:space="0" w:color="auto"/>
        <w:right w:val="none" w:sz="0" w:space="0" w:color="auto"/>
      </w:divBdr>
    </w:div>
    <w:div w:id="1039860085">
      <w:bodyDiv w:val="1"/>
      <w:marLeft w:val="0"/>
      <w:marRight w:val="0"/>
      <w:marTop w:val="0"/>
      <w:marBottom w:val="0"/>
      <w:divBdr>
        <w:top w:val="none" w:sz="0" w:space="0" w:color="auto"/>
        <w:left w:val="none" w:sz="0" w:space="0" w:color="auto"/>
        <w:bottom w:val="none" w:sz="0" w:space="0" w:color="auto"/>
        <w:right w:val="none" w:sz="0" w:space="0" w:color="auto"/>
      </w:divBdr>
    </w:div>
    <w:div w:id="1040594789">
      <w:bodyDiv w:val="1"/>
      <w:marLeft w:val="0"/>
      <w:marRight w:val="0"/>
      <w:marTop w:val="0"/>
      <w:marBottom w:val="0"/>
      <w:divBdr>
        <w:top w:val="none" w:sz="0" w:space="0" w:color="auto"/>
        <w:left w:val="none" w:sz="0" w:space="0" w:color="auto"/>
        <w:bottom w:val="none" w:sz="0" w:space="0" w:color="auto"/>
        <w:right w:val="none" w:sz="0" w:space="0" w:color="auto"/>
      </w:divBdr>
    </w:div>
    <w:div w:id="1046024636">
      <w:bodyDiv w:val="1"/>
      <w:marLeft w:val="0"/>
      <w:marRight w:val="0"/>
      <w:marTop w:val="0"/>
      <w:marBottom w:val="0"/>
      <w:divBdr>
        <w:top w:val="none" w:sz="0" w:space="0" w:color="auto"/>
        <w:left w:val="none" w:sz="0" w:space="0" w:color="auto"/>
        <w:bottom w:val="none" w:sz="0" w:space="0" w:color="auto"/>
        <w:right w:val="none" w:sz="0" w:space="0" w:color="auto"/>
      </w:divBdr>
    </w:div>
    <w:div w:id="1050107227">
      <w:bodyDiv w:val="1"/>
      <w:marLeft w:val="0"/>
      <w:marRight w:val="0"/>
      <w:marTop w:val="0"/>
      <w:marBottom w:val="0"/>
      <w:divBdr>
        <w:top w:val="none" w:sz="0" w:space="0" w:color="auto"/>
        <w:left w:val="none" w:sz="0" w:space="0" w:color="auto"/>
        <w:bottom w:val="none" w:sz="0" w:space="0" w:color="auto"/>
        <w:right w:val="none" w:sz="0" w:space="0" w:color="auto"/>
      </w:divBdr>
    </w:div>
    <w:div w:id="1054701654">
      <w:bodyDiv w:val="1"/>
      <w:marLeft w:val="0"/>
      <w:marRight w:val="0"/>
      <w:marTop w:val="0"/>
      <w:marBottom w:val="0"/>
      <w:divBdr>
        <w:top w:val="none" w:sz="0" w:space="0" w:color="auto"/>
        <w:left w:val="none" w:sz="0" w:space="0" w:color="auto"/>
        <w:bottom w:val="none" w:sz="0" w:space="0" w:color="auto"/>
        <w:right w:val="none" w:sz="0" w:space="0" w:color="auto"/>
      </w:divBdr>
    </w:div>
    <w:div w:id="1059936538">
      <w:bodyDiv w:val="1"/>
      <w:marLeft w:val="0"/>
      <w:marRight w:val="0"/>
      <w:marTop w:val="0"/>
      <w:marBottom w:val="0"/>
      <w:divBdr>
        <w:top w:val="none" w:sz="0" w:space="0" w:color="auto"/>
        <w:left w:val="none" w:sz="0" w:space="0" w:color="auto"/>
        <w:bottom w:val="none" w:sz="0" w:space="0" w:color="auto"/>
        <w:right w:val="none" w:sz="0" w:space="0" w:color="auto"/>
      </w:divBdr>
    </w:div>
    <w:div w:id="1061639455">
      <w:bodyDiv w:val="1"/>
      <w:marLeft w:val="0"/>
      <w:marRight w:val="0"/>
      <w:marTop w:val="0"/>
      <w:marBottom w:val="0"/>
      <w:divBdr>
        <w:top w:val="none" w:sz="0" w:space="0" w:color="auto"/>
        <w:left w:val="none" w:sz="0" w:space="0" w:color="auto"/>
        <w:bottom w:val="none" w:sz="0" w:space="0" w:color="auto"/>
        <w:right w:val="none" w:sz="0" w:space="0" w:color="auto"/>
      </w:divBdr>
    </w:div>
    <w:div w:id="1073549034">
      <w:bodyDiv w:val="1"/>
      <w:marLeft w:val="0"/>
      <w:marRight w:val="0"/>
      <w:marTop w:val="0"/>
      <w:marBottom w:val="0"/>
      <w:divBdr>
        <w:top w:val="none" w:sz="0" w:space="0" w:color="auto"/>
        <w:left w:val="none" w:sz="0" w:space="0" w:color="auto"/>
        <w:bottom w:val="none" w:sz="0" w:space="0" w:color="auto"/>
        <w:right w:val="none" w:sz="0" w:space="0" w:color="auto"/>
      </w:divBdr>
    </w:div>
    <w:div w:id="1073696178">
      <w:bodyDiv w:val="1"/>
      <w:marLeft w:val="0"/>
      <w:marRight w:val="0"/>
      <w:marTop w:val="0"/>
      <w:marBottom w:val="0"/>
      <w:divBdr>
        <w:top w:val="none" w:sz="0" w:space="0" w:color="auto"/>
        <w:left w:val="none" w:sz="0" w:space="0" w:color="auto"/>
        <w:bottom w:val="none" w:sz="0" w:space="0" w:color="auto"/>
        <w:right w:val="none" w:sz="0" w:space="0" w:color="auto"/>
      </w:divBdr>
    </w:div>
    <w:div w:id="1076394168">
      <w:bodyDiv w:val="1"/>
      <w:marLeft w:val="0"/>
      <w:marRight w:val="0"/>
      <w:marTop w:val="0"/>
      <w:marBottom w:val="0"/>
      <w:divBdr>
        <w:top w:val="none" w:sz="0" w:space="0" w:color="auto"/>
        <w:left w:val="none" w:sz="0" w:space="0" w:color="auto"/>
        <w:bottom w:val="none" w:sz="0" w:space="0" w:color="auto"/>
        <w:right w:val="none" w:sz="0" w:space="0" w:color="auto"/>
      </w:divBdr>
    </w:div>
    <w:div w:id="1077096776">
      <w:bodyDiv w:val="1"/>
      <w:marLeft w:val="0"/>
      <w:marRight w:val="0"/>
      <w:marTop w:val="0"/>
      <w:marBottom w:val="0"/>
      <w:divBdr>
        <w:top w:val="none" w:sz="0" w:space="0" w:color="auto"/>
        <w:left w:val="none" w:sz="0" w:space="0" w:color="auto"/>
        <w:bottom w:val="none" w:sz="0" w:space="0" w:color="auto"/>
        <w:right w:val="none" w:sz="0" w:space="0" w:color="auto"/>
      </w:divBdr>
    </w:div>
    <w:div w:id="1078401485">
      <w:bodyDiv w:val="1"/>
      <w:marLeft w:val="0"/>
      <w:marRight w:val="0"/>
      <w:marTop w:val="0"/>
      <w:marBottom w:val="0"/>
      <w:divBdr>
        <w:top w:val="none" w:sz="0" w:space="0" w:color="auto"/>
        <w:left w:val="none" w:sz="0" w:space="0" w:color="auto"/>
        <w:bottom w:val="none" w:sz="0" w:space="0" w:color="auto"/>
        <w:right w:val="none" w:sz="0" w:space="0" w:color="auto"/>
      </w:divBdr>
    </w:div>
    <w:div w:id="1082681218">
      <w:bodyDiv w:val="1"/>
      <w:marLeft w:val="0"/>
      <w:marRight w:val="0"/>
      <w:marTop w:val="0"/>
      <w:marBottom w:val="0"/>
      <w:divBdr>
        <w:top w:val="none" w:sz="0" w:space="0" w:color="auto"/>
        <w:left w:val="none" w:sz="0" w:space="0" w:color="auto"/>
        <w:bottom w:val="none" w:sz="0" w:space="0" w:color="auto"/>
        <w:right w:val="none" w:sz="0" w:space="0" w:color="auto"/>
      </w:divBdr>
    </w:div>
    <w:div w:id="1088884892">
      <w:bodyDiv w:val="1"/>
      <w:marLeft w:val="0"/>
      <w:marRight w:val="0"/>
      <w:marTop w:val="0"/>
      <w:marBottom w:val="0"/>
      <w:divBdr>
        <w:top w:val="none" w:sz="0" w:space="0" w:color="auto"/>
        <w:left w:val="none" w:sz="0" w:space="0" w:color="auto"/>
        <w:bottom w:val="none" w:sz="0" w:space="0" w:color="auto"/>
        <w:right w:val="none" w:sz="0" w:space="0" w:color="auto"/>
      </w:divBdr>
    </w:div>
    <w:div w:id="1091896072">
      <w:bodyDiv w:val="1"/>
      <w:marLeft w:val="0"/>
      <w:marRight w:val="0"/>
      <w:marTop w:val="0"/>
      <w:marBottom w:val="0"/>
      <w:divBdr>
        <w:top w:val="none" w:sz="0" w:space="0" w:color="auto"/>
        <w:left w:val="none" w:sz="0" w:space="0" w:color="auto"/>
        <w:bottom w:val="none" w:sz="0" w:space="0" w:color="auto"/>
        <w:right w:val="none" w:sz="0" w:space="0" w:color="auto"/>
      </w:divBdr>
    </w:div>
    <w:div w:id="1109861403">
      <w:bodyDiv w:val="1"/>
      <w:marLeft w:val="0"/>
      <w:marRight w:val="0"/>
      <w:marTop w:val="0"/>
      <w:marBottom w:val="0"/>
      <w:divBdr>
        <w:top w:val="none" w:sz="0" w:space="0" w:color="auto"/>
        <w:left w:val="none" w:sz="0" w:space="0" w:color="auto"/>
        <w:bottom w:val="none" w:sz="0" w:space="0" w:color="auto"/>
        <w:right w:val="none" w:sz="0" w:space="0" w:color="auto"/>
      </w:divBdr>
    </w:div>
    <w:div w:id="1117137103">
      <w:bodyDiv w:val="1"/>
      <w:marLeft w:val="0"/>
      <w:marRight w:val="0"/>
      <w:marTop w:val="0"/>
      <w:marBottom w:val="0"/>
      <w:divBdr>
        <w:top w:val="none" w:sz="0" w:space="0" w:color="auto"/>
        <w:left w:val="none" w:sz="0" w:space="0" w:color="auto"/>
        <w:bottom w:val="none" w:sz="0" w:space="0" w:color="auto"/>
        <w:right w:val="none" w:sz="0" w:space="0" w:color="auto"/>
      </w:divBdr>
    </w:div>
    <w:div w:id="1146161996">
      <w:bodyDiv w:val="1"/>
      <w:marLeft w:val="0"/>
      <w:marRight w:val="0"/>
      <w:marTop w:val="0"/>
      <w:marBottom w:val="0"/>
      <w:divBdr>
        <w:top w:val="none" w:sz="0" w:space="0" w:color="auto"/>
        <w:left w:val="none" w:sz="0" w:space="0" w:color="auto"/>
        <w:bottom w:val="none" w:sz="0" w:space="0" w:color="auto"/>
        <w:right w:val="none" w:sz="0" w:space="0" w:color="auto"/>
      </w:divBdr>
    </w:div>
    <w:div w:id="1147670055">
      <w:bodyDiv w:val="1"/>
      <w:marLeft w:val="0"/>
      <w:marRight w:val="0"/>
      <w:marTop w:val="0"/>
      <w:marBottom w:val="0"/>
      <w:divBdr>
        <w:top w:val="none" w:sz="0" w:space="0" w:color="auto"/>
        <w:left w:val="none" w:sz="0" w:space="0" w:color="auto"/>
        <w:bottom w:val="none" w:sz="0" w:space="0" w:color="auto"/>
        <w:right w:val="none" w:sz="0" w:space="0" w:color="auto"/>
      </w:divBdr>
    </w:div>
    <w:div w:id="1154300999">
      <w:bodyDiv w:val="1"/>
      <w:marLeft w:val="0"/>
      <w:marRight w:val="0"/>
      <w:marTop w:val="0"/>
      <w:marBottom w:val="0"/>
      <w:divBdr>
        <w:top w:val="none" w:sz="0" w:space="0" w:color="auto"/>
        <w:left w:val="none" w:sz="0" w:space="0" w:color="auto"/>
        <w:bottom w:val="none" w:sz="0" w:space="0" w:color="auto"/>
        <w:right w:val="none" w:sz="0" w:space="0" w:color="auto"/>
      </w:divBdr>
    </w:div>
    <w:div w:id="1158036355">
      <w:bodyDiv w:val="1"/>
      <w:marLeft w:val="0"/>
      <w:marRight w:val="0"/>
      <w:marTop w:val="0"/>
      <w:marBottom w:val="0"/>
      <w:divBdr>
        <w:top w:val="none" w:sz="0" w:space="0" w:color="auto"/>
        <w:left w:val="none" w:sz="0" w:space="0" w:color="auto"/>
        <w:bottom w:val="none" w:sz="0" w:space="0" w:color="auto"/>
        <w:right w:val="none" w:sz="0" w:space="0" w:color="auto"/>
      </w:divBdr>
    </w:div>
    <w:div w:id="1165391741">
      <w:bodyDiv w:val="1"/>
      <w:marLeft w:val="0"/>
      <w:marRight w:val="0"/>
      <w:marTop w:val="0"/>
      <w:marBottom w:val="0"/>
      <w:divBdr>
        <w:top w:val="none" w:sz="0" w:space="0" w:color="auto"/>
        <w:left w:val="none" w:sz="0" w:space="0" w:color="auto"/>
        <w:bottom w:val="none" w:sz="0" w:space="0" w:color="auto"/>
        <w:right w:val="none" w:sz="0" w:space="0" w:color="auto"/>
      </w:divBdr>
    </w:div>
    <w:div w:id="1169754209">
      <w:bodyDiv w:val="1"/>
      <w:marLeft w:val="0"/>
      <w:marRight w:val="0"/>
      <w:marTop w:val="0"/>
      <w:marBottom w:val="0"/>
      <w:divBdr>
        <w:top w:val="none" w:sz="0" w:space="0" w:color="auto"/>
        <w:left w:val="none" w:sz="0" w:space="0" w:color="auto"/>
        <w:bottom w:val="none" w:sz="0" w:space="0" w:color="auto"/>
        <w:right w:val="none" w:sz="0" w:space="0" w:color="auto"/>
      </w:divBdr>
    </w:div>
    <w:div w:id="1174758081">
      <w:bodyDiv w:val="1"/>
      <w:marLeft w:val="0"/>
      <w:marRight w:val="0"/>
      <w:marTop w:val="0"/>
      <w:marBottom w:val="0"/>
      <w:divBdr>
        <w:top w:val="none" w:sz="0" w:space="0" w:color="auto"/>
        <w:left w:val="none" w:sz="0" w:space="0" w:color="auto"/>
        <w:bottom w:val="none" w:sz="0" w:space="0" w:color="auto"/>
        <w:right w:val="none" w:sz="0" w:space="0" w:color="auto"/>
      </w:divBdr>
    </w:div>
    <w:div w:id="1178227727">
      <w:bodyDiv w:val="1"/>
      <w:marLeft w:val="0"/>
      <w:marRight w:val="0"/>
      <w:marTop w:val="0"/>
      <w:marBottom w:val="0"/>
      <w:divBdr>
        <w:top w:val="none" w:sz="0" w:space="0" w:color="auto"/>
        <w:left w:val="none" w:sz="0" w:space="0" w:color="auto"/>
        <w:bottom w:val="none" w:sz="0" w:space="0" w:color="auto"/>
        <w:right w:val="none" w:sz="0" w:space="0" w:color="auto"/>
      </w:divBdr>
    </w:div>
    <w:div w:id="1181048092">
      <w:bodyDiv w:val="1"/>
      <w:marLeft w:val="0"/>
      <w:marRight w:val="0"/>
      <w:marTop w:val="0"/>
      <w:marBottom w:val="0"/>
      <w:divBdr>
        <w:top w:val="none" w:sz="0" w:space="0" w:color="auto"/>
        <w:left w:val="none" w:sz="0" w:space="0" w:color="auto"/>
        <w:bottom w:val="none" w:sz="0" w:space="0" w:color="auto"/>
        <w:right w:val="none" w:sz="0" w:space="0" w:color="auto"/>
      </w:divBdr>
    </w:div>
    <w:div w:id="1182814023">
      <w:bodyDiv w:val="1"/>
      <w:marLeft w:val="0"/>
      <w:marRight w:val="0"/>
      <w:marTop w:val="0"/>
      <w:marBottom w:val="0"/>
      <w:divBdr>
        <w:top w:val="none" w:sz="0" w:space="0" w:color="auto"/>
        <w:left w:val="none" w:sz="0" w:space="0" w:color="auto"/>
        <w:bottom w:val="none" w:sz="0" w:space="0" w:color="auto"/>
        <w:right w:val="none" w:sz="0" w:space="0" w:color="auto"/>
      </w:divBdr>
    </w:div>
    <w:div w:id="1186409584">
      <w:bodyDiv w:val="1"/>
      <w:marLeft w:val="0"/>
      <w:marRight w:val="0"/>
      <w:marTop w:val="0"/>
      <w:marBottom w:val="0"/>
      <w:divBdr>
        <w:top w:val="none" w:sz="0" w:space="0" w:color="auto"/>
        <w:left w:val="none" w:sz="0" w:space="0" w:color="auto"/>
        <w:bottom w:val="none" w:sz="0" w:space="0" w:color="auto"/>
        <w:right w:val="none" w:sz="0" w:space="0" w:color="auto"/>
      </w:divBdr>
    </w:div>
    <w:div w:id="1195119983">
      <w:bodyDiv w:val="1"/>
      <w:marLeft w:val="0"/>
      <w:marRight w:val="0"/>
      <w:marTop w:val="0"/>
      <w:marBottom w:val="0"/>
      <w:divBdr>
        <w:top w:val="none" w:sz="0" w:space="0" w:color="auto"/>
        <w:left w:val="none" w:sz="0" w:space="0" w:color="auto"/>
        <w:bottom w:val="none" w:sz="0" w:space="0" w:color="auto"/>
        <w:right w:val="none" w:sz="0" w:space="0" w:color="auto"/>
      </w:divBdr>
    </w:div>
    <w:div w:id="1197348392">
      <w:bodyDiv w:val="1"/>
      <w:marLeft w:val="0"/>
      <w:marRight w:val="0"/>
      <w:marTop w:val="0"/>
      <w:marBottom w:val="0"/>
      <w:divBdr>
        <w:top w:val="none" w:sz="0" w:space="0" w:color="auto"/>
        <w:left w:val="none" w:sz="0" w:space="0" w:color="auto"/>
        <w:bottom w:val="none" w:sz="0" w:space="0" w:color="auto"/>
        <w:right w:val="none" w:sz="0" w:space="0" w:color="auto"/>
      </w:divBdr>
    </w:div>
    <w:div w:id="1215894333">
      <w:bodyDiv w:val="1"/>
      <w:marLeft w:val="0"/>
      <w:marRight w:val="0"/>
      <w:marTop w:val="0"/>
      <w:marBottom w:val="0"/>
      <w:divBdr>
        <w:top w:val="none" w:sz="0" w:space="0" w:color="auto"/>
        <w:left w:val="none" w:sz="0" w:space="0" w:color="auto"/>
        <w:bottom w:val="none" w:sz="0" w:space="0" w:color="auto"/>
        <w:right w:val="none" w:sz="0" w:space="0" w:color="auto"/>
      </w:divBdr>
    </w:div>
    <w:div w:id="1218736668">
      <w:bodyDiv w:val="1"/>
      <w:marLeft w:val="0"/>
      <w:marRight w:val="0"/>
      <w:marTop w:val="0"/>
      <w:marBottom w:val="0"/>
      <w:divBdr>
        <w:top w:val="none" w:sz="0" w:space="0" w:color="auto"/>
        <w:left w:val="none" w:sz="0" w:space="0" w:color="auto"/>
        <w:bottom w:val="none" w:sz="0" w:space="0" w:color="auto"/>
        <w:right w:val="none" w:sz="0" w:space="0" w:color="auto"/>
      </w:divBdr>
    </w:div>
    <w:div w:id="1219392988">
      <w:bodyDiv w:val="1"/>
      <w:marLeft w:val="0"/>
      <w:marRight w:val="0"/>
      <w:marTop w:val="0"/>
      <w:marBottom w:val="0"/>
      <w:divBdr>
        <w:top w:val="none" w:sz="0" w:space="0" w:color="auto"/>
        <w:left w:val="none" w:sz="0" w:space="0" w:color="auto"/>
        <w:bottom w:val="none" w:sz="0" w:space="0" w:color="auto"/>
        <w:right w:val="none" w:sz="0" w:space="0" w:color="auto"/>
      </w:divBdr>
    </w:div>
    <w:div w:id="1225796438">
      <w:bodyDiv w:val="1"/>
      <w:marLeft w:val="0"/>
      <w:marRight w:val="0"/>
      <w:marTop w:val="0"/>
      <w:marBottom w:val="0"/>
      <w:divBdr>
        <w:top w:val="none" w:sz="0" w:space="0" w:color="auto"/>
        <w:left w:val="none" w:sz="0" w:space="0" w:color="auto"/>
        <w:bottom w:val="none" w:sz="0" w:space="0" w:color="auto"/>
        <w:right w:val="none" w:sz="0" w:space="0" w:color="auto"/>
      </w:divBdr>
    </w:div>
    <w:div w:id="1228540573">
      <w:bodyDiv w:val="1"/>
      <w:marLeft w:val="0"/>
      <w:marRight w:val="0"/>
      <w:marTop w:val="0"/>
      <w:marBottom w:val="0"/>
      <w:divBdr>
        <w:top w:val="none" w:sz="0" w:space="0" w:color="auto"/>
        <w:left w:val="none" w:sz="0" w:space="0" w:color="auto"/>
        <w:bottom w:val="none" w:sz="0" w:space="0" w:color="auto"/>
        <w:right w:val="none" w:sz="0" w:space="0" w:color="auto"/>
      </w:divBdr>
    </w:div>
    <w:div w:id="1239830523">
      <w:bodyDiv w:val="1"/>
      <w:marLeft w:val="0"/>
      <w:marRight w:val="0"/>
      <w:marTop w:val="0"/>
      <w:marBottom w:val="0"/>
      <w:divBdr>
        <w:top w:val="none" w:sz="0" w:space="0" w:color="auto"/>
        <w:left w:val="none" w:sz="0" w:space="0" w:color="auto"/>
        <w:bottom w:val="none" w:sz="0" w:space="0" w:color="auto"/>
        <w:right w:val="none" w:sz="0" w:space="0" w:color="auto"/>
      </w:divBdr>
    </w:div>
    <w:div w:id="1241057232">
      <w:bodyDiv w:val="1"/>
      <w:marLeft w:val="0"/>
      <w:marRight w:val="0"/>
      <w:marTop w:val="0"/>
      <w:marBottom w:val="0"/>
      <w:divBdr>
        <w:top w:val="none" w:sz="0" w:space="0" w:color="auto"/>
        <w:left w:val="none" w:sz="0" w:space="0" w:color="auto"/>
        <w:bottom w:val="none" w:sz="0" w:space="0" w:color="auto"/>
        <w:right w:val="none" w:sz="0" w:space="0" w:color="auto"/>
      </w:divBdr>
    </w:div>
    <w:div w:id="1247885947">
      <w:bodyDiv w:val="1"/>
      <w:marLeft w:val="0"/>
      <w:marRight w:val="0"/>
      <w:marTop w:val="0"/>
      <w:marBottom w:val="0"/>
      <w:divBdr>
        <w:top w:val="none" w:sz="0" w:space="0" w:color="auto"/>
        <w:left w:val="none" w:sz="0" w:space="0" w:color="auto"/>
        <w:bottom w:val="none" w:sz="0" w:space="0" w:color="auto"/>
        <w:right w:val="none" w:sz="0" w:space="0" w:color="auto"/>
      </w:divBdr>
    </w:div>
    <w:div w:id="1251231221">
      <w:bodyDiv w:val="1"/>
      <w:marLeft w:val="0"/>
      <w:marRight w:val="0"/>
      <w:marTop w:val="0"/>
      <w:marBottom w:val="0"/>
      <w:divBdr>
        <w:top w:val="none" w:sz="0" w:space="0" w:color="auto"/>
        <w:left w:val="none" w:sz="0" w:space="0" w:color="auto"/>
        <w:bottom w:val="none" w:sz="0" w:space="0" w:color="auto"/>
        <w:right w:val="none" w:sz="0" w:space="0" w:color="auto"/>
      </w:divBdr>
    </w:div>
    <w:div w:id="1251891066">
      <w:bodyDiv w:val="1"/>
      <w:marLeft w:val="0"/>
      <w:marRight w:val="0"/>
      <w:marTop w:val="0"/>
      <w:marBottom w:val="0"/>
      <w:divBdr>
        <w:top w:val="none" w:sz="0" w:space="0" w:color="auto"/>
        <w:left w:val="none" w:sz="0" w:space="0" w:color="auto"/>
        <w:bottom w:val="none" w:sz="0" w:space="0" w:color="auto"/>
        <w:right w:val="none" w:sz="0" w:space="0" w:color="auto"/>
      </w:divBdr>
    </w:div>
    <w:div w:id="1252087317">
      <w:bodyDiv w:val="1"/>
      <w:marLeft w:val="0"/>
      <w:marRight w:val="0"/>
      <w:marTop w:val="0"/>
      <w:marBottom w:val="0"/>
      <w:divBdr>
        <w:top w:val="none" w:sz="0" w:space="0" w:color="auto"/>
        <w:left w:val="none" w:sz="0" w:space="0" w:color="auto"/>
        <w:bottom w:val="none" w:sz="0" w:space="0" w:color="auto"/>
        <w:right w:val="none" w:sz="0" w:space="0" w:color="auto"/>
      </w:divBdr>
    </w:div>
    <w:div w:id="1253511227">
      <w:bodyDiv w:val="1"/>
      <w:marLeft w:val="0"/>
      <w:marRight w:val="0"/>
      <w:marTop w:val="0"/>
      <w:marBottom w:val="0"/>
      <w:divBdr>
        <w:top w:val="none" w:sz="0" w:space="0" w:color="auto"/>
        <w:left w:val="none" w:sz="0" w:space="0" w:color="auto"/>
        <w:bottom w:val="none" w:sz="0" w:space="0" w:color="auto"/>
        <w:right w:val="none" w:sz="0" w:space="0" w:color="auto"/>
      </w:divBdr>
    </w:div>
    <w:div w:id="1253853733">
      <w:bodyDiv w:val="1"/>
      <w:marLeft w:val="0"/>
      <w:marRight w:val="0"/>
      <w:marTop w:val="0"/>
      <w:marBottom w:val="0"/>
      <w:divBdr>
        <w:top w:val="none" w:sz="0" w:space="0" w:color="auto"/>
        <w:left w:val="none" w:sz="0" w:space="0" w:color="auto"/>
        <w:bottom w:val="none" w:sz="0" w:space="0" w:color="auto"/>
        <w:right w:val="none" w:sz="0" w:space="0" w:color="auto"/>
      </w:divBdr>
    </w:div>
    <w:div w:id="1261371666">
      <w:bodyDiv w:val="1"/>
      <w:marLeft w:val="0"/>
      <w:marRight w:val="0"/>
      <w:marTop w:val="0"/>
      <w:marBottom w:val="0"/>
      <w:divBdr>
        <w:top w:val="none" w:sz="0" w:space="0" w:color="auto"/>
        <w:left w:val="none" w:sz="0" w:space="0" w:color="auto"/>
        <w:bottom w:val="none" w:sz="0" w:space="0" w:color="auto"/>
        <w:right w:val="none" w:sz="0" w:space="0" w:color="auto"/>
      </w:divBdr>
    </w:div>
    <w:div w:id="1265191373">
      <w:bodyDiv w:val="1"/>
      <w:marLeft w:val="0"/>
      <w:marRight w:val="0"/>
      <w:marTop w:val="0"/>
      <w:marBottom w:val="0"/>
      <w:divBdr>
        <w:top w:val="none" w:sz="0" w:space="0" w:color="auto"/>
        <w:left w:val="none" w:sz="0" w:space="0" w:color="auto"/>
        <w:bottom w:val="none" w:sz="0" w:space="0" w:color="auto"/>
        <w:right w:val="none" w:sz="0" w:space="0" w:color="auto"/>
      </w:divBdr>
    </w:div>
    <w:div w:id="1267229923">
      <w:bodyDiv w:val="1"/>
      <w:marLeft w:val="0"/>
      <w:marRight w:val="0"/>
      <w:marTop w:val="0"/>
      <w:marBottom w:val="0"/>
      <w:divBdr>
        <w:top w:val="none" w:sz="0" w:space="0" w:color="auto"/>
        <w:left w:val="none" w:sz="0" w:space="0" w:color="auto"/>
        <w:bottom w:val="none" w:sz="0" w:space="0" w:color="auto"/>
        <w:right w:val="none" w:sz="0" w:space="0" w:color="auto"/>
      </w:divBdr>
    </w:div>
    <w:div w:id="1276476895">
      <w:bodyDiv w:val="1"/>
      <w:marLeft w:val="0"/>
      <w:marRight w:val="0"/>
      <w:marTop w:val="0"/>
      <w:marBottom w:val="0"/>
      <w:divBdr>
        <w:top w:val="none" w:sz="0" w:space="0" w:color="auto"/>
        <w:left w:val="none" w:sz="0" w:space="0" w:color="auto"/>
        <w:bottom w:val="none" w:sz="0" w:space="0" w:color="auto"/>
        <w:right w:val="none" w:sz="0" w:space="0" w:color="auto"/>
      </w:divBdr>
    </w:div>
    <w:div w:id="1293708811">
      <w:bodyDiv w:val="1"/>
      <w:marLeft w:val="0"/>
      <w:marRight w:val="0"/>
      <w:marTop w:val="0"/>
      <w:marBottom w:val="0"/>
      <w:divBdr>
        <w:top w:val="none" w:sz="0" w:space="0" w:color="auto"/>
        <w:left w:val="none" w:sz="0" w:space="0" w:color="auto"/>
        <w:bottom w:val="none" w:sz="0" w:space="0" w:color="auto"/>
        <w:right w:val="none" w:sz="0" w:space="0" w:color="auto"/>
      </w:divBdr>
    </w:div>
    <w:div w:id="1300309554">
      <w:bodyDiv w:val="1"/>
      <w:marLeft w:val="0"/>
      <w:marRight w:val="0"/>
      <w:marTop w:val="0"/>
      <w:marBottom w:val="0"/>
      <w:divBdr>
        <w:top w:val="none" w:sz="0" w:space="0" w:color="auto"/>
        <w:left w:val="none" w:sz="0" w:space="0" w:color="auto"/>
        <w:bottom w:val="none" w:sz="0" w:space="0" w:color="auto"/>
        <w:right w:val="none" w:sz="0" w:space="0" w:color="auto"/>
      </w:divBdr>
    </w:div>
    <w:div w:id="1300769117">
      <w:bodyDiv w:val="1"/>
      <w:marLeft w:val="0"/>
      <w:marRight w:val="0"/>
      <w:marTop w:val="0"/>
      <w:marBottom w:val="0"/>
      <w:divBdr>
        <w:top w:val="none" w:sz="0" w:space="0" w:color="auto"/>
        <w:left w:val="none" w:sz="0" w:space="0" w:color="auto"/>
        <w:bottom w:val="none" w:sz="0" w:space="0" w:color="auto"/>
        <w:right w:val="none" w:sz="0" w:space="0" w:color="auto"/>
      </w:divBdr>
    </w:div>
    <w:div w:id="1303001407">
      <w:bodyDiv w:val="1"/>
      <w:marLeft w:val="0"/>
      <w:marRight w:val="0"/>
      <w:marTop w:val="0"/>
      <w:marBottom w:val="0"/>
      <w:divBdr>
        <w:top w:val="none" w:sz="0" w:space="0" w:color="auto"/>
        <w:left w:val="none" w:sz="0" w:space="0" w:color="auto"/>
        <w:bottom w:val="none" w:sz="0" w:space="0" w:color="auto"/>
        <w:right w:val="none" w:sz="0" w:space="0" w:color="auto"/>
      </w:divBdr>
    </w:div>
    <w:div w:id="1305546708">
      <w:bodyDiv w:val="1"/>
      <w:marLeft w:val="0"/>
      <w:marRight w:val="0"/>
      <w:marTop w:val="0"/>
      <w:marBottom w:val="0"/>
      <w:divBdr>
        <w:top w:val="none" w:sz="0" w:space="0" w:color="auto"/>
        <w:left w:val="none" w:sz="0" w:space="0" w:color="auto"/>
        <w:bottom w:val="none" w:sz="0" w:space="0" w:color="auto"/>
        <w:right w:val="none" w:sz="0" w:space="0" w:color="auto"/>
      </w:divBdr>
    </w:div>
    <w:div w:id="1308123200">
      <w:bodyDiv w:val="1"/>
      <w:marLeft w:val="0"/>
      <w:marRight w:val="0"/>
      <w:marTop w:val="0"/>
      <w:marBottom w:val="0"/>
      <w:divBdr>
        <w:top w:val="none" w:sz="0" w:space="0" w:color="auto"/>
        <w:left w:val="none" w:sz="0" w:space="0" w:color="auto"/>
        <w:bottom w:val="none" w:sz="0" w:space="0" w:color="auto"/>
        <w:right w:val="none" w:sz="0" w:space="0" w:color="auto"/>
      </w:divBdr>
    </w:div>
    <w:div w:id="1313832637">
      <w:bodyDiv w:val="1"/>
      <w:marLeft w:val="0"/>
      <w:marRight w:val="0"/>
      <w:marTop w:val="0"/>
      <w:marBottom w:val="0"/>
      <w:divBdr>
        <w:top w:val="none" w:sz="0" w:space="0" w:color="auto"/>
        <w:left w:val="none" w:sz="0" w:space="0" w:color="auto"/>
        <w:bottom w:val="none" w:sz="0" w:space="0" w:color="auto"/>
        <w:right w:val="none" w:sz="0" w:space="0" w:color="auto"/>
      </w:divBdr>
    </w:div>
    <w:div w:id="1319917033">
      <w:bodyDiv w:val="1"/>
      <w:marLeft w:val="0"/>
      <w:marRight w:val="0"/>
      <w:marTop w:val="0"/>
      <w:marBottom w:val="0"/>
      <w:divBdr>
        <w:top w:val="none" w:sz="0" w:space="0" w:color="auto"/>
        <w:left w:val="none" w:sz="0" w:space="0" w:color="auto"/>
        <w:bottom w:val="none" w:sz="0" w:space="0" w:color="auto"/>
        <w:right w:val="none" w:sz="0" w:space="0" w:color="auto"/>
      </w:divBdr>
    </w:div>
    <w:div w:id="1323657084">
      <w:bodyDiv w:val="1"/>
      <w:marLeft w:val="0"/>
      <w:marRight w:val="0"/>
      <w:marTop w:val="0"/>
      <w:marBottom w:val="0"/>
      <w:divBdr>
        <w:top w:val="none" w:sz="0" w:space="0" w:color="auto"/>
        <w:left w:val="none" w:sz="0" w:space="0" w:color="auto"/>
        <w:bottom w:val="none" w:sz="0" w:space="0" w:color="auto"/>
        <w:right w:val="none" w:sz="0" w:space="0" w:color="auto"/>
      </w:divBdr>
    </w:div>
    <w:div w:id="1334214527">
      <w:bodyDiv w:val="1"/>
      <w:marLeft w:val="0"/>
      <w:marRight w:val="0"/>
      <w:marTop w:val="0"/>
      <w:marBottom w:val="0"/>
      <w:divBdr>
        <w:top w:val="none" w:sz="0" w:space="0" w:color="auto"/>
        <w:left w:val="none" w:sz="0" w:space="0" w:color="auto"/>
        <w:bottom w:val="none" w:sz="0" w:space="0" w:color="auto"/>
        <w:right w:val="none" w:sz="0" w:space="0" w:color="auto"/>
      </w:divBdr>
    </w:div>
    <w:div w:id="1338457081">
      <w:bodyDiv w:val="1"/>
      <w:marLeft w:val="0"/>
      <w:marRight w:val="0"/>
      <w:marTop w:val="0"/>
      <w:marBottom w:val="0"/>
      <w:divBdr>
        <w:top w:val="none" w:sz="0" w:space="0" w:color="auto"/>
        <w:left w:val="none" w:sz="0" w:space="0" w:color="auto"/>
        <w:bottom w:val="none" w:sz="0" w:space="0" w:color="auto"/>
        <w:right w:val="none" w:sz="0" w:space="0" w:color="auto"/>
      </w:divBdr>
    </w:div>
    <w:div w:id="1343045994">
      <w:bodyDiv w:val="1"/>
      <w:marLeft w:val="0"/>
      <w:marRight w:val="0"/>
      <w:marTop w:val="0"/>
      <w:marBottom w:val="0"/>
      <w:divBdr>
        <w:top w:val="none" w:sz="0" w:space="0" w:color="auto"/>
        <w:left w:val="none" w:sz="0" w:space="0" w:color="auto"/>
        <w:bottom w:val="none" w:sz="0" w:space="0" w:color="auto"/>
        <w:right w:val="none" w:sz="0" w:space="0" w:color="auto"/>
      </w:divBdr>
    </w:div>
    <w:div w:id="1344670095">
      <w:bodyDiv w:val="1"/>
      <w:marLeft w:val="0"/>
      <w:marRight w:val="0"/>
      <w:marTop w:val="0"/>
      <w:marBottom w:val="0"/>
      <w:divBdr>
        <w:top w:val="none" w:sz="0" w:space="0" w:color="auto"/>
        <w:left w:val="none" w:sz="0" w:space="0" w:color="auto"/>
        <w:bottom w:val="none" w:sz="0" w:space="0" w:color="auto"/>
        <w:right w:val="none" w:sz="0" w:space="0" w:color="auto"/>
      </w:divBdr>
    </w:div>
    <w:div w:id="1345327729">
      <w:bodyDiv w:val="1"/>
      <w:marLeft w:val="0"/>
      <w:marRight w:val="0"/>
      <w:marTop w:val="0"/>
      <w:marBottom w:val="0"/>
      <w:divBdr>
        <w:top w:val="none" w:sz="0" w:space="0" w:color="auto"/>
        <w:left w:val="none" w:sz="0" w:space="0" w:color="auto"/>
        <w:bottom w:val="none" w:sz="0" w:space="0" w:color="auto"/>
        <w:right w:val="none" w:sz="0" w:space="0" w:color="auto"/>
      </w:divBdr>
    </w:div>
    <w:div w:id="1345593280">
      <w:bodyDiv w:val="1"/>
      <w:marLeft w:val="0"/>
      <w:marRight w:val="0"/>
      <w:marTop w:val="0"/>
      <w:marBottom w:val="0"/>
      <w:divBdr>
        <w:top w:val="none" w:sz="0" w:space="0" w:color="auto"/>
        <w:left w:val="none" w:sz="0" w:space="0" w:color="auto"/>
        <w:bottom w:val="none" w:sz="0" w:space="0" w:color="auto"/>
        <w:right w:val="none" w:sz="0" w:space="0" w:color="auto"/>
      </w:divBdr>
    </w:div>
    <w:div w:id="1352032353">
      <w:bodyDiv w:val="1"/>
      <w:marLeft w:val="0"/>
      <w:marRight w:val="0"/>
      <w:marTop w:val="0"/>
      <w:marBottom w:val="0"/>
      <w:divBdr>
        <w:top w:val="none" w:sz="0" w:space="0" w:color="auto"/>
        <w:left w:val="none" w:sz="0" w:space="0" w:color="auto"/>
        <w:bottom w:val="none" w:sz="0" w:space="0" w:color="auto"/>
        <w:right w:val="none" w:sz="0" w:space="0" w:color="auto"/>
      </w:divBdr>
    </w:div>
    <w:div w:id="1354334039">
      <w:bodyDiv w:val="1"/>
      <w:marLeft w:val="0"/>
      <w:marRight w:val="0"/>
      <w:marTop w:val="0"/>
      <w:marBottom w:val="0"/>
      <w:divBdr>
        <w:top w:val="none" w:sz="0" w:space="0" w:color="auto"/>
        <w:left w:val="none" w:sz="0" w:space="0" w:color="auto"/>
        <w:bottom w:val="none" w:sz="0" w:space="0" w:color="auto"/>
        <w:right w:val="none" w:sz="0" w:space="0" w:color="auto"/>
      </w:divBdr>
    </w:div>
    <w:div w:id="1357391686">
      <w:bodyDiv w:val="1"/>
      <w:marLeft w:val="0"/>
      <w:marRight w:val="0"/>
      <w:marTop w:val="0"/>
      <w:marBottom w:val="0"/>
      <w:divBdr>
        <w:top w:val="none" w:sz="0" w:space="0" w:color="auto"/>
        <w:left w:val="none" w:sz="0" w:space="0" w:color="auto"/>
        <w:bottom w:val="none" w:sz="0" w:space="0" w:color="auto"/>
        <w:right w:val="none" w:sz="0" w:space="0" w:color="auto"/>
      </w:divBdr>
    </w:div>
    <w:div w:id="1360355134">
      <w:bodyDiv w:val="1"/>
      <w:marLeft w:val="0"/>
      <w:marRight w:val="0"/>
      <w:marTop w:val="0"/>
      <w:marBottom w:val="0"/>
      <w:divBdr>
        <w:top w:val="none" w:sz="0" w:space="0" w:color="auto"/>
        <w:left w:val="none" w:sz="0" w:space="0" w:color="auto"/>
        <w:bottom w:val="none" w:sz="0" w:space="0" w:color="auto"/>
        <w:right w:val="none" w:sz="0" w:space="0" w:color="auto"/>
      </w:divBdr>
    </w:div>
    <w:div w:id="1364091308">
      <w:bodyDiv w:val="1"/>
      <w:marLeft w:val="0"/>
      <w:marRight w:val="0"/>
      <w:marTop w:val="0"/>
      <w:marBottom w:val="0"/>
      <w:divBdr>
        <w:top w:val="none" w:sz="0" w:space="0" w:color="auto"/>
        <w:left w:val="none" w:sz="0" w:space="0" w:color="auto"/>
        <w:bottom w:val="none" w:sz="0" w:space="0" w:color="auto"/>
        <w:right w:val="none" w:sz="0" w:space="0" w:color="auto"/>
      </w:divBdr>
    </w:div>
    <w:div w:id="1366633536">
      <w:bodyDiv w:val="1"/>
      <w:marLeft w:val="0"/>
      <w:marRight w:val="0"/>
      <w:marTop w:val="0"/>
      <w:marBottom w:val="0"/>
      <w:divBdr>
        <w:top w:val="none" w:sz="0" w:space="0" w:color="auto"/>
        <w:left w:val="none" w:sz="0" w:space="0" w:color="auto"/>
        <w:bottom w:val="none" w:sz="0" w:space="0" w:color="auto"/>
        <w:right w:val="none" w:sz="0" w:space="0" w:color="auto"/>
      </w:divBdr>
    </w:div>
    <w:div w:id="1371226266">
      <w:bodyDiv w:val="1"/>
      <w:marLeft w:val="0"/>
      <w:marRight w:val="0"/>
      <w:marTop w:val="0"/>
      <w:marBottom w:val="0"/>
      <w:divBdr>
        <w:top w:val="none" w:sz="0" w:space="0" w:color="auto"/>
        <w:left w:val="none" w:sz="0" w:space="0" w:color="auto"/>
        <w:bottom w:val="none" w:sz="0" w:space="0" w:color="auto"/>
        <w:right w:val="none" w:sz="0" w:space="0" w:color="auto"/>
      </w:divBdr>
    </w:div>
    <w:div w:id="1372682380">
      <w:bodyDiv w:val="1"/>
      <w:marLeft w:val="0"/>
      <w:marRight w:val="0"/>
      <w:marTop w:val="0"/>
      <w:marBottom w:val="0"/>
      <w:divBdr>
        <w:top w:val="none" w:sz="0" w:space="0" w:color="auto"/>
        <w:left w:val="none" w:sz="0" w:space="0" w:color="auto"/>
        <w:bottom w:val="none" w:sz="0" w:space="0" w:color="auto"/>
        <w:right w:val="none" w:sz="0" w:space="0" w:color="auto"/>
      </w:divBdr>
    </w:div>
    <w:div w:id="1390610313">
      <w:bodyDiv w:val="1"/>
      <w:marLeft w:val="0"/>
      <w:marRight w:val="0"/>
      <w:marTop w:val="0"/>
      <w:marBottom w:val="0"/>
      <w:divBdr>
        <w:top w:val="none" w:sz="0" w:space="0" w:color="auto"/>
        <w:left w:val="none" w:sz="0" w:space="0" w:color="auto"/>
        <w:bottom w:val="none" w:sz="0" w:space="0" w:color="auto"/>
        <w:right w:val="none" w:sz="0" w:space="0" w:color="auto"/>
      </w:divBdr>
    </w:div>
    <w:div w:id="1395664203">
      <w:bodyDiv w:val="1"/>
      <w:marLeft w:val="0"/>
      <w:marRight w:val="0"/>
      <w:marTop w:val="0"/>
      <w:marBottom w:val="0"/>
      <w:divBdr>
        <w:top w:val="none" w:sz="0" w:space="0" w:color="auto"/>
        <w:left w:val="none" w:sz="0" w:space="0" w:color="auto"/>
        <w:bottom w:val="none" w:sz="0" w:space="0" w:color="auto"/>
        <w:right w:val="none" w:sz="0" w:space="0" w:color="auto"/>
      </w:divBdr>
    </w:div>
    <w:div w:id="1399085366">
      <w:bodyDiv w:val="1"/>
      <w:marLeft w:val="0"/>
      <w:marRight w:val="0"/>
      <w:marTop w:val="0"/>
      <w:marBottom w:val="0"/>
      <w:divBdr>
        <w:top w:val="none" w:sz="0" w:space="0" w:color="auto"/>
        <w:left w:val="none" w:sz="0" w:space="0" w:color="auto"/>
        <w:bottom w:val="none" w:sz="0" w:space="0" w:color="auto"/>
        <w:right w:val="none" w:sz="0" w:space="0" w:color="auto"/>
      </w:divBdr>
    </w:div>
    <w:div w:id="1414620302">
      <w:bodyDiv w:val="1"/>
      <w:marLeft w:val="0"/>
      <w:marRight w:val="0"/>
      <w:marTop w:val="0"/>
      <w:marBottom w:val="0"/>
      <w:divBdr>
        <w:top w:val="none" w:sz="0" w:space="0" w:color="auto"/>
        <w:left w:val="none" w:sz="0" w:space="0" w:color="auto"/>
        <w:bottom w:val="none" w:sz="0" w:space="0" w:color="auto"/>
        <w:right w:val="none" w:sz="0" w:space="0" w:color="auto"/>
      </w:divBdr>
    </w:div>
    <w:div w:id="1415859027">
      <w:bodyDiv w:val="1"/>
      <w:marLeft w:val="0"/>
      <w:marRight w:val="0"/>
      <w:marTop w:val="0"/>
      <w:marBottom w:val="0"/>
      <w:divBdr>
        <w:top w:val="none" w:sz="0" w:space="0" w:color="auto"/>
        <w:left w:val="none" w:sz="0" w:space="0" w:color="auto"/>
        <w:bottom w:val="none" w:sz="0" w:space="0" w:color="auto"/>
        <w:right w:val="none" w:sz="0" w:space="0" w:color="auto"/>
      </w:divBdr>
    </w:div>
    <w:div w:id="1420447346">
      <w:bodyDiv w:val="1"/>
      <w:marLeft w:val="0"/>
      <w:marRight w:val="0"/>
      <w:marTop w:val="0"/>
      <w:marBottom w:val="0"/>
      <w:divBdr>
        <w:top w:val="none" w:sz="0" w:space="0" w:color="auto"/>
        <w:left w:val="none" w:sz="0" w:space="0" w:color="auto"/>
        <w:bottom w:val="none" w:sz="0" w:space="0" w:color="auto"/>
        <w:right w:val="none" w:sz="0" w:space="0" w:color="auto"/>
      </w:divBdr>
    </w:div>
    <w:div w:id="1421901568">
      <w:bodyDiv w:val="1"/>
      <w:marLeft w:val="0"/>
      <w:marRight w:val="0"/>
      <w:marTop w:val="0"/>
      <w:marBottom w:val="0"/>
      <w:divBdr>
        <w:top w:val="none" w:sz="0" w:space="0" w:color="auto"/>
        <w:left w:val="none" w:sz="0" w:space="0" w:color="auto"/>
        <w:bottom w:val="none" w:sz="0" w:space="0" w:color="auto"/>
        <w:right w:val="none" w:sz="0" w:space="0" w:color="auto"/>
      </w:divBdr>
    </w:div>
    <w:div w:id="1426457556">
      <w:bodyDiv w:val="1"/>
      <w:marLeft w:val="0"/>
      <w:marRight w:val="0"/>
      <w:marTop w:val="0"/>
      <w:marBottom w:val="0"/>
      <w:divBdr>
        <w:top w:val="none" w:sz="0" w:space="0" w:color="auto"/>
        <w:left w:val="none" w:sz="0" w:space="0" w:color="auto"/>
        <w:bottom w:val="none" w:sz="0" w:space="0" w:color="auto"/>
        <w:right w:val="none" w:sz="0" w:space="0" w:color="auto"/>
      </w:divBdr>
    </w:div>
    <w:div w:id="1428110203">
      <w:bodyDiv w:val="1"/>
      <w:marLeft w:val="0"/>
      <w:marRight w:val="0"/>
      <w:marTop w:val="0"/>
      <w:marBottom w:val="0"/>
      <w:divBdr>
        <w:top w:val="none" w:sz="0" w:space="0" w:color="auto"/>
        <w:left w:val="none" w:sz="0" w:space="0" w:color="auto"/>
        <w:bottom w:val="none" w:sz="0" w:space="0" w:color="auto"/>
        <w:right w:val="none" w:sz="0" w:space="0" w:color="auto"/>
      </w:divBdr>
    </w:div>
    <w:div w:id="1428891922">
      <w:bodyDiv w:val="1"/>
      <w:marLeft w:val="0"/>
      <w:marRight w:val="0"/>
      <w:marTop w:val="0"/>
      <w:marBottom w:val="0"/>
      <w:divBdr>
        <w:top w:val="none" w:sz="0" w:space="0" w:color="auto"/>
        <w:left w:val="none" w:sz="0" w:space="0" w:color="auto"/>
        <w:bottom w:val="none" w:sz="0" w:space="0" w:color="auto"/>
        <w:right w:val="none" w:sz="0" w:space="0" w:color="auto"/>
      </w:divBdr>
    </w:div>
    <w:div w:id="1435125671">
      <w:bodyDiv w:val="1"/>
      <w:marLeft w:val="0"/>
      <w:marRight w:val="0"/>
      <w:marTop w:val="0"/>
      <w:marBottom w:val="0"/>
      <w:divBdr>
        <w:top w:val="none" w:sz="0" w:space="0" w:color="auto"/>
        <w:left w:val="none" w:sz="0" w:space="0" w:color="auto"/>
        <w:bottom w:val="none" w:sz="0" w:space="0" w:color="auto"/>
        <w:right w:val="none" w:sz="0" w:space="0" w:color="auto"/>
      </w:divBdr>
    </w:div>
    <w:div w:id="1440105796">
      <w:bodyDiv w:val="1"/>
      <w:marLeft w:val="0"/>
      <w:marRight w:val="0"/>
      <w:marTop w:val="0"/>
      <w:marBottom w:val="0"/>
      <w:divBdr>
        <w:top w:val="none" w:sz="0" w:space="0" w:color="auto"/>
        <w:left w:val="none" w:sz="0" w:space="0" w:color="auto"/>
        <w:bottom w:val="none" w:sz="0" w:space="0" w:color="auto"/>
        <w:right w:val="none" w:sz="0" w:space="0" w:color="auto"/>
      </w:divBdr>
    </w:div>
    <w:div w:id="1460881204">
      <w:bodyDiv w:val="1"/>
      <w:marLeft w:val="0"/>
      <w:marRight w:val="0"/>
      <w:marTop w:val="0"/>
      <w:marBottom w:val="0"/>
      <w:divBdr>
        <w:top w:val="none" w:sz="0" w:space="0" w:color="auto"/>
        <w:left w:val="none" w:sz="0" w:space="0" w:color="auto"/>
        <w:bottom w:val="none" w:sz="0" w:space="0" w:color="auto"/>
        <w:right w:val="none" w:sz="0" w:space="0" w:color="auto"/>
      </w:divBdr>
    </w:div>
    <w:div w:id="1463690205">
      <w:bodyDiv w:val="1"/>
      <w:marLeft w:val="0"/>
      <w:marRight w:val="0"/>
      <w:marTop w:val="0"/>
      <w:marBottom w:val="0"/>
      <w:divBdr>
        <w:top w:val="none" w:sz="0" w:space="0" w:color="auto"/>
        <w:left w:val="none" w:sz="0" w:space="0" w:color="auto"/>
        <w:bottom w:val="none" w:sz="0" w:space="0" w:color="auto"/>
        <w:right w:val="none" w:sz="0" w:space="0" w:color="auto"/>
      </w:divBdr>
    </w:div>
    <w:div w:id="1470585426">
      <w:bodyDiv w:val="1"/>
      <w:marLeft w:val="0"/>
      <w:marRight w:val="0"/>
      <w:marTop w:val="0"/>
      <w:marBottom w:val="0"/>
      <w:divBdr>
        <w:top w:val="none" w:sz="0" w:space="0" w:color="auto"/>
        <w:left w:val="none" w:sz="0" w:space="0" w:color="auto"/>
        <w:bottom w:val="none" w:sz="0" w:space="0" w:color="auto"/>
        <w:right w:val="none" w:sz="0" w:space="0" w:color="auto"/>
      </w:divBdr>
    </w:div>
    <w:div w:id="1471706424">
      <w:bodyDiv w:val="1"/>
      <w:marLeft w:val="0"/>
      <w:marRight w:val="0"/>
      <w:marTop w:val="0"/>
      <w:marBottom w:val="0"/>
      <w:divBdr>
        <w:top w:val="none" w:sz="0" w:space="0" w:color="auto"/>
        <w:left w:val="none" w:sz="0" w:space="0" w:color="auto"/>
        <w:bottom w:val="none" w:sz="0" w:space="0" w:color="auto"/>
        <w:right w:val="none" w:sz="0" w:space="0" w:color="auto"/>
      </w:divBdr>
    </w:div>
    <w:div w:id="1485244119">
      <w:bodyDiv w:val="1"/>
      <w:marLeft w:val="0"/>
      <w:marRight w:val="0"/>
      <w:marTop w:val="0"/>
      <w:marBottom w:val="0"/>
      <w:divBdr>
        <w:top w:val="none" w:sz="0" w:space="0" w:color="auto"/>
        <w:left w:val="none" w:sz="0" w:space="0" w:color="auto"/>
        <w:bottom w:val="none" w:sz="0" w:space="0" w:color="auto"/>
        <w:right w:val="none" w:sz="0" w:space="0" w:color="auto"/>
      </w:divBdr>
    </w:div>
    <w:div w:id="1493369003">
      <w:bodyDiv w:val="1"/>
      <w:marLeft w:val="0"/>
      <w:marRight w:val="0"/>
      <w:marTop w:val="0"/>
      <w:marBottom w:val="0"/>
      <w:divBdr>
        <w:top w:val="none" w:sz="0" w:space="0" w:color="auto"/>
        <w:left w:val="none" w:sz="0" w:space="0" w:color="auto"/>
        <w:bottom w:val="none" w:sz="0" w:space="0" w:color="auto"/>
        <w:right w:val="none" w:sz="0" w:space="0" w:color="auto"/>
      </w:divBdr>
    </w:div>
    <w:div w:id="1497070878">
      <w:bodyDiv w:val="1"/>
      <w:marLeft w:val="0"/>
      <w:marRight w:val="0"/>
      <w:marTop w:val="0"/>
      <w:marBottom w:val="0"/>
      <w:divBdr>
        <w:top w:val="none" w:sz="0" w:space="0" w:color="auto"/>
        <w:left w:val="none" w:sz="0" w:space="0" w:color="auto"/>
        <w:bottom w:val="none" w:sz="0" w:space="0" w:color="auto"/>
        <w:right w:val="none" w:sz="0" w:space="0" w:color="auto"/>
      </w:divBdr>
    </w:div>
    <w:div w:id="1507404451">
      <w:bodyDiv w:val="1"/>
      <w:marLeft w:val="0"/>
      <w:marRight w:val="0"/>
      <w:marTop w:val="0"/>
      <w:marBottom w:val="0"/>
      <w:divBdr>
        <w:top w:val="none" w:sz="0" w:space="0" w:color="auto"/>
        <w:left w:val="none" w:sz="0" w:space="0" w:color="auto"/>
        <w:bottom w:val="none" w:sz="0" w:space="0" w:color="auto"/>
        <w:right w:val="none" w:sz="0" w:space="0" w:color="auto"/>
      </w:divBdr>
    </w:div>
    <w:div w:id="1518469627">
      <w:bodyDiv w:val="1"/>
      <w:marLeft w:val="0"/>
      <w:marRight w:val="0"/>
      <w:marTop w:val="0"/>
      <w:marBottom w:val="0"/>
      <w:divBdr>
        <w:top w:val="none" w:sz="0" w:space="0" w:color="auto"/>
        <w:left w:val="none" w:sz="0" w:space="0" w:color="auto"/>
        <w:bottom w:val="none" w:sz="0" w:space="0" w:color="auto"/>
        <w:right w:val="none" w:sz="0" w:space="0" w:color="auto"/>
      </w:divBdr>
    </w:div>
    <w:div w:id="1549993288">
      <w:bodyDiv w:val="1"/>
      <w:marLeft w:val="0"/>
      <w:marRight w:val="0"/>
      <w:marTop w:val="0"/>
      <w:marBottom w:val="0"/>
      <w:divBdr>
        <w:top w:val="none" w:sz="0" w:space="0" w:color="auto"/>
        <w:left w:val="none" w:sz="0" w:space="0" w:color="auto"/>
        <w:bottom w:val="none" w:sz="0" w:space="0" w:color="auto"/>
        <w:right w:val="none" w:sz="0" w:space="0" w:color="auto"/>
      </w:divBdr>
    </w:div>
    <w:div w:id="1552696234">
      <w:bodyDiv w:val="1"/>
      <w:marLeft w:val="0"/>
      <w:marRight w:val="0"/>
      <w:marTop w:val="0"/>
      <w:marBottom w:val="0"/>
      <w:divBdr>
        <w:top w:val="none" w:sz="0" w:space="0" w:color="auto"/>
        <w:left w:val="none" w:sz="0" w:space="0" w:color="auto"/>
        <w:bottom w:val="none" w:sz="0" w:space="0" w:color="auto"/>
        <w:right w:val="none" w:sz="0" w:space="0" w:color="auto"/>
      </w:divBdr>
    </w:div>
    <w:div w:id="1552881628">
      <w:bodyDiv w:val="1"/>
      <w:marLeft w:val="0"/>
      <w:marRight w:val="0"/>
      <w:marTop w:val="0"/>
      <w:marBottom w:val="0"/>
      <w:divBdr>
        <w:top w:val="none" w:sz="0" w:space="0" w:color="auto"/>
        <w:left w:val="none" w:sz="0" w:space="0" w:color="auto"/>
        <w:bottom w:val="none" w:sz="0" w:space="0" w:color="auto"/>
        <w:right w:val="none" w:sz="0" w:space="0" w:color="auto"/>
      </w:divBdr>
    </w:div>
    <w:div w:id="1557082064">
      <w:bodyDiv w:val="1"/>
      <w:marLeft w:val="0"/>
      <w:marRight w:val="0"/>
      <w:marTop w:val="0"/>
      <w:marBottom w:val="0"/>
      <w:divBdr>
        <w:top w:val="none" w:sz="0" w:space="0" w:color="auto"/>
        <w:left w:val="none" w:sz="0" w:space="0" w:color="auto"/>
        <w:bottom w:val="none" w:sz="0" w:space="0" w:color="auto"/>
        <w:right w:val="none" w:sz="0" w:space="0" w:color="auto"/>
      </w:divBdr>
    </w:div>
    <w:div w:id="1576475359">
      <w:bodyDiv w:val="1"/>
      <w:marLeft w:val="0"/>
      <w:marRight w:val="0"/>
      <w:marTop w:val="0"/>
      <w:marBottom w:val="0"/>
      <w:divBdr>
        <w:top w:val="none" w:sz="0" w:space="0" w:color="auto"/>
        <w:left w:val="none" w:sz="0" w:space="0" w:color="auto"/>
        <w:bottom w:val="none" w:sz="0" w:space="0" w:color="auto"/>
        <w:right w:val="none" w:sz="0" w:space="0" w:color="auto"/>
      </w:divBdr>
    </w:div>
    <w:div w:id="1592271938">
      <w:bodyDiv w:val="1"/>
      <w:marLeft w:val="0"/>
      <w:marRight w:val="0"/>
      <w:marTop w:val="0"/>
      <w:marBottom w:val="0"/>
      <w:divBdr>
        <w:top w:val="none" w:sz="0" w:space="0" w:color="auto"/>
        <w:left w:val="none" w:sz="0" w:space="0" w:color="auto"/>
        <w:bottom w:val="none" w:sz="0" w:space="0" w:color="auto"/>
        <w:right w:val="none" w:sz="0" w:space="0" w:color="auto"/>
      </w:divBdr>
    </w:div>
    <w:div w:id="1593969446">
      <w:bodyDiv w:val="1"/>
      <w:marLeft w:val="0"/>
      <w:marRight w:val="0"/>
      <w:marTop w:val="0"/>
      <w:marBottom w:val="0"/>
      <w:divBdr>
        <w:top w:val="none" w:sz="0" w:space="0" w:color="auto"/>
        <w:left w:val="none" w:sz="0" w:space="0" w:color="auto"/>
        <w:bottom w:val="none" w:sz="0" w:space="0" w:color="auto"/>
        <w:right w:val="none" w:sz="0" w:space="0" w:color="auto"/>
      </w:divBdr>
    </w:div>
    <w:div w:id="1601640782">
      <w:bodyDiv w:val="1"/>
      <w:marLeft w:val="0"/>
      <w:marRight w:val="0"/>
      <w:marTop w:val="0"/>
      <w:marBottom w:val="0"/>
      <w:divBdr>
        <w:top w:val="none" w:sz="0" w:space="0" w:color="auto"/>
        <w:left w:val="none" w:sz="0" w:space="0" w:color="auto"/>
        <w:bottom w:val="none" w:sz="0" w:space="0" w:color="auto"/>
        <w:right w:val="none" w:sz="0" w:space="0" w:color="auto"/>
      </w:divBdr>
    </w:div>
    <w:div w:id="1602645523">
      <w:bodyDiv w:val="1"/>
      <w:marLeft w:val="0"/>
      <w:marRight w:val="0"/>
      <w:marTop w:val="0"/>
      <w:marBottom w:val="0"/>
      <w:divBdr>
        <w:top w:val="none" w:sz="0" w:space="0" w:color="auto"/>
        <w:left w:val="none" w:sz="0" w:space="0" w:color="auto"/>
        <w:bottom w:val="none" w:sz="0" w:space="0" w:color="auto"/>
        <w:right w:val="none" w:sz="0" w:space="0" w:color="auto"/>
      </w:divBdr>
    </w:div>
    <w:div w:id="1621452579">
      <w:bodyDiv w:val="1"/>
      <w:marLeft w:val="0"/>
      <w:marRight w:val="0"/>
      <w:marTop w:val="0"/>
      <w:marBottom w:val="0"/>
      <w:divBdr>
        <w:top w:val="none" w:sz="0" w:space="0" w:color="auto"/>
        <w:left w:val="none" w:sz="0" w:space="0" w:color="auto"/>
        <w:bottom w:val="none" w:sz="0" w:space="0" w:color="auto"/>
        <w:right w:val="none" w:sz="0" w:space="0" w:color="auto"/>
      </w:divBdr>
    </w:div>
    <w:div w:id="1632595135">
      <w:bodyDiv w:val="1"/>
      <w:marLeft w:val="0"/>
      <w:marRight w:val="0"/>
      <w:marTop w:val="0"/>
      <w:marBottom w:val="0"/>
      <w:divBdr>
        <w:top w:val="none" w:sz="0" w:space="0" w:color="auto"/>
        <w:left w:val="none" w:sz="0" w:space="0" w:color="auto"/>
        <w:bottom w:val="none" w:sz="0" w:space="0" w:color="auto"/>
        <w:right w:val="none" w:sz="0" w:space="0" w:color="auto"/>
      </w:divBdr>
    </w:div>
    <w:div w:id="1634562090">
      <w:bodyDiv w:val="1"/>
      <w:marLeft w:val="0"/>
      <w:marRight w:val="0"/>
      <w:marTop w:val="0"/>
      <w:marBottom w:val="0"/>
      <w:divBdr>
        <w:top w:val="none" w:sz="0" w:space="0" w:color="auto"/>
        <w:left w:val="none" w:sz="0" w:space="0" w:color="auto"/>
        <w:bottom w:val="none" w:sz="0" w:space="0" w:color="auto"/>
        <w:right w:val="none" w:sz="0" w:space="0" w:color="auto"/>
      </w:divBdr>
    </w:div>
    <w:div w:id="1635062823">
      <w:bodyDiv w:val="1"/>
      <w:marLeft w:val="0"/>
      <w:marRight w:val="0"/>
      <w:marTop w:val="0"/>
      <w:marBottom w:val="0"/>
      <w:divBdr>
        <w:top w:val="none" w:sz="0" w:space="0" w:color="auto"/>
        <w:left w:val="none" w:sz="0" w:space="0" w:color="auto"/>
        <w:bottom w:val="none" w:sz="0" w:space="0" w:color="auto"/>
        <w:right w:val="none" w:sz="0" w:space="0" w:color="auto"/>
      </w:divBdr>
    </w:div>
    <w:div w:id="1640843383">
      <w:bodyDiv w:val="1"/>
      <w:marLeft w:val="0"/>
      <w:marRight w:val="0"/>
      <w:marTop w:val="0"/>
      <w:marBottom w:val="0"/>
      <w:divBdr>
        <w:top w:val="none" w:sz="0" w:space="0" w:color="auto"/>
        <w:left w:val="none" w:sz="0" w:space="0" w:color="auto"/>
        <w:bottom w:val="none" w:sz="0" w:space="0" w:color="auto"/>
        <w:right w:val="none" w:sz="0" w:space="0" w:color="auto"/>
      </w:divBdr>
    </w:div>
    <w:div w:id="1644656556">
      <w:bodyDiv w:val="1"/>
      <w:marLeft w:val="0"/>
      <w:marRight w:val="0"/>
      <w:marTop w:val="0"/>
      <w:marBottom w:val="0"/>
      <w:divBdr>
        <w:top w:val="none" w:sz="0" w:space="0" w:color="auto"/>
        <w:left w:val="none" w:sz="0" w:space="0" w:color="auto"/>
        <w:bottom w:val="none" w:sz="0" w:space="0" w:color="auto"/>
        <w:right w:val="none" w:sz="0" w:space="0" w:color="auto"/>
      </w:divBdr>
    </w:div>
    <w:div w:id="1650089063">
      <w:bodyDiv w:val="1"/>
      <w:marLeft w:val="0"/>
      <w:marRight w:val="0"/>
      <w:marTop w:val="0"/>
      <w:marBottom w:val="0"/>
      <w:divBdr>
        <w:top w:val="none" w:sz="0" w:space="0" w:color="auto"/>
        <w:left w:val="none" w:sz="0" w:space="0" w:color="auto"/>
        <w:bottom w:val="none" w:sz="0" w:space="0" w:color="auto"/>
        <w:right w:val="none" w:sz="0" w:space="0" w:color="auto"/>
      </w:divBdr>
    </w:div>
    <w:div w:id="1652828162">
      <w:bodyDiv w:val="1"/>
      <w:marLeft w:val="0"/>
      <w:marRight w:val="0"/>
      <w:marTop w:val="0"/>
      <w:marBottom w:val="0"/>
      <w:divBdr>
        <w:top w:val="none" w:sz="0" w:space="0" w:color="auto"/>
        <w:left w:val="none" w:sz="0" w:space="0" w:color="auto"/>
        <w:bottom w:val="none" w:sz="0" w:space="0" w:color="auto"/>
        <w:right w:val="none" w:sz="0" w:space="0" w:color="auto"/>
      </w:divBdr>
    </w:div>
    <w:div w:id="1664166244">
      <w:bodyDiv w:val="1"/>
      <w:marLeft w:val="0"/>
      <w:marRight w:val="0"/>
      <w:marTop w:val="0"/>
      <w:marBottom w:val="0"/>
      <w:divBdr>
        <w:top w:val="none" w:sz="0" w:space="0" w:color="auto"/>
        <w:left w:val="none" w:sz="0" w:space="0" w:color="auto"/>
        <w:bottom w:val="none" w:sz="0" w:space="0" w:color="auto"/>
        <w:right w:val="none" w:sz="0" w:space="0" w:color="auto"/>
      </w:divBdr>
    </w:div>
    <w:div w:id="1674529991">
      <w:bodyDiv w:val="1"/>
      <w:marLeft w:val="0"/>
      <w:marRight w:val="0"/>
      <w:marTop w:val="0"/>
      <w:marBottom w:val="0"/>
      <w:divBdr>
        <w:top w:val="none" w:sz="0" w:space="0" w:color="auto"/>
        <w:left w:val="none" w:sz="0" w:space="0" w:color="auto"/>
        <w:bottom w:val="none" w:sz="0" w:space="0" w:color="auto"/>
        <w:right w:val="none" w:sz="0" w:space="0" w:color="auto"/>
      </w:divBdr>
    </w:div>
    <w:div w:id="1674608255">
      <w:bodyDiv w:val="1"/>
      <w:marLeft w:val="0"/>
      <w:marRight w:val="0"/>
      <w:marTop w:val="0"/>
      <w:marBottom w:val="0"/>
      <w:divBdr>
        <w:top w:val="none" w:sz="0" w:space="0" w:color="auto"/>
        <w:left w:val="none" w:sz="0" w:space="0" w:color="auto"/>
        <w:bottom w:val="none" w:sz="0" w:space="0" w:color="auto"/>
        <w:right w:val="none" w:sz="0" w:space="0" w:color="auto"/>
      </w:divBdr>
    </w:div>
    <w:div w:id="1681811598">
      <w:bodyDiv w:val="1"/>
      <w:marLeft w:val="0"/>
      <w:marRight w:val="0"/>
      <w:marTop w:val="0"/>
      <w:marBottom w:val="0"/>
      <w:divBdr>
        <w:top w:val="none" w:sz="0" w:space="0" w:color="auto"/>
        <w:left w:val="none" w:sz="0" w:space="0" w:color="auto"/>
        <w:bottom w:val="none" w:sz="0" w:space="0" w:color="auto"/>
        <w:right w:val="none" w:sz="0" w:space="0" w:color="auto"/>
      </w:divBdr>
    </w:div>
    <w:div w:id="1683824530">
      <w:bodyDiv w:val="1"/>
      <w:marLeft w:val="0"/>
      <w:marRight w:val="0"/>
      <w:marTop w:val="0"/>
      <w:marBottom w:val="0"/>
      <w:divBdr>
        <w:top w:val="none" w:sz="0" w:space="0" w:color="auto"/>
        <w:left w:val="none" w:sz="0" w:space="0" w:color="auto"/>
        <w:bottom w:val="none" w:sz="0" w:space="0" w:color="auto"/>
        <w:right w:val="none" w:sz="0" w:space="0" w:color="auto"/>
      </w:divBdr>
    </w:div>
    <w:div w:id="1686785055">
      <w:bodyDiv w:val="1"/>
      <w:marLeft w:val="0"/>
      <w:marRight w:val="0"/>
      <w:marTop w:val="0"/>
      <w:marBottom w:val="0"/>
      <w:divBdr>
        <w:top w:val="none" w:sz="0" w:space="0" w:color="auto"/>
        <w:left w:val="none" w:sz="0" w:space="0" w:color="auto"/>
        <w:bottom w:val="none" w:sz="0" w:space="0" w:color="auto"/>
        <w:right w:val="none" w:sz="0" w:space="0" w:color="auto"/>
      </w:divBdr>
    </w:div>
    <w:div w:id="1689334735">
      <w:bodyDiv w:val="1"/>
      <w:marLeft w:val="0"/>
      <w:marRight w:val="0"/>
      <w:marTop w:val="0"/>
      <w:marBottom w:val="0"/>
      <w:divBdr>
        <w:top w:val="none" w:sz="0" w:space="0" w:color="auto"/>
        <w:left w:val="none" w:sz="0" w:space="0" w:color="auto"/>
        <w:bottom w:val="none" w:sz="0" w:space="0" w:color="auto"/>
        <w:right w:val="none" w:sz="0" w:space="0" w:color="auto"/>
      </w:divBdr>
    </w:div>
    <w:div w:id="1695881442">
      <w:bodyDiv w:val="1"/>
      <w:marLeft w:val="0"/>
      <w:marRight w:val="0"/>
      <w:marTop w:val="0"/>
      <w:marBottom w:val="0"/>
      <w:divBdr>
        <w:top w:val="none" w:sz="0" w:space="0" w:color="auto"/>
        <w:left w:val="none" w:sz="0" w:space="0" w:color="auto"/>
        <w:bottom w:val="none" w:sz="0" w:space="0" w:color="auto"/>
        <w:right w:val="none" w:sz="0" w:space="0" w:color="auto"/>
      </w:divBdr>
    </w:div>
    <w:div w:id="1697346685">
      <w:bodyDiv w:val="1"/>
      <w:marLeft w:val="0"/>
      <w:marRight w:val="0"/>
      <w:marTop w:val="0"/>
      <w:marBottom w:val="0"/>
      <w:divBdr>
        <w:top w:val="none" w:sz="0" w:space="0" w:color="auto"/>
        <w:left w:val="none" w:sz="0" w:space="0" w:color="auto"/>
        <w:bottom w:val="none" w:sz="0" w:space="0" w:color="auto"/>
        <w:right w:val="none" w:sz="0" w:space="0" w:color="auto"/>
      </w:divBdr>
    </w:div>
    <w:div w:id="1703047504">
      <w:bodyDiv w:val="1"/>
      <w:marLeft w:val="0"/>
      <w:marRight w:val="0"/>
      <w:marTop w:val="0"/>
      <w:marBottom w:val="0"/>
      <w:divBdr>
        <w:top w:val="none" w:sz="0" w:space="0" w:color="auto"/>
        <w:left w:val="none" w:sz="0" w:space="0" w:color="auto"/>
        <w:bottom w:val="none" w:sz="0" w:space="0" w:color="auto"/>
        <w:right w:val="none" w:sz="0" w:space="0" w:color="auto"/>
      </w:divBdr>
    </w:div>
    <w:div w:id="1705204468">
      <w:bodyDiv w:val="1"/>
      <w:marLeft w:val="0"/>
      <w:marRight w:val="0"/>
      <w:marTop w:val="0"/>
      <w:marBottom w:val="0"/>
      <w:divBdr>
        <w:top w:val="none" w:sz="0" w:space="0" w:color="auto"/>
        <w:left w:val="none" w:sz="0" w:space="0" w:color="auto"/>
        <w:bottom w:val="none" w:sz="0" w:space="0" w:color="auto"/>
        <w:right w:val="none" w:sz="0" w:space="0" w:color="auto"/>
      </w:divBdr>
    </w:div>
    <w:div w:id="1712731390">
      <w:bodyDiv w:val="1"/>
      <w:marLeft w:val="0"/>
      <w:marRight w:val="0"/>
      <w:marTop w:val="0"/>
      <w:marBottom w:val="0"/>
      <w:divBdr>
        <w:top w:val="none" w:sz="0" w:space="0" w:color="auto"/>
        <w:left w:val="none" w:sz="0" w:space="0" w:color="auto"/>
        <w:bottom w:val="none" w:sz="0" w:space="0" w:color="auto"/>
        <w:right w:val="none" w:sz="0" w:space="0" w:color="auto"/>
      </w:divBdr>
    </w:div>
    <w:div w:id="1722896046">
      <w:bodyDiv w:val="1"/>
      <w:marLeft w:val="0"/>
      <w:marRight w:val="0"/>
      <w:marTop w:val="0"/>
      <w:marBottom w:val="0"/>
      <w:divBdr>
        <w:top w:val="none" w:sz="0" w:space="0" w:color="auto"/>
        <w:left w:val="none" w:sz="0" w:space="0" w:color="auto"/>
        <w:bottom w:val="none" w:sz="0" w:space="0" w:color="auto"/>
        <w:right w:val="none" w:sz="0" w:space="0" w:color="auto"/>
      </w:divBdr>
    </w:div>
    <w:div w:id="1729181073">
      <w:bodyDiv w:val="1"/>
      <w:marLeft w:val="0"/>
      <w:marRight w:val="0"/>
      <w:marTop w:val="0"/>
      <w:marBottom w:val="0"/>
      <w:divBdr>
        <w:top w:val="none" w:sz="0" w:space="0" w:color="auto"/>
        <w:left w:val="none" w:sz="0" w:space="0" w:color="auto"/>
        <w:bottom w:val="none" w:sz="0" w:space="0" w:color="auto"/>
        <w:right w:val="none" w:sz="0" w:space="0" w:color="auto"/>
      </w:divBdr>
    </w:div>
    <w:div w:id="1729954785">
      <w:bodyDiv w:val="1"/>
      <w:marLeft w:val="0"/>
      <w:marRight w:val="0"/>
      <w:marTop w:val="0"/>
      <w:marBottom w:val="0"/>
      <w:divBdr>
        <w:top w:val="none" w:sz="0" w:space="0" w:color="auto"/>
        <w:left w:val="none" w:sz="0" w:space="0" w:color="auto"/>
        <w:bottom w:val="none" w:sz="0" w:space="0" w:color="auto"/>
        <w:right w:val="none" w:sz="0" w:space="0" w:color="auto"/>
      </w:divBdr>
    </w:div>
    <w:div w:id="1730492395">
      <w:bodyDiv w:val="1"/>
      <w:marLeft w:val="0"/>
      <w:marRight w:val="0"/>
      <w:marTop w:val="0"/>
      <w:marBottom w:val="0"/>
      <w:divBdr>
        <w:top w:val="none" w:sz="0" w:space="0" w:color="auto"/>
        <w:left w:val="none" w:sz="0" w:space="0" w:color="auto"/>
        <w:bottom w:val="none" w:sz="0" w:space="0" w:color="auto"/>
        <w:right w:val="none" w:sz="0" w:space="0" w:color="auto"/>
      </w:divBdr>
    </w:div>
    <w:div w:id="1745180819">
      <w:bodyDiv w:val="1"/>
      <w:marLeft w:val="0"/>
      <w:marRight w:val="0"/>
      <w:marTop w:val="0"/>
      <w:marBottom w:val="0"/>
      <w:divBdr>
        <w:top w:val="none" w:sz="0" w:space="0" w:color="auto"/>
        <w:left w:val="none" w:sz="0" w:space="0" w:color="auto"/>
        <w:bottom w:val="none" w:sz="0" w:space="0" w:color="auto"/>
        <w:right w:val="none" w:sz="0" w:space="0" w:color="auto"/>
      </w:divBdr>
    </w:div>
    <w:div w:id="1748767218">
      <w:bodyDiv w:val="1"/>
      <w:marLeft w:val="0"/>
      <w:marRight w:val="0"/>
      <w:marTop w:val="0"/>
      <w:marBottom w:val="0"/>
      <w:divBdr>
        <w:top w:val="none" w:sz="0" w:space="0" w:color="auto"/>
        <w:left w:val="none" w:sz="0" w:space="0" w:color="auto"/>
        <w:bottom w:val="none" w:sz="0" w:space="0" w:color="auto"/>
        <w:right w:val="none" w:sz="0" w:space="0" w:color="auto"/>
      </w:divBdr>
    </w:div>
    <w:div w:id="1754744740">
      <w:bodyDiv w:val="1"/>
      <w:marLeft w:val="0"/>
      <w:marRight w:val="0"/>
      <w:marTop w:val="0"/>
      <w:marBottom w:val="0"/>
      <w:divBdr>
        <w:top w:val="none" w:sz="0" w:space="0" w:color="auto"/>
        <w:left w:val="none" w:sz="0" w:space="0" w:color="auto"/>
        <w:bottom w:val="none" w:sz="0" w:space="0" w:color="auto"/>
        <w:right w:val="none" w:sz="0" w:space="0" w:color="auto"/>
      </w:divBdr>
    </w:div>
    <w:div w:id="1758360088">
      <w:bodyDiv w:val="1"/>
      <w:marLeft w:val="0"/>
      <w:marRight w:val="0"/>
      <w:marTop w:val="0"/>
      <w:marBottom w:val="0"/>
      <w:divBdr>
        <w:top w:val="none" w:sz="0" w:space="0" w:color="auto"/>
        <w:left w:val="none" w:sz="0" w:space="0" w:color="auto"/>
        <w:bottom w:val="none" w:sz="0" w:space="0" w:color="auto"/>
        <w:right w:val="none" w:sz="0" w:space="0" w:color="auto"/>
      </w:divBdr>
    </w:div>
    <w:div w:id="1762411345">
      <w:bodyDiv w:val="1"/>
      <w:marLeft w:val="0"/>
      <w:marRight w:val="0"/>
      <w:marTop w:val="0"/>
      <w:marBottom w:val="0"/>
      <w:divBdr>
        <w:top w:val="none" w:sz="0" w:space="0" w:color="auto"/>
        <w:left w:val="none" w:sz="0" w:space="0" w:color="auto"/>
        <w:bottom w:val="none" w:sz="0" w:space="0" w:color="auto"/>
        <w:right w:val="none" w:sz="0" w:space="0" w:color="auto"/>
      </w:divBdr>
    </w:div>
    <w:div w:id="1766923905">
      <w:bodyDiv w:val="1"/>
      <w:marLeft w:val="0"/>
      <w:marRight w:val="0"/>
      <w:marTop w:val="0"/>
      <w:marBottom w:val="0"/>
      <w:divBdr>
        <w:top w:val="none" w:sz="0" w:space="0" w:color="auto"/>
        <w:left w:val="none" w:sz="0" w:space="0" w:color="auto"/>
        <w:bottom w:val="none" w:sz="0" w:space="0" w:color="auto"/>
        <w:right w:val="none" w:sz="0" w:space="0" w:color="auto"/>
      </w:divBdr>
    </w:div>
    <w:div w:id="1768650303">
      <w:bodyDiv w:val="1"/>
      <w:marLeft w:val="0"/>
      <w:marRight w:val="0"/>
      <w:marTop w:val="0"/>
      <w:marBottom w:val="0"/>
      <w:divBdr>
        <w:top w:val="none" w:sz="0" w:space="0" w:color="auto"/>
        <w:left w:val="none" w:sz="0" w:space="0" w:color="auto"/>
        <w:bottom w:val="none" w:sz="0" w:space="0" w:color="auto"/>
        <w:right w:val="none" w:sz="0" w:space="0" w:color="auto"/>
      </w:divBdr>
    </w:div>
    <w:div w:id="1779376423">
      <w:bodyDiv w:val="1"/>
      <w:marLeft w:val="0"/>
      <w:marRight w:val="0"/>
      <w:marTop w:val="0"/>
      <w:marBottom w:val="0"/>
      <w:divBdr>
        <w:top w:val="none" w:sz="0" w:space="0" w:color="auto"/>
        <w:left w:val="none" w:sz="0" w:space="0" w:color="auto"/>
        <w:bottom w:val="none" w:sz="0" w:space="0" w:color="auto"/>
        <w:right w:val="none" w:sz="0" w:space="0" w:color="auto"/>
      </w:divBdr>
    </w:div>
    <w:div w:id="1785034715">
      <w:bodyDiv w:val="1"/>
      <w:marLeft w:val="0"/>
      <w:marRight w:val="0"/>
      <w:marTop w:val="0"/>
      <w:marBottom w:val="0"/>
      <w:divBdr>
        <w:top w:val="none" w:sz="0" w:space="0" w:color="auto"/>
        <w:left w:val="none" w:sz="0" w:space="0" w:color="auto"/>
        <w:bottom w:val="none" w:sz="0" w:space="0" w:color="auto"/>
        <w:right w:val="none" w:sz="0" w:space="0" w:color="auto"/>
      </w:divBdr>
    </w:div>
    <w:div w:id="1788162859">
      <w:bodyDiv w:val="1"/>
      <w:marLeft w:val="0"/>
      <w:marRight w:val="0"/>
      <w:marTop w:val="0"/>
      <w:marBottom w:val="0"/>
      <w:divBdr>
        <w:top w:val="none" w:sz="0" w:space="0" w:color="auto"/>
        <w:left w:val="none" w:sz="0" w:space="0" w:color="auto"/>
        <w:bottom w:val="none" w:sz="0" w:space="0" w:color="auto"/>
        <w:right w:val="none" w:sz="0" w:space="0" w:color="auto"/>
      </w:divBdr>
    </w:div>
    <w:div w:id="1801612373">
      <w:bodyDiv w:val="1"/>
      <w:marLeft w:val="0"/>
      <w:marRight w:val="0"/>
      <w:marTop w:val="0"/>
      <w:marBottom w:val="0"/>
      <w:divBdr>
        <w:top w:val="none" w:sz="0" w:space="0" w:color="auto"/>
        <w:left w:val="none" w:sz="0" w:space="0" w:color="auto"/>
        <w:bottom w:val="none" w:sz="0" w:space="0" w:color="auto"/>
        <w:right w:val="none" w:sz="0" w:space="0" w:color="auto"/>
      </w:divBdr>
    </w:div>
    <w:div w:id="1807775692">
      <w:bodyDiv w:val="1"/>
      <w:marLeft w:val="0"/>
      <w:marRight w:val="0"/>
      <w:marTop w:val="0"/>
      <w:marBottom w:val="0"/>
      <w:divBdr>
        <w:top w:val="none" w:sz="0" w:space="0" w:color="auto"/>
        <w:left w:val="none" w:sz="0" w:space="0" w:color="auto"/>
        <w:bottom w:val="none" w:sz="0" w:space="0" w:color="auto"/>
        <w:right w:val="none" w:sz="0" w:space="0" w:color="auto"/>
      </w:divBdr>
    </w:div>
    <w:div w:id="1828860532">
      <w:bodyDiv w:val="1"/>
      <w:marLeft w:val="0"/>
      <w:marRight w:val="0"/>
      <w:marTop w:val="0"/>
      <w:marBottom w:val="0"/>
      <w:divBdr>
        <w:top w:val="none" w:sz="0" w:space="0" w:color="auto"/>
        <w:left w:val="none" w:sz="0" w:space="0" w:color="auto"/>
        <w:bottom w:val="none" w:sz="0" w:space="0" w:color="auto"/>
        <w:right w:val="none" w:sz="0" w:space="0" w:color="auto"/>
      </w:divBdr>
    </w:div>
    <w:div w:id="1840844718">
      <w:bodyDiv w:val="1"/>
      <w:marLeft w:val="0"/>
      <w:marRight w:val="0"/>
      <w:marTop w:val="0"/>
      <w:marBottom w:val="0"/>
      <w:divBdr>
        <w:top w:val="none" w:sz="0" w:space="0" w:color="auto"/>
        <w:left w:val="none" w:sz="0" w:space="0" w:color="auto"/>
        <w:bottom w:val="none" w:sz="0" w:space="0" w:color="auto"/>
        <w:right w:val="none" w:sz="0" w:space="0" w:color="auto"/>
      </w:divBdr>
    </w:div>
    <w:div w:id="1850680225">
      <w:bodyDiv w:val="1"/>
      <w:marLeft w:val="0"/>
      <w:marRight w:val="0"/>
      <w:marTop w:val="0"/>
      <w:marBottom w:val="0"/>
      <w:divBdr>
        <w:top w:val="none" w:sz="0" w:space="0" w:color="auto"/>
        <w:left w:val="none" w:sz="0" w:space="0" w:color="auto"/>
        <w:bottom w:val="none" w:sz="0" w:space="0" w:color="auto"/>
        <w:right w:val="none" w:sz="0" w:space="0" w:color="auto"/>
      </w:divBdr>
    </w:div>
    <w:div w:id="1852719467">
      <w:bodyDiv w:val="1"/>
      <w:marLeft w:val="0"/>
      <w:marRight w:val="0"/>
      <w:marTop w:val="0"/>
      <w:marBottom w:val="0"/>
      <w:divBdr>
        <w:top w:val="none" w:sz="0" w:space="0" w:color="auto"/>
        <w:left w:val="none" w:sz="0" w:space="0" w:color="auto"/>
        <w:bottom w:val="none" w:sz="0" w:space="0" w:color="auto"/>
        <w:right w:val="none" w:sz="0" w:space="0" w:color="auto"/>
      </w:divBdr>
    </w:div>
    <w:div w:id="1852984709">
      <w:bodyDiv w:val="1"/>
      <w:marLeft w:val="0"/>
      <w:marRight w:val="0"/>
      <w:marTop w:val="0"/>
      <w:marBottom w:val="0"/>
      <w:divBdr>
        <w:top w:val="none" w:sz="0" w:space="0" w:color="auto"/>
        <w:left w:val="none" w:sz="0" w:space="0" w:color="auto"/>
        <w:bottom w:val="none" w:sz="0" w:space="0" w:color="auto"/>
        <w:right w:val="none" w:sz="0" w:space="0" w:color="auto"/>
      </w:divBdr>
    </w:div>
    <w:div w:id="1863278864">
      <w:bodyDiv w:val="1"/>
      <w:marLeft w:val="0"/>
      <w:marRight w:val="0"/>
      <w:marTop w:val="0"/>
      <w:marBottom w:val="0"/>
      <w:divBdr>
        <w:top w:val="none" w:sz="0" w:space="0" w:color="auto"/>
        <w:left w:val="none" w:sz="0" w:space="0" w:color="auto"/>
        <w:bottom w:val="none" w:sz="0" w:space="0" w:color="auto"/>
        <w:right w:val="none" w:sz="0" w:space="0" w:color="auto"/>
      </w:divBdr>
    </w:div>
    <w:div w:id="1864903172">
      <w:bodyDiv w:val="1"/>
      <w:marLeft w:val="0"/>
      <w:marRight w:val="0"/>
      <w:marTop w:val="0"/>
      <w:marBottom w:val="0"/>
      <w:divBdr>
        <w:top w:val="none" w:sz="0" w:space="0" w:color="auto"/>
        <w:left w:val="none" w:sz="0" w:space="0" w:color="auto"/>
        <w:bottom w:val="none" w:sz="0" w:space="0" w:color="auto"/>
        <w:right w:val="none" w:sz="0" w:space="0" w:color="auto"/>
      </w:divBdr>
    </w:div>
    <w:div w:id="1871726440">
      <w:bodyDiv w:val="1"/>
      <w:marLeft w:val="0"/>
      <w:marRight w:val="0"/>
      <w:marTop w:val="0"/>
      <w:marBottom w:val="0"/>
      <w:divBdr>
        <w:top w:val="none" w:sz="0" w:space="0" w:color="auto"/>
        <w:left w:val="none" w:sz="0" w:space="0" w:color="auto"/>
        <w:bottom w:val="none" w:sz="0" w:space="0" w:color="auto"/>
        <w:right w:val="none" w:sz="0" w:space="0" w:color="auto"/>
      </w:divBdr>
    </w:div>
    <w:div w:id="1881940046">
      <w:bodyDiv w:val="1"/>
      <w:marLeft w:val="0"/>
      <w:marRight w:val="0"/>
      <w:marTop w:val="0"/>
      <w:marBottom w:val="0"/>
      <w:divBdr>
        <w:top w:val="none" w:sz="0" w:space="0" w:color="auto"/>
        <w:left w:val="none" w:sz="0" w:space="0" w:color="auto"/>
        <w:bottom w:val="none" w:sz="0" w:space="0" w:color="auto"/>
        <w:right w:val="none" w:sz="0" w:space="0" w:color="auto"/>
      </w:divBdr>
    </w:div>
    <w:div w:id="1882357566">
      <w:bodyDiv w:val="1"/>
      <w:marLeft w:val="0"/>
      <w:marRight w:val="0"/>
      <w:marTop w:val="0"/>
      <w:marBottom w:val="0"/>
      <w:divBdr>
        <w:top w:val="none" w:sz="0" w:space="0" w:color="auto"/>
        <w:left w:val="none" w:sz="0" w:space="0" w:color="auto"/>
        <w:bottom w:val="none" w:sz="0" w:space="0" w:color="auto"/>
        <w:right w:val="none" w:sz="0" w:space="0" w:color="auto"/>
      </w:divBdr>
    </w:div>
    <w:div w:id="1883588902">
      <w:bodyDiv w:val="1"/>
      <w:marLeft w:val="0"/>
      <w:marRight w:val="0"/>
      <w:marTop w:val="0"/>
      <w:marBottom w:val="0"/>
      <w:divBdr>
        <w:top w:val="none" w:sz="0" w:space="0" w:color="auto"/>
        <w:left w:val="none" w:sz="0" w:space="0" w:color="auto"/>
        <w:bottom w:val="none" w:sz="0" w:space="0" w:color="auto"/>
        <w:right w:val="none" w:sz="0" w:space="0" w:color="auto"/>
      </w:divBdr>
    </w:div>
    <w:div w:id="1886914344">
      <w:bodyDiv w:val="1"/>
      <w:marLeft w:val="0"/>
      <w:marRight w:val="0"/>
      <w:marTop w:val="0"/>
      <w:marBottom w:val="0"/>
      <w:divBdr>
        <w:top w:val="none" w:sz="0" w:space="0" w:color="auto"/>
        <w:left w:val="none" w:sz="0" w:space="0" w:color="auto"/>
        <w:bottom w:val="none" w:sz="0" w:space="0" w:color="auto"/>
        <w:right w:val="none" w:sz="0" w:space="0" w:color="auto"/>
      </w:divBdr>
    </w:div>
    <w:div w:id="1888026693">
      <w:bodyDiv w:val="1"/>
      <w:marLeft w:val="0"/>
      <w:marRight w:val="0"/>
      <w:marTop w:val="0"/>
      <w:marBottom w:val="0"/>
      <w:divBdr>
        <w:top w:val="none" w:sz="0" w:space="0" w:color="auto"/>
        <w:left w:val="none" w:sz="0" w:space="0" w:color="auto"/>
        <w:bottom w:val="none" w:sz="0" w:space="0" w:color="auto"/>
        <w:right w:val="none" w:sz="0" w:space="0" w:color="auto"/>
      </w:divBdr>
    </w:div>
    <w:div w:id="1894121825">
      <w:bodyDiv w:val="1"/>
      <w:marLeft w:val="0"/>
      <w:marRight w:val="0"/>
      <w:marTop w:val="0"/>
      <w:marBottom w:val="0"/>
      <w:divBdr>
        <w:top w:val="none" w:sz="0" w:space="0" w:color="auto"/>
        <w:left w:val="none" w:sz="0" w:space="0" w:color="auto"/>
        <w:bottom w:val="none" w:sz="0" w:space="0" w:color="auto"/>
        <w:right w:val="none" w:sz="0" w:space="0" w:color="auto"/>
      </w:divBdr>
    </w:div>
    <w:div w:id="1917131579">
      <w:bodyDiv w:val="1"/>
      <w:marLeft w:val="0"/>
      <w:marRight w:val="0"/>
      <w:marTop w:val="0"/>
      <w:marBottom w:val="0"/>
      <w:divBdr>
        <w:top w:val="none" w:sz="0" w:space="0" w:color="auto"/>
        <w:left w:val="none" w:sz="0" w:space="0" w:color="auto"/>
        <w:bottom w:val="none" w:sz="0" w:space="0" w:color="auto"/>
        <w:right w:val="none" w:sz="0" w:space="0" w:color="auto"/>
      </w:divBdr>
    </w:div>
    <w:div w:id="1918052597">
      <w:bodyDiv w:val="1"/>
      <w:marLeft w:val="0"/>
      <w:marRight w:val="0"/>
      <w:marTop w:val="0"/>
      <w:marBottom w:val="0"/>
      <w:divBdr>
        <w:top w:val="none" w:sz="0" w:space="0" w:color="auto"/>
        <w:left w:val="none" w:sz="0" w:space="0" w:color="auto"/>
        <w:bottom w:val="none" w:sz="0" w:space="0" w:color="auto"/>
        <w:right w:val="none" w:sz="0" w:space="0" w:color="auto"/>
      </w:divBdr>
    </w:div>
    <w:div w:id="1918247148">
      <w:bodyDiv w:val="1"/>
      <w:marLeft w:val="0"/>
      <w:marRight w:val="0"/>
      <w:marTop w:val="0"/>
      <w:marBottom w:val="0"/>
      <w:divBdr>
        <w:top w:val="none" w:sz="0" w:space="0" w:color="auto"/>
        <w:left w:val="none" w:sz="0" w:space="0" w:color="auto"/>
        <w:bottom w:val="none" w:sz="0" w:space="0" w:color="auto"/>
        <w:right w:val="none" w:sz="0" w:space="0" w:color="auto"/>
      </w:divBdr>
    </w:div>
    <w:div w:id="1920288771">
      <w:bodyDiv w:val="1"/>
      <w:marLeft w:val="0"/>
      <w:marRight w:val="0"/>
      <w:marTop w:val="0"/>
      <w:marBottom w:val="0"/>
      <w:divBdr>
        <w:top w:val="none" w:sz="0" w:space="0" w:color="auto"/>
        <w:left w:val="none" w:sz="0" w:space="0" w:color="auto"/>
        <w:bottom w:val="none" w:sz="0" w:space="0" w:color="auto"/>
        <w:right w:val="none" w:sz="0" w:space="0" w:color="auto"/>
      </w:divBdr>
    </w:div>
    <w:div w:id="1925411381">
      <w:bodyDiv w:val="1"/>
      <w:marLeft w:val="0"/>
      <w:marRight w:val="0"/>
      <w:marTop w:val="0"/>
      <w:marBottom w:val="0"/>
      <w:divBdr>
        <w:top w:val="none" w:sz="0" w:space="0" w:color="auto"/>
        <w:left w:val="none" w:sz="0" w:space="0" w:color="auto"/>
        <w:bottom w:val="none" w:sz="0" w:space="0" w:color="auto"/>
        <w:right w:val="none" w:sz="0" w:space="0" w:color="auto"/>
      </w:divBdr>
    </w:div>
    <w:div w:id="1943144144">
      <w:bodyDiv w:val="1"/>
      <w:marLeft w:val="0"/>
      <w:marRight w:val="0"/>
      <w:marTop w:val="0"/>
      <w:marBottom w:val="0"/>
      <w:divBdr>
        <w:top w:val="none" w:sz="0" w:space="0" w:color="auto"/>
        <w:left w:val="none" w:sz="0" w:space="0" w:color="auto"/>
        <w:bottom w:val="none" w:sz="0" w:space="0" w:color="auto"/>
        <w:right w:val="none" w:sz="0" w:space="0" w:color="auto"/>
      </w:divBdr>
    </w:div>
    <w:div w:id="1946033572">
      <w:bodyDiv w:val="1"/>
      <w:marLeft w:val="0"/>
      <w:marRight w:val="0"/>
      <w:marTop w:val="0"/>
      <w:marBottom w:val="0"/>
      <w:divBdr>
        <w:top w:val="none" w:sz="0" w:space="0" w:color="auto"/>
        <w:left w:val="none" w:sz="0" w:space="0" w:color="auto"/>
        <w:bottom w:val="none" w:sz="0" w:space="0" w:color="auto"/>
        <w:right w:val="none" w:sz="0" w:space="0" w:color="auto"/>
      </w:divBdr>
    </w:div>
    <w:div w:id="1952931768">
      <w:bodyDiv w:val="1"/>
      <w:marLeft w:val="0"/>
      <w:marRight w:val="0"/>
      <w:marTop w:val="0"/>
      <w:marBottom w:val="0"/>
      <w:divBdr>
        <w:top w:val="none" w:sz="0" w:space="0" w:color="auto"/>
        <w:left w:val="none" w:sz="0" w:space="0" w:color="auto"/>
        <w:bottom w:val="none" w:sz="0" w:space="0" w:color="auto"/>
        <w:right w:val="none" w:sz="0" w:space="0" w:color="auto"/>
      </w:divBdr>
    </w:div>
    <w:div w:id="1956250161">
      <w:bodyDiv w:val="1"/>
      <w:marLeft w:val="0"/>
      <w:marRight w:val="0"/>
      <w:marTop w:val="0"/>
      <w:marBottom w:val="0"/>
      <w:divBdr>
        <w:top w:val="none" w:sz="0" w:space="0" w:color="auto"/>
        <w:left w:val="none" w:sz="0" w:space="0" w:color="auto"/>
        <w:bottom w:val="none" w:sz="0" w:space="0" w:color="auto"/>
        <w:right w:val="none" w:sz="0" w:space="0" w:color="auto"/>
      </w:divBdr>
    </w:div>
    <w:div w:id="1971980678">
      <w:bodyDiv w:val="1"/>
      <w:marLeft w:val="0"/>
      <w:marRight w:val="0"/>
      <w:marTop w:val="0"/>
      <w:marBottom w:val="0"/>
      <w:divBdr>
        <w:top w:val="none" w:sz="0" w:space="0" w:color="auto"/>
        <w:left w:val="none" w:sz="0" w:space="0" w:color="auto"/>
        <w:bottom w:val="none" w:sz="0" w:space="0" w:color="auto"/>
        <w:right w:val="none" w:sz="0" w:space="0" w:color="auto"/>
      </w:divBdr>
    </w:div>
    <w:div w:id="1974942130">
      <w:bodyDiv w:val="1"/>
      <w:marLeft w:val="0"/>
      <w:marRight w:val="0"/>
      <w:marTop w:val="0"/>
      <w:marBottom w:val="0"/>
      <w:divBdr>
        <w:top w:val="none" w:sz="0" w:space="0" w:color="auto"/>
        <w:left w:val="none" w:sz="0" w:space="0" w:color="auto"/>
        <w:bottom w:val="none" w:sz="0" w:space="0" w:color="auto"/>
        <w:right w:val="none" w:sz="0" w:space="0" w:color="auto"/>
      </w:divBdr>
    </w:div>
    <w:div w:id="1976135562">
      <w:bodyDiv w:val="1"/>
      <w:marLeft w:val="0"/>
      <w:marRight w:val="0"/>
      <w:marTop w:val="0"/>
      <w:marBottom w:val="0"/>
      <w:divBdr>
        <w:top w:val="none" w:sz="0" w:space="0" w:color="auto"/>
        <w:left w:val="none" w:sz="0" w:space="0" w:color="auto"/>
        <w:bottom w:val="none" w:sz="0" w:space="0" w:color="auto"/>
        <w:right w:val="none" w:sz="0" w:space="0" w:color="auto"/>
      </w:divBdr>
    </w:div>
    <w:div w:id="1983147562">
      <w:bodyDiv w:val="1"/>
      <w:marLeft w:val="0"/>
      <w:marRight w:val="0"/>
      <w:marTop w:val="0"/>
      <w:marBottom w:val="0"/>
      <w:divBdr>
        <w:top w:val="none" w:sz="0" w:space="0" w:color="auto"/>
        <w:left w:val="none" w:sz="0" w:space="0" w:color="auto"/>
        <w:bottom w:val="none" w:sz="0" w:space="0" w:color="auto"/>
        <w:right w:val="none" w:sz="0" w:space="0" w:color="auto"/>
      </w:divBdr>
    </w:div>
    <w:div w:id="1989819090">
      <w:bodyDiv w:val="1"/>
      <w:marLeft w:val="0"/>
      <w:marRight w:val="0"/>
      <w:marTop w:val="0"/>
      <w:marBottom w:val="0"/>
      <w:divBdr>
        <w:top w:val="none" w:sz="0" w:space="0" w:color="auto"/>
        <w:left w:val="none" w:sz="0" w:space="0" w:color="auto"/>
        <w:bottom w:val="none" w:sz="0" w:space="0" w:color="auto"/>
        <w:right w:val="none" w:sz="0" w:space="0" w:color="auto"/>
      </w:divBdr>
    </w:div>
    <w:div w:id="1994219756">
      <w:bodyDiv w:val="1"/>
      <w:marLeft w:val="0"/>
      <w:marRight w:val="0"/>
      <w:marTop w:val="0"/>
      <w:marBottom w:val="0"/>
      <w:divBdr>
        <w:top w:val="none" w:sz="0" w:space="0" w:color="auto"/>
        <w:left w:val="none" w:sz="0" w:space="0" w:color="auto"/>
        <w:bottom w:val="none" w:sz="0" w:space="0" w:color="auto"/>
        <w:right w:val="none" w:sz="0" w:space="0" w:color="auto"/>
      </w:divBdr>
    </w:div>
    <w:div w:id="1994528324">
      <w:bodyDiv w:val="1"/>
      <w:marLeft w:val="0"/>
      <w:marRight w:val="0"/>
      <w:marTop w:val="0"/>
      <w:marBottom w:val="0"/>
      <w:divBdr>
        <w:top w:val="none" w:sz="0" w:space="0" w:color="auto"/>
        <w:left w:val="none" w:sz="0" w:space="0" w:color="auto"/>
        <w:bottom w:val="none" w:sz="0" w:space="0" w:color="auto"/>
        <w:right w:val="none" w:sz="0" w:space="0" w:color="auto"/>
      </w:divBdr>
    </w:div>
    <w:div w:id="1995792524">
      <w:bodyDiv w:val="1"/>
      <w:marLeft w:val="0"/>
      <w:marRight w:val="0"/>
      <w:marTop w:val="0"/>
      <w:marBottom w:val="0"/>
      <w:divBdr>
        <w:top w:val="none" w:sz="0" w:space="0" w:color="auto"/>
        <w:left w:val="none" w:sz="0" w:space="0" w:color="auto"/>
        <w:bottom w:val="none" w:sz="0" w:space="0" w:color="auto"/>
        <w:right w:val="none" w:sz="0" w:space="0" w:color="auto"/>
      </w:divBdr>
    </w:div>
    <w:div w:id="2005237417">
      <w:bodyDiv w:val="1"/>
      <w:marLeft w:val="0"/>
      <w:marRight w:val="0"/>
      <w:marTop w:val="0"/>
      <w:marBottom w:val="0"/>
      <w:divBdr>
        <w:top w:val="none" w:sz="0" w:space="0" w:color="auto"/>
        <w:left w:val="none" w:sz="0" w:space="0" w:color="auto"/>
        <w:bottom w:val="none" w:sz="0" w:space="0" w:color="auto"/>
        <w:right w:val="none" w:sz="0" w:space="0" w:color="auto"/>
      </w:divBdr>
    </w:div>
    <w:div w:id="2005470474">
      <w:bodyDiv w:val="1"/>
      <w:marLeft w:val="0"/>
      <w:marRight w:val="0"/>
      <w:marTop w:val="0"/>
      <w:marBottom w:val="0"/>
      <w:divBdr>
        <w:top w:val="none" w:sz="0" w:space="0" w:color="auto"/>
        <w:left w:val="none" w:sz="0" w:space="0" w:color="auto"/>
        <w:bottom w:val="none" w:sz="0" w:space="0" w:color="auto"/>
        <w:right w:val="none" w:sz="0" w:space="0" w:color="auto"/>
      </w:divBdr>
    </w:div>
    <w:div w:id="2011447001">
      <w:bodyDiv w:val="1"/>
      <w:marLeft w:val="0"/>
      <w:marRight w:val="0"/>
      <w:marTop w:val="0"/>
      <w:marBottom w:val="0"/>
      <w:divBdr>
        <w:top w:val="none" w:sz="0" w:space="0" w:color="auto"/>
        <w:left w:val="none" w:sz="0" w:space="0" w:color="auto"/>
        <w:bottom w:val="none" w:sz="0" w:space="0" w:color="auto"/>
        <w:right w:val="none" w:sz="0" w:space="0" w:color="auto"/>
      </w:divBdr>
    </w:div>
    <w:div w:id="2013756769">
      <w:bodyDiv w:val="1"/>
      <w:marLeft w:val="0"/>
      <w:marRight w:val="0"/>
      <w:marTop w:val="0"/>
      <w:marBottom w:val="0"/>
      <w:divBdr>
        <w:top w:val="none" w:sz="0" w:space="0" w:color="auto"/>
        <w:left w:val="none" w:sz="0" w:space="0" w:color="auto"/>
        <w:bottom w:val="none" w:sz="0" w:space="0" w:color="auto"/>
        <w:right w:val="none" w:sz="0" w:space="0" w:color="auto"/>
      </w:divBdr>
    </w:div>
    <w:div w:id="2014257538">
      <w:bodyDiv w:val="1"/>
      <w:marLeft w:val="0"/>
      <w:marRight w:val="0"/>
      <w:marTop w:val="0"/>
      <w:marBottom w:val="0"/>
      <w:divBdr>
        <w:top w:val="none" w:sz="0" w:space="0" w:color="auto"/>
        <w:left w:val="none" w:sz="0" w:space="0" w:color="auto"/>
        <w:bottom w:val="none" w:sz="0" w:space="0" w:color="auto"/>
        <w:right w:val="none" w:sz="0" w:space="0" w:color="auto"/>
      </w:divBdr>
    </w:div>
    <w:div w:id="2015960874">
      <w:bodyDiv w:val="1"/>
      <w:marLeft w:val="0"/>
      <w:marRight w:val="0"/>
      <w:marTop w:val="0"/>
      <w:marBottom w:val="0"/>
      <w:divBdr>
        <w:top w:val="none" w:sz="0" w:space="0" w:color="auto"/>
        <w:left w:val="none" w:sz="0" w:space="0" w:color="auto"/>
        <w:bottom w:val="none" w:sz="0" w:space="0" w:color="auto"/>
        <w:right w:val="none" w:sz="0" w:space="0" w:color="auto"/>
      </w:divBdr>
    </w:div>
    <w:div w:id="2016569846">
      <w:bodyDiv w:val="1"/>
      <w:marLeft w:val="0"/>
      <w:marRight w:val="0"/>
      <w:marTop w:val="0"/>
      <w:marBottom w:val="0"/>
      <w:divBdr>
        <w:top w:val="none" w:sz="0" w:space="0" w:color="auto"/>
        <w:left w:val="none" w:sz="0" w:space="0" w:color="auto"/>
        <w:bottom w:val="none" w:sz="0" w:space="0" w:color="auto"/>
        <w:right w:val="none" w:sz="0" w:space="0" w:color="auto"/>
      </w:divBdr>
    </w:div>
    <w:div w:id="2020737817">
      <w:bodyDiv w:val="1"/>
      <w:marLeft w:val="0"/>
      <w:marRight w:val="0"/>
      <w:marTop w:val="0"/>
      <w:marBottom w:val="0"/>
      <w:divBdr>
        <w:top w:val="none" w:sz="0" w:space="0" w:color="auto"/>
        <w:left w:val="none" w:sz="0" w:space="0" w:color="auto"/>
        <w:bottom w:val="none" w:sz="0" w:space="0" w:color="auto"/>
        <w:right w:val="none" w:sz="0" w:space="0" w:color="auto"/>
      </w:divBdr>
    </w:div>
    <w:div w:id="2027053165">
      <w:bodyDiv w:val="1"/>
      <w:marLeft w:val="0"/>
      <w:marRight w:val="0"/>
      <w:marTop w:val="0"/>
      <w:marBottom w:val="0"/>
      <w:divBdr>
        <w:top w:val="none" w:sz="0" w:space="0" w:color="auto"/>
        <w:left w:val="none" w:sz="0" w:space="0" w:color="auto"/>
        <w:bottom w:val="none" w:sz="0" w:space="0" w:color="auto"/>
        <w:right w:val="none" w:sz="0" w:space="0" w:color="auto"/>
      </w:divBdr>
    </w:div>
    <w:div w:id="2041320696">
      <w:bodyDiv w:val="1"/>
      <w:marLeft w:val="0"/>
      <w:marRight w:val="0"/>
      <w:marTop w:val="0"/>
      <w:marBottom w:val="0"/>
      <w:divBdr>
        <w:top w:val="none" w:sz="0" w:space="0" w:color="auto"/>
        <w:left w:val="none" w:sz="0" w:space="0" w:color="auto"/>
        <w:bottom w:val="none" w:sz="0" w:space="0" w:color="auto"/>
        <w:right w:val="none" w:sz="0" w:space="0" w:color="auto"/>
      </w:divBdr>
    </w:div>
    <w:div w:id="2047826461">
      <w:bodyDiv w:val="1"/>
      <w:marLeft w:val="0"/>
      <w:marRight w:val="0"/>
      <w:marTop w:val="0"/>
      <w:marBottom w:val="0"/>
      <w:divBdr>
        <w:top w:val="none" w:sz="0" w:space="0" w:color="auto"/>
        <w:left w:val="none" w:sz="0" w:space="0" w:color="auto"/>
        <w:bottom w:val="none" w:sz="0" w:space="0" w:color="auto"/>
        <w:right w:val="none" w:sz="0" w:space="0" w:color="auto"/>
      </w:divBdr>
    </w:div>
    <w:div w:id="2052920976">
      <w:bodyDiv w:val="1"/>
      <w:marLeft w:val="0"/>
      <w:marRight w:val="0"/>
      <w:marTop w:val="0"/>
      <w:marBottom w:val="0"/>
      <w:divBdr>
        <w:top w:val="none" w:sz="0" w:space="0" w:color="auto"/>
        <w:left w:val="none" w:sz="0" w:space="0" w:color="auto"/>
        <w:bottom w:val="none" w:sz="0" w:space="0" w:color="auto"/>
        <w:right w:val="none" w:sz="0" w:space="0" w:color="auto"/>
      </w:divBdr>
    </w:div>
    <w:div w:id="2063556752">
      <w:bodyDiv w:val="1"/>
      <w:marLeft w:val="0"/>
      <w:marRight w:val="0"/>
      <w:marTop w:val="0"/>
      <w:marBottom w:val="0"/>
      <w:divBdr>
        <w:top w:val="none" w:sz="0" w:space="0" w:color="auto"/>
        <w:left w:val="none" w:sz="0" w:space="0" w:color="auto"/>
        <w:bottom w:val="none" w:sz="0" w:space="0" w:color="auto"/>
        <w:right w:val="none" w:sz="0" w:space="0" w:color="auto"/>
      </w:divBdr>
    </w:div>
    <w:div w:id="2071612020">
      <w:bodyDiv w:val="1"/>
      <w:marLeft w:val="0"/>
      <w:marRight w:val="0"/>
      <w:marTop w:val="0"/>
      <w:marBottom w:val="0"/>
      <w:divBdr>
        <w:top w:val="none" w:sz="0" w:space="0" w:color="auto"/>
        <w:left w:val="none" w:sz="0" w:space="0" w:color="auto"/>
        <w:bottom w:val="none" w:sz="0" w:space="0" w:color="auto"/>
        <w:right w:val="none" w:sz="0" w:space="0" w:color="auto"/>
      </w:divBdr>
    </w:div>
    <w:div w:id="2083333790">
      <w:bodyDiv w:val="1"/>
      <w:marLeft w:val="0"/>
      <w:marRight w:val="0"/>
      <w:marTop w:val="0"/>
      <w:marBottom w:val="0"/>
      <w:divBdr>
        <w:top w:val="none" w:sz="0" w:space="0" w:color="auto"/>
        <w:left w:val="none" w:sz="0" w:space="0" w:color="auto"/>
        <w:bottom w:val="none" w:sz="0" w:space="0" w:color="auto"/>
        <w:right w:val="none" w:sz="0" w:space="0" w:color="auto"/>
      </w:divBdr>
    </w:div>
    <w:div w:id="2086567461">
      <w:bodyDiv w:val="1"/>
      <w:marLeft w:val="0"/>
      <w:marRight w:val="0"/>
      <w:marTop w:val="0"/>
      <w:marBottom w:val="0"/>
      <w:divBdr>
        <w:top w:val="none" w:sz="0" w:space="0" w:color="auto"/>
        <w:left w:val="none" w:sz="0" w:space="0" w:color="auto"/>
        <w:bottom w:val="none" w:sz="0" w:space="0" w:color="auto"/>
        <w:right w:val="none" w:sz="0" w:space="0" w:color="auto"/>
      </w:divBdr>
    </w:div>
    <w:div w:id="2093500619">
      <w:bodyDiv w:val="1"/>
      <w:marLeft w:val="0"/>
      <w:marRight w:val="0"/>
      <w:marTop w:val="0"/>
      <w:marBottom w:val="0"/>
      <w:divBdr>
        <w:top w:val="none" w:sz="0" w:space="0" w:color="auto"/>
        <w:left w:val="none" w:sz="0" w:space="0" w:color="auto"/>
        <w:bottom w:val="none" w:sz="0" w:space="0" w:color="auto"/>
        <w:right w:val="none" w:sz="0" w:space="0" w:color="auto"/>
      </w:divBdr>
    </w:div>
    <w:div w:id="2097968708">
      <w:bodyDiv w:val="1"/>
      <w:marLeft w:val="0"/>
      <w:marRight w:val="0"/>
      <w:marTop w:val="0"/>
      <w:marBottom w:val="0"/>
      <w:divBdr>
        <w:top w:val="none" w:sz="0" w:space="0" w:color="auto"/>
        <w:left w:val="none" w:sz="0" w:space="0" w:color="auto"/>
        <w:bottom w:val="none" w:sz="0" w:space="0" w:color="auto"/>
        <w:right w:val="none" w:sz="0" w:space="0" w:color="auto"/>
      </w:divBdr>
    </w:div>
    <w:div w:id="2105149337">
      <w:bodyDiv w:val="1"/>
      <w:marLeft w:val="0"/>
      <w:marRight w:val="0"/>
      <w:marTop w:val="0"/>
      <w:marBottom w:val="0"/>
      <w:divBdr>
        <w:top w:val="none" w:sz="0" w:space="0" w:color="auto"/>
        <w:left w:val="none" w:sz="0" w:space="0" w:color="auto"/>
        <w:bottom w:val="none" w:sz="0" w:space="0" w:color="auto"/>
        <w:right w:val="none" w:sz="0" w:space="0" w:color="auto"/>
      </w:divBdr>
    </w:div>
    <w:div w:id="2111657372">
      <w:bodyDiv w:val="1"/>
      <w:marLeft w:val="0"/>
      <w:marRight w:val="0"/>
      <w:marTop w:val="0"/>
      <w:marBottom w:val="0"/>
      <w:divBdr>
        <w:top w:val="none" w:sz="0" w:space="0" w:color="auto"/>
        <w:left w:val="none" w:sz="0" w:space="0" w:color="auto"/>
        <w:bottom w:val="none" w:sz="0" w:space="0" w:color="auto"/>
        <w:right w:val="none" w:sz="0" w:space="0" w:color="auto"/>
      </w:divBdr>
    </w:div>
    <w:div w:id="2116174364">
      <w:bodyDiv w:val="1"/>
      <w:marLeft w:val="0"/>
      <w:marRight w:val="0"/>
      <w:marTop w:val="0"/>
      <w:marBottom w:val="0"/>
      <w:divBdr>
        <w:top w:val="none" w:sz="0" w:space="0" w:color="auto"/>
        <w:left w:val="none" w:sz="0" w:space="0" w:color="auto"/>
        <w:bottom w:val="none" w:sz="0" w:space="0" w:color="auto"/>
        <w:right w:val="none" w:sz="0" w:space="0" w:color="auto"/>
      </w:divBdr>
    </w:div>
    <w:div w:id="2118526582">
      <w:bodyDiv w:val="1"/>
      <w:marLeft w:val="0"/>
      <w:marRight w:val="0"/>
      <w:marTop w:val="0"/>
      <w:marBottom w:val="0"/>
      <w:divBdr>
        <w:top w:val="none" w:sz="0" w:space="0" w:color="auto"/>
        <w:left w:val="none" w:sz="0" w:space="0" w:color="auto"/>
        <w:bottom w:val="none" w:sz="0" w:space="0" w:color="auto"/>
        <w:right w:val="none" w:sz="0" w:space="0" w:color="auto"/>
      </w:divBdr>
    </w:div>
    <w:div w:id="2119374336">
      <w:bodyDiv w:val="1"/>
      <w:marLeft w:val="0"/>
      <w:marRight w:val="0"/>
      <w:marTop w:val="0"/>
      <w:marBottom w:val="0"/>
      <w:divBdr>
        <w:top w:val="none" w:sz="0" w:space="0" w:color="auto"/>
        <w:left w:val="none" w:sz="0" w:space="0" w:color="auto"/>
        <w:bottom w:val="none" w:sz="0" w:space="0" w:color="auto"/>
        <w:right w:val="none" w:sz="0" w:space="0" w:color="auto"/>
      </w:divBdr>
    </w:div>
    <w:div w:id="2121492359">
      <w:bodyDiv w:val="1"/>
      <w:marLeft w:val="0"/>
      <w:marRight w:val="0"/>
      <w:marTop w:val="0"/>
      <w:marBottom w:val="0"/>
      <w:divBdr>
        <w:top w:val="none" w:sz="0" w:space="0" w:color="auto"/>
        <w:left w:val="none" w:sz="0" w:space="0" w:color="auto"/>
        <w:bottom w:val="none" w:sz="0" w:space="0" w:color="auto"/>
        <w:right w:val="none" w:sz="0" w:space="0" w:color="auto"/>
      </w:divBdr>
    </w:div>
    <w:div w:id="2125344876">
      <w:bodyDiv w:val="1"/>
      <w:marLeft w:val="0"/>
      <w:marRight w:val="0"/>
      <w:marTop w:val="0"/>
      <w:marBottom w:val="0"/>
      <w:divBdr>
        <w:top w:val="none" w:sz="0" w:space="0" w:color="auto"/>
        <w:left w:val="none" w:sz="0" w:space="0" w:color="auto"/>
        <w:bottom w:val="none" w:sz="0" w:space="0" w:color="auto"/>
        <w:right w:val="none" w:sz="0" w:space="0" w:color="auto"/>
      </w:divBdr>
    </w:div>
    <w:div w:id="2132093779">
      <w:bodyDiv w:val="1"/>
      <w:marLeft w:val="0"/>
      <w:marRight w:val="0"/>
      <w:marTop w:val="0"/>
      <w:marBottom w:val="0"/>
      <w:divBdr>
        <w:top w:val="none" w:sz="0" w:space="0" w:color="auto"/>
        <w:left w:val="none" w:sz="0" w:space="0" w:color="auto"/>
        <w:bottom w:val="none" w:sz="0" w:space="0" w:color="auto"/>
        <w:right w:val="none" w:sz="0" w:space="0" w:color="auto"/>
      </w:divBdr>
    </w:div>
    <w:div w:id="2133748961">
      <w:bodyDiv w:val="1"/>
      <w:marLeft w:val="0"/>
      <w:marRight w:val="0"/>
      <w:marTop w:val="0"/>
      <w:marBottom w:val="0"/>
      <w:divBdr>
        <w:top w:val="none" w:sz="0" w:space="0" w:color="auto"/>
        <w:left w:val="none" w:sz="0" w:space="0" w:color="auto"/>
        <w:bottom w:val="none" w:sz="0" w:space="0" w:color="auto"/>
        <w:right w:val="none" w:sz="0" w:space="0" w:color="auto"/>
      </w:divBdr>
    </w:div>
    <w:div w:id="2134863583">
      <w:bodyDiv w:val="1"/>
      <w:marLeft w:val="0"/>
      <w:marRight w:val="0"/>
      <w:marTop w:val="0"/>
      <w:marBottom w:val="0"/>
      <w:divBdr>
        <w:top w:val="none" w:sz="0" w:space="0" w:color="auto"/>
        <w:left w:val="none" w:sz="0" w:space="0" w:color="auto"/>
        <w:bottom w:val="none" w:sz="0" w:space="0" w:color="auto"/>
        <w:right w:val="none" w:sz="0" w:space="0" w:color="auto"/>
      </w:divBdr>
    </w:div>
    <w:div w:id="2136366930">
      <w:bodyDiv w:val="1"/>
      <w:marLeft w:val="0"/>
      <w:marRight w:val="0"/>
      <w:marTop w:val="0"/>
      <w:marBottom w:val="0"/>
      <w:divBdr>
        <w:top w:val="none" w:sz="0" w:space="0" w:color="auto"/>
        <w:left w:val="none" w:sz="0" w:space="0" w:color="auto"/>
        <w:bottom w:val="none" w:sz="0" w:space="0" w:color="auto"/>
        <w:right w:val="none" w:sz="0" w:space="0" w:color="auto"/>
      </w:divBdr>
    </w:div>
    <w:div w:id="2144809442">
      <w:bodyDiv w:val="1"/>
      <w:marLeft w:val="0"/>
      <w:marRight w:val="0"/>
      <w:marTop w:val="0"/>
      <w:marBottom w:val="0"/>
      <w:divBdr>
        <w:top w:val="none" w:sz="0" w:space="0" w:color="auto"/>
        <w:left w:val="none" w:sz="0" w:space="0" w:color="auto"/>
        <w:bottom w:val="none" w:sz="0" w:space="0" w:color="auto"/>
        <w:right w:val="none" w:sz="0" w:space="0" w:color="auto"/>
      </w:divBdr>
    </w:div>
    <w:div w:id="21460436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117" Type="http://schemas.openxmlformats.org/officeDocument/2006/relationships/image" Target="media/image99.jpeg"/><Relationship Id="rId21" Type="http://schemas.openxmlformats.org/officeDocument/2006/relationships/image" Target="media/image9.emf"/><Relationship Id="rId42" Type="http://schemas.openxmlformats.org/officeDocument/2006/relationships/image" Target="media/image30.jpg"/><Relationship Id="rId47" Type="http://schemas.openxmlformats.org/officeDocument/2006/relationships/image" Target="media/image35.png"/><Relationship Id="rId63" Type="http://schemas.openxmlformats.org/officeDocument/2006/relationships/image" Target="media/image50.jpeg"/><Relationship Id="rId68" Type="http://schemas.openxmlformats.org/officeDocument/2006/relationships/oleObject" Target="embeddings/oleObject1.bin"/><Relationship Id="rId84" Type="http://schemas.openxmlformats.org/officeDocument/2006/relationships/image" Target="media/image69.emf"/><Relationship Id="rId89" Type="http://schemas.openxmlformats.org/officeDocument/2006/relationships/image" Target="media/image74.png"/><Relationship Id="rId112" Type="http://schemas.openxmlformats.org/officeDocument/2006/relationships/image" Target="media/image94.jpeg"/><Relationship Id="rId133" Type="http://schemas.openxmlformats.org/officeDocument/2006/relationships/image" Target="media/image115.png"/><Relationship Id="rId16" Type="http://schemas.openxmlformats.org/officeDocument/2006/relationships/image" Target="media/image4.jpeg"/><Relationship Id="rId107" Type="http://schemas.openxmlformats.org/officeDocument/2006/relationships/image" Target="media/image89.jpeg"/><Relationship Id="rId11" Type="http://schemas.openxmlformats.org/officeDocument/2006/relationships/footer" Target="footer1.xml"/><Relationship Id="rId32" Type="http://schemas.openxmlformats.org/officeDocument/2006/relationships/image" Target="media/image20.png"/><Relationship Id="rId37" Type="http://schemas.openxmlformats.org/officeDocument/2006/relationships/image" Target="media/image25.jpe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9.emf"/><Relationship Id="rId79" Type="http://schemas.openxmlformats.org/officeDocument/2006/relationships/image" Target="media/image64.png"/><Relationship Id="rId102" Type="http://schemas.openxmlformats.org/officeDocument/2006/relationships/image" Target="media/image84.jpeg"/><Relationship Id="rId123" Type="http://schemas.openxmlformats.org/officeDocument/2006/relationships/image" Target="media/image105.jpeg"/><Relationship Id="rId128" Type="http://schemas.openxmlformats.org/officeDocument/2006/relationships/image" Target="media/image110.jpeg"/><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image" Target="media/image80.emf"/><Relationship Id="rId14" Type="http://schemas.openxmlformats.org/officeDocument/2006/relationships/header" Target="header2.xml"/><Relationship Id="rId22" Type="http://schemas.openxmlformats.org/officeDocument/2006/relationships/image" Target="media/image10.jpeg"/><Relationship Id="rId27" Type="http://schemas.openxmlformats.org/officeDocument/2006/relationships/image" Target="media/image15.emf"/><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jpg"/><Relationship Id="rId48" Type="http://schemas.openxmlformats.org/officeDocument/2006/relationships/image" Target="media/image36.png"/><Relationship Id="rId56" Type="http://schemas.openxmlformats.org/officeDocument/2006/relationships/image" Target="media/image43.png"/><Relationship Id="rId64" Type="http://schemas.openxmlformats.org/officeDocument/2006/relationships/image" Target="media/image51.emf"/><Relationship Id="rId69" Type="http://schemas.openxmlformats.org/officeDocument/2006/relationships/image" Target="media/image55.png"/><Relationship Id="rId77" Type="http://schemas.openxmlformats.org/officeDocument/2006/relationships/image" Target="media/image62.emf"/><Relationship Id="rId100" Type="http://schemas.openxmlformats.org/officeDocument/2006/relationships/image" Target="media/image82.jpeg"/><Relationship Id="rId105" Type="http://schemas.openxmlformats.org/officeDocument/2006/relationships/image" Target="media/image87.jpeg"/><Relationship Id="rId113" Type="http://schemas.openxmlformats.org/officeDocument/2006/relationships/image" Target="media/image95.jpeg"/><Relationship Id="rId118" Type="http://schemas.openxmlformats.org/officeDocument/2006/relationships/image" Target="media/image100.jpeg"/><Relationship Id="rId126" Type="http://schemas.openxmlformats.org/officeDocument/2006/relationships/image" Target="media/image108.jpeg"/><Relationship Id="rId134" Type="http://schemas.openxmlformats.org/officeDocument/2006/relationships/image" Target="media/image116.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7.emf"/><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emf"/><Relationship Id="rId98" Type="http://schemas.openxmlformats.org/officeDocument/2006/relationships/header" Target="header3.xml"/><Relationship Id="rId121" Type="http://schemas.openxmlformats.org/officeDocument/2006/relationships/image" Target="media/image103.jpe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85.jpeg"/><Relationship Id="rId108" Type="http://schemas.openxmlformats.org/officeDocument/2006/relationships/image" Target="media/image90.jpeg"/><Relationship Id="rId116" Type="http://schemas.openxmlformats.org/officeDocument/2006/relationships/image" Target="media/image98.jpeg"/><Relationship Id="rId124" Type="http://schemas.openxmlformats.org/officeDocument/2006/relationships/image" Target="media/image106.jpeg"/><Relationship Id="rId129" Type="http://schemas.openxmlformats.org/officeDocument/2006/relationships/image" Target="media/image111.jpeg"/><Relationship Id="rId137" Type="http://schemas.openxmlformats.org/officeDocument/2006/relationships/theme" Target="theme/theme1.xml"/><Relationship Id="rId20" Type="http://schemas.openxmlformats.org/officeDocument/2006/relationships/image" Target="media/image8.emf"/><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image" Target="media/image49.emf"/><Relationship Id="rId70" Type="http://schemas.openxmlformats.org/officeDocument/2006/relationships/oleObject" Target="embeddings/oleObject2.bin"/><Relationship Id="rId75" Type="http://schemas.openxmlformats.org/officeDocument/2006/relationships/image" Target="media/image60.emf"/><Relationship Id="rId83" Type="http://schemas.openxmlformats.org/officeDocument/2006/relationships/image" Target="media/image68.emf"/><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emf"/><Relationship Id="rId111" Type="http://schemas.openxmlformats.org/officeDocument/2006/relationships/image" Target="media/image93.jpeg"/><Relationship Id="rId132" Type="http://schemas.openxmlformats.org/officeDocument/2006/relationships/image" Target="media/image11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4.png"/><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image" Target="media/image101.jpeg"/><Relationship Id="rId127" Type="http://schemas.openxmlformats.org/officeDocument/2006/relationships/image" Target="media/image109.jpeg"/><Relationship Id="rId10" Type="http://schemas.openxmlformats.org/officeDocument/2006/relationships/header" Target="header1.xml"/><Relationship Id="rId31" Type="http://schemas.openxmlformats.org/officeDocument/2006/relationships/image" Target="media/image19.png"/><Relationship Id="rId44" Type="http://schemas.openxmlformats.org/officeDocument/2006/relationships/image" Target="media/image32.jpg"/><Relationship Id="rId52" Type="http://schemas.openxmlformats.org/officeDocument/2006/relationships/image" Target="media/image39.png"/><Relationship Id="rId60" Type="http://schemas.openxmlformats.org/officeDocument/2006/relationships/image" Target="media/image47.emf"/><Relationship Id="rId65" Type="http://schemas.openxmlformats.org/officeDocument/2006/relationships/image" Target="media/image52.emf"/><Relationship Id="rId73" Type="http://schemas.openxmlformats.org/officeDocument/2006/relationships/image" Target="media/image58.emf"/><Relationship Id="rId78" Type="http://schemas.openxmlformats.org/officeDocument/2006/relationships/image" Target="media/image63.emf"/><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emf"/><Relationship Id="rId99" Type="http://schemas.openxmlformats.org/officeDocument/2006/relationships/footer" Target="footer5.xml"/><Relationship Id="rId101" Type="http://schemas.openxmlformats.org/officeDocument/2006/relationships/image" Target="media/image83.jpeg"/><Relationship Id="rId122" Type="http://schemas.openxmlformats.org/officeDocument/2006/relationships/image" Target="media/image104.jpeg"/><Relationship Id="rId130" Type="http://schemas.openxmlformats.org/officeDocument/2006/relationships/image" Target="media/image112.jpeg"/><Relationship Id="rId13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3" Type="http://schemas.microsoft.com/office/2007/relationships/hdphoto" Target="media/hdphoto1.wdp"/><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91.jpeg"/><Relationship Id="rId34" Type="http://schemas.openxmlformats.org/officeDocument/2006/relationships/image" Target="media/image22.jpeg"/><Relationship Id="rId50" Type="http://schemas.openxmlformats.org/officeDocument/2006/relationships/footer" Target="footer3.xml"/><Relationship Id="rId55" Type="http://schemas.openxmlformats.org/officeDocument/2006/relationships/image" Target="media/image42.png"/><Relationship Id="rId76" Type="http://schemas.openxmlformats.org/officeDocument/2006/relationships/image" Target="media/image61.gif"/><Relationship Id="rId97" Type="http://schemas.openxmlformats.org/officeDocument/2006/relationships/footer" Target="footer4.xml"/><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7" Type="http://schemas.openxmlformats.org/officeDocument/2006/relationships/footnotes" Target="footnotes.xml"/><Relationship Id="rId71" Type="http://schemas.openxmlformats.org/officeDocument/2006/relationships/image" Target="media/image56.emf"/><Relationship Id="rId92" Type="http://schemas.openxmlformats.org/officeDocument/2006/relationships/image" Target="media/image77.jpe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emf"/><Relationship Id="rId87" Type="http://schemas.openxmlformats.org/officeDocument/2006/relationships/image" Target="media/image72.pn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glossaryDocument" Target="glossary/document.xml"/><Relationship Id="rId61" Type="http://schemas.openxmlformats.org/officeDocument/2006/relationships/image" Target="media/image48.emf"/><Relationship Id="rId82" Type="http://schemas.openxmlformats.org/officeDocument/2006/relationships/image" Target="media/image67.png"/><Relationship Id="rId19" Type="http://schemas.openxmlformats.org/officeDocument/2006/relationships/image" Target="media/image7.jpeg"/></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footer4.xml.rels><?xml version="1.0" encoding="UTF-8" standalone="yes"?>
<Relationships xmlns="http://schemas.openxmlformats.org/package/2006/relationships"><Relationship Id="rId1" Type="http://schemas.openxmlformats.org/officeDocument/2006/relationships/image" Target="media/image2.jpeg"/></Relationships>
</file>

<file path=word/_rels/footer5.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NSPIRON%20N5110\AppData\Roaming\Microsoft\Plantillas\PlantillaGeminis.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465EBAA2D4CC44B5AACCCFD01976955F"/>
        <w:category>
          <w:name w:val="General"/>
          <w:gallery w:val="placeholder"/>
        </w:category>
        <w:types>
          <w:type w:val="bbPlcHdr"/>
        </w:types>
        <w:behaviors>
          <w:behavior w:val="content"/>
        </w:behaviors>
        <w:guid w:val="{458BD5E8-429D-4F93-A698-919FECE5E6F3}"/>
      </w:docPartPr>
      <w:docPartBody>
        <w:p w:rsidR="001110AE" w:rsidRDefault="00304A83" w:rsidP="00304A83">
          <w:pPr>
            <w:pStyle w:val="465EBAA2D4CC44B5AACCCFD01976955F"/>
          </w:pPr>
          <w:r>
            <w:rPr>
              <w:rFonts w:asciiTheme="majorHAnsi" w:eastAsiaTheme="majorEastAsia" w:hAnsiTheme="majorHAnsi" w:cstheme="majorBidi"/>
              <w:sz w:val="80"/>
              <w:szCs w:val="80"/>
            </w:rPr>
            <w:t>[Escriba el título del documento]</w:t>
          </w:r>
        </w:p>
      </w:docPartBody>
    </w:docPart>
    <w:docPart>
      <w:docPartPr>
        <w:name w:val="E3020D8348B348BFAB511011AA3E2B38"/>
        <w:category>
          <w:name w:val="General"/>
          <w:gallery w:val="placeholder"/>
        </w:category>
        <w:types>
          <w:type w:val="bbPlcHdr"/>
        </w:types>
        <w:behaviors>
          <w:behavior w:val="content"/>
        </w:behaviors>
        <w:guid w:val="{5D122780-5448-4A8E-9846-B48AFA63AE98}"/>
      </w:docPartPr>
      <w:docPartBody>
        <w:p w:rsidR="001110AE" w:rsidRDefault="00304A83" w:rsidP="00304A83">
          <w:pPr>
            <w:pStyle w:val="E3020D8348B348BFAB511011AA3E2B38"/>
          </w:pPr>
          <w:r>
            <w:rPr>
              <w:rFonts w:asciiTheme="majorHAnsi" w:eastAsiaTheme="majorEastAsia" w:hAnsiTheme="majorHAnsi" w:cstheme="majorBidi"/>
              <w:caps/>
            </w:rPr>
            <w:t>[Escriba el nombre de la compañía]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Negrita">
    <w:altName w:val="Times New Roman"/>
    <w:panose1 w:val="020B0704020202020204"/>
    <w:charset w:val="00"/>
    <w:family w:val="roman"/>
    <w:notTrueType/>
    <w:pitch w:val="default"/>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Identity-H">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entury Schoolbook">
    <w:panose1 w:val="020406040505050203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43" w:usb2="00000009" w:usb3="00000000" w:csb0="000001FF" w:csb1="00000000"/>
  </w:font>
  <w:font w:name="Futura Lt BT">
    <w:altName w:val="Century Gothic"/>
    <w:charset w:val="00"/>
    <w:family w:val="swiss"/>
    <w:pitch w:val="variable"/>
    <w:sig w:usb0="00000001" w:usb1="00000000" w:usb2="00000000" w:usb3="00000000" w:csb0="0000001B"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NewJuneRegular">
    <w:altName w:val="Corbel"/>
    <w:charset w:val="00"/>
    <w:family w:val="auto"/>
    <w:pitch w:val="variable"/>
    <w:sig w:usb0="00000001" w:usb1="4000204A" w:usb2="00000000" w:usb3="00000000" w:csb0="00000111" w:csb1="00000000"/>
  </w:font>
  <w:font w:name="Cambria Math">
    <w:panose1 w:val="02040503050406030204"/>
    <w:charset w:val="00"/>
    <w:family w:val="roman"/>
    <w:pitch w:val="variable"/>
    <w:sig w:usb0="E00002FF" w:usb1="420024FF" w:usb2="00000000" w:usb3="00000000" w:csb0="0000019F" w:csb1="00000000"/>
  </w:font>
  <w:font w:name="Kristen ITC">
    <w:panose1 w:val="03050502040202030202"/>
    <w:charset w:val="00"/>
    <w:family w:val="script"/>
    <w:pitch w:val="variable"/>
    <w:sig w:usb0="00000003" w:usb1="00000000" w:usb2="00000000" w:usb3="00000000" w:csb0="00000001" w:csb1="00000000"/>
  </w:font>
  <w:font w:name="Yu Mincho">
    <w:altName w:val="游明朝"/>
    <w:panose1 w:val="00000000000000000000"/>
    <w:charset w:val="80"/>
    <w:family w:val="roman"/>
    <w:notTrueType/>
    <w:pitch w:val="default"/>
  </w:font>
  <w:font w:name="Calibri Light">
    <w:panose1 w:val="020F0302020204030204"/>
    <w:charset w:val="00"/>
    <w:family w:val="swiss"/>
    <w:pitch w:val="variable"/>
    <w:sig w:usb0="A00002EF" w:usb1="4000207B"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2"/>
  </w:compat>
  <w:rsids>
    <w:rsidRoot w:val="009D71EF"/>
    <w:rsid w:val="00014A21"/>
    <w:rsid w:val="001110AE"/>
    <w:rsid w:val="00144302"/>
    <w:rsid w:val="00150EE2"/>
    <w:rsid w:val="001F1F35"/>
    <w:rsid w:val="00234B30"/>
    <w:rsid w:val="00241BD8"/>
    <w:rsid w:val="002737D4"/>
    <w:rsid w:val="00286FB2"/>
    <w:rsid w:val="002F6328"/>
    <w:rsid w:val="00304A83"/>
    <w:rsid w:val="00360FC0"/>
    <w:rsid w:val="003754FE"/>
    <w:rsid w:val="003F7B6D"/>
    <w:rsid w:val="00456DE1"/>
    <w:rsid w:val="004C0A98"/>
    <w:rsid w:val="004F16DE"/>
    <w:rsid w:val="00576BF5"/>
    <w:rsid w:val="00593446"/>
    <w:rsid w:val="0069573E"/>
    <w:rsid w:val="0071668A"/>
    <w:rsid w:val="007824C3"/>
    <w:rsid w:val="007E6C5A"/>
    <w:rsid w:val="00853346"/>
    <w:rsid w:val="008A0367"/>
    <w:rsid w:val="008C4957"/>
    <w:rsid w:val="008F27B6"/>
    <w:rsid w:val="008F4332"/>
    <w:rsid w:val="00942CDE"/>
    <w:rsid w:val="00963038"/>
    <w:rsid w:val="009B64AC"/>
    <w:rsid w:val="009D71EF"/>
    <w:rsid w:val="00A41EB8"/>
    <w:rsid w:val="00A911A9"/>
    <w:rsid w:val="00AA0E2A"/>
    <w:rsid w:val="00AD2ADB"/>
    <w:rsid w:val="00AE715F"/>
    <w:rsid w:val="00B603CE"/>
    <w:rsid w:val="00B872D2"/>
    <w:rsid w:val="00BC7B7B"/>
    <w:rsid w:val="00BF6B33"/>
    <w:rsid w:val="00C5355E"/>
    <w:rsid w:val="00C543B8"/>
    <w:rsid w:val="00C70F47"/>
    <w:rsid w:val="00CA58DF"/>
    <w:rsid w:val="00CB052C"/>
    <w:rsid w:val="00CD53ED"/>
    <w:rsid w:val="00D36628"/>
    <w:rsid w:val="00D462BB"/>
    <w:rsid w:val="00DB2A16"/>
    <w:rsid w:val="00F3539B"/>
    <w:rsid w:val="00FB151A"/>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CO" w:eastAsia="es-CO" w:bidi="ar-SA"/>
      </w:rPr>
    </w:rPrDefault>
    <w:pPrDefault>
      <w:pPr>
        <w:spacing w:after="200" w:line="276"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4F57BA00AB294906B53F2E93F3C25AA8">
    <w:name w:val="4F57BA00AB294906B53F2E93F3C25AA8"/>
    <w:rsid w:val="00B603CE"/>
  </w:style>
  <w:style w:type="paragraph" w:customStyle="1" w:styleId="24AE58A95E3C4FF49A4653AF4234B043">
    <w:name w:val="24AE58A95E3C4FF49A4653AF4234B043"/>
    <w:rsid w:val="00B603CE"/>
  </w:style>
  <w:style w:type="paragraph" w:customStyle="1" w:styleId="F0458766B590460E9FF81D71939D3A91">
    <w:name w:val="F0458766B590460E9FF81D71939D3A91"/>
    <w:rsid w:val="00B603CE"/>
  </w:style>
  <w:style w:type="paragraph" w:customStyle="1" w:styleId="0ECC748B473D45478209CA8EAD117D48">
    <w:name w:val="0ECC748B473D45478209CA8EAD117D48"/>
    <w:rsid w:val="00B603CE"/>
  </w:style>
  <w:style w:type="paragraph" w:customStyle="1" w:styleId="465EBAA2D4CC44B5AACCCFD01976955F">
    <w:name w:val="465EBAA2D4CC44B5AACCCFD01976955F"/>
    <w:rsid w:val="00304A83"/>
  </w:style>
  <w:style w:type="paragraph" w:customStyle="1" w:styleId="E3020D8348B348BFAB511011AA3E2B38">
    <w:name w:val="E3020D8348B348BFAB511011AA3E2B38"/>
    <w:rsid w:val="00304A8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Aur14</b:Tag>
    <b:SourceType>Book</b:SourceType>
    <b:Guid>{9C4A66E6-9D41-4993-BE47-BAA024D90B02}</b:Guid>
    <b:Author>
      <b:Author>
        <b:Corporate>Géminis Consultores S.A.S.</b:Corporate>
      </b:Author>
    </b:Author>
    <b:RefOrder>30</b:RefOrder>
  </b:Source>
  <b:Source>
    <b:Tag>Ope83</b:Tag>
    <b:SourceType>InternetSite</b:SourceType>
    <b:Guid>{539EAD35-E70D-4B8A-B28E-874027C88268}</b:Guid>
    <b:Title>Opepa</b:Title>
    <b:Year>1983</b:Year>
    <b:URL>http://www.opepa.org/index.php?option=com_content&amp;task=view&amp;id=285&amp;Itemid=30</b:URL>
    <b:RefOrder>8</b:RefOrder>
  </b:Source>
  <b:Source>
    <b:Tag>OAM97</b:Tag>
    <b:SourceType>Book</b:SourceType>
    <b:Guid>{EDEA8AB0-18CB-4816-90EA-57806DD5A7CE}</b:Guid>
    <b:Title>Evaluación de la estructura y la diversidad floral en un bosque</b:Title>
    <b:Year>1997</b:Year>
    <b:Author>
      <b:Author>
        <b:Corporate>O.A MELO</b:Corporate>
      </b:Author>
    </b:Author>
    <b:City>Ibague</b:City>
    <b:Publisher>Universidad del Tolima</b:Publisher>
    <b:RefOrder>9</b:RefOrder>
  </b:Source>
  <b:Source>
    <b:Tag>Cla00</b:Tag>
    <b:SourceType>Book</b:SourceType>
    <b:Guid>{CF130FA5-2590-4A4F-B173-4D6E6AA2814D}</b:Guid>
    <b:Author>
      <b:Author>
        <b:Corporate>Claudia E. Moreno</b:Corporate>
      </b:Author>
    </b:Author>
    <b:Title>Metodos para medir la biodiversidad</b:Title>
    <b:Year>2000</b:Year>
    <b:City>Zaragosa</b:City>
    <b:Publisher>Programa Iberoamericano de Ciencia y Tecnología para el Desarrollo</b:Publisher>
    <b:RefOrder>31</b:RefOrder>
  </b:Source>
  <b:Source>
    <b:Tag>Hel08</b:Tag>
    <b:SourceType>Report</b:SourceType>
    <b:Guid>{ED369B29-36AF-481C-AD79-38104EB83477}</b:Guid>
    <b:Author>
      <b:Author>
        <b:Corporate>Helios Consorcio Vial</b:Corporate>
      </b:Author>
    </b:Author>
    <b:Title>Estudio de Impactos Ambiental del Proyecto Vial Ruta del Sol Sector I: Villeta - El Koran</b:Title>
    <b:Year>2008</b:Year>
    <b:City>Bogotá</b:City>
    <b:RefOrder>3</b:RefOrder>
  </b:Source>
  <b:Source>
    <b:Tag>Org</b:Tag>
    <b:SourceType>InternetSite</b:SourceType>
    <b:Guid>{37A53E06-9D31-4E9B-AB93-8D9CFB8E18CE}</b:Guid>
    <b:Title>Guía de orientación de Saneamiento Básico</b:Title>
    <b:URL>http://www.bvsde.ops-oms.org/bvsacg/guialcalde/2sas/2-4sas.htm</b:URL>
    <b:Author>
      <b:Author>
        <b:NameList>
          <b:Person>
            <b:Last>Organización Panamericana de la Salud</b:Last>
          </b:Person>
          <b:Person>
            <b:Last>CEPIS/OPS</b:Last>
          </b:Person>
          <b:Person>
            <b:Last>OMS</b:Last>
          </b:Person>
        </b:NameList>
      </b:Author>
    </b:Author>
    <b:Year>2013</b:Year>
    <b:RefOrder>5</b:RefOrder>
  </b:Source>
  <b:Source>
    <b:Tag>Placeholder1</b:Tag>
    <b:SourceType>Misc</b:SourceType>
    <b:Guid>{03457088-906D-44E3-8B94-1E120ECF0ED6}</b:Guid>
    <b:Author>
      <b:Author>
        <b:Corporate>Helios Consorcio Vial</b:Corporate>
      </b:Author>
    </b:Author>
    <b:Title>Estudio de Impacto Ambiental del Proyecto Vial Ruta del Sol -Sector I: Villeta- El Koran</b:Title>
    <b:Year>2008</b:Year>
    <b:Month>Ambril</b:Month>
    <b:City>Bogota</b:City>
    <b:RefOrder>6</b:RefOrder>
  </b:Source>
  <b:Source>
    <b:Tag>Min08</b:Tag>
    <b:SourceType>Misc</b:SourceType>
    <b:Guid>{400AF614-361D-4D3D-9559-F988675755E8}</b:Guid>
    <b:Author>
      <b:Author>
        <b:Corporate>Ministerio de Desarrollo Economico</b:Corporate>
      </b:Author>
    </b:Author>
    <b:Title>RAS </b:Title>
    <b:Year>2008</b:Year>
    <b:RefOrder>4</b:RefOrder>
  </b:Source>
  <b:Source>
    <b:Tag>Min09</b:Tag>
    <b:SourceType>Misc</b:SourceType>
    <b:Guid>{EFDA6303-6984-4285-9CFC-9C7817CBF460}</b:Guid>
    <b:Author>
      <b:Author>
        <b:Corporate>Ministerio de Ambiente, Vivienda y Desarrollo Territorial</b:Corporate>
      </b:Author>
    </b:Author>
    <b:Title>Resolucion 2320 de 2009</b:Title>
    <b:Year>2009</b:Year>
    <b:Month>Noviembre</b:Month>
    <b:Day>27</b:Day>
    <b:City>Bogota</b:City>
    <b:CountryRegion>Colombia</b:CountryRegion>
    <b:RefOrder>1</b:RefOrder>
  </b:Source>
  <b:Source>
    <b:Tag>Aut15</b:Tag>
    <b:SourceType>Report</b:SourceType>
    <b:Guid>{3B0729EA-60D5-470B-9640-999B0F2AF360}</b:Guid>
    <b:Author>
      <b:Author>
        <b:NameList>
          <b:Person>
            <b:Last>S.A.S</b:Last>
            <b:First>Autopista</b:First>
            <b:Middle>Río Magdalena</b:Middle>
          </b:Person>
        </b:NameList>
      </b:Author>
    </b:Author>
    <b:Year>2015</b:Year>
    <b:RefOrder>32</b:RefOrder>
  </b:Source>
  <b:Source>
    <b:Tag>USE98</b:Tag>
    <b:SourceType>Report</b:SourceType>
    <b:Guid>{789B475F-366B-4CE5-A208-7080EB4D3519}</b:Guid>
    <b:Author>
      <b:Author>
        <b:Corporate>US EPA</b:Corporate>
      </b:Author>
    </b:Author>
    <b:Title>REVISED DRAFT USER'S GUIDE FOR THE AMS/EPA REGULATORY MODEL - AERMOD</b:Title>
    <b:Year>1998</b:Year>
    <b:Publisher>Office of Air Quality Planning and Standards</b:Publisher>
    <b:City>North Carolina </b:City>
    <b:RefOrder>10</b:RefOrder>
  </b:Source>
  <b:Source>
    <b:Tag>Cab08</b:Tag>
    <b:SourceType>Report</b:SourceType>
    <b:Guid>{7AF27F52-0C68-4453-B64A-98DBFF6010A3}</b:Guid>
    <b:Title>Evaluación de un modelo de dispersión de contaminantes atmosféricos con la técnica espectroscópica DOAS Pasiva.</b:Title>
    <b:Year>2008</b:Year>
    <b:Publisher>Universidad Nacional Autónoma de México</b:Publisher>
    <b:City>Mexico D.F.</b:City>
    <b:Author>
      <b:Author>
        <b:NameList>
          <b:Person>
            <b:Last>Cabrera Vivas</b:Last>
            <b:Middle>Carlos</b:Middle>
            <b:First>Frank</b:First>
          </b:Person>
        </b:NameList>
      </b:Author>
    </b:Author>
    <b:RefOrder>11</b:RefOrder>
  </b:Source>
  <b:Source>
    <b:Tag>Cap03</b:Tag>
    <b:SourceType>JournalArticle</b:SourceType>
    <b:Guid>{3757F3F4-F06E-419F-B4FF-1D80B8EE27B7}</b:Guid>
    <b:Title>Intercomparison of atmospheric dispersion models</b:Title>
    <b:Year>2003</b:Year>
    <b:City>San Carlos de Bariloche, Rı́o Negro, Argentina</b:City>
    <b:Publisher>Centro Atómico Bariloche, Comisión Nacional de Energı́a Atómica</b:Publisher>
    <b:JournalName>Atmospheric Environment</b:JournalName>
    <b:Pages>2435–2449</b:Pages>
    <b:Author>
      <b:Author>
        <b:NameList>
          <b:Person>
            <b:Last>Caputo</b:Last>
            <b:First>Marcelo</b:First>
          </b:Person>
          <b:Person>
            <b:Last>Giménez</b:Last>
            <b:First>Marcelo</b:First>
          </b:Person>
          <b:Person>
            <b:Last>Schlamp</b:Last>
            <b:First>Miguel</b:First>
          </b:Person>
        </b:NameList>
      </b:Author>
    </b:Author>
    <b:Month>Junio</b:Month>
    <b:Volume>37</b:Volume>
    <b:Issue>18</b:Issue>
    <b:URL>http://www.sciencedirect.com/science/article/pii/S1352231003002012</b:URL>
    <b:RefOrder>12</b:RefOrder>
  </b:Source>
  <b:Source>
    <b:Tag>USE04</b:Tag>
    <b:SourceType>Report</b:SourceType>
    <b:Guid>{32CBD3F7-C252-4345-B133-20FFF278D06F}</b:Guid>
    <b:Title>AERMOD: DESCRIPTION OF MODEL FORMULATION</b:Title>
    <b:Year>2004</b:Year>
    <b:City>North Carolina</b:City>
    <b:Publisher>US EPA</b:Publisher>
    <b:Author>
      <b:Author>
        <b:Corporate>US EPA</b:Corporate>
      </b:Author>
    </b:Author>
    <b:RefOrder>13</b:RefOrder>
  </b:Source>
  <b:Source>
    <b:Tag>ITE08</b:Tag>
    <b:SourceType>Report</b:SourceType>
    <b:Guid>{6C8BBE02-1555-49BE-B81A-92807336C056}</b:Guid>
    <b:Author>
      <b:Author>
        <b:Corporate>ITESM-MADS</b:Corporate>
      </b:Author>
    </b:Author>
    <b:Title>Guía Nacional de Modelación de Calidad del Aire, 2nd Versión</b:Title>
    <b:Year>2008</b:Year>
    <b:City>Bogotá D.C.</b:City>
    <b:RefOrder>14</b:RefOrder>
  </b:Source>
  <b:Source>
    <b:Tag>Ska08</b:Tag>
    <b:SourceType>Report</b:SourceType>
    <b:Guid>{7CA23F54-E8EF-497C-AEDE-BD4834E1BF21}</b:Guid>
    <b:Title>A Description of the Advanced Research WRF Version 3</b:Title>
    <b:Year>2008</b:Year>
    <b:Publisher>NCAR Technical Note NCAR/TN-475+STR</b:Publisher>
    <b:City>North Carolina</b:City>
    <b:Author>
      <b:Author>
        <b:NameList>
          <b:Person>
            <b:Last>Skamarock</b:Last>
            <b:First>William </b:First>
          </b:Person>
          <b:Person>
            <b:Last>Klemp</b:Last>
            <b:First>Joseph </b:First>
          </b:Person>
          <b:Person>
            <b:Last>Dudhia</b:Last>
            <b:First>Jimy </b:First>
          </b:Person>
          <b:Person>
            <b:Last>Gill</b:Last>
            <b:First>David </b:First>
          </b:Person>
          <b:Person>
            <b:Last>Barker</b:Last>
            <b:First>Dale</b:First>
          </b:Person>
          <b:Person>
            <b:Last>Wang</b:Last>
            <b:First>Wei</b:First>
          </b:Person>
          <b:Person>
            <b:Last>Huang</b:Last>
            <b:First>Xiang-yu</b:First>
          </b:Person>
          <b:Person>
            <b:Last>Duda</b:Last>
            <b:First>Michael </b:First>
          </b:Person>
        </b:NameList>
      </b:Author>
    </b:Author>
    <b:DOI>10.5065/D68S4MVH</b:DOI>
    <b:RefOrder>15</b:RefOrder>
  </b:Source>
  <b:Source>
    <b:Tag>Lak11</b:Tag>
    <b:SourceType>ElectronicSource</b:SourceType>
    <b:Guid>{B985DF29-539C-41FB-A310-73FC61A32310}</b:Guid>
    <b:Title>WRPLOT View Versión 7.0.0</b:Title>
    <b:Year>1988-2011</b:Year>
    <b:City>Waterloo</b:City>
    <b:StateProvince>Ontario</b:StateProvince>
    <b:CountryRegion>Canada</b:CountryRegion>
    <b:Author>
      <b:Author>
        <b:Corporate>Lakes Enviromental Software</b:Corporate>
      </b:Author>
    </b:Author>
    <b:RefOrder>16</b:RefOrder>
  </b:Source>
  <b:Source>
    <b:Tag>NOO15</b:Tag>
    <b:SourceType>InternetSite</b:SourceType>
    <b:Guid>{F2B49A89-E8CD-4359-AFE2-1285279BB990}</b:Guid>
    <b:Title>National Oceanic and Atmospheric Administration</b:Title>
    <b:Year>2015</b:Year>
    <b:Author>
      <b:Author>
        <b:Corporate>NOOA</b:Corporate>
      </b:Author>
    </b:Author>
    <b:InternetSiteTitle>NOOA</b:InternetSiteTitle>
    <b:Month>Enero</b:Month>
    <b:Day>28</b:Day>
    <b:URL>http://www.crh.noaa.gov/images/iwx/publications/Beaufort_Wind_Chart.pdf</b:URL>
    <b:RefOrder>17</b:RefOrder>
  </b:Source>
  <b:Source>
    <b:Tag>Ven12</b:Tag>
    <b:SourceType>Report</b:SourceType>
    <b:Guid>{C231A6F3-5964-4FE8-8EE8-C3A519BA6077}</b:Guid>
    <b:Title>La velocidad del viento y la dispersión de contaminantes en la atmósfera</b:Title>
    <b:City>Avellaneda.</b:City>
    <b:Year>2012</b:Year>
    <b:Author>
      <b:Author>
        <b:NameList>
          <b:Person>
            <b:Last>Venegas</b:Last>
            <b:Middle>E</b:Middle>
            <b:First>Laura</b:First>
          </b:Person>
          <b:Person>
            <b:Last>Mazzeo</b:Last>
            <b:Middle>A</b:Middle>
            <b:First>Nicolás</b:First>
          </b:Person>
        </b:NameList>
      </b:Author>
    </b:Author>
    <b:Publisher>Consejo Nacional de Investigaciones Científicas y Técnicas, Departamento de Ingeniería Química, Facultad Regional Avellaneda, </b:Publisher>
    <b:JournalName>Consejo Nacional de Investigaciones Científicas y Técnicas</b:JournalName>
    <b:RefOrder>18</b:RefOrder>
  </b:Source>
  <b:Source>
    <b:Tag>Ser12</b:Tag>
    <b:SourceType>Report</b:SourceType>
    <b:Guid>{DD9D6B94-6F6B-4DF8-8A49-03C9A05971D7}</b:Guid>
    <b:Title>Guía para el Uso de Modelos de Calidad del Aire en el SEIA</b:Title>
    <b:Year>2012</b:Year>
    <b:Publisher>Servicio de Evaluación Ambiental</b:Publisher>
    <b:City>Santiago</b:City>
    <b:Author>
      <b:Author>
        <b:Corporate>Servicio de Evaluación Ambiental, Gobierno de Chile.</b:Corporate>
      </b:Author>
    </b:Author>
    <b:RefOrder>19</b:RefOrder>
  </b:Source>
  <b:Source>
    <b:Tag>Rec14</b:Tag>
    <b:SourceType>InternetSite</b:SourceType>
    <b:Guid>{46A7A997-8B01-441A-B5F0-AF744716B743}</b:Guid>
    <b:Title>John Brandon's "Fly Safe!" tutorials, Atmospheric thermodynamics 2.</b:Title>
    <b:Year>2014</b:Year>
    <b:Author>
      <b:Author>
        <b:Corporate>Recreational Flying</b:Corporate>
      </b:Author>
    </b:Author>
    <b:Month>Mayo</b:Month>
    <b:Day>03</b:Day>
    <b:URL>http://www.recreationalflying.com/tutorials/meteorology/section1b.html</b:URL>
    <b:RefOrder>20</b:RefOrder>
  </b:Source>
  <b:Source>
    <b:Tag>Iss07</b:Tag>
    <b:SourceType>Report</b:SourceType>
    <b:Guid>{066DEAA7-E449-40CD-9934-9D0E713A3025}</b:Guid>
    <b:Author>
      <b:Author>
        <b:Corporate>Issrc</b:Corporate>
      </b:Author>
    </b:Author>
    <b:Title>The International Vehicle Emissions (IVE) Model</b:Title>
    <b:Year>2001-2007</b:Year>
    <b:Publisher>ISSRC a 501(c)(3) nonprofit California corporation</b:Publisher>
    <b:City>La Habra, California, CA.</b:City>
    <b:RefOrder>21</b:RefOrder>
  </b:Source>
  <b:Source>
    <b:Tag>USE11</b:Tag>
    <b:SourceType>Report</b:SourceType>
    <b:Guid>{F71A816C-1BDB-4789-8754-AAD9BE14441B}</b:Guid>
    <b:Author>
      <b:Author>
        <b:Corporate>US EPA</b:Corporate>
      </b:Author>
    </b:Author>
    <b:Title>Emissions Factors &amp; AP 42, Compilation of Air Pollutant Emission Factors</b:Title>
    <b:Year>2011</b:Year>
    <b:Publisher>Emissions Factors &amp; AP 42, Compilation of Air Pollutant Emission Factors</b:Publisher>
    <b:City>North Carolina</b:City>
    <b:RefOrder>22</b:RefOrder>
  </b:Source>
  <b:Source>
    <b:Tag>Pai12</b:Tag>
    <b:SourceType>Report</b:SourceType>
    <b:Guid>{7DA819C7-FE8C-44BE-B6EC-2BE67563A98D}</b:Guid>
    <b:Title>AERMOD Low Wind Speed Evaluation Study</b:Title>
    <b:Year>2012</b:Year>
    <b:City>North Carolina</b:City>
    <b:Publisher>For Presentation at the 10th EPA Modeling Conference</b:Publisher>
    <b:Author>
      <b:Author>
        <b:NameList>
          <b:Person>
            <b:Last>Paine</b:Last>
            <b:First>Bob</b:First>
          </b:Person>
          <b:Person>
            <b:Last>Connors</b:Last>
            <b:First>Jeff</b:First>
          </b:Person>
          <b:Person>
            <b:Last>Szembek</b:Last>
            <b:First>Carlos</b:First>
          </b:Person>
        </b:NameList>
      </b:Author>
    </b:Author>
    <b:RefOrder>23</b:RefOrder>
  </b:Source>
  <b:Source>
    <b:Tag>Gem15</b:Tag>
    <b:SourceType>Report</b:SourceType>
    <b:Guid>{7827AAD7-4D07-4887-B395-E9ADA4614F21}</b:Guid>
    <b:Author>
      <b:Author>
        <b:Corporate>Geminis Consultores SAS y K2 Ingenieria SAS</b:Corporate>
      </b:Author>
    </b:Author>
    <b:Title>MONITOREO DE CALIDAD DEL AIRE PARA EL ESTUDIO DE IMPACTO AMBIENTAL DEL  PROYECTO VIAL AUTOPISTA AL RIO MAGDALENA 2, EN EL ÁREA DE INFLUENCIA DE LA  UNIDAD FUNCIONAL 4 (UF4), ENTRE LOS MUNICIPIOS DE PUERTO BERRIO Y CIMITARRA. GEMINIS CONSULTORES S.A.S </b:Title>
    <b:Year>2015</b:Year>
    <b:Publisher>División Monitoreos</b:Publisher>
    <b:City>Antioquia</b:City>
    <b:RefOrder>24</b:RefOrder>
  </b:Source>
  <b:Source>
    <b:Tag>Roo14</b:Tag>
    <b:SourceType>JournalArticle</b:SourceType>
    <b:Guid>{E54E63D2-9E9C-4DCF-963A-F4DBD808CB45}</b:Guid>
    <b:Title>Performance evaluation of AERMOD, CALPUFF, and legacy air dispersion models using the Winter Validation Tracer Study data</b:Title>
    <b:Year>2014</b:Year>
    <b:Publisher>Elsevier</b:Publisher>
    <b:City>Foxtrail Lane, Idaho Falls.</b:City>
    <b:JournalName>Atmospheric Environment</b:JournalName>
    <b:Pages>707–720</b:Pages>
    <b:Month>Junio</b:Month>
    <b:Volume>89</b:Volume>
    <b:URL>http://www.sciencedirect.com/science/article/pii/S1352231014001502#gr4</b:URL>
    <b:DOI>doi:10.1016/j.atmosenv.2014.02.054</b:DOI>
    <b:Author>
      <b:Author>
        <b:NameList>
          <b:Person>
            <b:Last>Rood</b:Last>
            <b:Middle>S</b:Middle>
            <b:First>Arthur </b:First>
          </b:Person>
        </b:NameList>
      </b:Author>
    </b:Author>
    <b:RefOrder>25</b:RefOrder>
  </b:Source>
  <b:Source>
    <b:Tag>Poo10</b:Tag>
    <b:SourceType>JournalArticle</b:SourceType>
    <b:Guid>{85C73204-1857-4E96-A1DC-06C76FC3382F}</b:Guid>
    <b:Title>Estimation of uncertainty in predicting ground level concentrations from direct source releases in an urban area using the USEPA’s AERMOD model equations</b:Title>
    <b:JournalName>Air Quality, Intec Europe.</b:JournalName>
    <b:Year>2010</b:Year>
    <b:Pages>382</b:Pages>
    <b:Author>
      <b:Author>
        <b:NameList>
          <b:Person>
            <b:Last>Poosarala</b:Last>
            <b:Middle>V</b:Middle>
            <b:First>Vamsidhar</b:First>
          </b:Person>
          <b:Person>
            <b:Last>Kumar</b:Last>
            <b:First>Ashok</b:First>
          </b:Person>
          <b:Person>
            <b:Last>Kadiyala</b:Last>
            <b:First>Akhil</b:First>
          </b:Person>
        </b:NameList>
      </b:Author>
    </b:Author>
    <b:RefOrder>26</b:RefOrder>
  </b:Source>
  <b:Source>
    <b:Tag>NOO16</b:Tag>
    <b:SourceType>InternetSite</b:SourceType>
    <b:Guid>{17A0D622-F821-4D62-A41E-125ECE9BF5FE}</b:Guid>
    <b:Title>Radiosonde Database Access</b:Title>
    <b:Year>2016</b:Year>
    <b:Author>
      <b:Author>
        <b:Corporate>NOOA</b:Corporate>
      </b:Author>
    </b:Author>
    <b:InternetSiteTitle>Radiosonde Database Access</b:InternetSiteTitle>
    <b:Month>Febrero</b:Month>
    <b:Day>22</b:Day>
    <b:URL>http://esrl.noaa.gov/raobs/intl/GetRaobs.cgi?shour=All+Times&amp;ltype=All+Levels&amp;wunits=Tenths+of+Meters%2FSecond&amp;bdate=2014010100&amp;edate=2015010100&amp;access=Country&amp;Countries=CO+%3D+COLOMBIA&amp;view=YES&amp;osort=Station+Series+Sort&amp;oformat=Original+FSL+format+%28ASC</b:URL>
    <b:RefOrder>27</b:RefOrder>
  </b:Source>
  <b:Source>
    <b:Tag>USE15</b:Tag>
    <b:SourceType>Report</b:SourceType>
    <b:Guid>{CD65366F-A400-4527-BA67-CABCBE17FE1D}</b:Guid>
    <b:Author>
      <b:Author>
        <b:Corporate>US EPA</b:Corporate>
      </b:Author>
    </b:Author>
    <b:Title>Evaluation of Prognostic Meteorological Data in  AERMOD Applications</b:Title>
    <b:Year>2015</b:Year>
    <b:Publisher>Office of Air Quality Planning and Standards, Air Quality Assessment Division, Air Quality Modeling Group.</b:Publisher>
    <b:City>North Carolina</b:City>
    <b:RefOrder>28</b:RefOrder>
  </b:Source>
  <b:Source>
    <b:Tag>Min01</b:Tag>
    <b:SourceType>Report</b:SourceType>
    <b:Guid>{B2D63CFD-8260-4088-B511-44B549D6CA36}</b:Guid>
    <b:Author>
      <b:Author>
        <b:Corporate>Ministry for the Environment, New Zealand</b:Corporate>
      </b:Author>
    </b:Author>
    <b:Title>Good practice guide for assessing and managing the environmental effects of dust emissions.</b:Title>
    <b:Year>2001</b:Year>
    <b:City>Wellington, New Zealand</b:City>
    <b:URL>https://www.mfe.govt.nz/sites/default/files/dust-guide-sep01.pdf</b:URL>
    <b:RefOrder>29</b:RefOrder>
  </b:Source>
  <b:Source>
    <b:Tag>Con15</b:Tag>
    <b:SourceType>Misc</b:SourceType>
    <b:Guid>{EDA10961-1BC4-4E07-ACCB-762614CA74E5}</b:Guid>
    <b:Author>
      <b:Author>
        <b:Corporate>Concesion Autopista Río Magdalena S.A.S</b:Corporate>
      </b:Author>
    </b:Author>
    <b:Year>2015</b:Year>
    <b:RefOrder>7</b:RefOrder>
  </b:Source>
  <b:Source>
    <b:Tag>ECO15</b:Tag>
    <b:SourceType>Report</b:SourceType>
    <b:Guid>{10330E4C-EC64-4144-979B-FA5F75DA11CB}</b:Guid>
    <b:Author>
      <b:Author>
        <b:Corporate>ECOGERENCIA</b:Corporate>
      </b:Author>
    </b:Author>
    <b:Title>Informe Hidrogeologico UF1-UF2</b:Title>
    <b:Year>2015</b:Year>
    <b:City>Bogota</b:City>
    <b:Publisher>ECOGERENCIA</b:Publisher>
    <b:RefOrder>2</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CFFCF57-7D5D-4414-958F-E6F16CB5BD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PlantillaGeminis</Template>
  <TotalTime>753</TotalTime>
  <Pages>169</Pages>
  <Words>33738</Words>
  <Characters>185563</Characters>
  <Application>Microsoft Office Word</Application>
  <DocSecurity>0</DocSecurity>
  <Lines>1546</Lines>
  <Paragraphs>437</Paragraphs>
  <ScaleCrop>false</ScaleCrop>
  <HeadingPairs>
    <vt:vector size="2" baseType="variant">
      <vt:variant>
        <vt:lpstr>Título</vt:lpstr>
      </vt:variant>
      <vt:variant>
        <vt:i4>1</vt:i4>
      </vt:variant>
    </vt:vector>
  </HeadingPairs>
  <TitlesOfParts>
    <vt:vector size="1" baseType="lpstr">
      <vt:lpstr>ESTUDIO DE IMPACTO AMBIENTAL PARA LA CONSTRUCCIÓN DE LA VARIANTE PUERTO BERRÍO EN LOS DEPARTAMENTOS DE ANTIOQUIA Y SANTANDER</vt:lpstr>
    </vt:vector>
  </TitlesOfParts>
  <Company>Capítulo 7. demanda, uso, aprovechamiento y/O AFECTACIÓN de RecursoS naturalES</Company>
  <LinksUpToDate>false</LinksUpToDate>
  <CharactersWithSpaces>218864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ESTUDIO DE IMPACTO AMBIENTAL PARA LA CONSTRUCCIÓN DE LA VARIANTE PUERTO BERRÍO EN LOS DEPARTAMENTOS DE ANTIOQUIA Y SANTANDER</dc:title>
  <dc:subject>Bogotá D.C., Marzo de 2016</dc:subject>
  <dc:creator>kate</dc:creator>
  <cp:lastModifiedBy>ambiental1</cp:lastModifiedBy>
  <cp:revision>55</cp:revision>
  <cp:lastPrinted>2015-11-27T19:06:00Z</cp:lastPrinted>
  <dcterms:created xsi:type="dcterms:W3CDTF">2016-02-19T21:16:00Z</dcterms:created>
  <dcterms:modified xsi:type="dcterms:W3CDTF">2016-03-09T17:26:00Z</dcterms:modified>
</cp:coreProperties>
</file>